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Malgun Gothic" w:cs="Malgun Gothic" w:eastAsia="Malgun Gothic" w:hAnsi="Malgun Gothic"/>
          <w:b/>
          <w:bCs/>
          <w:color w:val="1F3864"/>
          <w:sz w:val="40"/>
          <w:szCs w:val="40"/>
        </w:rPr>
        <w:t xml:space="preserve">DeepEval vs Metis 평가 체계 비교</w:t>
      </w:r>
    </w:p>
    <w:p>
      <w:pPr>
        <w:spacing w:after="240"/>
      </w:pPr>
      <w:r>
        <w:rPr>
          <w:i/>
          <w:iCs/>
          <w:color w:val="666666"/>
          <w:sz w:val="19"/>
          <w:szCs w:val="19"/>
        </w:rPr>
        <w:t xml:space="preserve">AI 에이전트 품질 평가 — 외부 오픈소스(DeepEval)와 Metis 내장 평가기 비교 · 2026-06-29</w:t>
      </w:r>
    </w:p>
    <w:p>
      <w:pPr>
        <w:pStyle w:val="Heading1"/>
      </w:pPr>
      <w:r>
        <w:t xml:space="preserve">핵심 관점 — 정답셋이 필요한 업무 vs 아닌 업무</w:t>
      </w:r>
    </w:p>
    <w:p>
      <w:pPr>
        <w:spacing w:after="120"/>
      </w:pPr>
      <w:r>
        <w:rPr>
          <w:b w:val="false"/>
          <w:bCs w:val="false"/>
          <w:i w:val="false"/>
          <w:iCs w:val="false"/>
          <w:color w:val="222222"/>
          <w:sz w:val="21"/>
          <w:szCs w:val="21"/>
        </w:rPr>
        <w:t xml:space="preserve">"정답셋(ground truth)"과 "근거(context)"는 다르다. Ops.AI 에이전트의 대다수는 정해진 정답이 없는 개방형 업무이므로, 정답셋에 의존하지 않는 "레퍼런스-프리(reference-free)" 평가가 기본이 되어야 한다. 골든셋(정답셋) 평가는 정답이 존재하는 소수 업무에만 옵트인으로 적용한다.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13"/>
        <w:gridCol w:w="3513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222222"/>
                <w:sz w:val="19"/>
                <w:szCs w:val="19"/>
              </w:rPr>
              <w:t xml:space="preserve">구분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222222"/>
                <w:sz w:val="19"/>
                <w:szCs w:val="19"/>
              </w:rPr>
              <w:t xml:space="preserve">예시 업무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222222"/>
                <w:sz w:val="19"/>
                <w:szCs w:val="19"/>
              </w:rPr>
              <w:t xml:space="preserve">평가 방법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222222"/>
                <w:sz w:val="19"/>
                <w:szCs w:val="19"/>
              </w:rPr>
              <w:t xml:space="preserve">정답셋 있음 (소수)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분류·추출·구조화 출력(JSON), 결정적 변환, known-answer QA, 회귀 테스트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정확도(F1·exact·diff), Replay 골든셋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3E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222222"/>
                <w:sz w:val="19"/>
                <w:szCs w:val="19"/>
              </w:rPr>
              <w:t xml:space="preserve">정답셋 없음 (대다수 ops)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3E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요약·분석·생성, 리메디에이션·라우팅 결정, 펜테스트 리포트, 운영 판단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3E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LLM-judge 루브릭(G-Eval), 드리프트, 보안, 비용, 사람 피드백</w:t>
            </w:r>
          </w:p>
        </w:tc>
      </w:tr>
    </w:tbl>
    <w:p>
      <w:pPr>
        <w:spacing w:after="120"/>
      </w:pPr>
      <w:r>
        <w:rPr>
          <w:b w:val="false"/>
          <w:bCs w:val="false"/>
          <w:i w:val="false"/>
          <w:iCs w:val="false"/>
          <w:color w:val="222222"/>
          <w:sz w:val="21"/>
          <w:szCs w:val="21"/>
        </w:rPr>
        <w:t xml:space="preserve"/>
      </w:r>
    </w:p>
    <w:p>
      <w:pPr>
        <w:spacing w:after="120"/>
      </w:pPr>
      <w:r>
        <w:rPr>
          <w:b/>
          <w:bCs/>
          <w:i w:val="false"/>
          <w:iCs w:val="false"/>
          <w:color w:val="222222"/>
          <w:sz w:val="21"/>
          <w:szCs w:val="21"/>
        </w:rPr>
        <w:t xml:space="preserve">시사점: 평가 기본값은 레퍼런스-프리(LLM-judge 샘플링·드리프트·보안·비용)로 두고, 정답셋 평가는 분류·추출·결정적 변환·릴리스 회귀 등 정답이 있는 업무에만 한정한다. RAG성 업무는 정답셋 없이도 "근거 충실도(faithfulness)"로 평가 가능하다.</w:t>
      </w:r>
    </w:p>
    <w:p>
      <w:pPr>
        <w:pStyle w:val="Heading1"/>
      </w:pPr>
      <w:r>
        <w:t xml:space="preserve">1. 개요</w:t>
      </w:r>
    </w:p>
    <w:p>
      <w:pPr>
        <w:spacing w:after="120"/>
      </w:pPr>
      <w:r>
        <w:rPr>
          <w:b w:val="false"/>
          <w:bCs w:val="false"/>
          <w:i w:val="false"/>
          <w:iCs w:val="false"/>
          <w:color w:val="222222"/>
          <w:sz w:val="21"/>
          <w:szCs w:val="21"/>
        </w:rPr>
        <w:t xml:space="preserve">DeepEval과 Metis 평가기는 경쟁 관계가 아니라 서로 다른 범주의 도구이며 상호보완적이다.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22222"/>
          <w:sz w:val="21"/>
          <w:szCs w:val="21"/>
        </w:rPr>
        <w:t xml:space="preserve">DeepEval (confident-ai): 개발자용 오픈소스 LLM 평가 "테스트 라이브러리". 50+개의 연구 기반 메트릭을 제공하며, 배포 전 품질 검증·CI에 강하다.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22222"/>
          <w:sz w:val="21"/>
          <w:szCs w:val="21"/>
        </w:rPr>
        <w:t xml:space="preserve">Metis 평가기: 운영 중인 에이전트를 실시간·지속 평가하는 거버넌스 플랫폼. 멀티테넌트, 7-게이트, ORB 승인, 비용/이상탐지/감사를 포함한다.</w:t>
      </w:r>
    </w:p>
    <w:p>
      <w:pPr>
        <w:pStyle w:val="Heading1"/>
      </w:pPr>
      <w:r>
        <w:t xml:space="preserve">2. 항목별 비교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663"/>
        <w:gridCol w:w="3663"/>
      </w:tblGrid>
      <w:tr>
        <w:trPr>
          <w:tblHeader/>
        </w:trP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222222"/>
                <w:sz w:val="19"/>
                <w:szCs w:val="19"/>
              </w:rPr>
              <w:t xml:space="preserve">항목</w:t>
            </w:r>
          </w:p>
        </w:tc>
        <w:tc>
          <w:tcPr>
            <w:tcW w:type="dxa" w:w="36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222222"/>
                <w:sz w:val="19"/>
                <w:szCs w:val="19"/>
              </w:rPr>
              <w:t xml:space="preserve">DeepEval (오픈소스)</w:t>
            </w:r>
          </w:p>
        </w:tc>
        <w:tc>
          <w:tcPr>
            <w:tcW w:type="dxa" w:w="36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222222"/>
                <w:sz w:val="19"/>
                <w:szCs w:val="19"/>
              </w:rPr>
              <w:t xml:space="preserve">Metis 평가기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222222"/>
                <w:sz w:val="19"/>
                <w:szCs w:val="19"/>
              </w:rPr>
              <w:t xml:space="preserve">성격</w:t>
            </w:r>
          </w:p>
        </w:tc>
        <w:tc>
          <w:tcPr>
            <w:tcW w:type="dxa" w:w="36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오프라인 단위테스트 라이브러리 (Python, pytest 스타일)</w:t>
            </w:r>
          </w:p>
        </w:tc>
        <w:tc>
          <w:tcPr>
            <w:tcW w:type="dxa" w:w="36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런타임 지속평가 + 거버넌스 플랫폼 (TS/Node, 멀티테넌트 SaaS)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222222"/>
                <w:sz w:val="19"/>
                <w:szCs w:val="19"/>
              </w:rPr>
              <w:t xml:space="preserve">메트릭 폭</w:t>
            </w:r>
          </w:p>
        </w:tc>
        <w:tc>
          <w:tcPr>
            <w:tcW w:type="dxa" w:w="36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50+개 연구기반 (G-Eval·RAG·대화형·안전성)</w:t>
            </w:r>
          </w:p>
        </w:tc>
        <w:tc>
          <w:tcPr>
            <w:tcW w:type="dxa" w:w="36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4대 게이트(품질·보안·비용·이상) + ORB 5대 영역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222222"/>
                <w:sz w:val="19"/>
                <w:szCs w:val="19"/>
              </w:rPr>
              <w:t xml:space="preserve">평가 방식</w:t>
            </w:r>
          </w:p>
        </w:tc>
        <w:tc>
          <w:tcPr>
            <w:tcW w:type="dxa" w:w="36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LLM-judge 중심 (G-Eval, Chain-of-Thought)</w:t>
            </w:r>
          </w:p>
        </w:tc>
        <w:tc>
          <w:tcPr>
            <w:tcW w:type="dxa" w:w="36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통계(F1·Jaccard·LCS) + Claude judge 30/70 블렌딩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222222"/>
                <w:sz w:val="19"/>
                <w:szCs w:val="19"/>
              </w:rPr>
              <w:t xml:space="preserve">RAG 평가</w:t>
            </w:r>
          </w:p>
        </w:tc>
        <w:tc>
          <w:tcPr>
            <w:tcW w:type="dxa" w:w="36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faithfulness·answer relevancy·contextual recall/precision (강점)</w:t>
            </w:r>
          </w:p>
        </w:tc>
        <w:tc>
          <w:tcPr>
            <w:tcW w:type="dxa" w:w="36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컨텍스트 중첩 할루시네이션 + judge faithfulness 1개 차원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222222"/>
                <w:sz w:val="19"/>
                <w:szCs w:val="19"/>
              </w:rPr>
              <w:t xml:space="preserve">대화형(멀티턴)</w:t>
            </w:r>
          </w:p>
        </w:tc>
        <w:tc>
          <w:tcPr>
            <w:tcW w:type="dxa" w:w="36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knowledge retention·role adherence (LLM 기반)</w:t>
            </w:r>
          </w:p>
        </w:tc>
        <w:tc>
          <w:tcPr>
            <w:tcW w:type="dxa" w:w="36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ConversationEvaluator: 맥락유지·일관성·점진심화 (휴리스틱)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222222"/>
                <w:sz w:val="19"/>
                <w:szCs w:val="19"/>
              </w:rPr>
              <w:t xml:space="preserve">보안/레드팀</w:t>
            </w:r>
          </w:p>
        </w:tc>
        <w:tc>
          <w:tcPr>
            <w:tcW w:type="dxa" w:w="36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DeepTeam 별도 (탈옥·인젝션·PII·SQLi)</w:t>
            </w:r>
          </w:p>
        </w:tc>
        <w:tc>
          <w:tcPr>
            <w:tcW w:type="dxa" w:w="36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내장 인젝션·유출·툴체인 + 한국형 PII(주민번호·성명)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222222"/>
                <w:sz w:val="19"/>
                <w:szCs w:val="19"/>
              </w:rPr>
              <w:t xml:space="preserve">이상탐지(드리프트)</w:t>
            </w:r>
          </w:p>
        </w:tc>
        <w:tc>
          <w:tcPr>
            <w:tcW w:type="dxa" w:w="36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없음 (스냅샷 평가)</w:t>
            </w:r>
          </w:p>
        </w:tc>
        <w:tc>
          <w:tcPr>
            <w:tcW w:type="dxa" w:w="36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Z-score·IQR·회귀·에러서지 시계열 탐지 (강점)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222222"/>
                <w:sz w:val="19"/>
                <w:szCs w:val="19"/>
              </w:rPr>
              <w:t xml:space="preserve">비용/FinOps</w:t>
            </w:r>
          </w:p>
        </w:tc>
        <w:tc>
          <w:tcPr>
            <w:tcW w:type="dxa" w:w="36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없음</w:t>
            </w:r>
          </w:p>
        </w:tc>
        <w:tc>
          <w:tcPr>
            <w:tcW w:type="dxa" w:w="36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모델 단가표·효율점수·절감액·FinOps 원장 연동 (강점)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222222"/>
                <w:sz w:val="19"/>
                <w:szCs w:val="19"/>
              </w:rPr>
              <w:t xml:space="preserve">멀티테넌트/감사</w:t>
            </w:r>
          </w:p>
        </w:tc>
        <w:tc>
          <w:tcPr>
            <w:tcW w:type="dxa" w:w="36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없음 (Confident AI 클라우드는 유료)</w:t>
            </w:r>
          </w:p>
        </w:tc>
        <w:tc>
          <w:tcPr>
            <w:tcW w:type="dxa" w:w="36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테넌트 격리·단계별 영구기록·증거팩 해시체인 (강점)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222222"/>
                <w:sz w:val="19"/>
                <w:szCs w:val="19"/>
              </w:rPr>
              <w:t xml:space="preserve">거버넌스 승인</w:t>
            </w:r>
          </w:p>
        </w:tc>
        <w:tc>
          <w:tcPr>
            <w:tcW w:type="dxa" w:w="36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없음</w:t>
            </w:r>
          </w:p>
        </w:tc>
        <w:tc>
          <w:tcPr>
            <w:tcW w:type="dxa" w:w="36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ORB 5대영역 가중채점 + M1~M7 필수게이트 + 승인/조건부/반려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222222"/>
                <w:sz w:val="19"/>
                <w:szCs w:val="19"/>
              </w:rPr>
              <w:t xml:space="preserve">골든셋/리플레이</w:t>
            </w:r>
          </w:p>
        </w:tc>
        <w:tc>
          <w:tcPr>
            <w:tcW w:type="dxa" w:w="36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데이터셋 + G-Eval 채점 가능</w:t>
            </w:r>
          </w:p>
        </w:tc>
        <w:tc>
          <w:tcPr>
            <w:tcW w:type="dxa" w:w="36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Replay 데이터셋 + expectedOutput + golden 태그 + diff (가능)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222222"/>
                <w:sz w:val="19"/>
                <w:szCs w:val="19"/>
              </w:rPr>
              <w:t xml:space="preserve">언어/생태계</w:t>
            </w:r>
          </w:p>
        </w:tc>
        <w:tc>
          <w:tcPr>
            <w:tcW w:type="dxa" w:w="36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Python</w:t>
            </w:r>
          </w:p>
        </w:tc>
        <w:tc>
          <w:tcPr>
            <w:tcW w:type="dxa" w:w="36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TypeScript / Node</w:t>
            </w:r>
          </w:p>
        </w:tc>
      </w:tr>
    </w:tbl>
    <w:p>
      <w:pPr>
        <w:pStyle w:val="Heading1"/>
      </w:pPr>
      <w:r>
        <w:t xml:space="preserve">3. DeepEval 강점 / 약점</w:t>
      </w:r>
    </w:p>
    <w:p>
      <w:pPr>
        <w:pStyle w:val="Heading2"/>
      </w:pPr>
      <w:r>
        <w:t xml:space="preserve">강점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22222"/>
          <w:sz w:val="21"/>
          <w:szCs w:val="21"/>
        </w:rPr>
        <w:t xml:space="preserve">50+ 연구 기반 메트릭 — 특히 RAG(faithfulness·contextual recall)와 대화형 메트릭이 넓고 검증되어 있음.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22222"/>
          <w:sz w:val="21"/>
          <w:szCs w:val="21"/>
        </w:rPr>
        <w:t xml:space="preserve">G-Eval: 임의의 자연어 기준을 LLM-judge(Chain-of-Thought)로 0~1 점수화 — 매우 유연.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22222"/>
          <w:sz w:val="21"/>
          <w:szCs w:val="21"/>
        </w:rPr>
        <w:t xml:space="preserve">DeepTeam 레드팀 프레임워크 연동(탈옥·프롬프트 인젝션·PII 유출·SQL 인젝션 등 적대적 테스트).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22222"/>
          <w:sz w:val="21"/>
          <w:szCs w:val="21"/>
        </w:rPr>
        <w:t xml:space="preserve">pytest 통합 — 배포 전 단위테스트/CI 게이트로 적합.</w:t>
      </w:r>
    </w:p>
    <w:p>
      <w:pPr>
        <w:pStyle w:val="Heading2"/>
      </w:pPr>
      <w:r>
        <w:t xml:space="preserve">약점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22222"/>
          <w:sz w:val="21"/>
          <w:szCs w:val="21"/>
        </w:rPr>
        <w:t xml:space="preserve">다수 메트릭이 LLM-judge 기반 → 호출 비용·지연이 큼. 대량/실시간 평가에는 부담.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22222"/>
          <w:sz w:val="21"/>
          <w:szCs w:val="21"/>
        </w:rPr>
        <w:t xml:space="preserve">정확도류 메트릭은 정답셋(ground truth)이 있어야 제값을 함.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22222"/>
          <w:sz w:val="21"/>
          <w:szCs w:val="21"/>
        </w:rPr>
        <w:t xml:space="preserve">멀티테넌트, 실시간 드리프트 탐지, 비용/FinOps, 거버넌스 승인, 한국형 보안은 없음(해당 영역은 유료 Confident AI 클라우드).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22222"/>
          <w:sz w:val="21"/>
          <w:szCs w:val="21"/>
        </w:rPr>
        <w:t xml:space="preserve">Python 단독 — 우리 TypeScript 스택과 직접 통합되지는 않음(사이드카 필요).</w:t>
      </w:r>
    </w:p>
    <w:p>
      <w:pPr>
        <w:pStyle w:val="Heading1"/>
      </w:pPr>
      <w:r>
        <w:t xml:space="preserve">4. Metis 평가기 강점 / 약점</w:t>
      </w:r>
    </w:p>
    <w:p>
      <w:pPr>
        <w:pStyle w:val="Heading2"/>
      </w:pPr>
      <w:r>
        <w:t xml:space="preserve">강점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22222"/>
          <w:sz w:val="21"/>
          <w:szCs w:val="21"/>
        </w:rPr>
        <w:t xml:space="preserve">멀티테넌트 실시간 단계별 평가 + 영구기록·대시보드.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22222"/>
          <w:sz w:val="21"/>
          <w:szCs w:val="21"/>
        </w:rPr>
        <w:t xml:space="preserve">시계열 이상/드리프트 탐지(Z-score·IQR·선형회귀·에러서지) — DeepEval에 없는 영역.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22222"/>
          <w:sz w:val="21"/>
          <w:szCs w:val="21"/>
        </w:rPr>
        <w:t xml:space="preserve">비용/FinOps 연동(모델 단가·효율점수·절감액), 한국형 PII 보안(주민번호·성명).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22222"/>
          <w:sz w:val="21"/>
          <w:szCs w:val="21"/>
        </w:rPr>
        <w:t xml:space="preserve">ORB 거버넌스 승인(5대 영역 가중채점 + M1~M7 필수게이트) 및 증거팩 해시체인 감사.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22222"/>
          <w:sz w:val="21"/>
          <w:szCs w:val="21"/>
        </w:rPr>
        <w:t xml:space="preserve">통계 + LLM judge 30/70 블렌딩, 샘플링·일일 예산캡 등 비용 통제 설계 내장.</w:t>
      </w:r>
    </w:p>
    <w:p>
      <w:pPr>
        <w:pStyle w:val="Heading2"/>
      </w:pPr>
      <w:r>
        <w:t xml:space="preserve">약점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22222"/>
          <w:sz w:val="21"/>
          <w:szCs w:val="21"/>
        </w:rPr>
        <w:t xml:space="preserve">품질 메트릭 종류가 적고 휴리스틱(토큰 중첩) 비중이 높음.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22222"/>
          <w:sz w:val="21"/>
          <w:szCs w:val="21"/>
        </w:rPr>
        <w:t xml:space="preserve">RAG faithfulness·대화형 메트릭의 깊이가 DeepEval 대비 얕음.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22222"/>
          <w:sz w:val="21"/>
          <w:szCs w:val="21"/>
        </w:rPr>
        <w:t xml:space="preserve">대화형 평가가 레퍼런스/골든셋 없는 휴리스틱에 그침.</w:t>
      </w:r>
    </w:p>
    <w:p>
      <w:pPr>
        <w:pStyle w:val="Heading1"/>
      </w:pPr>
      <w:r>
        <w:t xml:space="preserve">5. Metis의 골든셋·대화형 평가 현황</w:t>
      </w:r>
    </w:p>
    <w:p>
      <w:pPr>
        <w:spacing w:after="120"/>
      </w:pPr>
      <w:r>
        <w:rPr>
          <w:b w:val="false"/>
          <w:bCs w:val="false"/>
          <w:i w:val="false"/>
          <w:iCs w:val="false"/>
          <w:color w:val="222222"/>
          <w:sz w:val="21"/>
          <w:szCs w:val="21"/>
        </w:rPr>
        <w:t xml:space="preserve">현재 코드 기준으로 지원 범위를 정리하면 다음과 같다.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22222"/>
          <w:sz w:val="21"/>
          <w:szCs w:val="21"/>
        </w:rPr>
        <w:t xml:space="preserve">단일턴 골든셋(정답셋) 평가: 가능 — evaluate API의 groundTruth 필드로 정확도(F1·Jaccard·LCS) 채점 + 정답셋 존재 시 LLM judge 30/70 블렌딩.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22222"/>
          <w:sz w:val="21"/>
          <w:szCs w:val="21"/>
        </w:rPr>
        <w:t xml:space="preserve">데이터셋 리플레이 골든셋: 가능 — Replay 데이터셋 + expectedOutput + golden 태그 + 출력 diff 채점(회귀 평가).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22222"/>
          <w:sz w:val="21"/>
          <w:szCs w:val="21"/>
        </w:rPr>
        <w:t xml:space="preserve">대화형(멀티턴) 평가: 존재하나 휴리스틱 — ConversationEvaluator가 맥락유지·주제일관성·점진심화를 토큰 중첩으로 계산(레퍼런스 없음).</w:t>
      </w:r>
    </w:p>
    <w:p>
      <w:pPr>
        <w:spacing w:after="120"/>
      </w:pPr>
      <w:r>
        <w:rPr>
          <w:b/>
          <w:bCs/>
          <w:i w:val="false"/>
          <w:iCs w:val="false"/>
          <w:color w:val="222222"/>
          <w:sz w:val="21"/>
          <w:szCs w:val="21"/>
        </w:rPr>
        <w:t xml:space="preserve">결론: 단일턴·데이터셋 단위의 골든셋 평가는 가능하나, "대화형 + 골든셋 결합" 채점은 현재 미지원이다. 멀티턴 정답셋을 주입해 채점하는 경로가 없으므로, 이를 신설하면 보완된다.</w:t>
      </w:r>
    </w:p>
    <w:p>
      <w:pPr>
        <w:pStyle w:val="Heading1"/>
      </w:pPr>
      <w:r>
        <w:t xml:space="preserve">6. 도입 시 유의점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222222"/>
          <w:sz w:val="21"/>
          <w:szCs w:val="21"/>
        </w:rPr>
        <w:t xml:space="preserve">DeepEval 다수 메트릭은 LLM-judge 기반이라 비용·지연이 크다 → Metis처럼 샘플링·예산캡이 필수다.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222222"/>
          <w:sz w:val="21"/>
          <w:szCs w:val="21"/>
        </w:rPr>
        <w:t xml:space="preserve">정확도 메트릭은 정답셋(ground truth)이 있어야 제값을 한다 — 정답셋이 없으면 의미가 제한된다.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22222"/>
          <w:sz w:val="21"/>
          <w:szCs w:val="21"/>
        </w:rPr>
        <w:t xml:space="preserve">LLM judge는 프롬프트 인젝션 방어(Metis의 nonce 델리미터 방식)를 유지해야 한다.</w:t>
      </w:r>
    </w:p>
    <w:p>
      <w:pPr>
        <w:pStyle w:val="Heading1"/>
      </w:pPr>
      <w:r>
        <w:t xml:space="preserve">7. 활용 방향 (요약)</w:t>
      </w:r>
    </w:p>
    <w:p>
      <w:pPr>
        <w:spacing w:after="120"/>
      </w:pPr>
      <w:r>
        <w:rPr>
          <w:b w:val="false"/>
          <w:bCs w:val="false"/>
          <w:i w:val="false"/>
          <w:iCs w:val="false"/>
          <w:color w:val="222222"/>
          <w:sz w:val="21"/>
          <w:szCs w:val="21"/>
        </w:rPr>
        <w:t xml:space="preserve">경쟁이 아니라 DeepEval을 Metis 내 "메트릭 엔진"으로 흡수하는 방향이 실리적이다.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22222"/>
          <w:sz w:val="21"/>
          <w:szCs w:val="21"/>
        </w:rPr>
        <w:t xml:space="preserve">DeepEval(Python)을 finops-platform 옆에 평가 사이드카로 띄우고, worker가 단계 결과를 보내 점수를 받아 AgentEvaluation에 저장.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22222"/>
          <w:sz w:val="21"/>
          <w:szCs w:val="21"/>
        </w:rPr>
        <w:t xml:space="preserve">역할 분담: RAG·대화형 메트릭은 DeepEval, 보안·비용·이상·거버넌스는 Metis가 담당.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22222"/>
          <w:sz w:val="21"/>
          <w:szCs w:val="21"/>
        </w:rPr>
        <w:t xml:space="preserve">업무 유형별 평가 모드 분기: EvaluationPolicy에 evalMode(golden | reference-free | hybrid)를 두어 정답셋 유무에 따라 자동 적용.</w:t>
      </w:r>
    </w:p>
    <w:p>
      <w:pPr>
        <w:pStyle w:val="Heading1"/>
      </w:pPr>
      <w:r>
        <w:t xml:space="preserve">8. 결론</w:t>
      </w:r>
    </w:p>
    <w:p>
      <w:pPr>
        <w:spacing w:after="120"/>
      </w:pPr>
      <w:r>
        <w:rPr>
          <w:b w:val="false"/>
          <w:bCs w:val="false"/>
          <w:i w:val="false"/>
          <w:iCs w:val="false"/>
          <w:color w:val="222222"/>
          <w:sz w:val="21"/>
          <w:szCs w:val="21"/>
        </w:rPr>
        <w:t xml:space="preserve">메트릭의 "과학"은 DeepEval이, 운영·거버넌스 레이어는 Metis가 우위다. 둘을 보완적으로 통합하는 것이 최선이며, 우선 검토 항목은 (1) DeepEval 사이드카 PoC, (2) 대화형 골든셋 채점 경로 신설, (3) LLM-judge 비용 통제(샘플링·예산캡), (4) 업무 유형별 평가 모드(golden/reference-free) 분기이다.</w:t>
      </w:r>
    </w:p>
    <w:p>
      <w:pPr>
        <w:spacing w:before="200"/>
      </w:pPr>
      <w:r>
        <w:rPr>
          <w:i/>
          <w:iCs/>
          <w:color w:val="777777"/>
          <w:sz w:val="17"/>
          <w:szCs w:val="17"/>
        </w:rPr>
        <w:t xml:space="preserve">출처: deepeval.com, github.com/confident-ai/deepeval, github.com/confident-ai/deepteam, confident-ai.com(에이전트 평가 가이드). Metis 내용은 사내 소스(apps/api/src/modules/evaluator, orb, release) 기준.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Malgun Gothic" w:cs="Malgun Gothic" w:eastAsia="Malgun Gothic" w:hAnsi="Malgun Gothic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Malgun Gothic" w:cs="Malgun Gothic" w:eastAsia="Malgun Gothic" w:hAnsi="Malgun Gothic"/>
      <w:b/>
      <w:bCs/>
      <w:color w:val="2E5496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2026-06-29T11:41:41.347Z</dcterms:created>
  <dcterms:modified xsi:type="dcterms:W3CDTF">2026-06-29T11:41:41.347Z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