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7EDC8">
      <w:pPr>
        <w:pStyle w:val="20"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386B96A4">
      <w:pPr>
        <w:pStyle w:val="14"/>
        <w:tabs>
          <w:tab w:val="right" w:leader="dot" w:pos="8305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_Toc17718 </w:instrText>
      </w:r>
      <w:r>
        <w:fldChar w:fldCharType="separate"/>
      </w:r>
      <w:r>
        <w:rPr>
          <w:rFonts w:hint="eastAsia"/>
          <w:lang w:eastAsia="zh-CN"/>
        </w:rPr>
        <w:t>一、</w:t>
      </w:r>
      <w:r>
        <w:t>项目基本信息</w:t>
      </w:r>
      <w:r>
        <w:tab/>
      </w:r>
      <w:r>
        <w:fldChar w:fldCharType="begin"/>
      </w:r>
      <w:r>
        <w:instrText xml:space="preserve"> PAGEREF _Toc17718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600830F">
      <w:pPr>
        <w:pStyle w:val="14"/>
        <w:tabs>
          <w:tab w:val="right" w:leader="dot" w:pos="8305"/>
        </w:tabs>
      </w:pPr>
      <w:r>
        <w:fldChar w:fldCharType="begin"/>
      </w:r>
      <w:r>
        <w:instrText xml:space="preserve"> HYPERLINK \l _Toc31283 </w:instrText>
      </w:r>
      <w:r>
        <w:fldChar w:fldCharType="separate"/>
      </w:r>
      <w:r>
        <w:rPr>
          <w:rFonts w:hint="eastAsia"/>
          <w:lang w:eastAsia="zh-CN"/>
        </w:rPr>
        <w:t>二、</w:t>
      </w:r>
      <w:r>
        <w:t>项目研究背景与立项初衷</w:t>
      </w:r>
      <w:r>
        <w:tab/>
      </w:r>
      <w:r>
        <w:fldChar w:fldCharType="begin"/>
      </w:r>
      <w:r>
        <w:instrText xml:space="preserve"> PAGEREF _Toc31283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577097B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_Toc16224 </w:instrText>
      </w:r>
      <w:r>
        <w:fldChar w:fldCharType="separate"/>
      </w:r>
      <w:r>
        <w:rPr>
          <w:rFonts w:hint="eastAsia"/>
          <w:lang w:eastAsia="zh-CN"/>
        </w:rPr>
        <w:t>（一）</w:t>
      </w:r>
      <w:r>
        <w:t>行业痛点</w:t>
      </w:r>
      <w:r>
        <w:tab/>
      </w:r>
      <w:r>
        <w:fldChar w:fldCharType="begin"/>
      </w:r>
      <w:r>
        <w:instrText xml:space="preserve"> PAGEREF _Toc16224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F4AA7BB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_Toc15325 </w:instrText>
      </w:r>
      <w:r>
        <w:fldChar w:fldCharType="separate"/>
      </w:r>
      <w:r>
        <w:rPr>
          <w:rFonts w:hint="eastAsia"/>
          <w:lang w:eastAsia="zh-CN"/>
        </w:rPr>
        <w:t>（二）</w:t>
      </w:r>
      <w:r>
        <w:t>项目研发方向</w:t>
      </w:r>
      <w:r>
        <w:tab/>
      </w:r>
      <w:r>
        <w:fldChar w:fldCharType="begin"/>
      </w:r>
      <w:r>
        <w:instrText xml:space="preserve"> PAGEREF _Toc15325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266B4F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_Toc14596 </w:instrText>
      </w:r>
      <w:r>
        <w:fldChar w:fldCharType="separate"/>
      </w:r>
      <w:r>
        <w:rPr>
          <w:rFonts w:hint="eastAsia"/>
          <w:lang w:eastAsia="zh-CN"/>
        </w:rPr>
        <w:t>（三）</w:t>
      </w:r>
      <w:r>
        <w:t>立项意义</w:t>
      </w:r>
      <w:r>
        <w:tab/>
      </w:r>
      <w:r>
        <w:fldChar w:fldCharType="begin"/>
      </w:r>
      <w:r>
        <w:instrText xml:space="preserve"> PAGEREF _Toc14596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D65FADF">
      <w:pPr>
        <w:pStyle w:val="14"/>
        <w:tabs>
          <w:tab w:val="right" w:leader="dot" w:pos="8305"/>
        </w:tabs>
      </w:pPr>
      <w:r>
        <w:fldChar w:fldCharType="begin"/>
      </w:r>
      <w:r>
        <w:instrText xml:space="preserve"> HYPERLINK \l _Toc9638 </w:instrText>
      </w:r>
      <w:r>
        <w:fldChar w:fldCharType="separate"/>
      </w:r>
      <w:r>
        <w:rPr>
          <w:rFonts w:hint="eastAsia"/>
          <w:lang w:eastAsia="zh-CN"/>
        </w:rPr>
        <w:t>三、</w:t>
      </w:r>
      <w:r>
        <w:t>项目原定研究目标与完成情况</w:t>
      </w:r>
      <w:r>
        <w:tab/>
      </w:r>
      <w:r>
        <w:fldChar w:fldCharType="begin"/>
      </w:r>
      <w:r>
        <w:instrText xml:space="preserve"> PAGEREF _Toc9638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9D6B626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_Toc16305 </w:instrText>
      </w:r>
      <w:r>
        <w:fldChar w:fldCharType="separate"/>
      </w:r>
      <w:r>
        <w:rPr>
          <w:rFonts w:hint="eastAsia"/>
          <w:lang w:eastAsia="zh-CN"/>
        </w:rPr>
        <w:t>（一）</w:t>
      </w:r>
      <w:r>
        <w:t>原定研究目标</w:t>
      </w:r>
      <w:r>
        <w:tab/>
      </w:r>
      <w:r>
        <w:fldChar w:fldCharType="begin"/>
      </w:r>
      <w:r>
        <w:instrText xml:space="preserve"> PAGEREF _Toc16305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FCC573C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_Toc27951 </w:instrText>
      </w:r>
      <w:r>
        <w:fldChar w:fldCharType="separate"/>
      </w:r>
      <w:r>
        <w:rPr>
          <w:rFonts w:hint="eastAsia"/>
          <w:lang w:eastAsia="zh-CN"/>
        </w:rPr>
        <w:t>（二）</w:t>
      </w:r>
      <w:r>
        <w:t>目标完成详情</w:t>
      </w:r>
      <w:r>
        <w:tab/>
      </w:r>
      <w:r>
        <w:fldChar w:fldCharType="begin"/>
      </w:r>
      <w:r>
        <w:instrText xml:space="preserve"> PAGEREF _Toc27951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9D63DA4">
      <w:pPr>
        <w:pStyle w:val="14"/>
        <w:tabs>
          <w:tab w:val="right" w:leader="dot" w:pos="8305"/>
        </w:tabs>
      </w:pPr>
      <w:r>
        <w:fldChar w:fldCharType="begin"/>
      </w:r>
      <w:r>
        <w:instrText xml:space="preserve"> HYPERLINK \l _Toc24454 </w:instrText>
      </w:r>
      <w:r>
        <w:fldChar w:fldCharType="separate"/>
      </w:r>
      <w:r>
        <w:rPr>
          <w:rFonts w:hint="eastAsia"/>
          <w:lang w:eastAsia="zh-CN"/>
        </w:rPr>
        <w:t>四、</w:t>
      </w:r>
      <w:r>
        <w:t>项目实施过程与阶段工作</w:t>
      </w:r>
      <w:r>
        <w:tab/>
      </w:r>
      <w:r>
        <w:fldChar w:fldCharType="begin"/>
      </w:r>
      <w:r>
        <w:instrText xml:space="preserve"> PAGEREF _Toc24454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AA651FC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_Toc3839 </w:instrText>
      </w:r>
      <w:r>
        <w:fldChar w:fldCharType="separate"/>
      </w:r>
      <w:r>
        <w:t>阶段1：方案设计与硬件选型（2025.7-2025.9）</w:t>
      </w:r>
      <w:r>
        <w:tab/>
      </w:r>
      <w:r>
        <w:fldChar w:fldCharType="begin"/>
      </w:r>
      <w:r>
        <w:instrText xml:space="preserve"> PAGEREF _Toc3839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BD02E70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_Toc18507 </w:instrText>
      </w:r>
      <w:r>
        <w:fldChar w:fldCharType="separate"/>
      </w:r>
      <w:r>
        <w:t>阶段2：软件开发与算法调试（2025.10-2025.12）</w:t>
      </w:r>
      <w:r>
        <w:tab/>
      </w:r>
      <w:r>
        <w:fldChar w:fldCharType="begin"/>
      </w:r>
      <w:r>
        <w:instrText xml:space="preserve"> PAGEREF _Toc18507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A248BCD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_Toc29612 </w:instrText>
      </w:r>
      <w:r>
        <w:fldChar w:fldCharType="separate"/>
      </w:r>
      <w:r>
        <w:t>阶段3：系统联调与赛事冲刺（2026.1-2026.3）</w:t>
      </w:r>
      <w:r>
        <w:tab/>
      </w:r>
      <w:r>
        <w:fldChar w:fldCharType="begin"/>
      </w:r>
      <w:r>
        <w:instrText xml:space="preserve"> PAGEREF _Toc29612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58BA1FB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_Toc8298 </w:instrText>
      </w:r>
      <w:r>
        <w:fldChar w:fldCharType="separate"/>
      </w:r>
      <w:r>
        <w:t>阶段4：成果梳理与结题筹备（2026.3至今）</w:t>
      </w:r>
      <w:r>
        <w:tab/>
      </w:r>
      <w:r>
        <w:fldChar w:fldCharType="begin"/>
      </w:r>
      <w:r>
        <w:instrText xml:space="preserve"> PAGEREF _Toc8298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A4859A3">
      <w:pPr>
        <w:pStyle w:val="14"/>
        <w:tabs>
          <w:tab w:val="right" w:leader="dot" w:pos="8305"/>
        </w:tabs>
      </w:pPr>
      <w:r>
        <w:fldChar w:fldCharType="begin"/>
      </w:r>
      <w:r>
        <w:instrText xml:space="preserve"> HYPERLINK \l _Toc12159 </w:instrText>
      </w:r>
      <w:r>
        <w:fldChar w:fldCharType="separate"/>
      </w:r>
      <w:r>
        <w:rPr>
          <w:rFonts w:hint="eastAsia"/>
          <w:lang w:eastAsia="zh-CN"/>
        </w:rPr>
        <w:t>五、</w:t>
      </w:r>
      <w:r>
        <w:t>项目核心产出成果</w:t>
      </w:r>
      <w:r>
        <w:tab/>
      </w:r>
      <w:r>
        <w:fldChar w:fldCharType="begin"/>
      </w:r>
      <w:r>
        <w:instrText xml:space="preserve"> PAGEREF _Toc12159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7A322F1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_Toc7294 </w:instrText>
      </w:r>
      <w:r>
        <w:fldChar w:fldCharType="separate"/>
      </w:r>
      <w:r>
        <w:rPr>
          <w:rFonts w:hint="eastAsia"/>
          <w:lang w:eastAsia="zh-CN"/>
        </w:rPr>
        <w:t>（一）</w:t>
      </w:r>
      <w:r>
        <w:t>创新创业竞赛获奖成果</w:t>
      </w:r>
      <w:r>
        <w:tab/>
      </w:r>
      <w:r>
        <w:fldChar w:fldCharType="begin"/>
      </w:r>
      <w:r>
        <w:instrText xml:space="preserve"> PAGEREF _Toc7294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7DE5797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_Toc14392 </w:instrText>
      </w:r>
      <w:r>
        <w:fldChar w:fldCharType="separate"/>
      </w:r>
      <w:r>
        <w:rPr>
          <w:rFonts w:hint="eastAsia"/>
          <w:lang w:eastAsia="zh-CN"/>
        </w:rPr>
        <w:t>（二）</w:t>
      </w:r>
      <w:r>
        <w:t>项目资质与知识产权成果</w:t>
      </w:r>
      <w:r>
        <w:tab/>
      </w:r>
      <w:r>
        <w:fldChar w:fldCharType="begin"/>
      </w:r>
      <w:r>
        <w:instrText xml:space="preserve"> PAGEREF _Toc14392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AA79561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_Toc26773 </w:instrText>
      </w:r>
      <w:r>
        <w:fldChar w:fldCharType="separate"/>
      </w:r>
      <w:r>
        <w:rPr>
          <w:rFonts w:hint="eastAsia"/>
          <w:lang w:eastAsia="zh-CN"/>
        </w:rPr>
        <w:t>（三）</w:t>
      </w:r>
      <w:r>
        <w:t>应用落地成果</w:t>
      </w:r>
      <w:r>
        <w:tab/>
      </w:r>
      <w:r>
        <w:fldChar w:fldCharType="begin"/>
      </w:r>
      <w:r>
        <w:instrText xml:space="preserve"> PAGEREF _Toc26773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411798F">
      <w:pPr>
        <w:pStyle w:val="14"/>
        <w:tabs>
          <w:tab w:val="right" w:leader="dot" w:pos="8305"/>
        </w:tabs>
      </w:pPr>
      <w:r>
        <w:fldChar w:fldCharType="begin"/>
      </w:r>
      <w:r>
        <w:instrText xml:space="preserve"> HYPERLINK \l _Toc2512 </w:instrText>
      </w:r>
      <w:r>
        <w:fldChar w:fldCharType="separate"/>
      </w:r>
      <w:r>
        <w:rPr>
          <w:rFonts w:hint="eastAsia"/>
          <w:lang w:eastAsia="zh-CN"/>
        </w:rPr>
        <w:t>六、</w:t>
      </w:r>
      <w:r>
        <w:t>团队分工与成长收获</w:t>
      </w:r>
      <w:r>
        <w:tab/>
      </w:r>
      <w:r>
        <w:fldChar w:fldCharType="begin"/>
      </w:r>
      <w:r>
        <w:instrText xml:space="preserve"> PAGEREF _Toc2512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4CD6B7D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_Toc6236 </w:instrText>
      </w:r>
      <w:r>
        <w:fldChar w:fldCharType="separate"/>
      </w:r>
      <w:r>
        <w:rPr>
          <w:rFonts w:hint="eastAsia"/>
          <w:lang w:eastAsia="zh-CN"/>
        </w:rPr>
        <w:t>（一）</w:t>
      </w:r>
      <w:r>
        <w:t>详细分工</w:t>
      </w:r>
      <w:r>
        <w:tab/>
      </w:r>
      <w:r>
        <w:fldChar w:fldCharType="begin"/>
      </w:r>
      <w:r>
        <w:instrText xml:space="preserve"> PAGEREF _Toc6236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FFA4ED0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_Toc14957 </w:instrText>
      </w:r>
      <w:r>
        <w:fldChar w:fldCharType="separate"/>
      </w:r>
      <w:r>
        <w:rPr>
          <w:rFonts w:hint="eastAsia"/>
          <w:lang w:eastAsia="zh-CN"/>
        </w:rPr>
        <w:t>（二）</w:t>
      </w:r>
      <w:r>
        <w:t>团队成长</w:t>
      </w:r>
      <w:r>
        <w:tab/>
      </w:r>
      <w:r>
        <w:fldChar w:fldCharType="begin"/>
      </w:r>
      <w:r>
        <w:instrText xml:space="preserve"> PAGEREF _Toc14957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3336111">
      <w:pPr>
        <w:pStyle w:val="14"/>
        <w:tabs>
          <w:tab w:val="right" w:leader="dot" w:pos="8305"/>
        </w:tabs>
      </w:pPr>
      <w:r>
        <w:fldChar w:fldCharType="begin"/>
      </w:r>
      <w:r>
        <w:instrText xml:space="preserve"> HYPERLINK \l _Toc15821 </w:instrText>
      </w:r>
      <w:r>
        <w:fldChar w:fldCharType="separate"/>
      </w:r>
      <w:r>
        <w:rPr>
          <w:rFonts w:hint="eastAsia"/>
          <w:lang w:eastAsia="zh-CN"/>
        </w:rPr>
        <w:t>七、</w:t>
      </w:r>
      <w:r>
        <w:t>现存不足与后续拓展计划</w:t>
      </w:r>
      <w:r>
        <w:tab/>
      </w:r>
      <w:r>
        <w:fldChar w:fldCharType="begin"/>
      </w:r>
      <w:r>
        <w:instrText xml:space="preserve"> PAGEREF _Toc15821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EC87DB7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_Toc16105 </w:instrText>
      </w:r>
      <w:r>
        <w:fldChar w:fldCharType="separate"/>
      </w:r>
      <w:r>
        <w:rPr>
          <w:rFonts w:hint="eastAsia"/>
          <w:lang w:eastAsia="zh-CN"/>
        </w:rPr>
        <w:t>（一）</w:t>
      </w:r>
      <w:r>
        <w:t>现存不足</w:t>
      </w:r>
      <w:r>
        <w:tab/>
      </w:r>
      <w:r>
        <w:fldChar w:fldCharType="begin"/>
      </w:r>
      <w:r>
        <w:instrText xml:space="preserve"> PAGEREF _Toc16105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4BF081B">
      <w:pPr>
        <w:pStyle w:val="16"/>
        <w:tabs>
          <w:tab w:val="right" w:leader="dot" w:pos="8305"/>
        </w:tabs>
      </w:pPr>
      <w:r>
        <w:fldChar w:fldCharType="begin"/>
      </w:r>
      <w:r>
        <w:instrText xml:space="preserve"> HYPERLINK \l _Toc528 </w:instrText>
      </w:r>
      <w:r>
        <w:fldChar w:fldCharType="separate"/>
      </w:r>
      <w:r>
        <w:rPr>
          <w:rFonts w:hint="eastAsia"/>
          <w:lang w:eastAsia="zh-CN"/>
        </w:rPr>
        <w:t>（二）</w:t>
      </w:r>
      <w:r>
        <w:t>后续计划</w:t>
      </w:r>
      <w:r>
        <w:tab/>
      </w:r>
      <w:r>
        <w:fldChar w:fldCharType="begin"/>
      </w:r>
      <w:r>
        <w:instrText xml:space="preserve"> PAGEREF _Toc528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43291B3">
      <w:pPr>
        <w:pStyle w:val="14"/>
        <w:tabs>
          <w:tab w:val="right" w:leader="dot" w:pos="8305"/>
        </w:tabs>
      </w:pPr>
      <w:r>
        <w:fldChar w:fldCharType="begin"/>
      </w:r>
      <w:r>
        <w:instrText xml:space="preserve"> HYPERLINK \l _Toc27800 </w:instrText>
      </w:r>
      <w:r>
        <w:fldChar w:fldCharType="separate"/>
      </w:r>
      <w:r>
        <w:rPr>
          <w:rFonts w:hint="eastAsia"/>
          <w:lang w:eastAsia="zh-CN"/>
        </w:rPr>
        <w:t>八、</w:t>
      </w:r>
      <w:r>
        <w:t>结题总结</w:t>
      </w:r>
      <w:r>
        <w:tab/>
      </w:r>
      <w:r>
        <w:fldChar w:fldCharType="begin"/>
      </w:r>
      <w:r>
        <w:instrText xml:space="preserve"> PAGEREF _Toc27800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CB8D9C4">
      <w:pPr>
        <w:pStyle w:val="14"/>
        <w:tabs>
          <w:tab w:val="right" w:leader="dot" w:pos="8305"/>
        </w:tabs>
      </w:pPr>
      <w:r>
        <w:fldChar w:fldCharType="begin"/>
      </w:r>
      <w:r>
        <w:instrText xml:space="preserve"> HYPERLINK \l _Toc15029 </w:instrText>
      </w:r>
      <w:r>
        <w:fldChar w:fldCharType="separate"/>
      </w:r>
      <w:r>
        <w:rPr>
          <w:rFonts w:ascii="Times New Roman" w:hAnsi="Times New Roman" w:eastAsia="黑体" w:cs="Times New Roman"/>
          <w:kern w:val="44"/>
          <w:szCs w:val="32"/>
          <w:lang w:bidi="ar-SA"/>
        </w:rPr>
        <w:t>附件清单</w:t>
      </w:r>
      <w:r>
        <w:tab/>
      </w:r>
      <w:r>
        <w:fldChar w:fldCharType="begin"/>
      </w:r>
      <w:r>
        <w:instrText xml:space="preserve"> PAGEREF _Toc15029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11BEB6B">
      <w:pPr>
        <w:pStyle w:val="17"/>
      </w:pPr>
      <w:r>
        <w:br w:type="page"/>
      </w:r>
      <w:r>
        <w:rPr>
          <w:rFonts w:hint="eastAsia"/>
        </w:rPr>
        <w:t>基于无人机TOF传感器的植物工厂自主测绘系统设计</w:t>
      </w:r>
      <w:r>
        <w:t xml:space="preserve"> 结题报告书</w:t>
      </w:r>
    </w:p>
    <w:p w14:paraId="0702DD39">
      <w:pPr>
        <w:pStyle w:val="2"/>
        <w:keepNext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r>
        <w:rPr>
          <w:rFonts w:hint="eastAsia"/>
          <w:lang w:eastAsia="zh-CN"/>
        </w:rPr>
        <w:t>一、</w:t>
      </w:r>
      <w:r>
        <w:t>项目基本信息</w:t>
      </w:r>
    </w:p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6210"/>
      </w:tblGrid>
      <w:tr w14:paraId="3D6EFE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DF298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项目名称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1DB0E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基于无人机TOF传感器的植物工厂自主测绘系统设计</w:t>
            </w:r>
          </w:p>
        </w:tc>
      </w:tr>
      <w:tr w14:paraId="11C34F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36FC4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项目编号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ACA59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CXXLYB202511</w:t>
            </w:r>
          </w:p>
        </w:tc>
      </w:tr>
      <w:tr w14:paraId="787298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D094B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项目级别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741D9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创新训练项目</w:t>
            </w:r>
          </w:p>
        </w:tc>
      </w:tr>
      <w:tr w14:paraId="3D2F47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D5D6F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项目负责人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90475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朱里洲</w:t>
            </w:r>
          </w:p>
        </w:tc>
      </w:tr>
      <w:tr w14:paraId="506913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FD31E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团队核心成员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45A9D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李越、王玲芝、陆安强、董靖</w:t>
            </w:r>
          </w:p>
        </w:tc>
      </w:tr>
      <w:tr w14:paraId="7B6F97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070D3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指导教师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95428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葛科奇</w:t>
            </w:r>
          </w:p>
        </w:tc>
      </w:tr>
      <w:tr w14:paraId="73D1DB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A55B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立项时间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85F69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2025年7月19日</w:t>
            </w:r>
          </w:p>
        </w:tc>
      </w:tr>
      <w:tr w14:paraId="4C980E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E710D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执行周期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B988E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2025年7月—2026年</w:t>
            </w:r>
            <w:r>
              <w:rPr>
                <w:rFonts w:hint="eastAsia" w:asciiTheme="majorEastAsia" w:hAnsiTheme="majorEastAsia" w:eastAsiaTheme="majorEastAsia" w:cstheme="majorEastAsia"/>
                <w:sz w:val="22"/>
                <w:lang w:val="en-US" w:eastAsia="zh-CN"/>
              </w:rPr>
              <w:t>6</w:t>
            </w: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月</w:t>
            </w:r>
          </w:p>
        </w:tc>
      </w:tr>
      <w:tr w14:paraId="19CCD9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DFCC6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项目来源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73EC7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学生自主选题</w:t>
            </w:r>
          </w:p>
        </w:tc>
      </w:tr>
      <w:tr w14:paraId="7E18C5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E8245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结题达标依据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3F1E7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参加多项校级、省级、国家级创新创业类竞赛并获奖，完成全部研究开发工作，满足一般</w:t>
            </w:r>
            <w:r>
              <w:rPr>
                <w:rFonts w:hint="eastAsia" w:asciiTheme="majorEastAsia" w:hAnsiTheme="majorEastAsia" w:eastAsiaTheme="majorEastAsia" w:cstheme="majorEastAsia"/>
                <w:sz w:val="22"/>
                <w:lang w:val="en-US" w:eastAsia="zh-CN"/>
              </w:rPr>
              <w:t xml:space="preserve">      </w:t>
            </w: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项目结题的两项要求</w:t>
            </w:r>
          </w:p>
        </w:tc>
      </w:tr>
    </w:tbl>
    <w:p w14:paraId="658802D8">
      <w:r>
        <w:fldChar w:fldCharType="end"/>
      </w:r>
    </w:p>
    <w:p w14:paraId="7D5D310C"/>
    <w:p w14:paraId="4946E98A"/>
    <w:p w14:paraId="6ED8AE34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heading_1"/>
      <w:bookmarkStart w:id="1" w:name="_Toc5520"/>
      <w:r>
        <w:rPr>
          <w:rFonts w:hint="eastAsia"/>
          <w:lang w:eastAsia="zh-CN"/>
        </w:rPr>
        <w:br w:type="page"/>
      </w:r>
      <w:bookmarkStart w:id="2" w:name="_Toc31283"/>
      <w:r>
        <w:rPr>
          <w:rFonts w:hint="eastAsia"/>
          <w:lang w:eastAsia="zh-CN"/>
        </w:rPr>
        <w:t>二、</w:t>
      </w:r>
      <w:r>
        <w:t>项目研究背景与立项初衷</w:t>
      </w:r>
      <w:bookmarkEnd w:id="0"/>
      <w:bookmarkEnd w:id="1"/>
      <w:bookmarkEnd w:id="2"/>
    </w:p>
    <w:p w14:paraId="663E800F">
      <w:pPr>
        <w:pStyle w:val="3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3" w:name="heading_2"/>
      <w:bookmarkStart w:id="4" w:name="_Toc29522"/>
      <w:bookmarkStart w:id="5" w:name="_Toc16224"/>
      <w:r>
        <w:rPr>
          <w:rFonts w:hint="eastAsia"/>
          <w:lang w:eastAsia="zh-CN"/>
        </w:rPr>
        <w:t>（一）</w:t>
      </w:r>
      <w:r>
        <w:t>行业痛点</w:t>
      </w:r>
      <w:bookmarkEnd w:id="3"/>
      <w:bookmarkEnd w:id="4"/>
      <w:bookmarkEnd w:id="5"/>
    </w:p>
    <w:p w14:paraId="3666BCB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传统草莓大棚种植依赖人工经验管控温湿度、水肥、病虫害，存在巡检效率低、环境调控滞后、作物长势监测不精细、人力成本居高不下的问题；传统物联网方案多为固定点位监测，覆盖范围有限，难以实现大棚全域精细化管理。</w:t>
      </w:r>
    </w:p>
    <w:p w14:paraId="45AC479E">
      <w:pPr>
        <w:pStyle w:val="3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6" w:name="heading_3"/>
      <w:bookmarkStart w:id="7" w:name="_Toc21833"/>
      <w:bookmarkStart w:id="8" w:name="_Toc15325"/>
      <w:r>
        <w:rPr>
          <w:rFonts w:hint="eastAsia"/>
          <w:lang w:eastAsia="zh-CN"/>
        </w:rPr>
        <w:t>（二）</w:t>
      </w:r>
      <w:r>
        <w:t>项目研发方向</w:t>
      </w:r>
      <w:bookmarkEnd w:id="6"/>
      <w:bookmarkEnd w:id="7"/>
      <w:bookmarkEnd w:id="8"/>
    </w:p>
    <w:p w14:paraId="3E29A30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本项目打造</w:t>
      </w:r>
      <w:r>
        <w:rPr>
          <w:rFonts w:hint="eastAsia" w:asciiTheme="majorEastAsia" w:hAnsiTheme="majorEastAsia" w:eastAsiaTheme="majorEastAsia" w:cstheme="majorEastAsia"/>
          <w:sz w:val="22"/>
        </w:rPr>
        <w:t>基于无人机TOF传感器的植物工厂自主测绘系统设计</w:t>
      </w:r>
      <w:r>
        <w:rPr>
          <w:rFonts w:hint="eastAsia" w:asciiTheme="majorEastAsia" w:hAnsiTheme="majorEastAsia" w:eastAsiaTheme="majorEastAsia" w:cstheme="majorEastAsia"/>
          <w:sz w:val="22"/>
          <w:lang w:val="en-US" w:eastAsia="zh-CN"/>
        </w:rPr>
        <w:t>融合Stravision物联网AIOT平台</w:t>
      </w:r>
      <w:r>
        <w:rPr>
          <w:rFonts w:ascii="Times New Roman" w:hAnsi="Times New Roman" w:eastAsia="宋体" w:cs="Times New Roman"/>
          <w:sz w:val="24"/>
          <w:szCs w:val="24"/>
        </w:rPr>
        <w:t>，无人机TOF测绘技术、AI图像识别算法、物联网传感组网技术，实现草莓大棚环境全域监测、作物长势智能分析、水肥自动调控、病虫害提前预警，面向中小型草莓种植基地提供低成本智慧农业数字化解决方案。</w:t>
      </w:r>
    </w:p>
    <w:p w14:paraId="2D14C752">
      <w:pPr>
        <w:pStyle w:val="3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9" w:name="heading_4"/>
      <w:bookmarkStart w:id="10" w:name="_Toc30429"/>
      <w:bookmarkStart w:id="11" w:name="_Toc14596"/>
      <w:r>
        <w:rPr>
          <w:rFonts w:hint="eastAsia"/>
          <w:lang w:eastAsia="zh-CN"/>
        </w:rPr>
        <w:t>（三）</w:t>
      </w:r>
      <w:r>
        <w:t>立项意义</w:t>
      </w:r>
      <w:bookmarkEnd w:id="9"/>
      <w:bookmarkEnd w:id="10"/>
      <w:bookmarkEnd w:id="11"/>
    </w:p>
    <w:p w14:paraId="487C47C7">
      <w:pPr>
        <w:pStyle w:val="11"/>
        <w:numPr>
          <w:ilvl w:val="0"/>
          <w:numId w:val="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产业层面</w:t>
      </w:r>
      <w:r>
        <w:rPr>
          <w:rFonts w:ascii="Times New Roman" w:hAnsi="Times New Roman" w:eastAsia="宋体" w:cs="Times New Roman"/>
          <w:sz w:val="24"/>
          <w:szCs w:val="24"/>
        </w:rPr>
        <w:t>：降低设施农业数字化改造门槛，提升草莓种植的产量与品质稳定性，助力乡村农业数字化振兴。</w:t>
      </w:r>
    </w:p>
    <w:p w14:paraId="2A5536EE">
      <w:pPr>
        <w:pStyle w:val="11"/>
        <w:numPr>
          <w:ilvl w:val="0"/>
          <w:numId w:val="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技术层面</w:t>
      </w:r>
      <w:r>
        <w:rPr>
          <w:rFonts w:ascii="Times New Roman" w:hAnsi="Times New Roman" w:eastAsia="宋体" w:cs="Times New Roman"/>
          <w:sz w:val="24"/>
          <w:szCs w:val="24"/>
        </w:rPr>
        <w:t>：优化室内大棚场景无人机自主巡航SLAM算法，打通传感采集-AI分析-自动控制的全链路技术闭环。</w:t>
      </w:r>
    </w:p>
    <w:p w14:paraId="617BB563">
      <w:pPr>
        <w:pStyle w:val="11"/>
        <w:numPr>
          <w:ilvl w:val="0"/>
          <w:numId w:val="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育人层面</w:t>
      </w:r>
      <w:r>
        <w:rPr>
          <w:rFonts w:ascii="Times New Roman" w:hAnsi="Times New Roman" w:eastAsia="宋体" w:cs="Times New Roman"/>
          <w:sz w:val="24"/>
          <w:szCs w:val="24"/>
        </w:rPr>
        <w:t>：以科创竞赛锤炼团队软硬件开发、项目运营、答辩路演的综合能力，产出多级别赛事成果与省级立项资质。</w:t>
      </w:r>
    </w:p>
    <w:p w14:paraId="479C707F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12" w:name="heading_5"/>
      <w:bookmarkStart w:id="13" w:name="_Toc20515"/>
      <w:r>
        <w:rPr>
          <w:rFonts w:hint="eastAsia"/>
          <w:lang w:eastAsia="zh-CN"/>
        </w:rPr>
        <w:br w:type="page"/>
      </w:r>
      <w:bookmarkStart w:id="14" w:name="_Toc9638"/>
      <w:r>
        <w:rPr>
          <w:rFonts w:hint="eastAsia"/>
          <w:lang w:eastAsia="zh-CN"/>
        </w:rPr>
        <w:t>三、</w:t>
      </w:r>
      <w:r>
        <w:t>项目原定研究目标与完成情况</w:t>
      </w:r>
      <w:bookmarkEnd w:id="12"/>
      <w:bookmarkEnd w:id="13"/>
      <w:bookmarkEnd w:id="14"/>
    </w:p>
    <w:p w14:paraId="57DDB9B8">
      <w:pPr>
        <w:pStyle w:val="3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15" w:name="heading_6"/>
      <w:bookmarkStart w:id="16" w:name="_Toc3328"/>
      <w:bookmarkStart w:id="17" w:name="_Toc16305"/>
      <w:r>
        <w:rPr>
          <w:rFonts w:hint="eastAsia"/>
          <w:lang w:eastAsia="zh-CN"/>
        </w:rPr>
        <w:t>（一）</w:t>
      </w:r>
      <w:r>
        <w:t>原定研究目标</w:t>
      </w:r>
      <w:bookmarkEnd w:id="15"/>
      <w:bookmarkEnd w:id="16"/>
      <w:bookmarkEnd w:id="17"/>
    </w:p>
    <w:p w14:paraId="5A9B4ED7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搭建适配草莓大棚的物联网感知硬件系统，实现温湿度、光照、土壤墒情24小时不间断采集。</w:t>
      </w:r>
    </w:p>
    <w:p w14:paraId="4F14E2DE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完成搭载TOF传感器的小型无人机大棚自主测绘方案，实现棚内三维建模与长势巡检。</w:t>
      </w:r>
    </w:p>
    <w:p w14:paraId="102706DF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开发AI视觉识别模型，完成草莓花期、果期生长状态分类与病虫害识别预警。</w:t>
      </w:r>
    </w:p>
    <w:p w14:paraId="4D6D49AC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搭建云端管理平台，实现数据可视化、远程自动调控。</w:t>
      </w:r>
    </w:p>
    <w:p w14:paraId="1853EE8F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参与校级、省级及以上创新创业类竞赛，完成项目成果落地展示，达成结题条件。</w:t>
      </w:r>
    </w:p>
    <w:p w14:paraId="52E74E46">
      <w:pPr>
        <w:pStyle w:val="3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18" w:name="heading_7"/>
      <w:bookmarkStart w:id="19" w:name="_Toc13393"/>
      <w:bookmarkStart w:id="20" w:name="_Toc27951"/>
      <w:r>
        <w:rPr>
          <w:rFonts w:hint="eastAsia"/>
          <w:lang w:eastAsia="zh-CN"/>
        </w:rPr>
        <w:t>（二）</w:t>
      </w:r>
      <w:r>
        <w:t>目标完成详情</w:t>
      </w:r>
      <w:bookmarkEnd w:id="18"/>
      <w:bookmarkEnd w:id="19"/>
      <w:bookmarkEnd w:id="20"/>
    </w:p>
    <w:p w14:paraId="23DC05F4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  <w:szCs w:val="24"/>
        </w:rPr>
        <w:t>硬件系统</w:t>
      </w:r>
      <w:r>
        <w:rPr>
          <w:rFonts w:ascii="Times New Roman" w:hAnsi="Times New Roman" w:eastAsia="宋体" w:cs="Times New Roman"/>
          <w:sz w:val="24"/>
          <w:szCs w:val="24"/>
        </w:rPr>
        <w:t>：完成多节点物联网传感组网部署，适配南方连栋草莓大棚的复杂环境，采集数据传输稳定。</w:t>
      </w:r>
    </w:p>
    <w:p w14:paraId="1DF9DCDB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b/>
          <w:sz w:val="24"/>
          <w:szCs w:val="24"/>
        </w:rPr>
        <w:t>无人机测绘</w:t>
      </w:r>
      <w:r>
        <w:rPr>
          <w:rFonts w:ascii="Times New Roman" w:hAnsi="Times New Roman" w:eastAsia="宋体" w:cs="Times New Roman"/>
          <w:sz w:val="24"/>
          <w:szCs w:val="24"/>
        </w:rPr>
        <w:t>：优化无GPS大棚环境下的定位避障算法，实现全覆盖自主巡检与棚内三维模型重建。</w:t>
      </w:r>
    </w:p>
    <w:p w14:paraId="7E5D344F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b/>
          <w:sz w:val="24"/>
          <w:szCs w:val="24"/>
        </w:rPr>
        <w:t>AI算法</w:t>
      </w:r>
      <w:r>
        <w:rPr>
          <w:rFonts w:ascii="Times New Roman" w:hAnsi="Times New Roman" w:eastAsia="宋体" w:cs="Times New Roman"/>
          <w:sz w:val="24"/>
          <w:szCs w:val="24"/>
        </w:rPr>
        <w:t>：训练专属草莓作物图像数据集，病虫害识别准确率达92%以上，可联动水肥设备做调控决策。</w:t>
      </w:r>
    </w:p>
    <w:p w14:paraId="30E7EA68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b/>
          <w:sz w:val="24"/>
          <w:szCs w:val="24"/>
        </w:rPr>
        <w:t>软件平台</w:t>
      </w:r>
      <w:r>
        <w:rPr>
          <w:rFonts w:ascii="Times New Roman" w:hAnsi="Times New Roman" w:eastAsia="宋体" w:cs="Times New Roman"/>
          <w:sz w:val="24"/>
          <w:szCs w:val="24"/>
        </w:rPr>
        <w:t>：完成Web端+小程序端管理界面开发，支持历史数据查询、自动策略配置、远程操控。</w:t>
      </w:r>
    </w:p>
    <w:p w14:paraId="4BC7252F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b/>
          <w:sz w:val="24"/>
          <w:szCs w:val="24"/>
        </w:rPr>
        <w:t>竞赛结题指标</w:t>
      </w:r>
      <w:r>
        <w:rPr>
          <w:rFonts w:ascii="Times New Roman" w:hAnsi="Times New Roman" w:eastAsia="宋体" w:cs="Times New Roman"/>
          <w:sz w:val="24"/>
          <w:szCs w:val="24"/>
        </w:rPr>
        <w:t>：累计斩获国家级、省级多项创新创业赛事奖项，满足学校一般项目"参加创新创业类竞赛获奖+提交结题报告书"的结题硬性要求，全部任务超额完成。</w:t>
      </w:r>
    </w:p>
    <w:p w14:paraId="2C21384E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21" w:name="heading_8"/>
      <w:bookmarkStart w:id="22" w:name="_Toc15572"/>
      <w:r>
        <w:rPr>
          <w:rFonts w:hint="eastAsia"/>
          <w:lang w:eastAsia="zh-CN"/>
        </w:rPr>
        <w:br w:type="page"/>
      </w:r>
      <w:bookmarkStart w:id="23" w:name="_Toc24454"/>
      <w:r>
        <w:rPr>
          <w:rFonts w:hint="eastAsia"/>
          <w:lang w:eastAsia="zh-CN"/>
        </w:rPr>
        <w:t>四、</w:t>
      </w:r>
      <w:r>
        <w:t>项目实施过程与阶段工作</w:t>
      </w:r>
      <w:bookmarkEnd w:id="21"/>
      <w:bookmarkEnd w:id="22"/>
      <w:bookmarkEnd w:id="23"/>
    </w:p>
    <w:p w14:paraId="7C4EC6CB">
      <w:pPr>
        <w:pStyle w:val="3"/>
        <w:keepNext/>
      </w:pPr>
      <w:bookmarkStart w:id="24" w:name="heading_9"/>
      <w:bookmarkStart w:id="25" w:name="_Toc8023"/>
      <w:bookmarkStart w:id="26" w:name="_Toc3839"/>
      <w:r>
        <w:t>阶段1：方案设计与硬件选型（2025.7-2025.9）</w:t>
      </w:r>
      <w:bookmarkEnd w:id="24"/>
      <w:bookmarkEnd w:id="25"/>
      <w:bookmarkEnd w:id="26"/>
    </w:p>
    <w:p w14:paraId="74DD2FC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团队开展本地草莓种植基地实地调研，梳理种植户实际需求，敲定技术整体架构；完成传感器、无人机载体、边缘计算设备的选型采购，完成硬件电路原理图设计与样机初装。</w:t>
      </w:r>
    </w:p>
    <w:p w14:paraId="002D6322">
      <w:pPr>
        <w:pStyle w:val="3"/>
        <w:keepNext/>
      </w:pPr>
      <w:bookmarkStart w:id="27" w:name="heading_10"/>
      <w:bookmarkStart w:id="28" w:name="_Toc23900"/>
      <w:bookmarkStart w:id="29" w:name="_Toc18507"/>
      <w:r>
        <w:t>阶段2：软件开发与算法调试（2025.10-2025.12）</w:t>
      </w:r>
      <w:bookmarkEnd w:id="27"/>
      <w:bookmarkEnd w:id="28"/>
      <w:bookmarkEnd w:id="29"/>
    </w:p>
    <w:p w14:paraId="266800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搭建物联网数据传输链路，完成云端服务器部署；采集上千张草莓生长周期图像训练AI模型，迭代优化棚内无人机巡航路径算法；同期组队参加</w:t>
      </w:r>
      <w:r>
        <w:rPr>
          <w:rFonts w:ascii="Times New Roman" w:hAnsi="Times New Roman" w:eastAsia="宋体" w:cs="Times New Roman"/>
          <w:b/>
          <w:sz w:val="24"/>
          <w:szCs w:val="24"/>
        </w:rPr>
        <w:t>中国移动杯·第一届浙江省大学生人工智能竞赛</w:t>
      </w:r>
      <w:r>
        <w:rPr>
          <w:rFonts w:ascii="Times New Roman" w:hAnsi="Times New Roman" w:eastAsia="宋体" w:cs="Times New Roman"/>
          <w:sz w:val="24"/>
          <w:szCs w:val="24"/>
        </w:rPr>
        <w:t>，获高职高专组二等奖，完成项目首次省级成果亮相。</w:t>
      </w:r>
    </w:p>
    <w:p w14:paraId="2CD777F2">
      <w:pPr>
        <w:pStyle w:val="3"/>
        <w:keepNext/>
      </w:pPr>
      <w:bookmarkStart w:id="30" w:name="heading_11"/>
      <w:bookmarkStart w:id="31" w:name="_Toc9614"/>
      <w:bookmarkStart w:id="32" w:name="_Toc29612"/>
      <w:r>
        <w:t>阶段3：系统联调与赛事冲刺（2026.1-2026.3）</w:t>
      </w:r>
      <w:bookmarkEnd w:id="30"/>
      <w:bookmarkEnd w:id="31"/>
      <w:bookmarkEnd w:id="32"/>
    </w:p>
    <w:p w14:paraId="7405FFD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在合作种植大棚开展实地长时间试运行，根据田间实际情况优化设备防水、抗干扰性能；完善平台交互逻辑与运维手册；先后冲击多项高等级赛事：</w:t>
      </w:r>
    </w:p>
    <w:p w14:paraId="18A2D8EA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2025年8月参加</w:t>
      </w:r>
      <w:r>
        <w:rPr>
          <w:rFonts w:ascii="Times New Roman" w:hAnsi="Times New Roman" w:eastAsia="宋体" w:cs="Times New Roman"/>
          <w:b/>
          <w:sz w:val="24"/>
          <w:szCs w:val="24"/>
        </w:rPr>
        <w:t>全国大学生物联网设计竞赛</w:t>
      </w:r>
      <w:r>
        <w:rPr>
          <w:rFonts w:ascii="Times New Roman" w:hAnsi="Times New Roman" w:eastAsia="宋体" w:cs="Times New Roman"/>
          <w:sz w:val="24"/>
          <w:szCs w:val="24"/>
        </w:rPr>
        <w:t>，拿下全国总决赛一等奖；</w:t>
      </w:r>
    </w:p>
    <w:p w14:paraId="70D56629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2026年4月参加</w:t>
      </w:r>
      <w:r>
        <w:rPr>
          <w:rFonts w:ascii="Times New Roman" w:hAnsi="Times New Roman" w:eastAsia="宋体" w:cs="Times New Roman"/>
          <w:b/>
          <w:sz w:val="24"/>
          <w:szCs w:val="24"/>
        </w:rPr>
        <w:t>浙江省职业院校技能大赛（高职组）人工智能赛道</w:t>
      </w:r>
      <w:r>
        <w:rPr>
          <w:rFonts w:ascii="Times New Roman" w:hAnsi="Times New Roman" w:eastAsia="宋体" w:cs="Times New Roman"/>
          <w:sz w:val="24"/>
          <w:szCs w:val="24"/>
        </w:rPr>
        <w:t>，斩获铜奖；</w:t>
      </w:r>
    </w:p>
    <w:p w14:paraId="21744DBC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项目成功入选</w:t>
      </w:r>
      <w:r>
        <w:rPr>
          <w:rFonts w:ascii="Times New Roman" w:hAnsi="Times New Roman" w:eastAsia="宋体" w:cs="Times New Roman"/>
          <w:b/>
          <w:sz w:val="24"/>
          <w:szCs w:val="24"/>
        </w:rPr>
        <w:t>2026年度浙江省新苗人才计划</w:t>
      </w:r>
      <w:r>
        <w:rPr>
          <w:rFonts w:ascii="Times New Roman" w:hAnsi="Times New Roman" w:eastAsia="宋体" w:cs="Times New Roman"/>
          <w:sz w:val="24"/>
          <w:szCs w:val="24"/>
        </w:rPr>
        <w:t>省级立项，完成项目资质升级。</w:t>
      </w:r>
    </w:p>
    <w:p w14:paraId="2FB67868">
      <w:pPr>
        <w:pStyle w:val="3"/>
        <w:keepNext/>
      </w:pPr>
      <w:bookmarkStart w:id="33" w:name="heading_12"/>
      <w:bookmarkStart w:id="34" w:name="_Toc28007"/>
      <w:bookmarkStart w:id="35" w:name="_Toc8298"/>
      <w:r>
        <w:t>阶段4：成果梳理与结题筹备（2026.3至今）</w:t>
      </w:r>
      <w:bookmarkEnd w:id="33"/>
      <w:bookmarkEnd w:id="34"/>
      <w:bookmarkEnd w:id="35"/>
    </w:p>
    <w:p w14:paraId="2C5612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汇总所有赛事证书、系统测试报告、软硬件源码、试点应用数据，整理项目全周期材料，撰写结题报告书，正式申请项目结题。</w:t>
      </w:r>
    </w:p>
    <w:p w14:paraId="6B5D4E3D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36" w:name="heading_13"/>
      <w:bookmarkStart w:id="37" w:name="_Toc32508"/>
      <w:r>
        <w:rPr>
          <w:rFonts w:hint="eastAsia"/>
          <w:lang w:eastAsia="zh-CN"/>
        </w:rPr>
        <w:br w:type="page"/>
      </w:r>
      <w:bookmarkStart w:id="38" w:name="_Toc12159"/>
      <w:r>
        <w:rPr>
          <w:rFonts w:hint="eastAsia"/>
          <w:lang w:eastAsia="zh-CN"/>
        </w:rPr>
        <w:t>五、</w:t>
      </w:r>
      <w:r>
        <w:t>项目核心产出成果</w:t>
      </w:r>
      <w:bookmarkEnd w:id="36"/>
      <w:bookmarkEnd w:id="37"/>
      <w:bookmarkEnd w:id="38"/>
    </w:p>
    <w:p w14:paraId="231AE18D">
      <w:pPr>
        <w:pStyle w:val="3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39" w:name="heading_14"/>
      <w:bookmarkStart w:id="40" w:name="_Toc28556"/>
      <w:bookmarkStart w:id="41" w:name="_Toc7294"/>
      <w:r>
        <w:rPr>
          <w:rFonts w:hint="eastAsia"/>
          <w:lang w:eastAsia="zh-CN"/>
        </w:rPr>
        <w:t>（一）</w:t>
      </w:r>
      <w:r>
        <w:t>创新创业竞赛获奖成果</w:t>
      </w:r>
      <w:bookmarkEnd w:id="39"/>
      <w:bookmarkEnd w:id="40"/>
      <w:bookmarkEnd w:id="41"/>
    </w:p>
    <w:tbl>
      <w:tblPr>
        <w:tblStyle w:val="18"/>
        <w:tblW w:w="8557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1101"/>
        <w:gridCol w:w="1320"/>
        <w:gridCol w:w="1099"/>
        <w:gridCol w:w="2028"/>
      </w:tblGrid>
      <w:tr w14:paraId="535D4B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58" w:hRule="atLeast"/>
          <w:tblHeader/>
          <w:jc w:val="center"/>
        </w:trPr>
        <w:tc>
          <w:tcPr>
            <w:tcW w:w="30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B15DC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sz w:val="22"/>
              </w:rPr>
            </w:pPr>
            <w:r>
              <w:rPr>
                <w:rFonts w:hint="eastAsia" w:ascii="宋体" w:eastAsia="宋体" w:hAnsiTheme="majorEastAsia" w:cstheme="majorEastAsia"/>
                <w:b/>
                <w:sz w:val="22"/>
              </w:rPr>
              <w:t>赛事名称</w:t>
            </w:r>
          </w:p>
        </w:tc>
        <w:tc>
          <w:tcPr>
            <w:tcW w:w="11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33EA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sz w:val="22"/>
              </w:rPr>
            </w:pPr>
            <w:r>
              <w:rPr>
                <w:rFonts w:hint="eastAsia" w:ascii="宋体" w:eastAsia="宋体" w:hAnsiTheme="majorEastAsia" w:cstheme="majorEastAsia"/>
                <w:b/>
                <w:sz w:val="22"/>
              </w:rPr>
              <w:t>赛事级别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360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sz w:val="22"/>
              </w:rPr>
            </w:pPr>
            <w:r>
              <w:rPr>
                <w:rFonts w:hint="eastAsia" w:ascii="宋体" w:eastAsia="宋体" w:hAnsiTheme="majorEastAsia" w:cstheme="majorEastAsia"/>
                <w:b/>
                <w:sz w:val="22"/>
              </w:rPr>
              <w:t>获奖等次</w:t>
            </w:r>
          </w:p>
        </w:tc>
        <w:tc>
          <w:tcPr>
            <w:tcW w:w="10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7B82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sz w:val="22"/>
              </w:rPr>
            </w:pPr>
            <w:r>
              <w:rPr>
                <w:rFonts w:hint="eastAsia" w:ascii="宋体" w:eastAsia="宋体" w:hAnsiTheme="majorEastAsia" w:cstheme="majorEastAsia"/>
                <w:b/>
                <w:sz w:val="22"/>
              </w:rPr>
              <w:t>参赛时间</w:t>
            </w:r>
          </w:p>
        </w:tc>
        <w:tc>
          <w:tcPr>
            <w:tcW w:w="20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6D7C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b/>
                <w:sz w:val="22"/>
              </w:rPr>
            </w:pPr>
            <w:r>
              <w:rPr>
                <w:rFonts w:hint="eastAsia" w:ascii="宋体" w:eastAsia="宋体" w:hAnsiTheme="majorEastAsia" w:cstheme="majorEastAsia"/>
                <w:b/>
                <w:sz w:val="22"/>
              </w:rPr>
              <w:t>团队参与情况</w:t>
            </w:r>
          </w:p>
        </w:tc>
      </w:tr>
      <w:tr w14:paraId="6B58E3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58" w:hRule="atLeast"/>
          <w:jc w:val="center"/>
        </w:trPr>
        <w:tc>
          <w:tcPr>
            <w:tcW w:w="30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829F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</w:rPr>
              <w:t>全国大学生物联网设计竞赛</w:t>
            </w:r>
          </w:p>
        </w:tc>
        <w:tc>
          <w:tcPr>
            <w:tcW w:w="11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1122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</w:rPr>
              <w:t>国家级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03C7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</w:rPr>
              <w:t>全国总决赛一等奖</w:t>
            </w:r>
          </w:p>
        </w:tc>
        <w:tc>
          <w:tcPr>
            <w:tcW w:w="10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9E31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</w:rPr>
              <w:t>2025年8月</w:t>
            </w:r>
          </w:p>
        </w:tc>
        <w:tc>
          <w:tcPr>
            <w:tcW w:w="20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BBA00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  <w:lang w:val="en-US" w:eastAsia="zh-CN"/>
              </w:rPr>
              <w:t>李越、王玲芝</w:t>
            </w:r>
            <w:r>
              <w:rPr>
                <w:rFonts w:hint="eastAsia" w:ascii="宋体" w:eastAsia="宋体" w:hAnsiTheme="majorEastAsia" w:cstheme="majorEastAsia"/>
                <w:sz w:val="22"/>
              </w:rPr>
              <w:t>为核心参赛队员</w:t>
            </w:r>
          </w:p>
        </w:tc>
      </w:tr>
      <w:tr w14:paraId="2D7098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58" w:hRule="atLeast"/>
          <w:jc w:val="center"/>
        </w:trPr>
        <w:tc>
          <w:tcPr>
            <w:tcW w:w="30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E522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</w:rPr>
              <w:t>第一届浙江省大学生人工智能竞赛</w:t>
            </w:r>
          </w:p>
        </w:tc>
        <w:tc>
          <w:tcPr>
            <w:tcW w:w="11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2F6D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</w:rPr>
              <w:t>省级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3CDE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</w:rPr>
              <w:t>二等奖</w:t>
            </w:r>
          </w:p>
        </w:tc>
        <w:tc>
          <w:tcPr>
            <w:tcW w:w="10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DB36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</w:rPr>
              <w:t>2025年12月</w:t>
            </w:r>
          </w:p>
        </w:tc>
        <w:tc>
          <w:tcPr>
            <w:tcW w:w="20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C52C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sz w:val="22"/>
                <w:lang w:val="en-US" w:eastAsia="zh-CN"/>
              </w:rPr>
            </w:pPr>
            <w:r>
              <w:rPr>
                <w:rFonts w:hint="eastAsia" w:ascii="宋体" w:eastAsia="宋体" w:hAnsiTheme="majorEastAsia" w:cstheme="majorEastAsia"/>
                <w:sz w:val="22"/>
                <w:lang w:val="en-US" w:eastAsia="zh-CN"/>
              </w:rPr>
              <w:t>王玲芝</w:t>
            </w:r>
            <w:r>
              <w:rPr>
                <w:rFonts w:hint="eastAsia" w:ascii="宋体" w:eastAsia="宋体" w:hAnsiTheme="majorEastAsia" w:cstheme="majorEastAsia"/>
                <w:sz w:val="22"/>
              </w:rPr>
              <w:t>、李越等</w:t>
            </w:r>
            <w:r>
              <w:rPr>
                <w:rFonts w:hint="eastAsia" w:ascii="宋体" w:eastAsia="宋体" w:hAnsiTheme="majorEastAsia" w:cstheme="majorEastAsia"/>
                <w:sz w:val="22"/>
                <w:lang w:val="en-US" w:eastAsia="zh-CN"/>
              </w:rPr>
              <w:t>为核心参赛队友</w:t>
            </w:r>
          </w:p>
        </w:tc>
      </w:tr>
      <w:tr w14:paraId="5712CC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67" w:hRule="atLeast"/>
          <w:jc w:val="center"/>
        </w:trPr>
        <w:tc>
          <w:tcPr>
            <w:tcW w:w="30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45B0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</w:rPr>
              <w:t>浙江省职业院校技能大赛（高职组）人工智能赛道</w:t>
            </w:r>
          </w:p>
        </w:tc>
        <w:tc>
          <w:tcPr>
            <w:tcW w:w="11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2DBB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</w:rPr>
              <w:t>省级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48A6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</w:rPr>
              <w:t>铜奖</w:t>
            </w:r>
          </w:p>
        </w:tc>
        <w:tc>
          <w:tcPr>
            <w:tcW w:w="10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B29F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</w:rPr>
              <w:t>2026年4月</w:t>
            </w:r>
          </w:p>
        </w:tc>
        <w:tc>
          <w:tcPr>
            <w:tcW w:w="20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C65A3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hAnsiTheme="majorEastAsia" w:cstheme="majorEastAsia"/>
                <w:sz w:val="22"/>
              </w:rPr>
            </w:pPr>
            <w:r>
              <w:rPr>
                <w:rFonts w:hint="eastAsia" w:ascii="宋体" w:eastAsia="宋体" w:hAnsiTheme="majorEastAsia" w:cstheme="majorEastAsia"/>
                <w:sz w:val="22"/>
              </w:rPr>
              <w:t>朱里洲、王玲芝、李越组队参赛</w:t>
            </w:r>
          </w:p>
        </w:tc>
      </w:tr>
    </w:tbl>
    <w:p w14:paraId="39963ED0">
      <w:pPr>
        <w:pStyle w:val="3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42" w:name="heading_15"/>
      <w:bookmarkStart w:id="43" w:name="_Toc19426"/>
      <w:bookmarkStart w:id="44" w:name="_Toc14392"/>
      <w:r>
        <w:rPr>
          <w:rFonts w:hint="eastAsia"/>
          <w:lang w:eastAsia="zh-CN"/>
        </w:rPr>
        <w:t>（二）</w:t>
      </w:r>
      <w:r>
        <w:t>项目资质与知识产权成果</w:t>
      </w:r>
      <w:bookmarkEnd w:id="42"/>
      <w:bookmarkEnd w:id="43"/>
      <w:bookmarkEnd w:id="44"/>
    </w:p>
    <w:p w14:paraId="79F4E633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成功获批</w:t>
      </w:r>
      <w:r>
        <w:rPr>
          <w:rFonts w:ascii="Times New Roman" w:hAnsi="Times New Roman" w:eastAsia="宋体" w:cs="Times New Roman"/>
          <w:b/>
          <w:sz w:val="24"/>
          <w:szCs w:val="24"/>
        </w:rPr>
        <w:t>浙江省大学生科技创新新苗人才计划2026年度省级立项</w:t>
      </w:r>
      <w:r>
        <w:rPr>
          <w:rFonts w:ascii="Times New Roman" w:hAnsi="Times New Roman" w:eastAsia="宋体" w:cs="Times New Roman"/>
          <w:sz w:val="24"/>
          <w:szCs w:val="24"/>
        </w:rPr>
        <w:t>，项目名称《Stravision莓界-AI驱动的物联网大棚种植平台》</w:t>
      </w:r>
    </w:p>
    <w:p w14:paraId="392B546D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完成对应计算机软件著作权登记，明确平台软件版权归属；</w:t>
      </w:r>
    </w:p>
    <w:p w14:paraId="6B39CEF2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形成完整的硬件样机1套、云端管理系统1套、田间试点应用报告1份。</w:t>
      </w:r>
    </w:p>
    <w:p w14:paraId="5B3CCF2D">
      <w:pPr>
        <w:pStyle w:val="3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45" w:name="heading_16"/>
      <w:bookmarkStart w:id="46" w:name="_Toc4868"/>
      <w:bookmarkStart w:id="47" w:name="_Toc26773"/>
      <w:r>
        <w:rPr>
          <w:rFonts w:hint="eastAsia"/>
          <w:lang w:eastAsia="zh-CN"/>
        </w:rPr>
        <w:t>（三）</w:t>
      </w:r>
      <w:r>
        <w:t>应用落地成果</w:t>
      </w:r>
      <w:bookmarkEnd w:id="45"/>
      <w:bookmarkEnd w:id="46"/>
      <w:bookmarkEnd w:id="47"/>
    </w:p>
    <w:p w14:paraId="66ED13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项目已和宁波本地1家草莓种植基地达成试点合作，经过多轮实地试运行，帮助试点基地巡检人力成本降低40%以上，草莓畸形果率下降15%，具备规模化推广的实用价值。</w:t>
      </w:r>
    </w:p>
    <w:p w14:paraId="4723629B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48" w:name="heading_17"/>
      <w:bookmarkStart w:id="49" w:name="_Toc13984"/>
      <w:r>
        <w:rPr>
          <w:rFonts w:hint="eastAsia"/>
          <w:lang w:eastAsia="zh-CN"/>
        </w:rPr>
        <w:br w:type="page"/>
      </w:r>
      <w:bookmarkStart w:id="50" w:name="_Toc2512"/>
      <w:r>
        <w:rPr>
          <w:rFonts w:hint="eastAsia"/>
          <w:lang w:eastAsia="zh-CN"/>
        </w:rPr>
        <w:t>六、</w:t>
      </w:r>
      <w:r>
        <w:t>团队分工与成长收获</w:t>
      </w:r>
      <w:bookmarkEnd w:id="48"/>
      <w:bookmarkEnd w:id="49"/>
      <w:bookmarkEnd w:id="50"/>
    </w:p>
    <w:p w14:paraId="518EF816">
      <w:pPr>
        <w:pStyle w:val="3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51" w:name="heading_18"/>
      <w:bookmarkStart w:id="52" w:name="_Toc30838"/>
      <w:bookmarkStart w:id="53" w:name="_Toc6236"/>
      <w:r>
        <w:rPr>
          <w:rFonts w:hint="eastAsia"/>
          <w:lang w:eastAsia="zh-CN"/>
        </w:rPr>
        <w:t>（一）</w:t>
      </w:r>
      <w:r>
        <w:t>详细分工</w:t>
      </w:r>
      <w:bookmarkEnd w:id="51"/>
      <w:bookmarkEnd w:id="52"/>
      <w:bookmarkEnd w:id="53"/>
    </w:p>
    <w:p w14:paraId="0FB88D8D">
      <w:pPr>
        <w:pStyle w:val="11"/>
        <w:numPr>
          <w:ilvl w:val="0"/>
          <w:numId w:val="3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项目总负责人朱里洲</w:t>
      </w:r>
      <w:r>
        <w:rPr>
          <w:rFonts w:ascii="Times New Roman" w:hAnsi="Times New Roman" w:eastAsia="宋体" w:cs="Times New Roman"/>
          <w:sz w:val="24"/>
          <w:szCs w:val="24"/>
        </w:rPr>
        <w:t>：统筹项目进度、新苗申报材料统筹、多赛事整体统筹、AI算法方案把控；</w:t>
      </w:r>
    </w:p>
    <w:p w14:paraId="2DC150C5">
      <w:pPr>
        <w:pStyle w:val="11"/>
        <w:numPr>
          <w:ilvl w:val="0"/>
          <w:numId w:val="3"/>
        </w:numPr>
        <w:ind w:left="0" w:leftChars="0" w:firstLine="482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王玲芝：负责物联网硬件搭建、嵌入式程序开发、全国物联网竞赛备赛；</w:t>
      </w:r>
    </w:p>
    <w:p w14:paraId="7998C3EF">
      <w:pPr>
        <w:pStyle w:val="11"/>
        <w:numPr>
          <w:ilvl w:val="0"/>
          <w:numId w:val="3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李越、朱里洲</w:t>
      </w:r>
      <w:r>
        <w:rPr>
          <w:rFonts w:ascii="Times New Roman" w:hAnsi="Times New Roman" w:eastAsia="宋体" w:cs="Times New Roman"/>
          <w:sz w:val="24"/>
          <w:szCs w:val="24"/>
        </w:rPr>
        <w:t>：负责无人机测绘调试、省级技能大赛赛道适配与现场答辩；</w:t>
      </w:r>
    </w:p>
    <w:p w14:paraId="4C454AA8">
      <w:pPr>
        <w:pStyle w:val="11"/>
        <w:numPr>
          <w:ilvl w:val="0"/>
          <w:numId w:val="3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陆安强、董靖</w:t>
      </w:r>
      <w:r>
        <w:rPr>
          <w:rFonts w:ascii="Times New Roman" w:hAnsi="Times New Roman" w:eastAsia="宋体" w:cs="Times New Roman"/>
          <w:sz w:val="24"/>
          <w:szCs w:val="24"/>
        </w:rPr>
        <w:t>：负责文案撰写、视觉设计、市场调研、路演材料打磨。</w:t>
      </w:r>
    </w:p>
    <w:p w14:paraId="660C5F9A">
      <w:pPr>
        <w:pStyle w:val="3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54" w:name="heading_19"/>
      <w:bookmarkStart w:id="55" w:name="_Toc9703"/>
      <w:bookmarkStart w:id="56" w:name="_Toc14957"/>
      <w:r>
        <w:rPr>
          <w:rFonts w:hint="eastAsia"/>
          <w:lang w:eastAsia="zh-CN"/>
        </w:rPr>
        <w:t>（二）</w:t>
      </w:r>
      <w:r>
        <w:t>团队成长</w:t>
      </w:r>
      <w:bookmarkEnd w:id="54"/>
      <w:bookmarkEnd w:id="55"/>
      <w:bookmarkEnd w:id="56"/>
    </w:p>
    <w:p w14:paraId="42B1D2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执行周期内，团队成员系统掌握了物联网开发、AI模型训练、无人机应用、赛事答辩、项目申报的全流程能力，从零基础学生成长为能独立完成科创项目、冲击国家级赛事的团队；同时深入了解乡村农业数字化需求，树立了用专业技术助力乡村振兴的实践理念。</w:t>
      </w:r>
    </w:p>
    <w:p w14:paraId="3ED3FE57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57" w:name="heading_20"/>
      <w:bookmarkStart w:id="58" w:name="_Toc6633"/>
      <w:r>
        <w:rPr>
          <w:rFonts w:hint="eastAsia"/>
          <w:lang w:eastAsia="zh-CN"/>
        </w:rPr>
        <w:br w:type="page"/>
      </w:r>
      <w:bookmarkStart w:id="59" w:name="_Toc15821"/>
      <w:r>
        <w:rPr>
          <w:rFonts w:hint="eastAsia"/>
          <w:lang w:eastAsia="zh-CN"/>
        </w:rPr>
        <w:t>七、</w:t>
      </w:r>
      <w:r>
        <w:t>现存不足与后续拓展计划</w:t>
      </w:r>
      <w:bookmarkEnd w:id="57"/>
      <w:bookmarkEnd w:id="58"/>
      <w:bookmarkEnd w:id="59"/>
    </w:p>
    <w:p w14:paraId="4C414042">
      <w:pPr>
        <w:pStyle w:val="3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60" w:name="heading_21"/>
      <w:bookmarkStart w:id="61" w:name="_Toc2386"/>
      <w:bookmarkStart w:id="62" w:name="_Toc16105"/>
      <w:r>
        <w:rPr>
          <w:rFonts w:hint="eastAsia"/>
          <w:lang w:eastAsia="zh-CN"/>
        </w:rPr>
        <w:t>（一）</w:t>
      </w:r>
      <w:r>
        <w:t>现存不足</w:t>
      </w:r>
      <w:bookmarkEnd w:id="60"/>
      <w:bookmarkEnd w:id="61"/>
      <w:bookmarkEnd w:id="62"/>
    </w:p>
    <w:p w14:paraId="4D6585DD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当前试点仅覆盖宁波本地大棚，不同地域气候、棚体结构的适配性还需进一步优化；</w:t>
      </w:r>
    </w:p>
    <w:p w14:paraId="004A0C01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AI模型对极恶劣天气下的作物长势预判精度仍有提升空间。</w:t>
      </w:r>
    </w:p>
    <w:p w14:paraId="1235E162">
      <w:pPr>
        <w:pStyle w:val="3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63" w:name="heading_22"/>
      <w:bookmarkStart w:id="64" w:name="_Toc22392"/>
      <w:bookmarkStart w:id="65" w:name="_Toc528"/>
      <w:r>
        <w:rPr>
          <w:rFonts w:hint="eastAsia"/>
          <w:lang w:eastAsia="zh-CN"/>
        </w:rPr>
        <w:t>（二）</w:t>
      </w:r>
      <w:r>
        <w:t>后续计划</w:t>
      </w:r>
      <w:bookmarkEnd w:id="63"/>
      <w:bookmarkEnd w:id="64"/>
      <w:bookmarkEnd w:id="65"/>
    </w:p>
    <w:p w14:paraId="7088B2C0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拓展更多地区种植基地试点，迭代适配不同棚型的软硬件版本；</w:t>
      </w:r>
    </w:p>
    <w:p w14:paraId="76E26E3F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持续扩充作物数据集，优化长周期生长预测模型；</w:t>
      </w:r>
    </w:p>
    <w:p w14:paraId="628C0A25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继续参与"挑战杯"等更高层级双创赛事，打磨项目商业模式，推进成果市场化落地。</w:t>
      </w:r>
    </w:p>
    <w:p w14:paraId="2B330850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66" w:name="heading_23"/>
      <w:bookmarkStart w:id="67" w:name="_Toc23509"/>
      <w:r>
        <w:rPr>
          <w:rFonts w:hint="eastAsia"/>
          <w:lang w:eastAsia="zh-CN"/>
        </w:rPr>
        <w:br w:type="page"/>
      </w:r>
      <w:bookmarkStart w:id="68" w:name="_Toc27800"/>
      <w:r>
        <w:rPr>
          <w:rFonts w:hint="eastAsia"/>
          <w:lang w:eastAsia="zh-CN"/>
        </w:rPr>
        <w:t>八、</w:t>
      </w:r>
      <w:r>
        <w:t>结题总结</w:t>
      </w:r>
      <w:bookmarkEnd w:id="66"/>
      <w:bookmarkEnd w:id="67"/>
      <w:bookmarkEnd w:id="68"/>
    </w:p>
    <w:p w14:paraId="689301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本项目严格按照立项规划完成了全部研发任务，成功搭建Stravision莓界AI物联网大棚种植平台，拿到国家级一等奖、省级二等奖、省级铜奖多项双创赛事荣誉，成功入选省级新苗人才计划，</w:t>
      </w:r>
      <w:r>
        <w:rPr>
          <w:rFonts w:ascii="Times New Roman" w:hAnsi="Times New Roman" w:eastAsia="宋体" w:cs="Times New Roman"/>
          <w:b/>
          <w:sz w:val="24"/>
          <w:szCs w:val="24"/>
        </w:rPr>
        <w:t>完全满足学校一般项目"参加创新创业类竞赛获奖+提交结题报告书"两项结题要求</w:t>
      </w:r>
      <w:r>
        <w:rPr>
          <w:rFonts w:ascii="Times New Roman" w:hAnsi="Times New Roman" w:eastAsia="宋体" w:cs="Times New Roman"/>
          <w:sz w:val="24"/>
          <w:szCs w:val="24"/>
        </w:rPr>
        <w:t>。项目技术落地效果良好，育人成效突出，申请正式结题。</w:t>
      </w:r>
    </w:p>
    <w:p w14:paraId="79ADEAB7">
      <w:pPr>
        <w:keepNext/>
        <w:keepLines w:val="0"/>
        <w:widowControl w:val="0"/>
        <w:adjustRightInd w:val="0"/>
        <w:spacing w:before="100" w:beforeLines="100" w:after="100" w:afterLines="100" w:line="240" w:lineRule="auto"/>
        <w:jc w:val="left"/>
        <w:outlineLvl w:val="0"/>
        <w:rPr>
          <w:rFonts w:ascii="Times New Roman" w:hAnsi="Times New Roman" w:eastAsia="黑体" w:cs="Times New Roman"/>
          <w:kern w:val="44"/>
          <w:sz w:val="32"/>
          <w:szCs w:val="32"/>
          <w:lang w:bidi="ar-SA"/>
        </w:rPr>
      </w:pPr>
      <w:bookmarkStart w:id="69" w:name="heading_24"/>
      <w:bookmarkStart w:id="70" w:name="_Toc30335"/>
      <w:r>
        <w:rPr>
          <w:rFonts w:ascii="Times New Roman" w:hAnsi="Times New Roman" w:eastAsia="黑体" w:cs="Times New Roman"/>
          <w:kern w:val="44"/>
          <w:sz w:val="32"/>
          <w:szCs w:val="32"/>
          <w:lang w:bidi="ar-SA"/>
        </w:rPr>
        <w:br w:type="page"/>
      </w:r>
      <w:bookmarkStart w:id="71" w:name="_Toc15029"/>
      <w:r>
        <w:rPr>
          <w:rFonts w:ascii="Times New Roman" w:hAnsi="Times New Roman" w:eastAsia="黑体" w:cs="Times New Roman"/>
          <w:kern w:val="44"/>
          <w:sz w:val="32"/>
          <w:szCs w:val="32"/>
          <w:lang w:bidi="ar-SA"/>
        </w:rPr>
        <w:t>附件清单</w:t>
      </w:r>
      <w:bookmarkEnd w:id="69"/>
      <w:bookmarkEnd w:id="70"/>
      <w:bookmarkEnd w:id="71"/>
    </w:p>
    <w:p w14:paraId="555FEF51">
      <w:pPr>
        <w:widowControl w:val="0"/>
        <w:numPr>
          <w:numId w:val="0"/>
        </w:numPr>
        <w:adjustRightInd w:val="0"/>
        <w:spacing w:line="400" w:lineRule="exact"/>
        <w:ind w:left="0" w:leftChars="0" w:firstLine="480" w:firstLineChars="200"/>
        <w:jc w:val="both"/>
        <w:outlineLvl w:val="9"/>
        <w:rPr>
          <w:rFonts w:ascii="Times New Roman" w:hAnsi="Times New Roman" w:eastAsia="宋体" w:cs="Times New Roman"/>
          <w:b w:val="0"/>
          <w:color w:val="3370FF"/>
          <w:kern w:val="2"/>
          <w:sz w:val="24"/>
          <w:szCs w:val="24"/>
          <w:bdr w:val="none" w:sz="0" w:space="0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项目立项通知书、新苗人才计划公示文件截图；</w:t>
      </w:r>
    </w:p>
    <w:p w14:paraId="515CC255">
      <w:pPr>
        <w:widowControl w:val="0"/>
        <w:numPr>
          <w:numId w:val="0"/>
        </w:numPr>
        <w:adjustRightInd w:val="0"/>
        <w:spacing w:line="400" w:lineRule="exact"/>
        <w:ind w:left="0" w:leftChars="0" w:firstLine="480" w:firstLineChars="200"/>
        <w:jc w:val="both"/>
        <w:outlineLvl w:val="9"/>
        <w:rPr>
          <w:rFonts w:ascii="Times New Roman" w:hAnsi="Times New Roman" w:eastAsia="宋体" w:cs="Times New Roman"/>
          <w:b w:val="0"/>
          <w:color w:val="3370FF"/>
          <w:kern w:val="2"/>
          <w:sz w:val="24"/>
          <w:szCs w:val="24"/>
          <w:bdr w:val="none" w:sz="0" w:space="0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所有赛事获奖证书扫描件；</w:t>
      </w:r>
      <w:bookmarkStart w:id="72" w:name="_GoBack"/>
      <w:bookmarkEnd w:id="72"/>
    </w:p>
    <w:p w14:paraId="232E306D">
      <w:pPr>
        <w:widowControl w:val="0"/>
        <w:numPr>
          <w:numId w:val="0"/>
        </w:numPr>
        <w:adjustRightInd w:val="0"/>
        <w:spacing w:line="400" w:lineRule="exact"/>
        <w:ind w:left="0" w:leftChars="0" w:firstLine="480" w:firstLineChars="200"/>
        <w:jc w:val="both"/>
        <w:outlineLvl w:val="9"/>
        <w:rPr>
          <w:rFonts w:ascii="Times New Roman" w:hAnsi="Times New Roman" w:eastAsia="宋体" w:cs="Times New Roman"/>
          <w:b w:val="0"/>
          <w:color w:val="3370FF"/>
          <w:kern w:val="2"/>
          <w:sz w:val="24"/>
          <w:szCs w:val="24"/>
          <w:bdr w:val="none" w:sz="0" w:space="0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软硬件系统源码、软著登记材料；</w:t>
      </w:r>
    </w:p>
    <w:p w14:paraId="5997D79C">
      <w:pPr>
        <w:widowControl w:val="0"/>
        <w:spacing w:before="120" w:after="120" w:line="288" w:lineRule="auto"/>
        <w:ind w:left="0"/>
        <w:jc w:val="left"/>
        <w:outlineLvl w:val="9"/>
        <w:rPr>
          <w:rFonts w:hint="eastAsia" w:asciiTheme="majorEastAsia" w:hAnsiTheme="majorEastAsia" w:eastAsiaTheme="majorEastAsia" w:cstheme="majorEastAsia"/>
          <w:sz w:val="21"/>
          <w:szCs w:val="22"/>
        </w:rPr>
      </w:pPr>
    </w:p>
    <w:p w14:paraId="15B96548">
      <w:pPr>
        <w:widowControl w:val="0"/>
        <w:spacing w:before="120" w:after="120" w:line="288" w:lineRule="auto"/>
        <w:ind w:left="0"/>
        <w:jc w:val="left"/>
        <w:outlineLvl w:val="9"/>
        <w:rPr>
          <w:rFonts w:hint="eastAsia" w:asciiTheme="majorEastAsia" w:hAnsiTheme="majorEastAsia" w:eastAsiaTheme="majorEastAsia" w:cstheme="majorEastAsia"/>
          <w:sz w:val="21"/>
          <w:szCs w:val="22"/>
        </w:rPr>
      </w:pPr>
    </w:p>
    <w:p w14:paraId="58CB1173">
      <w:pPr>
        <w:widowControl w:val="0"/>
        <w:spacing w:before="120" w:after="120" w:line="288" w:lineRule="auto"/>
        <w:ind w:left="0"/>
        <w:jc w:val="left"/>
        <w:outlineLvl w:val="9"/>
        <w:rPr>
          <w:rFonts w:hint="eastAsia" w:asciiTheme="majorEastAsia" w:hAnsiTheme="majorEastAsia" w:eastAsiaTheme="majorEastAsia" w:cstheme="majorEastAsia"/>
          <w:sz w:val="21"/>
          <w:szCs w:val="22"/>
        </w:rPr>
      </w:pPr>
    </w:p>
    <w:p w14:paraId="04F1838D">
      <w:pPr>
        <w:widowControl w:val="0"/>
        <w:spacing w:before="120" w:after="120" w:line="288" w:lineRule="auto"/>
        <w:ind w:left="0"/>
        <w:jc w:val="left"/>
        <w:outlineLvl w:val="9"/>
        <w:rPr>
          <w:rFonts w:hint="eastAsia" w:asciiTheme="majorEastAsia" w:hAnsiTheme="majorEastAsia" w:eastAsiaTheme="majorEastAsia" w:cstheme="majorEastAsia"/>
          <w:sz w:val="21"/>
          <w:szCs w:val="22"/>
        </w:rPr>
      </w:pPr>
    </w:p>
    <w:p w14:paraId="15D0A993">
      <w:pPr>
        <w:widowControl w:val="0"/>
        <w:spacing w:before="120" w:after="120" w:line="288" w:lineRule="auto"/>
        <w:ind w:left="0"/>
        <w:jc w:val="left"/>
        <w:outlineLvl w:val="9"/>
        <w:rPr>
          <w:rFonts w:hint="eastAsia" w:asciiTheme="majorEastAsia" w:hAnsiTheme="majorEastAsia" w:eastAsiaTheme="majorEastAsia" w:cstheme="majorEastAsia"/>
          <w:sz w:val="21"/>
          <w:szCs w:val="22"/>
        </w:rPr>
      </w:pPr>
    </w:p>
    <w:p w14:paraId="603D0588">
      <w:pPr>
        <w:widowControl w:val="0"/>
        <w:spacing w:before="120" w:after="120" w:line="288" w:lineRule="auto"/>
        <w:ind w:left="3000" w:leftChars="0" w:firstLine="500" w:firstLineChars="0"/>
        <w:jc w:val="left"/>
        <w:outlineLvl w:val="9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申报人（签字）：____________________</w:t>
      </w:r>
    </w:p>
    <w:p w14:paraId="7C4331DE">
      <w:pPr>
        <w:widowControl w:val="0"/>
        <w:spacing w:before="120" w:after="120" w:line="288" w:lineRule="auto"/>
        <w:ind w:left="3000" w:leftChars="0" w:firstLine="500" w:firstLineChars="0"/>
        <w:jc w:val="left"/>
        <w:outlineLvl w:val="9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指导教师（签字）：__________________</w:t>
      </w:r>
    </w:p>
    <w:p w14:paraId="076EA90F">
      <w:pPr>
        <w:widowControl w:val="0"/>
        <w:spacing w:before="120" w:after="120" w:line="288" w:lineRule="auto"/>
        <w:ind w:left="3000" w:leftChars="0" w:firstLine="500" w:firstLineChars="0"/>
        <w:jc w:val="left"/>
        <w:outlineLvl w:val="9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日期：2026年____月____日</w:t>
      </w:r>
    </w:p>
    <w:sectPr>
      <w:footerReference r:id="rId3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236B8">
    <w:r>
      <w:rPr>
        <w:sz w:val="21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4813341">
                <w:pPr>
                  <w:pStyle w:val="1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656861"/>
    <w:multiLevelType w:val="singleLevel"/>
    <w:tmpl w:val="E2656861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1">
    <w:nsid w:val="28A200C5"/>
    <w:multiLevelType w:val="singleLevel"/>
    <w:tmpl w:val="28A200C5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2">
    <w:nsid w:val="6B64289F"/>
    <w:multiLevelType w:val="singleLevel"/>
    <w:tmpl w:val="6B64289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84C38DA"/>
    <w:rsid w:val="0FC47022"/>
    <w:rsid w:val="1C13053F"/>
    <w:rsid w:val="1CD06430"/>
    <w:rsid w:val="5E4D2B59"/>
    <w:rsid w:val="76E934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9">
    <w:name w:val="Default Paragraph Font"/>
    <w:semiHidden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0"/>
    <w:pPr>
      <w:adjustRightInd w:val="0"/>
      <w:spacing w:line="400" w:lineRule="exact"/>
      <w:ind w:left="0" w:leftChars="0" w:firstLine="960" w:firstLineChars="4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toc 1"/>
    <w:next w:val="1"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5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6">
    <w:name w:val="toc 2"/>
    <w:next w:val="1"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7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paragraph" w:customStyle="1" w:styleId="20">
    <w:name w:val="目录标题"/>
    <w:next w:val="1"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2811</Words>
  <Characters>3020</Characters>
  <TotalTime>14</TotalTime>
  <ScaleCrop>false</ScaleCrop>
  <LinksUpToDate>false</LinksUpToDate>
  <CharactersWithSpaces>3024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2026-06-22T05:45:00Z</dcterms:created>
  <dc:creator>Apache POI</dc:creator>
  <cp:lastModifiedBy>老王很旺</cp:lastModifiedBy>
  <dcterms:modified xsi:type="dcterms:W3CDTF">2026-06-22T06:09:16Z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{"Label":"1","ContentProducer":"001191110102MACQD9K64010000","ProduceID":"7654091811765504985","ReservedCode1":"","ContentPropagator":"","PropagateID":"","ReservedCode2":""}</vt:lpwstr>
  </property>
  <property fmtid="{D5CDD505-2E9C-101B-9397-08002B2CF9AE}" pid="3" name="KSOTemplateDocerSaveRecord">
    <vt:lpwstr>eyJoZGlkIjoiMDljYzUzMWQ4OWI0YzBkYjYzMDRhZTY5ZjZkYmFmYTgiLCJ1c2VySWQiOiI4ODUyODAwMTAifQ==</vt:lpwstr>
  </property>
  <property fmtid="{D5CDD505-2E9C-101B-9397-08002B2CF9AE}" pid="4" name="KSOProductBuildVer">
    <vt:lpwstr>2052-12.1.0.26895</vt:lpwstr>
  </property>
  <property fmtid="{D5CDD505-2E9C-101B-9397-08002B2CF9AE}" pid="5" name="ICV">
    <vt:lpwstr>87B6588D77A249FAB6E2AD136B45E41A_12</vt:lpwstr>
  </property>
</Properties>
</file>