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A0B54" w14:textId="494889DB" w:rsidR="009465DE" w:rsidRPr="009465DE" w:rsidRDefault="009465DE">
      <w:pPr>
        <w:rPr>
          <w:rFonts w:ascii="Times New Roman" w:hAnsi="Times New Roman" w:cs="Times New Roman"/>
          <w:b/>
          <w:bCs/>
        </w:rPr>
      </w:pPr>
      <w:r w:rsidRPr="009465DE">
        <w:rPr>
          <w:rFonts w:ascii="Times New Roman" w:hAnsi="Times New Roman" w:cs="Times New Roman"/>
          <w:b/>
          <w:bCs/>
        </w:rPr>
        <w:t>Title:</w:t>
      </w:r>
    </w:p>
    <w:p w14:paraId="3EC4BF71" w14:textId="77777777" w:rsidR="009465DE" w:rsidRDefault="009465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Health </w:t>
      </w:r>
      <w:r w:rsidRPr="009465DE">
        <w:rPr>
          <w:rFonts w:ascii="Times New Roman" w:hAnsi="Times New Roman" w:cs="Times New Roman"/>
        </w:rPr>
        <w:t xml:space="preserve">Bioinformatics </w:t>
      </w:r>
      <w:r>
        <w:rPr>
          <w:rFonts w:ascii="Times New Roman" w:hAnsi="Times New Roman" w:cs="Times New Roman"/>
        </w:rPr>
        <w:t xml:space="preserve">research performing bioinformatics data analysis for </w:t>
      </w:r>
      <w:r w:rsidRPr="009465DE">
        <w:rPr>
          <w:rFonts w:ascii="Times New Roman" w:hAnsi="Times New Roman" w:cs="Times New Roman"/>
        </w:rPr>
        <w:t xml:space="preserve">biomarkers discovery </w:t>
      </w:r>
      <w:r>
        <w:rPr>
          <w:rFonts w:ascii="Times New Roman" w:hAnsi="Times New Roman" w:cs="Times New Roman"/>
        </w:rPr>
        <w:t>in</w:t>
      </w:r>
      <w:r w:rsidRPr="009465DE">
        <w:rPr>
          <w:rFonts w:ascii="Times New Roman" w:hAnsi="Times New Roman" w:cs="Times New Roman"/>
        </w:rPr>
        <w:t xml:space="preserve"> lung cancer</w:t>
      </w:r>
      <w:r>
        <w:rPr>
          <w:rFonts w:ascii="Times New Roman" w:hAnsi="Times New Roman" w:cs="Times New Roman"/>
        </w:rPr>
        <w:t xml:space="preserve"> to find out potential genes</w:t>
      </w:r>
    </w:p>
    <w:p w14:paraId="01BEEE10" w14:textId="33E0A1C5" w:rsidR="00C615FA" w:rsidRDefault="009465DE">
      <w:pPr>
        <w:rPr>
          <w:rFonts w:ascii="Times New Roman" w:hAnsi="Times New Roman" w:cs="Times New Roman"/>
        </w:rPr>
      </w:pPr>
      <w:r w:rsidRPr="00D43DEF">
        <w:rPr>
          <w:rFonts w:ascii="Times New Roman" w:hAnsi="Times New Roman" w:cs="Times New Roman"/>
          <w:b/>
          <w:bCs/>
        </w:rPr>
        <w:t>Abstract:</w:t>
      </w:r>
      <w:r w:rsidRPr="00D43DEF">
        <w:rPr>
          <w:rFonts w:ascii="Times New Roman" w:hAnsi="Times New Roman" w:cs="Times New Roman"/>
        </w:rPr>
        <w:br/>
      </w:r>
      <w:r w:rsidRPr="00D43DEF">
        <w:rPr>
          <w:rFonts w:ascii="Times New Roman" w:hAnsi="Times New Roman" w:cs="Times New Roman"/>
        </w:rPr>
        <w:br/>
      </w:r>
      <w:r w:rsidR="00C615FA">
        <w:rPr>
          <w:rFonts w:ascii="Times New Roman" w:hAnsi="Times New Roman" w:cs="Times New Roman"/>
          <w:b/>
          <w:bCs/>
        </w:rPr>
        <w:t xml:space="preserve">1. </w:t>
      </w:r>
      <w:r w:rsidRPr="00D43DEF">
        <w:rPr>
          <w:rFonts w:ascii="Times New Roman" w:hAnsi="Times New Roman" w:cs="Times New Roman"/>
          <w:b/>
          <w:bCs/>
        </w:rPr>
        <w:t>Introduction:</w:t>
      </w:r>
      <w:r>
        <w:rPr>
          <w:rFonts w:ascii="Times New Roman" w:hAnsi="Times New Roman" w:cs="Times New Roman"/>
        </w:rPr>
        <w:br/>
      </w:r>
    </w:p>
    <w:p w14:paraId="1153B94E" w14:textId="17DF8A21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First paragraph = Lung Cancer</w:t>
      </w:r>
    </w:p>
    <w:p w14:paraId="75C2DB8B" w14:textId="1B64A97F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Second = Bioinformatics techniques </w:t>
      </w:r>
      <w:proofErr w:type="gramStart"/>
      <w:r>
        <w:rPr>
          <w:rFonts w:ascii="Times New Roman" w:hAnsi="Times New Roman" w:cs="Times New Roman"/>
        </w:rPr>
        <w:t>why</w:t>
      </w:r>
      <w:proofErr w:type="gramEnd"/>
      <w:r>
        <w:rPr>
          <w:rFonts w:ascii="Times New Roman" w:hAnsi="Times New Roman" w:cs="Times New Roman"/>
        </w:rPr>
        <w:t xml:space="preserve"> biomarkers are important </w:t>
      </w:r>
    </w:p>
    <w:p w14:paraId="7FC73A76" w14:textId="37DCF768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Third = what we are going to do in our research</w:t>
      </w:r>
    </w:p>
    <w:p w14:paraId="24BBC063" w14:textId="22DF1586" w:rsidR="00C615FA" w:rsidRDefault="009465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/>
      </w:r>
      <w:r w:rsidR="00C615FA">
        <w:rPr>
          <w:rFonts w:ascii="Times New Roman" w:hAnsi="Times New Roman" w:cs="Times New Roman"/>
          <w:b/>
          <w:bCs/>
        </w:rPr>
        <w:t xml:space="preserve">2. </w:t>
      </w:r>
      <w:r w:rsidRPr="00D43DEF">
        <w:rPr>
          <w:rFonts w:ascii="Times New Roman" w:hAnsi="Times New Roman" w:cs="Times New Roman"/>
          <w:b/>
          <w:bCs/>
        </w:rPr>
        <w:t>Methodology:</w:t>
      </w:r>
    </w:p>
    <w:p w14:paraId="1017C836" w14:textId="77777777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2.1 </w:t>
      </w:r>
      <w:r w:rsidRPr="00C615FA">
        <w:rPr>
          <w:rFonts w:ascii="Times New Roman" w:hAnsi="Times New Roman" w:cs="Times New Roman"/>
          <w:b/>
          <w:bCs/>
        </w:rPr>
        <w:t>Microarray Data source of Lung Cancer</w:t>
      </w:r>
    </w:p>
    <w:p w14:paraId="3FCA8F87" w14:textId="1D1A23D9" w:rsidR="00C615FA" w:rsidRPr="00C615FA" w:rsidRDefault="00C615FA" w:rsidP="00C615FA">
      <w:pPr>
        <w:rPr>
          <w:rFonts w:ascii="Times New Roman" w:hAnsi="Times New Roman" w:cs="Times New Roman"/>
        </w:rPr>
      </w:pPr>
      <w:r w:rsidRPr="00C615FA">
        <w:rPr>
          <w:rFonts w:ascii="Times New Roman" w:hAnsi="Times New Roman" w:cs="Times New Roman"/>
        </w:rPr>
        <w:t>The research involved the acquisition of gene expression data from the Gene Expression Omnibus (GEO), a repository managed by the National Center for Biotechnology Information (NCBI). The dataset selected for analysis in this study was identified by its accession number, GSE229260.</w:t>
      </w:r>
      <w:r w:rsidRPr="00C615FA"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 xml:space="preserve">The GSE229260 dataset </w:t>
      </w:r>
      <w:r w:rsidRPr="00C615FA">
        <w:rPr>
          <w:rFonts w:ascii="Times New Roman" w:hAnsi="Times New Roman" w:cs="Times New Roman"/>
        </w:rPr>
        <w:t>encompasses samples</w:t>
      </w:r>
      <w:r w:rsidRPr="00C615FA">
        <w:rPr>
          <w:rFonts w:ascii="Times New Roman" w:hAnsi="Times New Roman" w:cs="Times New Roman"/>
        </w:rPr>
        <w:t>, comprising 3 samples from patients with small cell lung cancer (SCLC), and 3 samples from normal lung tissue.</w:t>
      </w:r>
      <w:r w:rsidRPr="00C615FA"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For the purpose of this study, a distinction was made between control and treatment parameters. The treatment group included 3 samples of tumor tissue, including both NSCLC and SCLC cases. The control group consisted of 3 samples of adjacent normal lung tissue. These samples were selected for their relevance to the research objectives.</w:t>
      </w:r>
    </w:p>
    <w:p w14:paraId="4EC68CDA" w14:textId="77777777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2.2 </w:t>
      </w:r>
      <w:r w:rsidRPr="00C615FA">
        <w:rPr>
          <w:rFonts w:ascii="Times New Roman" w:hAnsi="Times New Roman" w:cs="Times New Roman"/>
          <w:b/>
          <w:bCs/>
        </w:rPr>
        <w:t>Data Processing and Differential Gene Expression Analysis</w:t>
      </w:r>
    </w:p>
    <w:p w14:paraId="23471D65" w14:textId="225083B4" w:rsidR="00C615FA" w:rsidRPr="00C615FA" w:rsidRDefault="00C615FA" w:rsidP="00C615FA">
      <w:pPr>
        <w:rPr>
          <w:rFonts w:ascii="Times New Roman" w:hAnsi="Times New Roman" w:cs="Times New Roman"/>
        </w:rPr>
      </w:pPr>
      <w:r w:rsidRPr="00C615FA">
        <w:rPr>
          <w:rFonts w:ascii="Times New Roman" w:hAnsi="Times New Roman" w:cs="Times New Roman"/>
        </w:rPr>
        <w:t>Data processing involved the development of a custom R pipeline using the '</w:t>
      </w:r>
      <w:proofErr w:type="spellStart"/>
      <w:r w:rsidRPr="00C615FA">
        <w:rPr>
          <w:rFonts w:ascii="Times New Roman" w:hAnsi="Times New Roman" w:cs="Times New Roman"/>
        </w:rPr>
        <w:t>affy</w:t>
      </w:r>
      <w:proofErr w:type="spellEnd"/>
      <w:r w:rsidRPr="00C615FA">
        <w:rPr>
          <w:rFonts w:ascii="Times New Roman" w:hAnsi="Times New Roman" w:cs="Times New Roman"/>
        </w:rPr>
        <w:t>' package (Version 1.74.0) from Bioconductor (</w:t>
      </w:r>
      <w:hyperlink r:id="rId5" w:history="1">
        <w:r w:rsidRPr="00C615FA">
          <w:rPr>
            <w:rStyle w:val="Hyperlink"/>
            <w:rFonts w:ascii="Times New Roman" w:hAnsi="Times New Roman" w:cs="Times New Roman"/>
          </w:rPr>
          <w:t>http://bioconductor.org/packages/release/bioc/html/affy.html</w:t>
        </w:r>
      </w:hyperlink>
      <w:r w:rsidRPr="00C615FA">
        <w:rPr>
          <w:rFonts w:ascii="Times New Roman" w:hAnsi="Times New Roman" w:cs="Times New Roman"/>
        </w:rPr>
        <w:t>).</w:t>
      </w:r>
      <w:r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The pipeline included functions for exploratory oligonucleotide array analysis and background adjustment to ensure data comparability and integrity.</w:t>
      </w:r>
      <w:r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Normalization and expression measures were calculated using the Robust Multi-array Average (RMA) method.</w:t>
      </w:r>
      <w:r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Differential gene expression analysis between the control and treatment groups was conducted using the '</w:t>
      </w:r>
      <w:proofErr w:type="spellStart"/>
      <w:r w:rsidRPr="00C615FA">
        <w:rPr>
          <w:rFonts w:ascii="Times New Roman" w:hAnsi="Times New Roman" w:cs="Times New Roman"/>
        </w:rPr>
        <w:t>limma</w:t>
      </w:r>
      <w:proofErr w:type="spellEnd"/>
      <w:r w:rsidRPr="00C615FA">
        <w:rPr>
          <w:rFonts w:ascii="Times New Roman" w:hAnsi="Times New Roman" w:cs="Times New Roman"/>
        </w:rPr>
        <w:t>' package (Version 3.26.8) from Bioconductor (</w:t>
      </w:r>
      <w:hyperlink r:id="rId6" w:history="1">
        <w:r w:rsidRPr="00C615FA">
          <w:rPr>
            <w:rStyle w:val="Hyperlink"/>
            <w:rFonts w:ascii="Times New Roman" w:hAnsi="Times New Roman" w:cs="Times New Roman"/>
          </w:rPr>
          <w:t>http://bioconductor.org/packages/release/bioc/html/limma.html</w:t>
        </w:r>
      </w:hyperlink>
      <w:r w:rsidRPr="00C615F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Differentially expressed genes (DEGs) were selected based on a log2 (fold change) absolute value greater than P.05.</w:t>
      </w:r>
      <w:r>
        <w:rPr>
          <w:rFonts w:ascii="Times New Roman" w:hAnsi="Times New Roman" w:cs="Times New Roman"/>
        </w:rPr>
        <w:t xml:space="preserve"> </w:t>
      </w:r>
      <w:r w:rsidRPr="00C615FA">
        <w:rPr>
          <w:rFonts w:ascii="Times New Roman" w:hAnsi="Times New Roman" w:cs="Times New Roman"/>
        </w:rPr>
        <w:t>Probes lacking corresponding platform annotation files were excluded from the analysis if they did not match a gene symbol.</w:t>
      </w:r>
    </w:p>
    <w:p w14:paraId="6FEA3B7C" w14:textId="6E041A28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2.3 </w:t>
      </w:r>
    </w:p>
    <w:p w14:paraId="2E6C6F89" w14:textId="63B96236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2.4 </w:t>
      </w:r>
    </w:p>
    <w:p w14:paraId="59F99AD1" w14:textId="64359024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2.5</w:t>
      </w:r>
    </w:p>
    <w:p w14:paraId="5082121C" w14:textId="77777777" w:rsidR="00C615FA" w:rsidRDefault="009465DE">
      <w:pPr>
        <w:rPr>
          <w:rFonts w:ascii="Times New Roman" w:hAnsi="Times New Roman" w:cs="Times New Roman"/>
          <w:b/>
          <w:bCs/>
        </w:rPr>
      </w:pPr>
      <w:r w:rsidRPr="00D43DEF">
        <w:rPr>
          <w:rFonts w:ascii="Times New Roman" w:hAnsi="Times New Roman" w:cs="Times New Roman"/>
          <w:b/>
          <w:bCs/>
        </w:rPr>
        <w:br/>
        <w:t>Results:</w:t>
      </w:r>
    </w:p>
    <w:p w14:paraId="76757DCE" w14:textId="2FE83472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2.1 Data Source </w:t>
      </w:r>
      <w:r>
        <w:rPr>
          <w:rFonts w:ascii="Times New Roman" w:hAnsi="Times New Roman" w:cs="Times New Roman"/>
          <w:b/>
          <w:bCs/>
        </w:rPr>
        <w:br/>
      </w:r>
    </w:p>
    <w:p w14:paraId="7A30B833" w14:textId="6E937333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D0B68B8" wp14:editId="74DA1CE5">
            <wp:extent cx="5943600" cy="334327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6F07" w14:textId="24CD99CD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2.2 DEG’s Identification</w:t>
      </w:r>
    </w:p>
    <w:p w14:paraId="7E921374" w14:textId="45013C01" w:rsidR="00C615FA" w:rsidRDefault="00C615FA">
      <w:pPr>
        <w:rPr>
          <w:rFonts w:ascii="Times New Roman" w:hAnsi="Times New Roman" w:cs="Times New Roman"/>
          <w:b/>
          <w:bCs/>
        </w:rPr>
      </w:pPr>
    </w:p>
    <w:p w14:paraId="5B67DDBC" w14:textId="51BBABC5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7877066" wp14:editId="148D7573">
            <wp:extent cx="5943600" cy="3343275"/>
            <wp:effectExtent l="0" t="0" r="0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41D1" w14:textId="77777777" w:rsidR="00C615FA" w:rsidRPr="009465DE" w:rsidRDefault="00C615FA" w:rsidP="00C615FA">
      <w:pPr>
        <w:rPr>
          <w:rFonts w:ascii="Times New Roman" w:hAnsi="Times New Roman" w:cs="Times New Roman"/>
        </w:rPr>
      </w:pPr>
      <w:r w:rsidRPr="009465DE">
        <w:rPr>
          <w:rFonts w:ascii="Times New Roman" w:hAnsi="Times New Roman" w:cs="Times New Roman"/>
          <w:b/>
          <w:bCs/>
        </w:rPr>
        <w:lastRenderedPageBreak/>
        <w:t>Table 1:</w:t>
      </w:r>
      <w:r>
        <w:rPr>
          <w:rFonts w:ascii="Times New Roman" w:hAnsi="Times New Roman" w:cs="Times New Roman"/>
        </w:rPr>
        <w:br/>
        <w:t>DEG’s Table of biomarkers in lung cancer</w:t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612"/>
        <w:gridCol w:w="1053"/>
        <w:gridCol w:w="938"/>
        <w:gridCol w:w="1047"/>
        <w:gridCol w:w="1053"/>
        <w:gridCol w:w="938"/>
        <w:gridCol w:w="1492"/>
        <w:gridCol w:w="2094"/>
      </w:tblGrid>
      <w:tr w:rsidR="00C615FA" w:rsidRPr="009465DE" w14:paraId="39B2BCA3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6D29E65C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ID</w:t>
            </w:r>
          </w:p>
        </w:tc>
        <w:tc>
          <w:tcPr>
            <w:tcW w:w="1028" w:type="dxa"/>
            <w:noWrap/>
            <w:hideMark/>
          </w:tcPr>
          <w:p w14:paraId="7B7745CA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65DE">
              <w:rPr>
                <w:rFonts w:ascii="Calibri" w:eastAsia="Times New Roman" w:hAnsi="Calibri" w:cs="Calibri"/>
                <w:color w:val="000000"/>
              </w:rPr>
              <w:t>adj.</w:t>
            </w:r>
            <w:proofErr w:type="gramStart"/>
            <w:r w:rsidRPr="009465DE">
              <w:rPr>
                <w:rFonts w:ascii="Calibri" w:eastAsia="Times New Roman" w:hAnsi="Calibri" w:cs="Calibri"/>
                <w:color w:val="000000"/>
              </w:rPr>
              <w:t>P.Val</w:t>
            </w:r>
            <w:proofErr w:type="spellEnd"/>
            <w:proofErr w:type="gramEnd"/>
          </w:p>
        </w:tc>
        <w:tc>
          <w:tcPr>
            <w:tcW w:w="938" w:type="dxa"/>
            <w:noWrap/>
            <w:hideMark/>
          </w:tcPr>
          <w:p w14:paraId="29BD45A7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proofErr w:type="gramStart"/>
            <w:r w:rsidRPr="009465DE">
              <w:rPr>
                <w:rFonts w:ascii="Calibri" w:eastAsia="Times New Roman" w:hAnsi="Calibri" w:cs="Calibri"/>
                <w:color w:val="000000"/>
              </w:rPr>
              <w:t>P.Value</w:t>
            </w:r>
            <w:proofErr w:type="spellEnd"/>
            <w:proofErr w:type="gramEnd"/>
          </w:p>
        </w:tc>
        <w:tc>
          <w:tcPr>
            <w:tcW w:w="1023" w:type="dxa"/>
            <w:noWrap/>
            <w:hideMark/>
          </w:tcPr>
          <w:p w14:paraId="5D25E777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t</w:t>
            </w:r>
          </w:p>
        </w:tc>
        <w:tc>
          <w:tcPr>
            <w:tcW w:w="1028" w:type="dxa"/>
            <w:noWrap/>
            <w:hideMark/>
          </w:tcPr>
          <w:p w14:paraId="122DAB3B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38" w:type="dxa"/>
            <w:noWrap/>
            <w:hideMark/>
          </w:tcPr>
          <w:p w14:paraId="7D0EB898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65DE">
              <w:rPr>
                <w:rFonts w:ascii="Calibri" w:eastAsia="Times New Roman" w:hAnsi="Calibri" w:cs="Calibri"/>
                <w:color w:val="000000"/>
              </w:rPr>
              <w:t>logFC</w:t>
            </w:r>
            <w:proofErr w:type="spellEnd"/>
          </w:p>
        </w:tc>
        <w:tc>
          <w:tcPr>
            <w:tcW w:w="1454" w:type="dxa"/>
            <w:noWrap/>
            <w:hideMark/>
          </w:tcPr>
          <w:p w14:paraId="38CC87F8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GB_ACC</w:t>
            </w:r>
          </w:p>
        </w:tc>
        <w:tc>
          <w:tcPr>
            <w:tcW w:w="2094" w:type="dxa"/>
            <w:noWrap/>
            <w:hideMark/>
          </w:tcPr>
          <w:p w14:paraId="19890C8A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9465DE">
              <w:rPr>
                <w:rFonts w:ascii="Calibri" w:eastAsia="Times New Roman" w:hAnsi="Calibri" w:cs="Calibri"/>
                <w:color w:val="000000"/>
              </w:rPr>
              <w:t>Gene.Symbol</w:t>
            </w:r>
            <w:proofErr w:type="spellEnd"/>
          </w:p>
        </w:tc>
      </w:tr>
      <w:tr w:rsidR="00C615FA" w:rsidRPr="009465DE" w14:paraId="66EE555B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18FB7D07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11762533_a_at</w:t>
            </w:r>
          </w:p>
        </w:tc>
        <w:tc>
          <w:tcPr>
            <w:tcW w:w="1028" w:type="dxa"/>
            <w:noWrap/>
            <w:hideMark/>
          </w:tcPr>
          <w:p w14:paraId="02F837C9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5.42E-05</w:t>
            </w:r>
          </w:p>
        </w:tc>
        <w:tc>
          <w:tcPr>
            <w:tcW w:w="938" w:type="dxa"/>
            <w:noWrap/>
            <w:hideMark/>
          </w:tcPr>
          <w:p w14:paraId="0780BD04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2.27E-09</w:t>
            </w:r>
          </w:p>
        </w:tc>
        <w:tc>
          <w:tcPr>
            <w:tcW w:w="1023" w:type="dxa"/>
            <w:noWrap/>
            <w:hideMark/>
          </w:tcPr>
          <w:p w14:paraId="70DFEF43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4.34E+01</w:t>
            </w:r>
          </w:p>
        </w:tc>
        <w:tc>
          <w:tcPr>
            <w:tcW w:w="1028" w:type="dxa"/>
            <w:noWrap/>
            <w:hideMark/>
          </w:tcPr>
          <w:p w14:paraId="59EABFA3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11.08532</w:t>
            </w:r>
          </w:p>
        </w:tc>
        <w:tc>
          <w:tcPr>
            <w:tcW w:w="938" w:type="dxa"/>
            <w:noWrap/>
            <w:hideMark/>
          </w:tcPr>
          <w:p w14:paraId="1DC6A6E9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1.67</w:t>
            </w:r>
          </w:p>
        </w:tc>
        <w:tc>
          <w:tcPr>
            <w:tcW w:w="1454" w:type="dxa"/>
            <w:noWrap/>
            <w:hideMark/>
          </w:tcPr>
          <w:p w14:paraId="68FDF230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AB051846.1</w:t>
            </w:r>
          </w:p>
        </w:tc>
        <w:tc>
          <w:tcPr>
            <w:tcW w:w="2094" w:type="dxa"/>
            <w:noWrap/>
            <w:hideMark/>
          </w:tcPr>
          <w:p w14:paraId="71410875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FF0000"/>
              </w:rPr>
            </w:pPr>
            <w:r w:rsidRPr="009465DE">
              <w:rPr>
                <w:rFonts w:ascii="Calibri" w:eastAsia="Times New Roman" w:hAnsi="Calibri" w:cs="Calibri"/>
                <w:color w:val="FF0000"/>
              </w:rPr>
              <w:t>RAP1A</w:t>
            </w:r>
          </w:p>
        </w:tc>
      </w:tr>
      <w:tr w:rsidR="00C615FA" w:rsidRPr="009465DE" w14:paraId="40551720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604D70C7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11720306_at</w:t>
            </w:r>
          </w:p>
        </w:tc>
        <w:tc>
          <w:tcPr>
            <w:tcW w:w="1028" w:type="dxa"/>
            <w:noWrap/>
            <w:hideMark/>
          </w:tcPr>
          <w:p w14:paraId="15EC71A4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5.42E-05</w:t>
            </w:r>
          </w:p>
        </w:tc>
        <w:tc>
          <w:tcPr>
            <w:tcW w:w="938" w:type="dxa"/>
            <w:noWrap/>
            <w:hideMark/>
          </w:tcPr>
          <w:p w14:paraId="2AD050E9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2.72E-09</w:t>
            </w:r>
          </w:p>
        </w:tc>
        <w:tc>
          <w:tcPr>
            <w:tcW w:w="1023" w:type="dxa"/>
            <w:noWrap/>
            <w:hideMark/>
          </w:tcPr>
          <w:p w14:paraId="14BCB431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-4.22E+01</w:t>
            </w:r>
          </w:p>
        </w:tc>
        <w:tc>
          <w:tcPr>
            <w:tcW w:w="1028" w:type="dxa"/>
            <w:noWrap/>
            <w:hideMark/>
          </w:tcPr>
          <w:p w14:paraId="26598276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10.99434</w:t>
            </w:r>
          </w:p>
        </w:tc>
        <w:tc>
          <w:tcPr>
            <w:tcW w:w="938" w:type="dxa"/>
            <w:noWrap/>
            <w:hideMark/>
          </w:tcPr>
          <w:p w14:paraId="52EEA75B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-1.66</w:t>
            </w:r>
          </w:p>
        </w:tc>
        <w:tc>
          <w:tcPr>
            <w:tcW w:w="1454" w:type="dxa"/>
            <w:noWrap/>
            <w:hideMark/>
          </w:tcPr>
          <w:p w14:paraId="28973AA2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BX350905</w:t>
            </w:r>
          </w:p>
        </w:tc>
        <w:tc>
          <w:tcPr>
            <w:tcW w:w="2094" w:type="dxa"/>
            <w:noWrap/>
            <w:hideMark/>
          </w:tcPr>
          <w:p w14:paraId="4CB113E5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4472C4"/>
              </w:rPr>
            </w:pPr>
            <w:r w:rsidRPr="009465DE">
              <w:rPr>
                <w:rFonts w:ascii="Calibri" w:eastAsia="Times New Roman" w:hAnsi="Calibri" w:cs="Calibri"/>
                <w:color w:val="4472C4"/>
              </w:rPr>
              <w:t>SERP1</w:t>
            </w:r>
          </w:p>
        </w:tc>
      </w:tr>
      <w:tr w:rsidR="00C615FA" w:rsidRPr="009465DE" w14:paraId="351749EA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1B6505C9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11718293_a_at</w:t>
            </w:r>
          </w:p>
        </w:tc>
        <w:tc>
          <w:tcPr>
            <w:tcW w:w="1028" w:type="dxa"/>
            <w:noWrap/>
            <w:hideMark/>
          </w:tcPr>
          <w:p w14:paraId="0D9BBDB9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8.49E-05</w:t>
            </w:r>
          </w:p>
        </w:tc>
        <w:tc>
          <w:tcPr>
            <w:tcW w:w="938" w:type="dxa"/>
            <w:noWrap/>
            <w:hideMark/>
          </w:tcPr>
          <w:p w14:paraId="2ACA238C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1.03E-08</w:t>
            </w:r>
          </w:p>
        </w:tc>
        <w:tc>
          <w:tcPr>
            <w:tcW w:w="1023" w:type="dxa"/>
            <w:noWrap/>
            <w:hideMark/>
          </w:tcPr>
          <w:p w14:paraId="27C27453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-3.45E+01</w:t>
            </w:r>
          </w:p>
        </w:tc>
        <w:tc>
          <w:tcPr>
            <w:tcW w:w="1028" w:type="dxa"/>
            <w:noWrap/>
            <w:hideMark/>
          </w:tcPr>
          <w:p w14:paraId="69F54C0C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10.22734</w:t>
            </w:r>
          </w:p>
        </w:tc>
        <w:tc>
          <w:tcPr>
            <w:tcW w:w="938" w:type="dxa"/>
            <w:noWrap/>
            <w:hideMark/>
          </w:tcPr>
          <w:p w14:paraId="02735589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-3.43</w:t>
            </w:r>
          </w:p>
        </w:tc>
        <w:tc>
          <w:tcPr>
            <w:tcW w:w="1454" w:type="dxa"/>
            <w:noWrap/>
            <w:hideMark/>
          </w:tcPr>
          <w:p w14:paraId="1DA50ED6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U38945.1</w:t>
            </w:r>
          </w:p>
        </w:tc>
        <w:tc>
          <w:tcPr>
            <w:tcW w:w="2094" w:type="dxa"/>
            <w:noWrap/>
            <w:hideMark/>
          </w:tcPr>
          <w:p w14:paraId="6036E5B5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4472C4"/>
              </w:rPr>
            </w:pPr>
            <w:r w:rsidRPr="009465DE">
              <w:rPr>
                <w:rFonts w:ascii="Calibri" w:eastAsia="Times New Roman" w:hAnsi="Calibri" w:cs="Calibri"/>
                <w:color w:val="4472C4"/>
              </w:rPr>
              <w:t>CDKN2A</w:t>
            </w:r>
          </w:p>
        </w:tc>
      </w:tr>
      <w:tr w:rsidR="00C615FA" w:rsidRPr="009465DE" w14:paraId="1E8965D6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597B64D5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11724828_at</w:t>
            </w:r>
          </w:p>
        </w:tc>
        <w:tc>
          <w:tcPr>
            <w:tcW w:w="1028" w:type="dxa"/>
            <w:noWrap/>
            <w:hideMark/>
          </w:tcPr>
          <w:p w14:paraId="6DD81C83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0.000147</w:t>
            </w:r>
          </w:p>
        </w:tc>
        <w:tc>
          <w:tcPr>
            <w:tcW w:w="938" w:type="dxa"/>
            <w:noWrap/>
            <w:hideMark/>
          </w:tcPr>
          <w:p w14:paraId="16CAC554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6.09E-08</w:t>
            </w:r>
          </w:p>
        </w:tc>
        <w:tc>
          <w:tcPr>
            <w:tcW w:w="1023" w:type="dxa"/>
            <w:noWrap/>
            <w:hideMark/>
          </w:tcPr>
          <w:p w14:paraId="7C00E52E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2.63E+01</w:t>
            </w:r>
          </w:p>
        </w:tc>
        <w:tc>
          <w:tcPr>
            <w:tcW w:w="1028" w:type="dxa"/>
            <w:noWrap/>
            <w:hideMark/>
          </w:tcPr>
          <w:p w14:paraId="4965025B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8.971929</w:t>
            </w:r>
          </w:p>
        </w:tc>
        <w:tc>
          <w:tcPr>
            <w:tcW w:w="938" w:type="dxa"/>
            <w:noWrap/>
            <w:hideMark/>
          </w:tcPr>
          <w:p w14:paraId="43184595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1.09</w:t>
            </w:r>
          </w:p>
        </w:tc>
        <w:tc>
          <w:tcPr>
            <w:tcW w:w="1454" w:type="dxa"/>
            <w:noWrap/>
            <w:hideMark/>
          </w:tcPr>
          <w:p w14:paraId="15324DE2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NM_004591.2</w:t>
            </w:r>
          </w:p>
        </w:tc>
        <w:tc>
          <w:tcPr>
            <w:tcW w:w="2094" w:type="dxa"/>
            <w:noWrap/>
            <w:hideMark/>
          </w:tcPr>
          <w:p w14:paraId="45E28808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FF0000"/>
              </w:rPr>
            </w:pPr>
            <w:r w:rsidRPr="009465DE">
              <w:rPr>
                <w:rFonts w:ascii="Calibri" w:eastAsia="Times New Roman" w:hAnsi="Calibri" w:cs="Calibri"/>
                <w:color w:val="FF0000"/>
              </w:rPr>
              <w:t>CCL20</w:t>
            </w:r>
          </w:p>
        </w:tc>
      </w:tr>
      <w:tr w:rsidR="00C615FA" w:rsidRPr="009465DE" w14:paraId="6F26CB54" w14:textId="77777777" w:rsidTr="008A429A">
        <w:trPr>
          <w:trHeight w:val="300"/>
        </w:trPr>
        <w:tc>
          <w:tcPr>
            <w:tcW w:w="1572" w:type="dxa"/>
            <w:noWrap/>
            <w:hideMark/>
          </w:tcPr>
          <w:p w14:paraId="18148ECC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11753810_a_at</w:t>
            </w:r>
          </w:p>
        </w:tc>
        <w:tc>
          <w:tcPr>
            <w:tcW w:w="1028" w:type="dxa"/>
            <w:noWrap/>
            <w:hideMark/>
          </w:tcPr>
          <w:p w14:paraId="67B6E998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0.000147</w:t>
            </w:r>
          </w:p>
        </w:tc>
        <w:tc>
          <w:tcPr>
            <w:tcW w:w="938" w:type="dxa"/>
            <w:noWrap/>
            <w:hideMark/>
          </w:tcPr>
          <w:p w14:paraId="6F2C62FA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7.35E-08</w:t>
            </w:r>
          </w:p>
        </w:tc>
        <w:tc>
          <w:tcPr>
            <w:tcW w:w="1023" w:type="dxa"/>
            <w:noWrap/>
            <w:hideMark/>
          </w:tcPr>
          <w:p w14:paraId="14DE0D34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2.56E+01</w:t>
            </w:r>
          </w:p>
        </w:tc>
        <w:tc>
          <w:tcPr>
            <w:tcW w:w="1028" w:type="dxa"/>
            <w:noWrap/>
            <w:hideMark/>
          </w:tcPr>
          <w:p w14:paraId="25AD4B73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8.824288</w:t>
            </w:r>
          </w:p>
        </w:tc>
        <w:tc>
          <w:tcPr>
            <w:tcW w:w="938" w:type="dxa"/>
            <w:noWrap/>
            <w:hideMark/>
          </w:tcPr>
          <w:p w14:paraId="0434402A" w14:textId="77777777" w:rsidR="00C615FA" w:rsidRPr="009465DE" w:rsidRDefault="00C615FA" w:rsidP="008A429A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8.91E-01</w:t>
            </w:r>
          </w:p>
        </w:tc>
        <w:tc>
          <w:tcPr>
            <w:tcW w:w="1454" w:type="dxa"/>
            <w:noWrap/>
            <w:hideMark/>
          </w:tcPr>
          <w:p w14:paraId="638E4660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000000"/>
              </w:rPr>
            </w:pPr>
            <w:r w:rsidRPr="009465DE">
              <w:rPr>
                <w:rFonts w:ascii="Calibri" w:eastAsia="Times New Roman" w:hAnsi="Calibri" w:cs="Calibri"/>
                <w:color w:val="000000"/>
              </w:rPr>
              <w:t>AF043341.1</w:t>
            </w:r>
          </w:p>
        </w:tc>
        <w:tc>
          <w:tcPr>
            <w:tcW w:w="2094" w:type="dxa"/>
            <w:noWrap/>
            <w:hideMark/>
          </w:tcPr>
          <w:p w14:paraId="642EB6C7" w14:textId="77777777" w:rsidR="00C615FA" w:rsidRPr="009465DE" w:rsidRDefault="00C615FA" w:rsidP="008A429A">
            <w:pPr>
              <w:rPr>
                <w:rFonts w:ascii="Calibri" w:eastAsia="Times New Roman" w:hAnsi="Calibri" w:cs="Calibri"/>
                <w:color w:val="FF0000"/>
              </w:rPr>
            </w:pPr>
            <w:r w:rsidRPr="009465DE">
              <w:rPr>
                <w:rFonts w:ascii="Calibri" w:eastAsia="Times New Roman" w:hAnsi="Calibri" w:cs="Calibri"/>
                <w:color w:val="FF0000"/>
              </w:rPr>
              <w:t>CCL5</w:t>
            </w:r>
          </w:p>
        </w:tc>
      </w:tr>
    </w:tbl>
    <w:p w14:paraId="3E5349F4" w14:textId="77777777" w:rsidR="00C615FA" w:rsidRDefault="00C615FA" w:rsidP="00C615FA">
      <w:pPr>
        <w:rPr>
          <w:rFonts w:ascii="Times New Roman" w:hAnsi="Times New Roman" w:cs="Times New Roman"/>
        </w:rPr>
      </w:pPr>
    </w:p>
    <w:p w14:paraId="27B986F3" w14:textId="4C48CFEB" w:rsidR="00C615FA" w:rsidRDefault="00C615FA">
      <w:pPr>
        <w:rPr>
          <w:rFonts w:ascii="Times New Roman" w:hAnsi="Times New Roman" w:cs="Times New Roman"/>
          <w:b/>
          <w:bCs/>
        </w:rPr>
      </w:pPr>
    </w:p>
    <w:p w14:paraId="205D3ED1" w14:textId="07BCF1BD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2.3 </w:t>
      </w:r>
    </w:p>
    <w:p w14:paraId="76928665" w14:textId="2A160EB8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2.4 </w:t>
      </w:r>
    </w:p>
    <w:p w14:paraId="2B3F7ECA" w14:textId="184CDDE2" w:rsidR="00C615FA" w:rsidRDefault="00C615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2.5 </w:t>
      </w:r>
    </w:p>
    <w:p w14:paraId="58C74AC8" w14:textId="1ECAC6C3" w:rsidR="00922D34" w:rsidRDefault="009465DE">
      <w:pPr>
        <w:rPr>
          <w:rFonts w:ascii="Times New Roman" w:hAnsi="Times New Roman" w:cs="Times New Roman"/>
        </w:rPr>
      </w:pPr>
      <w:r w:rsidRPr="00D43DEF">
        <w:rPr>
          <w:rFonts w:ascii="Times New Roman" w:hAnsi="Times New Roman" w:cs="Times New Roman"/>
          <w:b/>
          <w:bCs/>
        </w:rPr>
        <w:br/>
      </w:r>
      <w:r w:rsidRPr="00D43DEF">
        <w:rPr>
          <w:rFonts w:ascii="Times New Roman" w:hAnsi="Times New Roman" w:cs="Times New Roman"/>
          <w:b/>
          <w:bCs/>
        </w:rPr>
        <w:br/>
        <w:t>Discussion and Conclusion:</w:t>
      </w:r>
      <w:r>
        <w:rPr>
          <w:rFonts w:ascii="Times New Roman" w:hAnsi="Times New Roman" w:cs="Times New Roman"/>
        </w:rPr>
        <w:t xml:space="preserve"> </w:t>
      </w:r>
    </w:p>
    <w:p w14:paraId="6437EEFE" w14:textId="78EAA518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Paragraph = Lung cancer and biomarker </w:t>
      </w:r>
    </w:p>
    <w:p w14:paraId="5CCC8E7E" w14:textId="0EDDAF14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Pr="00C615FA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paragraph = Identified biomarkers </w:t>
      </w:r>
    </w:p>
    <w:p w14:paraId="699244C4" w14:textId="6C344A74" w:rsidR="00C615FA" w:rsidRDefault="00C615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Pr="00C615FA">
        <w:rPr>
          <w:rFonts w:ascii="Times New Roman" w:hAnsi="Times New Roman" w:cs="Times New Roman"/>
          <w:vertAlign w:val="superscript"/>
        </w:rPr>
        <w:t>rd</w:t>
      </w:r>
      <w:r>
        <w:rPr>
          <w:rFonts w:ascii="Times New Roman" w:hAnsi="Times New Roman" w:cs="Times New Roman"/>
        </w:rPr>
        <w:t xml:space="preserve"> = biomarkers identified previously </w:t>
      </w:r>
    </w:p>
    <w:p w14:paraId="2D1939A1" w14:textId="77777777" w:rsidR="00C615FA" w:rsidRDefault="00C615FA">
      <w:pPr>
        <w:rPr>
          <w:rFonts w:ascii="Times New Roman" w:hAnsi="Times New Roman" w:cs="Times New Roman"/>
        </w:rPr>
      </w:pPr>
    </w:p>
    <w:p w14:paraId="1D35ED4C" w14:textId="38DD3F25" w:rsidR="00C615FA" w:rsidRDefault="00C615FA">
      <w:pPr>
        <w:rPr>
          <w:rFonts w:ascii="Times New Roman" w:hAnsi="Times New Roman" w:cs="Times New Roman"/>
        </w:rPr>
      </w:pPr>
    </w:p>
    <w:p w14:paraId="1ACC53AC" w14:textId="77777777" w:rsidR="00C615FA" w:rsidRDefault="00C615FA">
      <w:pPr>
        <w:rPr>
          <w:rFonts w:ascii="Times New Roman" w:hAnsi="Times New Roman" w:cs="Times New Roman"/>
        </w:rPr>
      </w:pPr>
    </w:p>
    <w:p w14:paraId="16FAAA00" w14:textId="3E67EDEE" w:rsidR="00A877E7" w:rsidRDefault="00A877E7" w:rsidP="00A877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Unique identifiers:</w:t>
      </w:r>
    </w:p>
    <w:p w14:paraId="2DBA9A5D" w14:textId="77777777" w:rsidR="00A877E7" w:rsidRPr="00A877E7" w:rsidRDefault="00A877E7" w:rsidP="00A877E7">
      <w:pPr>
        <w:rPr>
          <w:rFonts w:ascii="Times New Roman" w:hAnsi="Times New Roman" w:cs="Times New Roman"/>
        </w:rPr>
      </w:pPr>
      <w:r w:rsidRPr="00A877E7">
        <w:rPr>
          <w:rFonts w:ascii="Times New Roman" w:hAnsi="Times New Roman" w:cs="Times New Roman"/>
        </w:rPr>
        <w:t>ENSG00000116473</w:t>
      </w:r>
    </w:p>
    <w:p w14:paraId="6AC0BDDF" w14:textId="77777777" w:rsidR="00A877E7" w:rsidRPr="00A877E7" w:rsidRDefault="00A877E7" w:rsidP="00A877E7">
      <w:pPr>
        <w:rPr>
          <w:rFonts w:ascii="Times New Roman" w:hAnsi="Times New Roman" w:cs="Times New Roman"/>
        </w:rPr>
      </w:pPr>
      <w:r w:rsidRPr="00A877E7">
        <w:rPr>
          <w:rFonts w:ascii="Times New Roman" w:hAnsi="Times New Roman" w:cs="Times New Roman"/>
        </w:rPr>
        <w:t>ENSG00000271503</w:t>
      </w:r>
    </w:p>
    <w:p w14:paraId="7F40F6EA" w14:textId="77777777" w:rsidR="00A877E7" w:rsidRPr="00A877E7" w:rsidRDefault="00A877E7" w:rsidP="00A877E7">
      <w:pPr>
        <w:rPr>
          <w:rFonts w:ascii="Times New Roman" w:hAnsi="Times New Roman" w:cs="Times New Roman"/>
        </w:rPr>
      </w:pPr>
      <w:r w:rsidRPr="00A877E7">
        <w:rPr>
          <w:rFonts w:ascii="Times New Roman" w:hAnsi="Times New Roman" w:cs="Times New Roman"/>
        </w:rPr>
        <w:t>ENSG00000115009</w:t>
      </w:r>
    </w:p>
    <w:p w14:paraId="7A4D6637" w14:textId="77777777" w:rsidR="00A877E7" w:rsidRPr="00A877E7" w:rsidRDefault="00A877E7" w:rsidP="00A877E7">
      <w:pPr>
        <w:rPr>
          <w:rFonts w:ascii="Times New Roman" w:hAnsi="Times New Roman" w:cs="Times New Roman"/>
        </w:rPr>
      </w:pPr>
      <w:r w:rsidRPr="00A877E7">
        <w:rPr>
          <w:rFonts w:ascii="Times New Roman" w:hAnsi="Times New Roman" w:cs="Times New Roman"/>
        </w:rPr>
        <w:t>ENSG00000120742</w:t>
      </w:r>
    </w:p>
    <w:p w14:paraId="04802FB2" w14:textId="06574BE3" w:rsidR="00A877E7" w:rsidRPr="009465DE" w:rsidRDefault="00A877E7" w:rsidP="00A877E7">
      <w:pPr>
        <w:rPr>
          <w:rFonts w:ascii="Times New Roman" w:hAnsi="Times New Roman" w:cs="Times New Roman"/>
        </w:rPr>
      </w:pPr>
      <w:r w:rsidRPr="00A877E7">
        <w:rPr>
          <w:rFonts w:ascii="Times New Roman" w:hAnsi="Times New Roman" w:cs="Times New Roman"/>
        </w:rPr>
        <w:t>ENSG00000147889</w:t>
      </w:r>
    </w:p>
    <w:sectPr w:rsidR="00A877E7" w:rsidRPr="009465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7A3BEF"/>
    <w:multiLevelType w:val="hybridMultilevel"/>
    <w:tmpl w:val="F8DA889E"/>
    <w:lvl w:ilvl="0" w:tplc="8A0460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F8A8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ACAC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2C2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0638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3C41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5CE7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F071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18DB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75"/>
    <w:rsid w:val="008B6375"/>
    <w:rsid w:val="00922D34"/>
    <w:rsid w:val="009465DE"/>
    <w:rsid w:val="00A877E7"/>
    <w:rsid w:val="00C615FA"/>
    <w:rsid w:val="00D43DEF"/>
    <w:rsid w:val="00F41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8D75AF"/>
  <w15:chartTrackingRefBased/>
  <w15:docId w15:val="{CDF83EC8-D53E-4970-A542-8D0A5A657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9465D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9465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615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5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8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492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81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970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988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0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4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bioconductor.org/packages/release/bioc/html/limma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bioconductor.org/packages/release/bioc/html/affy.html" TargetMode="Externa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Rehman Ikram</dc:creator>
  <cp:keywords/>
  <dc:description/>
  <cp:lastModifiedBy>Abdul Rehman Ikram</cp:lastModifiedBy>
  <cp:revision>6</cp:revision>
  <dcterms:created xsi:type="dcterms:W3CDTF">2023-10-17T23:31:00Z</dcterms:created>
  <dcterms:modified xsi:type="dcterms:W3CDTF">2023-10-18T20:55:00Z</dcterms:modified>
</cp:coreProperties>
</file>