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55268" w14:textId="77777777" w:rsidR="00E74F46" w:rsidRDefault="00E63A0B">
      <w:pPr>
        <w:pStyle w:val="Title"/>
      </w:pPr>
      <w:r>
        <w:t>Title: Beneficial effects of BCG vaccination in outcomes for patients with TB: observational study using the Enhanced Tuberculosis surveillance system 2009-2015</w:t>
      </w:r>
    </w:p>
    <w:p w14:paraId="1F013BC8" w14:textId="77777777" w:rsidR="00E74F46" w:rsidRDefault="00E63A0B">
      <w:pPr>
        <w:pStyle w:val="Heading5"/>
      </w:pPr>
      <w:bookmarkStart w:id="0" w:name="pagebreak"/>
      <w:bookmarkEnd w:id="0"/>
      <w:r>
        <w:lastRenderedPageBreak/>
        <w:t>PAGEBREAK</w:t>
      </w:r>
    </w:p>
    <w:p w14:paraId="0D5F2EC4" w14:textId="77777777" w:rsidR="00E74F46" w:rsidRDefault="00E63A0B">
      <w:pPr>
        <w:pStyle w:val="FirstParagraph"/>
      </w:pPr>
      <w:r>
        <w:rPr>
          <w:b/>
        </w:rPr>
        <w:t>ABSTRACT</w:t>
      </w:r>
    </w:p>
    <w:p w14:paraId="02B4A42F" w14:textId="77777777" w:rsidR="00E74F46" w:rsidRDefault="00E63A0B">
      <w:pPr>
        <w:pStyle w:val="Heading5"/>
      </w:pPr>
      <w:bookmarkStart w:id="1" w:name="pagebreak-1"/>
      <w:bookmarkEnd w:id="1"/>
      <w:r>
        <w:lastRenderedPageBreak/>
        <w:t>PAGEBREAK</w:t>
      </w:r>
    </w:p>
    <w:p w14:paraId="670B41B0" w14:textId="77777777" w:rsidR="00E74F46" w:rsidRDefault="00E63A0B">
      <w:pPr>
        <w:pStyle w:val="FirstParagraph"/>
      </w:pPr>
      <w:r>
        <w:rPr>
          <w:b/>
        </w:rPr>
        <w:t>INTRODUCTION</w:t>
      </w:r>
    </w:p>
    <w:p w14:paraId="09FD2139" w14:textId="77777777" w:rsidR="00E74F46" w:rsidRDefault="00E63A0B">
      <w:pPr>
        <w:pStyle w:val="BodyText"/>
      </w:pPr>
      <w:r>
        <w:rPr>
          <w:b/>
        </w:rPr>
        <w:t>METHOD</w:t>
      </w:r>
    </w:p>
    <w:p w14:paraId="4EF04DEA" w14:textId="77777777" w:rsidR="00E74F46" w:rsidRDefault="00E63A0B">
      <w:pPr>
        <w:pStyle w:val="BodyText"/>
      </w:pPr>
      <w:r>
        <w:rPr>
          <w:b/>
        </w:rPr>
        <w:t>Enhanced Tuberculosis Surveillance (ETS) system</w:t>
      </w:r>
    </w:p>
    <w:p w14:paraId="73824191" w14:textId="1F64D41B" w:rsidR="00E74F46" w:rsidRDefault="009466F4">
      <w:pPr>
        <w:pStyle w:val="Heading5"/>
      </w:pPr>
      <w:bookmarkStart w:id="2" w:name="pagebreak-8"/>
      <w:bookmarkStart w:id="3" w:name="_GoBack"/>
      <w:bookmarkEnd w:id="2"/>
      <w:bookmarkEnd w:id="3"/>
      <w:r>
        <w:lastRenderedPageBreak/>
        <w:t>PAGEBRE</w:t>
      </w:r>
    </w:p>
    <w:sectPr w:rsidR="00E74F46" w:rsidSect="00037CFA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4E6AD" w14:textId="77777777" w:rsidR="00B4724B" w:rsidRDefault="00B4724B">
      <w:pPr>
        <w:spacing w:after="0"/>
      </w:pPr>
      <w:r>
        <w:separator/>
      </w:r>
    </w:p>
  </w:endnote>
  <w:endnote w:type="continuationSeparator" w:id="0">
    <w:p w14:paraId="7685C86B" w14:textId="77777777" w:rsidR="00B4724B" w:rsidRDefault="00B472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5EE23" w14:textId="77777777" w:rsidR="00EA7E2A" w:rsidRDefault="00E63A0B" w:rsidP="00037CF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3D99CB" w14:textId="77777777" w:rsidR="00EA7E2A" w:rsidRDefault="00B4724B" w:rsidP="00037C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C5BF7" w14:textId="77777777" w:rsidR="00EA7E2A" w:rsidRDefault="00E63A0B" w:rsidP="00037CF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4298">
      <w:rPr>
        <w:rStyle w:val="PageNumber"/>
        <w:noProof/>
      </w:rPr>
      <w:t>8</w:t>
    </w:r>
    <w:r>
      <w:rPr>
        <w:rStyle w:val="PageNumber"/>
      </w:rPr>
      <w:fldChar w:fldCharType="end"/>
    </w:r>
  </w:p>
  <w:p w14:paraId="3A80F2CA" w14:textId="77777777" w:rsidR="00EA7E2A" w:rsidRDefault="00B4724B" w:rsidP="00037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02831" w14:textId="77777777" w:rsidR="00B4724B" w:rsidRDefault="00B4724B">
      <w:r>
        <w:separator/>
      </w:r>
    </w:p>
  </w:footnote>
  <w:footnote w:type="continuationSeparator" w:id="0">
    <w:p w14:paraId="66277C22" w14:textId="77777777" w:rsidR="00B4724B" w:rsidRDefault="00B47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A4689" w14:textId="77777777" w:rsidR="00EA7E2A" w:rsidRDefault="00B472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781805"/>
    <w:multiLevelType w:val="multilevel"/>
    <w:tmpl w:val="C660E6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6996FAC"/>
    <w:multiLevelType w:val="multilevel"/>
    <w:tmpl w:val="566A84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6269A0A"/>
    <w:multiLevelType w:val="multilevel"/>
    <w:tmpl w:val="E4D6A5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E4309C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1D"/>
    <w:multiLevelType w:val="multilevel"/>
    <w:tmpl w:val="A9F6DB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FFFFFF7C"/>
    <w:multiLevelType w:val="singleLevel"/>
    <w:tmpl w:val="78FA9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 w15:restartNumberingAfterBreak="0">
    <w:nsid w:val="FFFFFF7D"/>
    <w:multiLevelType w:val="singleLevel"/>
    <w:tmpl w:val="A56A55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FFFFFF7E"/>
    <w:multiLevelType w:val="singleLevel"/>
    <w:tmpl w:val="92FC39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 w15:restartNumberingAfterBreak="0">
    <w:nsid w:val="FFFFFF7F"/>
    <w:multiLevelType w:val="singleLevel"/>
    <w:tmpl w:val="9C16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FFFFFF80"/>
    <w:multiLevelType w:val="singleLevel"/>
    <w:tmpl w:val="671ABE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 w15:restartNumberingAfterBreak="0">
    <w:nsid w:val="FFFFFF81"/>
    <w:multiLevelType w:val="singleLevel"/>
    <w:tmpl w:val="B19093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 w15:restartNumberingAfterBreak="0">
    <w:nsid w:val="FFFFFF82"/>
    <w:multiLevelType w:val="singleLevel"/>
    <w:tmpl w:val="D83E5F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FFFFFF83"/>
    <w:multiLevelType w:val="singleLevel"/>
    <w:tmpl w:val="5EE4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FFFFFF88"/>
    <w:multiLevelType w:val="singleLevel"/>
    <w:tmpl w:val="A4FE4D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FFFFFF89"/>
    <w:multiLevelType w:val="singleLevel"/>
    <w:tmpl w:val="426A5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420267"/>
    <w:multiLevelType w:val="multilevel"/>
    <w:tmpl w:val="CD027F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5EF1176"/>
    <w:multiLevelType w:val="multilevel"/>
    <w:tmpl w:val="299E08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EC70296"/>
    <w:multiLevelType w:val="multilevel"/>
    <w:tmpl w:val="F5AECC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0E13D70"/>
    <w:multiLevelType w:val="multilevel"/>
    <w:tmpl w:val="A5B22B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37A6F44"/>
    <w:multiLevelType w:val="multilevel"/>
    <w:tmpl w:val="AFA6F5C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3"/>
  </w:num>
  <w:num w:numId="16">
    <w:abstractNumId w:val="9"/>
  </w:num>
  <w:num w:numId="17">
    <w:abstractNumId w:val="10"/>
  </w:num>
  <w:num w:numId="18">
    <w:abstractNumId w:val="11"/>
  </w:num>
  <w:num w:numId="19">
    <w:abstractNumId w:val="12"/>
  </w:num>
  <w:num w:numId="20">
    <w:abstractNumId w:val="14"/>
  </w:num>
  <w:num w:numId="21">
    <w:abstractNumId w:val="15"/>
  </w:num>
  <w:num w:numId="22">
    <w:abstractNumId w:val="17"/>
  </w:num>
  <w:num w:numId="23">
    <w:abstractNumId w:val="1"/>
  </w:num>
  <w:num w:numId="24">
    <w:abstractNumId w:val="18"/>
  </w:num>
  <w:num w:numId="25">
    <w:abstractNumId w:val="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4593A"/>
    <w:rsid w:val="00784D58"/>
    <w:rsid w:val="008223D4"/>
    <w:rsid w:val="008D6863"/>
    <w:rsid w:val="008E4298"/>
    <w:rsid w:val="009466F4"/>
    <w:rsid w:val="00B4724B"/>
    <w:rsid w:val="00B86B75"/>
    <w:rsid w:val="00BC48D5"/>
    <w:rsid w:val="00C36279"/>
    <w:rsid w:val="00C47CC7"/>
    <w:rsid w:val="00E315A3"/>
    <w:rsid w:val="00E63A0B"/>
    <w:rsid w:val="00E74F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03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3200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E330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653357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3A0C30"/>
    <w:pPr>
      <w:keepNext/>
      <w:keepLines/>
      <w:spacing w:before="40" w:after="0" w:line="480" w:lineRule="auto"/>
      <w:outlineLvl w:val="6"/>
    </w:pPr>
    <w:rPr>
      <w:rFonts w:asciiTheme="majorHAnsi" w:eastAsiaTheme="majorEastAsia" w:hAnsiTheme="majorHAnsi" w:cstheme="majorBidi"/>
      <w:b/>
      <w:i/>
      <w:iCs/>
      <w:color w:val="000000" w:themeColor="text1"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53357"/>
    <w:pPr>
      <w:spacing w:before="36" w:after="36"/>
    </w:pPr>
    <w:rPr>
      <w:rFonts w:ascii="Times New Roman" w:hAnsi="Times New Roman"/>
    </w:rPr>
  </w:style>
  <w:style w:type="paragraph" w:styleId="Title">
    <w:name w:val="Title"/>
    <w:basedOn w:val="Normal"/>
    <w:next w:val="BodyText"/>
    <w:qFormat/>
    <w:rsid w:val="00FE3304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E3304"/>
    <w:pPr>
      <w:keepNext/>
      <w:keepLines/>
    </w:pPr>
  </w:style>
  <w:style w:type="paragraph" w:styleId="Date">
    <w:name w:val="Date"/>
    <w:next w:val="BodyText"/>
    <w:qFormat/>
    <w:rsid w:val="00FE3304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customStyle="1" w:styleId="PlainTable21">
    <w:name w:val="Plain Table 21"/>
    <w:basedOn w:val="TableNormal"/>
    <w:rsid w:val="00F3633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rsid w:val="00F3633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rsid w:val="00F3633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rsid w:val="00F3633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rsid w:val="00F3633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rsid w:val="00F3633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rsid w:val="00F3633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nhideWhenUsed/>
    <w:rsid w:val="00653357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653357"/>
  </w:style>
  <w:style w:type="character" w:customStyle="1" w:styleId="FooterChar">
    <w:name w:val="Footer Char"/>
    <w:basedOn w:val="DefaultParagraphFont"/>
    <w:link w:val="Footer"/>
    <w:rsid w:val="00653357"/>
  </w:style>
  <w:style w:type="character" w:styleId="PageNumber">
    <w:name w:val="page number"/>
    <w:basedOn w:val="DefaultParagraphFont"/>
    <w:semiHidden/>
    <w:unhideWhenUsed/>
    <w:rsid w:val="00653357"/>
  </w:style>
  <w:style w:type="character" w:styleId="FollowedHyperlink">
    <w:name w:val="FollowedHyperlink"/>
    <w:basedOn w:val="DefaultParagraphFont"/>
    <w:semiHidden/>
    <w:unhideWhenUsed/>
    <w:rsid w:val="00C129D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33200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3200B"/>
  </w:style>
  <w:style w:type="paragraph" w:styleId="BalloonText">
    <w:name w:val="Balloon Text"/>
    <w:basedOn w:val="Normal"/>
    <w:link w:val="BalloonTextChar"/>
    <w:semiHidden/>
    <w:unhideWhenUsed/>
    <w:rsid w:val="008B1CE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374E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8B1CE3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8B1CE3"/>
  </w:style>
  <w:style w:type="character" w:customStyle="1" w:styleId="CommentTextChar">
    <w:name w:val="Comment Text Char"/>
    <w:basedOn w:val="DefaultParagraphFont"/>
    <w:link w:val="CommentText"/>
    <w:semiHidden/>
    <w:rsid w:val="00C374E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B1C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C374E6"/>
    <w:rPr>
      <w:b/>
      <w:bCs/>
      <w:sz w:val="20"/>
      <w:szCs w:val="20"/>
    </w:rPr>
  </w:style>
  <w:style w:type="table" w:styleId="PlainTable2">
    <w:name w:val="Plain Table 2"/>
    <w:basedOn w:val="TableNormal"/>
    <w:rsid w:val="008B1CE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8B1CE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8B1CE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8B1CE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8B1CE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rsid w:val="008B1CE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7Char">
    <w:name w:val="Heading 7 Char"/>
    <w:basedOn w:val="DefaultParagraphFont"/>
    <w:link w:val="Heading7"/>
    <w:rsid w:val="003A0C30"/>
    <w:rPr>
      <w:rFonts w:asciiTheme="majorHAnsi" w:eastAsiaTheme="majorEastAsia" w:hAnsiTheme="majorHAnsi" w:cstheme="majorBidi"/>
      <w:b/>
      <w:i/>
      <w:iCs/>
      <w:color w:val="000000" w:themeColor="text1"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Title: Beneficial effects of BCG vaccination in outcomes for patients diagnosed with TB: observational study using the Enhanced Tuberculosis surveillance system 2000-2014</vt:lpstr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Beneficial effects of BCG vaccination in outcomes for patients with TB: observational study using the Enhanced Tuberculosis surveillance system 2009-2015</dc:title>
  <dc:creator>Sam Abbott, Hannah Christensen, Maeve K Lalor, Mary Ramsay, Ellen Brooks-Pollock</dc:creator>
  <cp:lastModifiedBy>Samuel Abbott</cp:lastModifiedBy>
  <cp:revision>3</cp:revision>
  <dcterms:created xsi:type="dcterms:W3CDTF">2017-04-21T10:38:00Z</dcterms:created>
  <dcterms:modified xsi:type="dcterms:W3CDTF">2018-03-28T12:54:00Z</dcterms:modified>
</cp:coreProperties>
</file>