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351008">
      <w:r>
        <w:rPr>
          <w:rFonts w:ascii="Consolas" w:eastAsia="Times New Roman" w:hAnsi="Consolas" w:cs="Courier New"/>
          <w:color w:val="50A14F"/>
          <w:spacing w:val="5"/>
          <w:sz w:val="20"/>
          <w:szCs w:val="20"/>
          <w:lang w:eastAsia="pt-BR"/>
        </w:rPr>
        <w:t>GROQ_API_KEY=</w:t>
      </w:r>
      <w:r w:rsidRPr="00351008">
        <w:t>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</w:t>
      </w:r>
    </w:p>
    <w:sectPr w:rsidR="003578A6" w:rsidSect="001845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351008"/>
    <w:rsid w:val="0018457A"/>
    <w:rsid w:val="002D4D38"/>
    <w:rsid w:val="00351008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5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2026-08-15T13:22:00Z</dcterms:created>
  <dcterms:modified xsi:type="dcterms:W3CDTF">2026-08-15T13:23:00Z</dcterms:modified>
</cp:coreProperties>
</file>