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w:t>
      </w:r>
      <w:r>
        <w:t xml:space="preserve"> </w:t>
      </w:r>
      <w:r>
        <w:t xml:space="preserve">306</w:t>
      </w:r>
      <w:r>
        <w:t xml:space="preserve"> </w:t>
      </w:r>
      <w:r>
        <w:t xml:space="preserve">Lab</w:t>
      </w:r>
    </w:p>
    <w:p>
      <w:pPr>
        <w:pStyle w:val="Date"/>
      </w:pPr>
      <w:r>
        <w:rPr>
          <w:i/>
        </w:rPr>
        <w:t xml:space="preserve">Fall</w:t>
      </w:r>
      <w:r>
        <w:rPr>
          <w:i/>
        </w:rPr>
        <w:t xml:space="preserve"> </w:t>
      </w:r>
      <w:r>
        <w:rPr>
          <w:i/>
        </w:rPr>
        <w:t xml:space="preserve">2021</w:t>
      </w:r>
    </w:p>
    <w:p>
      <w:pPr>
        <w:pStyle w:val="FirstParagraph"/>
      </w:pPr>
    </w:p>
    <w:p>
      <w:pPr>
        <w:pStyle w:val="BodyText"/>
      </w:pPr>
    </w:p>
    <w:p>
      <w:pPr>
        <w:pStyle w:val="Heading1"/>
      </w:pPr>
      <w:bookmarkStart w:id="20" w:name="r-tutorial-part-1"/>
      <w:r>
        <w:rPr>
          <w:b/>
        </w:rPr>
        <w:t xml:space="preserve">R Tutorial: Part 1</w:t>
      </w:r>
      <w:bookmarkEnd w:id="20"/>
    </w:p>
    <w:p>
      <w:pPr>
        <w:pStyle w:val="FirstParagraph"/>
      </w:pPr>
    </w:p>
    <w:p>
      <w:pPr>
        <w:pStyle w:val="Compact"/>
      </w:pPr>
      <w:r>
        <w:rPr>
          <w:b/>
        </w:rPr>
        <w:t xml:space="preserve">Welcome to the first lab for Biology of Global Change! We are going to be doings some analysis and visualization of data collected during labs this semester so we will have a brief 2 lab tutorial in the programming language R. R is quickly becoming one of the most popular tools for data analysis and visualization in a lot of biological and ecological fields.</w:t>
      </w:r>
      <w:r>
        <w:rPr>
          <w:b/>
        </w:rPr>
        <w:t xml:space="preserve"> </w:t>
      </w:r>
      <w:hyperlink r:id="rId21">
        <w:r>
          <w:rPr>
            <w:rStyle w:val="Hyperlink"/>
            <w:b/>
          </w:rPr>
          <w:t xml:space="preserve">R is a free programming language</w:t>
        </w:r>
      </w:hyperlink>
      <w:r>
        <w:rPr>
          <w:b/>
        </w:rPr>
        <w:t xml:space="preserve"> </w:t>
      </w:r>
      <w:r>
        <w:rPr>
          <w:b/>
        </w:rPr>
        <w:t xml:space="preserve">that has a lot of powerful tools to help researchers perform tasks from simple summary statistics to complicated ecological modeling and mapping. We will use this as an introduction to using R, but this course is by no means a coding or statistic course. The expectation here is to learn the goals from each tutorial and participate in the labs so that you will be able to use these skill for analyses in this lab.</w:t>
      </w:r>
    </w:p>
    <w:p>
      <w:pPr>
        <w:pStyle w:val="BodyText"/>
      </w:pPr>
    </w:p>
    <w:p>
      <w:pPr>
        <w:pStyle w:val="Heading3"/>
      </w:pPr>
      <w:bookmarkStart w:id="22" w:name="X97f61776699425a65b3bbbfb6ea390556ddc2ca"/>
      <w:r>
        <w:rPr>
          <w:b/>
        </w:rPr>
        <w:t xml:space="preserve">Before you begin, you will need to download the following:</w:t>
      </w:r>
      <w:bookmarkEnd w:id="22"/>
    </w:p>
    <w:p>
      <w:pPr>
        <w:pStyle w:val="Compact"/>
        <w:numPr>
          <w:numId w:val="1001"/>
          <w:ilvl w:val="0"/>
        </w:numPr>
      </w:pPr>
      <w:r>
        <w:t xml:space="preserve">R software</w:t>
      </w:r>
      <w:r>
        <w:t xml:space="preserve"> </w:t>
      </w:r>
      <w:hyperlink r:id="rId23">
        <w:r>
          <w:rPr>
            <w:rStyle w:val="Hyperlink"/>
          </w:rPr>
          <w:t xml:space="preserve">here</w:t>
        </w:r>
      </w:hyperlink>
      <w:r>
        <w:t xml:space="preserve"> </w:t>
      </w:r>
      <w:r>
        <w:t xml:space="preserve">for your computer</w:t>
      </w:r>
      <w:r>
        <w:br/>
      </w:r>
    </w:p>
    <w:p>
      <w:pPr>
        <w:pStyle w:val="Compact"/>
        <w:numPr>
          <w:numId w:val="1001"/>
          <w:ilvl w:val="0"/>
        </w:numPr>
      </w:pPr>
      <w:r>
        <w:t xml:space="preserve">RStudio</w:t>
      </w:r>
      <w:r>
        <w:t xml:space="preserve"> </w:t>
      </w:r>
      <w:hyperlink r:id="rId24">
        <w:r>
          <w:rPr>
            <w:rStyle w:val="Hyperlink"/>
          </w:rPr>
          <w:t xml:space="preserve">here</w:t>
        </w:r>
      </w:hyperlink>
    </w:p>
    <w:p>
      <w:pPr>
        <w:pStyle w:val="Heading3"/>
      </w:pPr>
      <w:bookmarkStart w:id="25" w:name="hints-for-starting-with-r-coding"/>
      <w:r>
        <w:t xml:space="preserve">Hints for starting with R coding</w:t>
      </w:r>
      <w:bookmarkEnd w:id="25"/>
    </w:p>
    <w:p>
      <w:pPr>
        <w:pStyle w:val="Compact"/>
        <w:numPr>
          <w:numId w:val="1002"/>
          <w:ilvl w:val="0"/>
        </w:numPr>
      </w:pPr>
      <w:r>
        <w:t xml:space="preserve">R is case sensitive so if something is displayed as</w:t>
      </w:r>
      <w:r>
        <w:t xml:space="preserve"> </w:t>
      </w:r>
      <w:r>
        <w:rPr>
          <w:rStyle w:val="VerbatimChar"/>
        </w:rPr>
        <w:t xml:space="preserve">iris</w:t>
      </w:r>
      <w:r>
        <w:t xml:space="preserve"> </w:t>
      </w:r>
      <w:r>
        <w:t xml:space="preserve">and you type</w:t>
      </w:r>
      <w:r>
        <w:t xml:space="preserve"> </w:t>
      </w:r>
      <w:r>
        <w:rPr>
          <w:rStyle w:val="VerbatimChar"/>
        </w:rPr>
        <w:t xml:space="preserve">Iris</w:t>
      </w:r>
      <w:r>
        <w:t xml:space="preserve">, R will look for an object named</w:t>
      </w:r>
      <w:r>
        <w:t xml:space="preserve"> </w:t>
      </w:r>
      <w:r>
        <w:rPr>
          <w:rStyle w:val="VerbatimChar"/>
        </w:rPr>
        <w:t xml:space="preserve">Iris</w:t>
      </w:r>
      <w:r>
        <w:t xml:space="preserve"> </w:t>
      </w:r>
      <w:r>
        <w:t xml:space="preserve">instead of the desired</w:t>
      </w:r>
      <w:r>
        <w:t xml:space="preserve"> </w:t>
      </w:r>
      <w:r>
        <w:rPr>
          <w:rStyle w:val="VerbatimChar"/>
        </w:rPr>
        <w:t xml:space="preserve">iris</w:t>
      </w:r>
      <w:r>
        <w:t xml:space="preserve">. Be careful with case and general typos because these are some of the most common causes of error messages to start with.</w:t>
      </w:r>
    </w:p>
    <w:p>
      <w:pPr>
        <w:pStyle w:val="Compact"/>
        <w:numPr>
          <w:numId w:val="1002"/>
          <w:ilvl w:val="0"/>
        </w:numPr>
      </w:pPr>
      <w:r>
        <w:rPr>
          <w:b/>
        </w:rPr>
        <w:t xml:space="preserve">Google is your best friend for figuring out how to do things!</w:t>
      </w:r>
      <w:r>
        <w:t xml:space="preserve"> </w:t>
      </w:r>
      <w:r>
        <w:t xml:space="preserve">If R produces an error message, you can easily search it and will likely find someone with the same (or similar) error and a solution to fix it. Additionally, it is a great way to figure out how to do specific tasks in R. If you ask any seasoned programmer, they will happily tell you how their productivity is generally hindered without internet because everyone hits problems they need to Google!</w:t>
      </w:r>
    </w:p>
    <w:p>
      <w:pPr>
        <w:pStyle w:val="Compact"/>
        <w:numPr>
          <w:numId w:val="1002"/>
          <w:ilvl w:val="0"/>
        </w:numPr>
      </w:pPr>
      <w:r>
        <w:rPr>
          <w:b/>
        </w:rPr>
        <w:t xml:space="preserve">Keep your head up and keep trying!</w:t>
      </w:r>
      <w:r>
        <w:t xml:space="preserve"> </w:t>
      </w:r>
      <w:r>
        <w:t xml:space="preserve">This is not something that you will learn overnight so keep plugging away and keep trying. Work with your classmates who may already have stats or programming experience who may be able to help you. If you are still stuck, reach out to your TA/TF or instructor for help. We are all happy to help support you.</w:t>
      </w:r>
    </w:p>
    <w:p>
      <w:pPr>
        <w:pStyle w:val="Heading3"/>
      </w:pPr>
      <w:bookmarkStart w:id="26" w:name="quick-notes-on-this-document"/>
      <w:r>
        <w:t xml:space="preserve">Quick notes on this document:</w:t>
      </w:r>
      <w:bookmarkEnd w:id="26"/>
    </w:p>
    <w:p>
      <w:pPr>
        <w:pStyle w:val="Compact"/>
        <w:numPr>
          <w:numId w:val="1003"/>
          <w:ilvl w:val="0"/>
        </w:numPr>
      </w:pPr>
      <w:r>
        <w:t xml:space="preserve">Blue text can be clicked on to access the associated link (for example, you can click</w:t>
      </w:r>
      <w:r>
        <w:t xml:space="preserve"> </w:t>
      </w:r>
      <w:hyperlink r:id="rId27">
        <w:r>
          <w:rPr>
            <w:rStyle w:val="Hyperlink"/>
          </w:rPr>
          <w:t xml:space="preserve">this</w:t>
        </w:r>
      </w:hyperlink>
      <w:r>
        <w:t xml:space="preserve"> </w:t>
      </w:r>
      <w:r>
        <w:t xml:space="preserve">to link to the latest IPCC report)</w:t>
      </w:r>
    </w:p>
    <w:p>
      <w:pPr>
        <w:pStyle w:val="Compact"/>
        <w:numPr>
          <w:numId w:val="1003"/>
          <w:ilvl w:val="0"/>
        </w:numPr>
      </w:pPr>
      <w:r>
        <w:t xml:space="preserve">Text with grey shaded background represents R objects or commands in line with main text like this:</w:t>
      </w:r>
      <w:r>
        <w:t xml:space="preserve"> </w:t>
      </w:r>
      <w:r>
        <w:rPr>
          <w:rStyle w:val="VerbatimChar"/>
        </w:rPr>
        <w:t xml:space="preserve">2 + 2</w:t>
      </w:r>
    </w:p>
    <w:p>
      <w:pPr>
        <w:pStyle w:val="Compact"/>
        <w:numPr>
          <w:numId w:val="1003"/>
          <w:ilvl w:val="0"/>
        </w:numPr>
      </w:pPr>
      <w:r>
        <w:t xml:space="preserve">Some code chunks are missing code where you can apply what you have learned. Those will have hashed (</w:t>
      </w:r>
      <w:r>
        <w:rPr>
          <w:rStyle w:val="VerbatimChar"/>
        </w:rPr>
        <w:t xml:space="preserve">#</w:t>
      </w:r>
      <w:r>
        <w:t xml:space="preserve">) out comments in them with instructions to help you write the appropriate code.</w:t>
      </w:r>
    </w:p>
    <w:p>
      <w:pPr>
        <w:pStyle w:val="FirstParagraph"/>
      </w:pPr>
    </w:p>
    <w:p>
      <w:pPr>
        <w:pStyle w:val="Heading2"/>
      </w:pPr>
      <w:bookmarkStart w:id="28" w:name="goals-for-this-tutorial"/>
      <w:r>
        <w:rPr>
          <w:b/>
        </w:rPr>
        <w:t xml:space="preserve">Goals for this tutorial</w:t>
      </w:r>
      <w:bookmarkEnd w:id="28"/>
    </w:p>
    <w:p>
      <w:pPr>
        <w:pStyle w:val="Compact"/>
        <w:numPr>
          <w:numId w:val="1004"/>
          <w:ilvl w:val="0"/>
        </w:numPr>
      </w:pPr>
      <w:r>
        <w:t xml:space="preserve">Install R and R studio</w:t>
      </w:r>
    </w:p>
    <w:p>
      <w:pPr>
        <w:pStyle w:val="Compact"/>
        <w:numPr>
          <w:numId w:val="1004"/>
          <w:ilvl w:val="0"/>
        </w:numPr>
      </w:pPr>
      <w:r>
        <w:t xml:space="preserve">View the structure of data sets</w:t>
      </w:r>
    </w:p>
    <w:p>
      <w:pPr>
        <w:pStyle w:val="Compact"/>
        <w:numPr>
          <w:numId w:val="1004"/>
          <w:ilvl w:val="0"/>
        </w:numPr>
      </w:pPr>
      <w:r>
        <w:t xml:space="preserve">Perform basic summary statistics on data (</w:t>
      </w:r>
      <w:r>
        <w:rPr>
          <w:rStyle w:val="VerbatimChar"/>
        </w:rPr>
        <w:t xml:space="preserve">summarySE()</w:t>
      </w:r>
      <w:r>
        <w:t xml:space="preserve"> </w:t>
      </w:r>
      <w:r>
        <w:t xml:space="preserve">and</w:t>
      </w:r>
      <w:r>
        <w:t xml:space="preserve"> </w:t>
      </w:r>
      <w:r>
        <w:rPr>
          <w:rStyle w:val="VerbatimChar"/>
        </w:rPr>
        <w:t xml:space="preserve">tidyverse</w:t>
      </w:r>
      <w:r>
        <w:t xml:space="preserve">)</w:t>
      </w:r>
    </w:p>
    <w:p>
      <w:pPr>
        <w:pStyle w:val="Compact"/>
        <w:numPr>
          <w:numId w:val="1004"/>
          <w:ilvl w:val="0"/>
        </w:numPr>
      </w:pPr>
      <w:r>
        <w:t xml:space="preserve">Make R markdown table to display data</w:t>
      </w:r>
    </w:p>
    <w:p>
      <w:pPr>
        <w:pStyle w:val="Heading2"/>
      </w:pPr>
      <w:bookmarkStart w:id="29" w:name="getting-started-with-r"/>
      <w:r>
        <w:rPr>
          <w:b/>
        </w:rPr>
        <w:t xml:space="preserve">Getting started with R</w:t>
      </w:r>
      <w:bookmarkEnd w:id="29"/>
    </w:p>
    <w:p>
      <w:pPr>
        <w:pStyle w:val="FirstParagraph"/>
      </w:pPr>
      <w:r>
        <w:t xml:space="preserve">To begin, we will be working with one of the built-in datasets in R called</w:t>
      </w:r>
      <w:r>
        <w:t xml:space="preserve"> </w:t>
      </w:r>
      <w:r>
        <w:rPr>
          <w:rStyle w:val="VerbatimChar"/>
        </w:rPr>
        <w:t xml:space="preserve">iris</w:t>
      </w:r>
      <w:r>
        <w:t xml:space="preserve"> </w:t>
      </w:r>
      <w:r>
        <w:t xml:space="preserve">that contains the sepal and petal widths and lengths of different iris species (</w:t>
      </w:r>
      <w:hyperlink r:id="rId30">
        <w:r>
          <w:rPr>
            <w:rStyle w:val="Hyperlink"/>
          </w:rPr>
          <w:t xml:space="preserve">you can read more about this dataset here</w:t>
        </w:r>
      </w:hyperlink>
      <w:r>
        <w:t xml:space="preserve">).</w:t>
      </w:r>
    </w:p>
    <w:p>
      <w:pPr>
        <w:pStyle w:val="SourceCode"/>
      </w:pPr>
      <w:r>
        <w:rPr>
          <w:rStyle w:val="CommentTok"/>
        </w:rPr>
        <w:t xml:space="preserve">## Load the iris dataset that is included in R</w:t>
      </w:r>
      <w:r>
        <w:br/>
      </w:r>
      <w:r>
        <w:rPr>
          <w:rStyle w:val="KeywordTok"/>
        </w:rPr>
        <w:t xml:space="preserve">data</w:t>
      </w:r>
      <w:r>
        <w:rPr>
          <w:rStyle w:val="NormalTok"/>
        </w:rPr>
        <w:t xml:space="preserve">(</w:t>
      </w:r>
      <w:r>
        <w:rPr>
          <w:rStyle w:val="StringTok"/>
        </w:rPr>
        <w:t xml:space="preserve">"iris"</w:t>
      </w:r>
      <w:r>
        <w:rPr>
          <w:rStyle w:val="NormalTok"/>
        </w:rPr>
        <w:t xml:space="preserve">)</w:t>
      </w:r>
    </w:p>
    <w:p>
      <w:pPr>
        <w:pStyle w:val="FirstParagraph"/>
      </w:pPr>
      <w:r>
        <w:t xml:space="preserve">After loading the data, we can see what is actually included in the data using the</w:t>
      </w:r>
      <w:r>
        <w:t xml:space="preserve"> </w:t>
      </w:r>
      <w:r>
        <w:rPr>
          <w:rStyle w:val="VerbatimChar"/>
        </w:rPr>
        <w:t xml:space="preserve">head()</w:t>
      </w:r>
      <w:r>
        <w:t xml:space="preserve"> </w:t>
      </w:r>
      <w:r>
        <w:t xml:space="preserve">function.</w:t>
      </w:r>
    </w:p>
    <w:p>
      <w:pPr>
        <w:pStyle w:val="SourceCode"/>
      </w:pPr>
      <w:r>
        <w:rPr>
          <w:rStyle w:val="KeywordTok"/>
        </w:rPr>
        <w:t xml:space="preserve">head</w:t>
      </w:r>
      <w:r>
        <w:rPr>
          <w:rStyle w:val="NormalTok"/>
        </w:rPr>
        <w:t xml:space="preserve">(iris)</w:t>
      </w:r>
    </w:p>
    <w:p>
      <w:pPr>
        <w:pStyle w:val="SourceCode"/>
      </w:pPr>
      <w:r>
        <w:rPr>
          <w:rStyle w:val="VerbatimChar"/>
        </w:rPr>
        <w:t xml:space="preserve">##   Sepal.Length Sepal.Width Petal.Length Petal.Width Species</w:t>
      </w:r>
      <w:r>
        <w:br/>
      </w:r>
      <w:r>
        <w:rPr>
          <w:rStyle w:val="VerbatimChar"/>
        </w:rPr>
        <w:t xml:space="preserve">## 1          5.1         3.5          1.4         0.2  setosa</w:t>
      </w:r>
      <w:r>
        <w:br/>
      </w:r>
      <w:r>
        <w:rPr>
          <w:rStyle w:val="VerbatimChar"/>
        </w:rPr>
        <w:t xml:space="preserve">## 2          4.9         3.0          1.4         0.2  setosa</w:t>
      </w:r>
      <w:r>
        <w:br/>
      </w:r>
      <w:r>
        <w:rPr>
          <w:rStyle w:val="VerbatimChar"/>
        </w:rPr>
        <w:t xml:space="preserve">## 3          4.7         3.2          1.3         0.2  setosa</w:t>
      </w:r>
      <w:r>
        <w:br/>
      </w:r>
      <w:r>
        <w:rPr>
          <w:rStyle w:val="VerbatimChar"/>
        </w:rPr>
        <w:t xml:space="preserve">## 4          4.6         3.1          1.5         0.2  setosa</w:t>
      </w:r>
      <w:r>
        <w:br/>
      </w:r>
      <w:r>
        <w:rPr>
          <w:rStyle w:val="VerbatimChar"/>
        </w:rPr>
        <w:t xml:space="preserve">## 5          5.0         3.6          1.4         0.2  setosa</w:t>
      </w:r>
      <w:r>
        <w:br/>
      </w:r>
      <w:r>
        <w:rPr>
          <w:rStyle w:val="VerbatimChar"/>
        </w:rPr>
        <w:t xml:space="preserve">## 6          5.4         3.9          1.7         0.4  setosa</w:t>
      </w:r>
    </w:p>
    <w:p>
      <w:pPr>
        <w:pStyle w:val="FirstParagraph"/>
      </w:pPr>
      <w:r>
        <w:t xml:space="preserve">The</w:t>
      </w:r>
      <w:r>
        <w:t xml:space="preserve"> </w:t>
      </w:r>
      <w:r>
        <w:rPr>
          <w:rStyle w:val="VerbatimChar"/>
        </w:rPr>
        <w:t xml:space="preserve">head()</w:t>
      </w:r>
      <w:r>
        <w:t xml:space="preserve"> </w:t>
      </w:r>
      <w:r>
        <w:t xml:space="preserve">function will display the top six rows of data (you can modify this to show, for example, the top 3 rows like this</w:t>
      </w:r>
      <w:r>
        <w:t xml:space="preserve"> </w:t>
      </w:r>
      <w:r>
        <w:rPr>
          <w:rStyle w:val="VerbatimChar"/>
        </w:rPr>
        <w:t xml:space="preserve">head(iris, 3)</w:t>
      </w:r>
      <w:r>
        <w:t xml:space="preserve">). This is a nice way to get a sense of what your data look like. We can now see that the</w:t>
      </w:r>
      <w:r>
        <w:t xml:space="preserve"> </w:t>
      </w:r>
      <w:r>
        <w:rPr>
          <w:rStyle w:val="VerbatimChar"/>
        </w:rPr>
        <w:t xml:space="preserve">iris</w:t>
      </w:r>
      <w:r>
        <w:t xml:space="preserve"> </w:t>
      </w:r>
      <w:r>
        <w:t xml:space="preserve">data set contains four columns containing data for sepal length, sepal width, petal length, petal width, and species. These columns contain different types of data that we can understand a bit better by using the</w:t>
      </w:r>
      <w:r>
        <w:t xml:space="preserve"> </w:t>
      </w:r>
      <w:r>
        <w:rPr>
          <w:rStyle w:val="VerbatimChar"/>
        </w:rPr>
        <w:t xml:space="preserve">str()</w:t>
      </w:r>
      <w:r>
        <w:t xml:space="preserve"> </w:t>
      </w:r>
      <w:r>
        <w:t xml:space="preserve">function to view the</w:t>
      </w:r>
      <w:r>
        <w:t xml:space="preserve"> </w:t>
      </w:r>
      <w:r>
        <w:rPr>
          <w:i/>
        </w:rPr>
        <w:t xml:space="preserve">structure</w:t>
      </w:r>
      <w:r>
        <w:t xml:space="preserve"> </w:t>
      </w:r>
      <w:r>
        <w:t xml:space="preserve">of the data.</w:t>
      </w:r>
    </w:p>
    <w:p>
      <w:pPr>
        <w:pStyle w:val="SourceCode"/>
      </w:pPr>
      <w:r>
        <w:rPr>
          <w:rStyle w:val="KeywordTok"/>
        </w:rPr>
        <w:t xml:space="preserve">str</w:t>
      </w:r>
      <w:r>
        <w:rPr>
          <w:rStyle w:val="NormalTok"/>
        </w:rPr>
        <w:t xml:space="preserve">(iris)</w:t>
      </w:r>
    </w:p>
    <w:p>
      <w:pPr>
        <w:pStyle w:val="SourceCode"/>
      </w:pPr>
      <w:r>
        <w:rPr>
          <w:rStyle w:val="VerbatimChar"/>
        </w:rPr>
        <w:t xml:space="preserve">## 'data.frame':    150 obs. of  5 variables:</w:t>
      </w:r>
      <w:r>
        <w:br/>
      </w:r>
      <w:r>
        <w:rPr>
          <w:rStyle w:val="VerbatimChar"/>
        </w:rPr>
        <w:t xml:space="preserve">##  $ Sepal.Length: num  5.1 4.9 4.7 4.6 5 5.4 4.6 5 4.4 4.9 ...</w:t>
      </w:r>
      <w:r>
        <w:br/>
      </w:r>
      <w:r>
        <w:rPr>
          <w:rStyle w:val="VerbatimChar"/>
        </w:rPr>
        <w:t xml:space="preserve">##  $ Sepal.Width : num  3.5 3 3.2 3.1 3.6 3.9 3.4 3.4 2.9 3.1 ...</w:t>
      </w:r>
      <w:r>
        <w:br/>
      </w:r>
      <w:r>
        <w:rPr>
          <w:rStyle w:val="VerbatimChar"/>
        </w:rPr>
        <w:t xml:space="preserve">##  $ Petal.Length: num  1.4 1.4 1.3 1.5 1.4 1.7 1.4 1.5 1.4 1.5 ...</w:t>
      </w:r>
      <w:r>
        <w:br/>
      </w:r>
      <w:r>
        <w:rPr>
          <w:rStyle w:val="VerbatimChar"/>
        </w:rPr>
        <w:t xml:space="preserve">##  $ Petal.Width : num  0.2 0.2 0.2 0.2 0.2 0.4 0.3 0.2 0.2 0.1 ...</w:t>
      </w:r>
      <w:r>
        <w:br/>
      </w:r>
      <w:r>
        <w:rPr>
          <w:rStyle w:val="VerbatimChar"/>
        </w:rPr>
        <w:t xml:space="preserve">##  $ Species     : Factor w/ 3 levels "setosa","versicolor",..: 1 1 1 1 1 1 1 1 1 1 ...</w:t>
      </w:r>
    </w:p>
    <w:p>
      <w:pPr>
        <w:pStyle w:val="FirstParagraph"/>
      </w:pPr>
      <w:r>
        <w:t xml:space="preserve">From this function, we can now see that the</w:t>
      </w:r>
      <w:r>
        <w:t xml:space="preserve"> </w:t>
      </w:r>
      <w:r>
        <w:rPr>
          <w:rStyle w:val="VerbatimChar"/>
        </w:rPr>
        <w:t xml:space="preserve">iris</w:t>
      </w:r>
      <w:r>
        <w:t xml:space="preserve"> </w:t>
      </w:r>
      <w:r>
        <w:t xml:space="preserve">data set is a</w:t>
      </w:r>
      <w:r>
        <w:t xml:space="preserve"> </w:t>
      </w:r>
      <w:r>
        <w:rPr>
          <w:rStyle w:val="VerbatimChar"/>
        </w:rPr>
        <w:t xml:space="preserve">data.frame</w:t>
      </w:r>
      <w:r>
        <w:t xml:space="preserve"> </w:t>
      </w:r>
      <w:r>
        <w:t xml:space="preserve">object, it contains 150 observations (or rows of data), and 5 variables (columns). Additionally, the function displays the type of data in each column (identified after the</w:t>
      </w:r>
      <w:r>
        <w:t xml:space="preserve"> </w:t>
      </w:r>
      <w:r>
        <w:rPr>
          <w:rStyle w:val="VerbatimChar"/>
        </w:rPr>
        <w:t xml:space="preserve">$</w:t>
      </w:r>
      <w:r>
        <w:t xml:space="preserve">) and first few observations. We see that the first four columns all contain numeric (</w:t>
      </w:r>
      <w:r>
        <w:rPr>
          <w:rStyle w:val="VerbatimChar"/>
        </w:rPr>
        <w:t xml:space="preserve">num</w:t>
      </w:r>
      <w:r>
        <w:t xml:space="preserve">) values while the last column (</w:t>
      </w:r>
      <w:r>
        <w:rPr>
          <w:rStyle w:val="VerbatimChar"/>
        </w:rPr>
        <w:t xml:space="preserve">Species</w:t>
      </w:r>
      <w:r>
        <w:t xml:space="preserve">) contains factors with three different levels (these levels are the different types of species within that column).</w:t>
      </w:r>
    </w:p>
    <w:p>
      <w:pPr>
        <w:pStyle w:val="BodyText"/>
      </w:pPr>
      <w:r>
        <w:t xml:space="preserve">In this document, we are only displaying the first few lines of the data for simplicity, however, there are many situations in which we may want to view the entire data set in the R console. The easiest way to do that in the console is just to type the name of your data frame in the console and press enter/return. So if we wanted to view the full</w:t>
      </w:r>
      <w:r>
        <w:t xml:space="preserve"> </w:t>
      </w:r>
      <w:r>
        <w:rPr>
          <w:rStyle w:val="VerbatimChar"/>
        </w:rPr>
        <w:t xml:space="preserve">iris</w:t>
      </w:r>
      <w:r>
        <w:t xml:space="preserve"> </w:t>
      </w:r>
      <w:r>
        <w:t xml:space="preserve">data frame, we would simply type that into the console and press enter/return. Alternatively, you can type it into the R Markdown script and press command/control and return/enter at the same time and the data will be printed in the console.</w:t>
      </w:r>
    </w:p>
    <w:p>
      <w:pPr>
        <w:pStyle w:val="BodyText"/>
      </w:pPr>
      <w:r>
        <w:rPr>
          <w:b/>
        </w:rPr>
        <w:t xml:space="preserve">Try doing this below:</w:t>
      </w:r>
    </w:p>
    <w:p>
      <w:pPr>
        <w:pStyle w:val="SourceCode"/>
      </w:pPr>
      <w:r>
        <w:rPr>
          <w:rStyle w:val="CommentTok"/>
        </w:rPr>
        <w:t xml:space="preserve">## Type the name of the data frame below and have it run to print</w:t>
      </w:r>
      <w:r>
        <w:br/>
      </w:r>
      <w:r>
        <w:rPr>
          <w:rStyle w:val="CommentTok"/>
        </w:rPr>
        <w:t xml:space="preserve">## the full data frame in the console window:</w:t>
      </w:r>
    </w:p>
    <w:p>
      <w:pPr>
        <w:pStyle w:val="FirstParagraph"/>
      </w:pPr>
      <w:r>
        <w:t xml:space="preserve">Another option for viewing the data frame is through the function</w:t>
      </w:r>
      <w:r>
        <w:t xml:space="preserve"> </w:t>
      </w:r>
      <w:r>
        <w:rPr>
          <w:rStyle w:val="VerbatimChar"/>
        </w:rPr>
        <w:t xml:space="preserve">View()</w:t>
      </w:r>
      <w:r>
        <w:t xml:space="preserve"> </w:t>
      </w:r>
      <w:r>
        <w:t xml:space="preserve">and this option is a bit more interactive and really helpful for organizing columns by values to explore the data a bit more. By typing the data frame name we wish to view within the parentheses of this function, R will open a tab beside this current R markdown script with the data frame name. The tab will display the data frame and from this tab we are able to scroll through all the rows of data or even click on a column name to order the rows by that column from lowest to highest or highest to lowest. While this is a helpful function while working on data in R, it will not print in the R markdown. If we want to print an entire data frame in the R markdown output, we should use the above method instead of</w:t>
      </w:r>
      <w:r>
        <w:t xml:space="preserve"> </w:t>
      </w:r>
      <w:r>
        <w:rPr>
          <w:rStyle w:val="VerbatimChar"/>
        </w:rPr>
        <w:t xml:space="preserve">View()</w:t>
      </w:r>
      <w:r>
        <w:t xml:space="preserve">.</w:t>
      </w:r>
    </w:p>
    <w:p>
      <w:pPr>
        <w:pStyle w:val="BodyText"/>
      </w:pPr>
      <w:r>
        <w:rPr>
          <w:b/>
        </w:rPr>
        <w:t xml:space="preserve">Give this a try:</w:t>
      </w:r>
    </w:p>
    <w:p>
      <w:pPr>
        <w:pStyle w:val="SourceCode"/>
      </w:pPr>
      <w:r>
        <w:rPr>
          <w:rStyle w:val="CommentTok"/>
        </w:rPr>
        <w:t xml:space="preserve">## Use the View() function on the iris data</w:t>
      </w:r>
    </w:p>
    <w:p>
      <w:pPr>
        <w:pStyle w:val="FirstParagraph"/>
      </w:pPr>
    </w:p>
    <w:p>
      <w:pPr>
        <w:pStyle w:val="Heading2"/>
      </w:pPr>
      <w:bookmarkStart w:id="31" w:name="downloading-and-loading-packages"/>
      <w:r>
        <w:rPr>
          <w:b/>
        </w:rPr>
        <w:t xml:space="preserve">Downloading and loading packages</w:t>
      </w:r>
      <w:bookmarkEnd w:id="31"/>
    </w:p>
    <w:p>
      <w:pPr>
        <w:pStyle w:val="FirstParagraph"/>
      </w:pPr>
      <w:r>
        <w:t xml:space="preserve">R comes with a lot of functions already included that you can use for your analyses, however, there are so many powerful and helpful packages out there that include additional functions that you will likely want to use. For example, we will want to calculate some simple summary statistics on the</w:t>
      </w:r>
      <w:r>
        <w:t xml:space="preserve"> </w:t>
      </w:r>
      <w:r>
        <w:rPr>
          <w:rStyle w:val="VerbatimChar"/>
        </w:rPr>
        <w:t xml:space="preserve">iris</w:t>
      </w:r>
      <w:r>
        <w:t xml:space="preserve"> </w:t>
      </w:r>
      <w:r>
        <w:t xml:space="preserve">data and the package</w:t>
      </w:r>
      <w:r>
        <w:t xml:space="preserve"> </w:t>
      </w:r>
      <w:r>
        <w:rPr>
          <w:rStyle w:val="VerbatimChar"/>
        </w:rPr>
        <w:t xml:space="preserve">Rmisc</w:t>
      </w:r>
      <w:r>
        <w:t xml:space="preserve"> </w:t>
      </w:r>
      <w:r>
        <w:t xml:space="preserve">contains a helpful function</w:t>
      </w:r>
      <w:r>
        <w:t xml:space="preserve"> </w:t>
      </w:r>
      <w:r>
        <w:rPr>
          <w:rStyle w:val="VerbatimChar"/>
        </w:rPr>
        <w:t xml:space="preserve">summarySE()</w:t>
      </w:r>
      <w:r>
        <w:t xml:space="preserve"> </w:t>
      </w:r>
      <w:r>
        <w:t xml:space="preserve">that can accomplish this. In order to use this function, you will need to download this package. Most R packages can be easily downloaded in RStudio from the packages tab in the lower right panel or using the command</w:t>
      </w:r>
      <w:r>
        <w:t xml:space="preserve"> </w:t>
      </w:r>
      <w:r>
        <w:rPr>
          <w:rStyle w:val="VerbatimChar"/>
        </w:rPr>
        <w:t xml:space="preserve">install.packages()</w:t>
      </w:r>
      <w:r>
        <w:t xml:space="preserve">. To practice, go ahead and download the</w:t>
      </w:r>
      <w:r>
        <w:t xml:space="preserve"> </w:t>
      </w:r>
      <w:r>
        <w:rPr>
          <w:rStyle w:val="VerbatimChar"/>
        </w:rPr>
        <w:t xml:space="preserve">Rmisc</w:t>
      </w:r>
      <w:r>
        <w:t xml:space="preserve"> </w:t>
      </w:r>
      <w:r>
        <w:t xml:space="preserve">package using the command below.</w:t>
      </w:r>
    </w:p>
    <w:p>
      <w:pPr>
        <w:pStyle w:val="SourceCode"/>
      </w:pPr>
      <w:r>
        <w:rPr>
          <w:rStyle w:val="CommentTok"/>
        </w:rPr>
        <w:t xml:space="preserve">## Download the Rmisc package from CRAN</w:t>
      </w:r>
      <w:r>
        <w:br/>
      </w:r>
      <w:r>
        <w:rPr>
          <w:rStyle w:val="KeywordTok"/>
        </w:rPr>
        <w:t xml:space="preserve">install.packages</w:t>
      </w:r>
      <w:r>
        <w:rPr>
          <w:rStyle w:val="NormalTok"/>
        </w:rPr>
        <w:t xml:space="preserve">(</w:t>
      </w:r>
      <w:r>
        <w:rPr>
          <w:rStyle w:val="StringTok"/>
        </w:rPr>
        <w:t xml:space="preserve">"Rmisc"</w:t>
      </w:r>
      <w:r>
        <w:rPr>
          <w:rStyle w:val="NormalTok"/>
        </w:rPr>
        <w:t xml:space="preserve">)</w:t>
      </w:r>
    </w:p>
    <w:p>
      <w:pPr>
        <w:pStyle w:val="FirstParagraph"/>
      </w:pPr>
      <w:r>
        <w:t xml:space="preserve">Once you have installed the package (</w:t>
      </w:r>
      <w:r>
        <w:rPr>
          <w:i/>
        </w:rPr>
        <w:t xml:space="preserve">you only need to do this once or if you update your R version</w:t>
      </w:r>
      <w:r>
        <w:t xml:space="preserve">), you need to load that package using the function</w:t>
      </w:r>
      <w:r>
        <w:t xml:space="preserve"> </w:t>
      </w:r>
      <w:r>
        <w:rPr>
          <w:rStyle w:val="VerbatimChar"/>
        </w:rPr>
        <w:t xml:space="preserve">library()</w:t>
      </w:r>
      <w:r>
        <w:t xml:space="preserve"> </w:t>
      </w:r>
      <w:r>
        <w:t xml:space="preserve">or</w:t>
      </w:r>
      <w:r>
        <w:t xml:space="preserve"> </w:t>
      </w:r>
      <w:r>
        <w:rPr>
          <w:rStyle w:val="VerbatimChar"/>
        </w:rPr>
        <w:t xml:space="preserve">source()</w:t>
      </w:r>
      <w:r>
        <w:t xml:space="preserve"> </w:t>
      </w:r>
      <w:r>
        <w:t xml:space="preserve">before you can use any of the included functions.</w:t>
      </w:r>
    </w:p>
    <w:p>
      <w:pPr>
        <w:pStyle w:val="SourceCode"/>
      </w:pPr>
      <w:r>
        <w:rPr>
          <w:rStyle w:val="CommentTok"/>
        </w:rPr>
        <w:t xml:space="preserve">## Load the Rmisc package before using it</w:t>
      </w:r>
      <w:r>
        <w:br/>
      </w:r>
      <w:r>
        <w:rPr>
          <w:rStyle w:val="KeywordTok"/>
        </w:rPr>
        <w:t xml:space="preserve">library</w:t>
      </w:r>
      <w:r>
        <w:rPr>
          <w:rStyle w:val="NormalTok"/>
        </w:rPr>
        <w:t xml:space="preserve">(Rmisc)</w:t>
      </w:r>
    </w:p>
    <w:p>
      <w:pPr>
        <w:pStyle w:val="FirstParagraph"/>
      </w:pPr>
      <w:r>
        <w:t xml:space="preserve">Great! You now have the</w:t>
      </w:r>
      <w:r>
        <w:t xml:space="preserve"> </w:t>
      </w:r>
      <w:r>
        <w:rPr>
          <w:rStyle w:val="VerbatimChar"/>
        </w:rPr>
        <w:t xml:space="preserve">Rmisc</w:t>
      </w:r>
      <w:r>
        <w:t xml:space="preserve"> </w:t>
      </w:r>
      <w:r>
        <w:t xml:space="preserve">package installed and loaded in your current RStudio session. While you only need to install a package once, you will need to load the package every time you begin a new session and want to use those functions.</w:t>
      </w:r>
    </w:p>
    <w:p>
      <w:pPr>
        <w:pStyle w:val="BodyText"/>
      </w:pPr>
    </w:p>
    <w:p>
      <w:pPr>
        <w:pStyle w:val="BodyText"/>
      </w:pPr>
      <w:r>
        <w:rPr>
          <w:b/>
        </w:rPr>
        <w:t xml:space="preserve">Helpful tip</w:t>
      </w:r>
      <w:r>
        <w:t xml:space="preserve">: If you are using a package for the first time or are looking for helpful information about the functions within a package, you can view the documentation for that package by running the following code with the name of the package you are interested in.</w:t>
      </w:r>
    </w:p>
    <w:p>
      <w:pPr>
        <w:pStyle w:val="SourceCode"/>
      </w:pPr>
      <w:r>
        <w:rPr>
          <w:rStyle w:val="CommentTok"/>
        </w:rPr>
        <w:t xml:space="preserve">## View the documentation associated with the Rmisc package</w:t>
      </w:r>
      <w:r>
        <w:br/>
      </w:r>
      <w:r>
        <w:rPr>
          <w:rStyle w:val="KeywordTok"/>
        </w:rPr>
        <w:t xml:space="preserve">help</w:t>
      </w:r>
      <w:r>
        <w:rPr>
          <w:rStyle w:val="NormalTok"/>
        </w:rPr>
        <w:t xml:space="preserve">(</w:t>
      </w:r>
      <w:r>
        <w:rPr>
          <w:rStyle w:val="DataTypeTok"/>
        </w:rPr>
        <w:t xml:space="preserve">package =</w:t>
      </w:r>
      <w:r>
        <w:rPr>
          <w:rStyle w:val="NormalTok"/>
        </w:rPr>
        <w:t xml:space="preserve"> </w:t>
      </w:r>
      <w:r>
        <w:rPr>
          <w:rStyle w:val="StringTok"/>
        </w:rPr>
        <w:t xml:space="preserve">"Rmisc"</w:t>
      </w:r>
      <w:r>
        <w:rPr>
          <w:rStyle w:val="NormalTok"/>
        </w:rPr>
        <w:t xml:space="preserve">)</w:t>
      </w:r>
    </w:p>
    <w:p>
      <w:pPr>
        <w:pStyle w:val="FirstParagraph"/>
      </w:pPr>
    </w:p>
    <w:p>
      <w:pPr>
        <w:pStyle w:val="Heading2"/>
      </w:pPr>
      <w:bookmarkStart w:id="32" w:name="simply-summary-statistics"/>
      <w:r>
        <w:rPr>
          <w:b/>
        </w:rPr>
        <w:t xml:space="preserve">Simply summary statistics</w:t>
      </w:r>
      <w:bookmarkEnd w:id="32"/>
    </w:p>
    <w:p>
      <w:pPr>
        <w:pStyle w:val="FirstParagraph"/>
      </w:pPr>
      <w:r>
        <w:t xml:space="preserve">Once you know what the structure</w:t>
      </w:r>
      <w:r>
        <w:t xml:space="preserve"> </w:t>
      </w:r>
      <w:r>
        <w:rPr>
          <w:rStyle w:val="VerbatimChar"/>
        </w:rPr>
        <w:t xml:space="preserve">str()</w:t>
      </w:r>
      <w:r>
        <w:t xml:space="preserve"> </w:t>
      </w:r>
      <w:r>
        <w:t xml:space="preserve">of your data looks like, it is also good to look at some basic summary statistics. There are many different ways to calculate summary statistics in R, but here we will explore two different methods using different R packages.</w:t>
      </w:r>
    </w:p>
    <w:p>
      <w:pPr>
        <w:pStyle w:val="BodyText"/>
      </w:pPr>
      <w:r>
        <w:t xml:space="preserve">In this course, you will be expected to be able to calculate, interpret, and report the following summary statistics:</w:t>
      </w:r>
    </w:p>
    <w:p>
      <w:pPr>
        <w:pStyle w:val="Compact"/>
        <w:numPr>
          <w:numId w:val="1005"/>
          <w:ilvl w:val="0"/>
        </w:numPr>
      </w:pPr>
      <w:r>
        <w:rPr>
          <w:b/>
        </w:rPr>
        <w:t xml:space="preserve">Sample size</w:t>
      </w:r>
      <w:r>
        <w:t xml:space="preserve"> </w:t>
      </w:r>
      <w:r>
        <w:t xml:space="preserve">(</w:t>
      </w:r>
      <m:oMath>
        <m:r>
          <m:t>N</m:t>
        </m:r>
      </m:oMath>
      <w:r>
        <w:t xml:space="preserve">): number of observations/individuals included in a study</w:t>
      </w:r>
    </w:p>
    <w:p>
      <w:pPr>
        <w:pStyle w:val="Compact"/>
        <w:numPr>
          <w:numId w:val="1005"/>
          <w:ilvl w:val="0"/>
        </w:numPr>
      </w:pPr>
      <w:r>
        <w:rPr>
          <w:b/>
        </w:rPr>
        <w:t xml:space="preserve">Mean</w:t>
      </w:r>
      <w:r>
        <w:t xml:space="preserve"> </w:t>
      </w:r>
      <w:r>
        <w:t xml:space="preserve">(</w:t>
      </w:r>
      <m:oMath>
        <m:bar>
          <m:barPr>
            <m:pos m:val="top"/>
          </m:barPr>
          <m:e>
            <m:r>
              <m:t>X</m:t>
            </m:r>
          </m:e>
        </m:bar>
      </m:oMath>
      <w:r>
        <w:t xml:space="preserve">): the sum (</w:t>
      </w:r>
      <m:oMath>
        <m:sSub>
          <m:e>
            <m:r>
              <m:t>Σ</m:t>
            </m:r>
          </m:e>
          <m:sub>
            <m:r>
              <m:t>x</m:t>
            </m:r>
          </m:sub>
        </m:sSub>
      </m:oMath>
      <w:r>
        <w:t xml:space="preserve">) of the values divided by the number of values (</w:t>
      </w:r>
      <m:oMath>
        <m:r>
          <m:t>N</m:t>
        </m:r>
      </m:oMath>
      <w:r>
        <w:t xml:space="preserve">)</w:t>
      </w:r>
    </w:p>
    <w:p>
      <w:pPr>
        <w:pStyle w:val="FirstParagraph"/>
      </w:pPr>
      <m:oMathPara>
        <m:oMathParaPr>
          <m:jc m:val="center"/>
        </m:oMathParaPr>
        <m:oMath>
          <m:bar>
            <m:barPr>
              <m:pos m:val="top"/>
            </m:barPr>
            <m:e>
              <m:r>
                <m:t>X</m:t>
              </m:r>
            </m:e>
          </m:bar>
          <m:r>
            <m:t>=</m:t>
          </m:r>
          <m:f>
            <m:fPr>
              <m:type m:val="bar"/>
            </m:fPr>
            <m:num>
              <m:sSub>
                <m:e>
                  <m:r>
                    <m:t>Σ</m:t>
                  </m:r>
                </m:e>
                <m:sub>
                  <m:r>
                    <m:t>x</m:t>
                  </m:r>
                </m:sub>
              </m:sSub>
            </m:num>
            <m:den>
              <m:r>
                <m:t>N</m:t>
              </m:r>
            </m:den>
          </m:f>
        </m:oMath>
      </m:oMathPara>
    </w:p>
    <w:p>
      <w:pPr>
        <w:pStyle w:val="Compact"/>
        <w:numPr>
          <w:numId w:val="1006"/>
          <w:ilvl w:val="0"/>
        </w:numPr>
      </w:pPr>
      <w:r>
        <w:rPr>
          <w:b/>
        </w:rPr>
        <w:t xml:space="preserve">Standard deviation</w:t>
      </w:r>
      <w:r>
        <w:t xml:space="preserve"> </w:t>
      </w:r>
      <w:r>
        <w:t xml:space="preserve">(SD;</w:t>
      </w:r>
      <w:r>
        <w:t xml:space="preserve"> </w:t>
      </w:r>
      <m:oMath>
        <m:r>
          <m:t>σ</m:t>
        </m:r>
      </m:oMath>
      <w:r>
        <w:t xml:space="preserve">): measures the dispersion of a dataset relative to its mean (</w:t>
      </w:r>
      <m:oMath>
        <m:bar>
          <m:barPr>
            <m:pos m:val="top"/>
          </m:barPr>
          <m:e>
            <m:r>
              <m:t>X</m:t>
            </m:r>
          </m:e>
        </m:bar>
      </m:oMath>
      <w:r>
        <w:t xml:space="preserve">)</w:t>
      </w:r>
    </w:p>
    <w:p>
      <w:pPr>
        <w:pStyle w:val="FirstParagraph"/>
      </w:pPr>
      <m:oMathPara>
        <m:oMathParaPr>
          <m:jc m:val="center"/>
        </m:oMathParaPr>
        <m:oMath>
          <m:r>
            <m:t>σ</m:t>
          </m:r>
          <m:r>
            <m:t>=</m:t>
          </m:r>
          <m:rad>
            <m:radPr>
              <m:degHide m:val="1"/>
            </m:radPr>
            <m:deg/>
            <m:e>
              <m:f>
                <m:fPr>
                  <m:type m:val="bar"/>
                </m:fPr>
                <m:num>
                  <m:r>
                    <m:t>Σ</m:t>
                  </m:r>
                  <m:r>
                    <m:t>(</m:t>
                  </m:r>
                  <m:r>
                    <m:t>X</m:t>
                  </m:r>
                  <m:r>
                    <m:t>−</m:t>
                  </m:r>
                  <m:bar>
                    <m:barPr>
                      <m:pos m:val="top"/>
                    </m:barPr>
                    <m:e>
                      <m:r>
                        <m:t>X</m:t>
                      </m:r>
                    </m:e>
                  </m:bar>
                  <m:sSup>
                    <m:e>
                      <m:r>
                        <m:t>)</m:t>
                      </m:r>
                    </m:e>
                    <m:sup>
                      <m:r>
                        <m:t>2</m:t>
                      </m:r>
                    </m:sup>
                  </m:sSup>
                </m:num>
                <m:den>
                  <m:r>
                    <m:t>N</m:t>
                  </m:r>
                  <m:r>
                    <m:t>−</m:t>
                  </m:r>
                  <m:r>
                    <m:t>1</m:t>
                  </m:r>
                </m:den>
              </m:f>
            </m:e>
          </m:rad>
        </m:oMath>
      </m:oMathPara>
    </w:p>
    <w:p>
      <w:pPr>
        <w:pStyle w:val="Compact"/>
        <w:numPr>
          <w:numId w:val="1007"/>
          <w:ilvl w:val="0"/>
        </w:numPr>
      </w:pPr>
      <w:r>
        <w:rPr>
          <w:b/>
        </w:rPr>
        <w:t xml:space="preserve">Standard error</w:t>
      </w:r>
      <w:r>
        <w:t xml:space="preserve"> </w:t>
      </w:r>
      <w:r>
        <w:t xml:space="preserve">(</w:t>
      </w:r>
      <m:oMath>
        <m:r>
          <m:t>S</m:t>
        </m:r>
        <m:r>
          <m:t>E</m:t>
        </m:r>
      </m:oMath>
      <w:r>
        <w:t xml:space="preserve">): measured how much discrepancy there is likely to be in a sample’s mean compared to the population mean (</w:t>
      </w:r>
      <m:oMath>
        <m:bar>
          <m:barPr>
            <m:pos m:val="top"/>
          </m:barPr>
          <m:e>
            <m:r>
              <m:t>X</m:t>
            </m:r>
          </m:e>
        </m:bar>
      </m:oMath>
      <w:r>
        <w:t xml:space="preserve">). Standard error (</w:t>
      </w:r>
      <m:oMath>
        <m:r>
          <m:t>S</m:t>
        </m:r>
        <m:r>
          <m:t>E</m:t>
        </m:r>
      </m:oMath>
      <w:r>
        <w:t xml:space="preserve">) builds off the standard deviation (</w:t>
      </w:r>
      <m:oMath>
        <m:r>
          <m:t>σ</m:t>
        </m:r>
      </m:oMath>
      <w:r>
        <w:t xml:space="preserve">).</w:t>
      </w:r>
    </w:p>
    <w:p>
      <w:pPr>
        <w:pStyle w:val="FirstParagraph"/>
      </w:pPr>
      <m:oMathPara>
        <m:oMathParaPr>
          <m:jc m:val="center"/>
        </m:oMathParaPr>
        <m:oMath>
          <m:r>
            <m:t>S</m:t>
          </m:r>
          <m:r>
            <m:t>E</m:t>
          </m:r>
          <m:r>
            <m:t>=</m:t>
          </m:r>
          <m:f>
            <m:fPr>
              <m:type m:val="bar"/>
            </m:fPr>
            <m:num>
              <m:r>
                <m:t>σ</m:t>
              </m:r>
            </m:num>
            <m:den>
              <m:rad>
                <m:radPr>
                  <m:degHide m:val="1"/>
                </m:radPr>
                <m:deg/>
                <m:e>
                  <m:r>
                    <m:t>N</m:t>
                  </m:r>
                </m:e>
              </m:rad>
            </m:den>
          </m:f>
        </m:oMath>
      </m:oMathPara>
    </w:p>
    <w:p>
      <w:pPr>
        <w:pStyle w:val="Compact"/>
        <w:numPr>
          <w:numId w:val="1008"/>
          <w:ilvl w:val="0"/>
        </w:numPr>
      </w:pPr>
      <w:r>
        <w:rPr>
          <w:b/>
        </w:rPr>
        <w:t xml:space="preserve">R</w:t>
      </w:r>
      <w:r>
        <w:rPr>
          <w:vertAlign w:val="superscript"/>
          <w:b/>
        </w:rPr>
        <w:t xml:space="preserve">2</w:t>
      </w:r>
      <w:r>
        <w:t xml:space="preserve"> </w:t>
      </w:r>
      <w:r>
        <w:t xml:space="preserve">:</w:t>
      </w:r>
      <w:r>
        <w:t xml:space="preserve"> </w:t>
      </w:r>
      <w:r>
        <w:rPr>
          <w:i/>
        </w:rPr>
        <w:t xml:space="preserve">coefficient of determination</w:t>
      </w:r>
      <w:r>
        <w:t xml:space="preserve">; the proportion of the variation in the dependent variable that is predictable from the independent variable(s). The closer R</w:t>
      </w:r>
      <w:r>
        <w:rPr>
          <w:vertAlign w:val="superscript"/>
        </w:rPr>
        <w:t xml:space="preserve">2</w:t>
      </w:r>
      <w:r>
        <w:t xml:space="preserve"> </w:t>
      </w:r>
      <w:r>
        <w:t xml:space="preserve">is to 1, the more strongly related two variables are.</w:t>
      </w:r>
    </w:p>
    <w:p>
      <w:pPr>
        <w:pStyle w:val="FirstParagraph"/>
      </w:pPr>
    </w:p>
    <w:p>
      <w:pPr>
        <w:pStyle w:val="Heading3"/>
      </w:pPr>
      <w:bookmarkStart w:id="33" w:name="method-1-summaryse"/>
      <w:r>
        <w:rPr>
          <w:b/>
        </w:rPr>
        <w:t xml:space="preserve">Method 1</w:t>
      </w:r>
      <w:r>
        <w:t xml:space="preserve">: summarySE()</w:t>
      </w:r>
      <w:bookmarkEnd w:id="33"/>
    </w:p>
    <w:p>
      <w:pPr>
        <w:pStyle w:val="FirstParagraph"/>
      </w:pPr>
      <w:r>
        <w:t xml:space="preserve">The first method will use the function</w:t>
      </w:r>
      <w:r>
        <w:t xml:space="preserve"> </w:t>
      </w:r>
      <w:r>
        <w:rPr>
          <w:rStyle w:val="VerbatimChar"/>
        </w:rPr>
        <w:t xml:space="preserve">summarySE()</w:t>
      </w:r>
      <w:r>
        <w:t xml:space="preserve"> </w:t>
      </w:r>
      <w:r>
        <w:t xml:space="preserve">within the R package</w:t>
      </w:r>
      <w:r>
        <w:t xml:space="preserve"> </w:t>
      </w:r>
      <w:r>
        <w:rPr>
          <w:rStyle w:val="VerbatimChar"/>
        </w:rPr>
        <w:t xml:space="preserve">Rmisc</w:t>
      </w:r>
      <w:r>
        <w:t xml:space="preserve"> </w:t>
      </w:r>
      <w:r>
        <w:t xml:space="preserve">installed and loaded above. This function can calculate the sample size, mean, standard deviation, standard error, and confidence intervals for your data (you can read details on the function</w:t>
      </w:r>
      <w:r>
        <w:t xml:space="preserve"> </w:t>
      </w:r>
      <w:hyperlink r:id="rId34">
        <w:r>
          <w:rPr>
            <w:rStyle w:val="Hyperlink"/>
          </w:rPr>
          <w:t xml:space="preserve">here</w:t>
        </w:r>
      </w:hyperlink>
      <w:r>
        <w:t xml:space="preserve">).</w:t>
      </w:r>
    </w:p>
    <w:p>
      <w:pPr>
        <w:pStyle w:val="BodyText"/>
      </w:pPr>
      <w:r>
        <w:t xml:space="preserve">This function requires the user to input some information so the function knows how to calculate the summary statistics so we will first break down all the arguments that need to (or can be) specified. Here is what the function looks like:</w:t>
      </w:r>
      <w:r>
        <w:t xml:space="preserve"> </w:t>
      </w:r>
      <w:r>
        <w:rPr>
          <w:rStyle w:val="VerbatimChar"/>
          <w:b/>
        </w:rPr>
        <w:t xml:space="preserve">summarySE(data = NULL, measurevar, groupvars = NULL, na.rm = FALSE, conf.interval = 0.95)</w:t>
      </w:r>
    </w:p>
    <w:tbl>
      <w:tblPr>
        <w:tblStyle w:val="Table"/>
        <w:tblW w:type="pct" w:w="5000.0"/>
        <w:tblLook w:firstRow="1"/>
      </w:tblPr>
      <w:tblGrid>
        <w:gridCol w:w="1620"/>
        <w:gridCol w:w="6300"/>
      </w:tblGrid>
      <w:tr>
        <w:trPr>
          <w:cnfStyle w:firstRow="1"/>
        </w:trPr>
        <w:tc>
          <w:tcPr>
            <w:tcBorders>
              <w:bottom w:val="single"/>
            </w:tcBorders>
            <w:vAlign w:val="bottom"/>
          </w:tcPr>
          <w:p>
            <w:pPr>
              <w:pStyle w:val="Compact"/>
              <w:jc w:val="left"/>
            </w:pPr>
            <w:r>
              <w:t xml:space="preserve">argument</w:t>
            </w:r>
          </w:p>
        </w:tc>
        <w:tc>
          <w:tcPr>
            <w:tcBorders>
              <w:bottom w:val="single"/>
            </w:tcBorders>
            <w:vAlign w:val="bottom"/>
          </w:tcPr>
          <w:p>
            <w:pPr>
              <w:pStyle w:val="Compact"/>
              <w:jc w:val="left"/>
            </w:pPr>
            <w:r>
              <w:t xml:space="preserve">definition</w:t>
            </w:r>
          </w:p>
        </w:tc>
      </w:tr>
      <w:tr>
        <w:tc>
          <w:p>
            <w:pPr>
              <w:pStyle w:val="Compact"/>
              <w:jc w:val="left"/>
            </w:pPr>
            <w:r>
              <w:t xml:space="preserve">data</w:t>
            </w:r>
          </w:p>
        </w:tc>
        <w:tc>
          <w:p>
            <w:pPr>
              <w:pStyle w:val="Compact"/>
              <w:jc w:val="left"/>
            </w:pPr>
            <w:r>
              <w:t xml:space="preserve">a data frame</w:t>
            </w:r>
          </w:p>
        </w:tc>
      </w:tr>
      <w:tr>
        <w:tc>
          <w:p>
            <w:pPr>
              <w:pStyle w:val="Compact"/>
              <w:jc w:val="left"/>
            </w:pPr>
            <w:r>
              <w:t xml:space="preserve">measurevar</w:t>
            </w:r>
          </w:p>
        </w:tc>
        <w:tc>
          <w:p>
            <w:pPr>
              <w:pStyle w:val="Compact"/>
              <w:jc w:val="left"/>
            </w:pPr>
            <w:r>
              <w:t xml:space="preserve">the name of a column that contains the variable to be summariezed</w:t>
            </w:r>
          </w:p>
        </w:tc>
      </w:tr>
      <w:tr>
        <w:tc>
          <w:p>
            <w:pPr>
              <w:pStyle w:val="Compact"/>
              <w:jc w:val="left"/>
            </w:pPr>
            <w:r>
              <w:t xml:space="preserve">groupvars</w:t>
            </w:r>
          </w:p>
        </w:tc>
        <w:tc>
          <w:p>
            <w:pPr>
              <w:pStyle w:val="Compact"/>
              <w:jc w:val="left"/>
            </w:pPr>
            <w:r>
              <w:t xml:space="preserve">a vector containing names of columns that contain grouping variables</w:t>
            </w:r>
          </w:p>
        </w:tc>
      </w:tr>
      <w:tr>
        <w:tc>
          <w:p>
            <w:pPr>
              <w:pStyle w:val="Compact"/>
              <w:jc w:val="left"/>
            </w:pPr>
            <w:r>
              <w:t xml:space="preserve">na.rm</w:t>
            </w:r>
          </w:p>
        </w:tc>
        <w:tc>
          <w:p>
            <w:pPr>
              <w:pStyle w:val="Compact"/>
              <w:jc w:val="left"/>
            </w:pPr>
            <w:r>
              <w:t xml:space="preserve">whether to ignore NA’s in your data (TRue = NA’s ignored)</w:t>
            </w:r>
          </w:p>
        </w:tc>
      </w:tr>
      <w:tr>
        <w:tc>
          <w:p>
            <w:pPr>
              <w:pStyle w:val="Compact"/>
              <w:jc w:val="left"/>
            </w:pPr>
            <w:r>
              <w:t xml:space="preserve">conf.interval*</w:t>
            </w:r>
          </w:p>
        </w:tc>
        <w:tc>
          <w:p>
            <w:pPr>
              <w:pStyle w:val="Compact"/>
              <w:jc w:val="left"/>
            </w:pPr>
            <w:r>
              <w:t xml:space="preserve">percent range of the confidence interval (default is 95%) *</w:t>
            </w:r>
            <w:r>
              <w:t xml:space="preserve"> </w:t>
            </w:r>
            <w:r>
              <w:rPr>
                <w:i/>
              </w:rPr>
              <w:t xml:space="preserve">We will not be using CI in this lab, but it is good to know!</w:t>
            </w:r>
          </w:p>
        </w:tc>
      </w:tr>
    </w:tbl>
    <w:p>
      <w:pPr>
        <w:pStyle w:val="BodyText"/>
      </w:pPr>
    </w:p>
    <w:p>
      <w:pPr>
        <w:pStyle w:val="BodyText"/>
      </w:pPr>
      <w:r>
        <w:t xml:space="preserve">If we want to measure the summary statistics of the measured</w:t>
      </w:r>
      <w:r>
        <w:t xml:space="preserve"> </w:t>
      </w:r>
      <w:r>
        <w:rPr>
          <w:rStyle w:val="VerbatimChar"/>
        </w:rPr>
        <w:t xml:space="preserve">Sepal.Length</w:t>
      </w:r>
      <w:r>
        <w:t xml:space="preserve"> </w:t>
      </w:r>
      <w:r>
        <w:t xml:space="preserve">by</w:t>
      </w:r>
      <w:r>
        <w:t xml:space="preserve"> </w:t>
      </w:r>
      <w:r>
        <w:rPr>
          <w:rStyle w:val="VerbatimChar"/>
        </w:rPr>
        <w:t xml:space="preserve">Species</w:t>
      </w:r>
      <w:r>
        <w:t xml:space="preserve"> </w:t>
      </w:r>
      <w:r>
        <w:t xml:space="preserve">in the</w:t>
      </w:r>
      <w:r>
        <w:t xml:space="preserve"> </w:t>
      </w:r>
      <w:r>
        <w:rPr>
          <w:rStyle w:val="VerbatimChar"/>
        </w:rPr>
        <w:t xml:space="preserve">iris</w:t>
      </w:r>
      <w:r>
        <w:t xml:space="preserve"> </w:t>
      </w:r>
      <w:r>
        <w:t xml:space="preserve">dataset, we would fill in the following into the function:</w:t>
      </w:r>
    </w:p>
    <w:p>
      <w:pPr>
        <w:pStyle w:val="SourceCode"/>
      </w:pPr>
      <w:r>
        <w:rPr>
          <w:rStyle w:val="KeywordTok"/>
        </w:rPr>
        <w:t xml:space="preserve">summarySE</w:t>
      </w:r>
      <w:r>
        <w:rPr>
          <w:rStyle w:val="NormalTok"/>
        </w:rPr>
        <w:t xml:space="preserve">(</w:t>
      </w:r>
      <w:r>
        <w:rPr>
          <w:rStyle w:val="DataTypeTok"/>
        </w:rPr>
        <w:t xml:space="preserve">data =</w:t>
      </w:r>
      <w:r>
        <w:rPr>
          <w:rStyle w:val="NormalTok"/>
        </w:rPr>
        <w:t xml:space="preserve"> iris, </w:t>
      </w:r>
      <w:r>
        <w:rPr>
          <w:rStyle w:val="DataTypeTok"/>
        </w:rPr>
        <w:t xml:space="preserve">measurevar =</w:t>
      </w:r>
      <w:r>
        <w:rPr>
          <w:rStyle w:val="NormalTok"/>
        </w:rPr>
        <w:t xml:space="preserve"> </w:t>
      </w:r>
      <w:r>
        <w:rPr>
          <w:rStyle w:val="StringTok"/>
        </w:rPr>
        <w:t xml:space="preserve">"Sepal.Length"</w:t>
      </w:r>
      <w:r>
        <w:rPr>
          <w:rStyle w:val="NormalTok"/>
        </w:rPr>
        <w:t xml:space="preserve">, </w:t>
      </w:r>
      <w:r>
        <w:rPr>
          <w:rStyle w:val="DataTypeTok"/>
        </w:rPr>
        <w:t xml:space="preserve">groupvars =</w:t>
      </w:r>
      <w:r>
        <w:rPr>
          <w:rStyle w:val="NormalTok"/>
        </w:rPr>
        <w:t xml:space="preserve"> </w:t>
      </w:r>
      <w:r>
        <w:rPr>
          <w:rStyle w:val="StringTok"/>
        </w:rPr>
        <w:t xml:space="preserve">"Species"</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Species  N Sepal.Length        sd         se        ci</w:t>
      </w:r>
      <w:r>
        <w:br/>
      </w:r>
      <w:r>
        <w:rPr>
          <w:rStyle w:val="VerbatimChar"/>
        </w:rPr>
        <w:t xml:space="preserve">## 1     setosa 50        5.006 0.3524897 0.04984957 0.1001765</w:t>
      </w:r>
      <w:r>
        <w:br/>
      </w:r>
      <w:r>
        <w:rPr>
          <w:rStyle w:val="VerbatimChar"/>
        </w:rPr>
        <w:t xml:space="preserve">## 2 versicolor 50        5.936 0.5161711 0.07299762 0.1466942</w:t>
      </w:r>
      <w:r>
        <w:br/>
      </w:r>
      <w:r>
        <w:rPr>
          <w:rStyle w:val="VerbatimChar"/>
        </w:rPr>
        <w:t xml:space="preserve">## 3  virginica 50        6.588 0.6358796 0.08992695 0.1807150</w:t>
      </w:r>
    </w:p>
    <w:p>
      <w:pPr>
        <w:pStyle w:val="FirstParagraph"/>
      </w:pPr>
      <w:r>
        <w:t xml:space="preserve">This output now shows grouping variable (</w:t>
      </w:r>
      <w:r>
        <w:rPr>
          <w:rStyle w:val="VerbatimChar"/>
        </w:rPr>
        <w:t xml:space="preserve">groupvars</w:t>
      </w:r>
      <w:r>
        <w:t xml:space="preserve">)</w:t>
      </w:r>
      <w:r>
        <w:t xml:space="preserve"> </w:t>
      </w:r>
      <w:r>
        <w:rPr>
          <w:rStyle w:val="VerbatimChar"/>
        </w:rPr>
        <w:t xml:space="preserve">Species</w:t>
      </w:r>
      <w:r>
        <w:t xml:space="preserve"> </w:t>
      </w:r>
      <w:r>
        <w:t xml:space="preserve">as the first column, followed by the number of observations within each species (sample size;</w:t>
      </w:r>
      <w:r>
        <w:t xml:space="preserve"> </w:t>
      </w:r>
      <w:r>
        <w:rPr>
          <w:rStyle w:val="VerbatimChar"/>
        </w:rPr>
        <w:t xml:space="preserve">N</w:t>
      </w:r>
      <w:r>
        <w:t xml:space="preserve">), the calculated mean length (notice that the mean column is given the same name as the measured variable –</w:t>
      </w:r>
      <w:r>
        <w:t xml:space="preserve"> </w:t>
      </w:r>
      <w:r>
        <w:rPr>
          <w:rStyle w:val="VerbatimChar"/>
        </w:rPr>
        <w:t xml:space="preserve">measurevar = "Sepal.Length"</w:t>
      </w:r>
      <w:r>
        <w:t xml:space="preserve">), standard deviation (</w:t>
      </w:r>
      <w:r>
        <w:rPr>
          <w:rStyle w:val="VerbatimChar"/>
        </w:rPr>
        <w:t xml:space="preserve">sd</w:t>
      </w:r>
      <w:r>
        <w:t xml:space="preserve">) of each species, standard error (</w:t>
      </w:r>
      <w:r>
        <w:rPr>
          <w:rStyle w:val="VerbatimChar"/>
        </w:rPr>
        <w:t xml:space="preserve">se</w:t>
      </w:r>
      <w:r>
        <w:t xml:space="preserve">), and the 95% confidence interval (</w:t>
      </w:r>
      <w:r>
        <w:rPr>
          <w:rStyle w:val="VerbatimChar"/>
        </w:rPr>
        <w:t xml:space="preserve">ci</w:t>
      </w:r>
      <w:r>
        <w:t xml:space="preserve">).</w:t>
      </w:r>
    </w:p>
    <w:p>
      <w:pPr>
        <w:pStyle w:val="BodyText"/>
      </w:pPr>
    </w:p>
    <w:p>
      <w:pPr>
        <w:pStyle w:val="BodyText"/>
      </w:pPr>
      <w:r>
        <w:t xml:space="preserve">Now that we can calculate the summary statistics of the</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we should assign this function output so that we can come back to it later for things such as plotting it as a figure. To assign this, we simply need to give the output from the function a name. R object names should not contain spaces and are case sensitive. It is best to use underscores (</w:t>
      </w:r>
      <w:r>
        <w:rPr>
          <w:rStyle w:val="VerbatimChar"/>
        </w:rPr>
        <w:t xml:space="preserve">_</w:t>
      </w:r>
      <w:r>
        <w:t xml:space="preserve">) to separate words in object naming if you must (instead of</w:t>
      </w:r>
      <w:r>
        <w:t xml:space="preserve"> </w:t>
      </w:r>
      <w:r>
        <w:rPr>
          <w:rStyle w:val="VerbatimChar"/>
        </w:rPr>
        <w:t xml:space="preserve">-</w:t>
      </w:r>
      <w:r>
        <w:t xml:space="preserve"> </w:t>
      </w:r>
      <w:r>
        <w:t xml:space="preserve">or</w:t>
      </w:r>
      <w:r>
        <w:t xml:space="preserve"> </w:t>
      </w:r>
      <w:r>
        <w:rPr>
          <w:rStyle w:val="VerbatimChar"/>
        </w:rPr>
        <w:t xml:space="preserve">.</w:t>
      </w:r>
      <w:r>
        <w:t xml:space="preserve">). Here, we will name our summary results</w:t>
      </w:r>
      <w:r>
        <w:t xml:space="preserve"> </w:t>
      </w:r>
      <w:r>
        <w:rPr>
          <w:rStyle w:val="VerbatimChar"/>
        </w:rPr>
        <w:t xml:space="preserve">sepal_length_sum</w:t>
      </w:r>
      <w:r>
        <w:t xml:space="preserve">. When assigning objects to names, we first provide the name (</w:t>
      </w:r>
      <w:r>
        <w:rPr>
          <w:rStyle w:val="VerbatimChar"/>
        </w:rPr>
        <w:t xml:space="preserve">sepal_length_sum</w:t>
      </w:r>
      <w:r>
        <w:t xml:space="preserve">), followed by the left assignment (</w:t>
      </w:r>
      <w:r>
        <w:rPr>
          <w:rStyle w:val="VerbatimChar"/>
        </w:rPr>
        <w:t xml:space="preserve">&lt;-</w:t>
      </w:r>
      <w:r>
        <w:t xml:space="preserve">), and then what we want to be saved with the name (here it is the</w:t>
      </w:r>
      <w:r>
        <w:t xml:space="preserve"> </w:t>
      </w:r>
      <w:r>
        <w:rPr>
          <w:rStyle w:val="VerbatimChar"/>
        </w:rPr>
        <w:t xml:space="preserve">summarSE()</w:t>
      </w:r>
      <w:r>
        <w:t xml:space="preserve"> </w:t>
      </w:r>
      <w:r>
        <w:t xml:space="preserve">results).</w:t>
      </w:r>
    </w:p>
    <w:p>
      <w:pPr>
        <w:pStyle w:val="SourceCode"/>
      </w:pPr>
      <w:r>
        <w:rPr>
          <w:rStyle w:val="NormalTok"/>
        </w:rPr>
        <w:t xml:space="preserve">sepal_length_sum &lt;-</w:t>
      </w:r>
      <w:r>
        <w:rPr>
          <w:rStyle w:val="StringTok"/>
        </w:rPr>
        <w:t xml:space="preserve"> </w:t>
      </w:r>
      <w:r>
        <w:rPr>
          <w:rStyle w:val="KeywordTok"/>
        </w:rPr>
        <w:t xml:space="preserve">summarySE</w:t>
      </w:r>
      <w:r>
        <w:rPr>
          <w:rStyle w:val="NormalTok"/>
        </w:rPr>
        <w:t xml:space="preserve">(</w:t>
      </w:r>
      <w:r>
        <w:rPr>
          <w:rStyle w:val="DataTypeTok"/>
        </w:rPr>
        <w:t xml:space="preserve">data =</w:t>
      </w:r>
      <w:r>
        <w:rPr>
          <w:rStyle w:val="NormalTok"/>
        </w:rPr>
        <w:t xml:space="preserve"> iris, </w:t>
      </w:r>
      <w:r>
        <w:rPr>
          <w:rStyle w:val="DataTypeTok"/>
        </w:rPr>
        <w:t xml:space="preserve">measurevar =</w:t>
      </w:r>
      <w:r>
        <w:rPr>
          <w:rStyle w:val="NormalTok"/>
        </w:rPr>
        <w:t xml:space="preserve"> </w:t>
      </w:r>
      <w:r>
        <w:rPr>
          <w:rStyle w:val="StringTok"/>
        </w:rPr>
        <w:t xml:space="preserve">"Sepal.Length"</w:t>
      </w:r>
      <w:r>
        <w:rPr>
          <w:rStyle w:val="NormalTok"/>
        </w:rPr>
        <w:t xml:space="preserve">, </w:t>
      </w:r>
      <w:r>
        <w:rPr>
          <w:rStyle w:val="DataTypeTok"/>
        </w:rPr>
        <w:t xml:space="preserve">groupvars =</w:t>
      </w:r>
      <w:r>
        <w:rPr>
          <w:rStyle w:val="NormalTok"/>
        </w:rPr>
        <w:t xml:space="preserve"> </w:t>
      </w:r>
      <w:r>
        <w:rPr>
          <w:rStyle w:val="StringTok"/>
        </w:rPr>
        <w:t xml:space="preserve">"Species"</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FirstParagraph"/>
      </w:pPr>
      <w:r>
        <w:t xml:space="preserve">Notice that R did not print the results from the function in the same way it did earlier. This is because you have assigned the object to a name. If you want to view the results after assigning the name, you now just need to run the name assigned to the output like so:</w:t>
      </w:r>
    </w:p>
    <w:p>
      <w:pPr>
        <w:pStyle w:val="SourceCode"/>
      </w:pPr>
      <w:r>
        <w:rPr>
          <w:rStyle w:val="NormalTok"/>
        </w:rPr>
        <w:t xml:space="preserve">sepal_length_sum</w:t>
      </w:r>
    </w:p>
    <w:p>
      <w:pPr>
        <w:pStyle w:val="SourceCode"/>
      </w:pPr>
      <w:r>
        <w:rPr>
          <w:rStyle w:val="VerbatimChar"/>
        </w:rPr>
        <w:t xml:space="preserve">##      Species  N Sepal.Length        sd         se        ci</w:t>
      </w:r>
      <w:r>
        <w:br/>
      </w:r>
      <w:r>
        <w:rPr>
          <w:rStyle w:val="VerbatimChar"/>
        </w:rPr>
        <w:t xml:space="preserve">## 1     setosa 50        5.006 0.3524897 0.04984957 0.1001765</w:t>
      </w:r>
      <w:r>
        <w:br/>
      </w:r>
      <w:r>
        <w:rPr>
          <w:rStyle w:val="VerbatimChar"/>
        </w:rPr>
        <w:t xml:space="preserve">## 2 versicolor 50        5.936 0.5161711 0.07299762 0.1466942</w:t>
      </w:r>
      <w:r>
        <w:br/>
      </w:r>
      <w:r>
        <w:rPr>
          <w:rStyle w:val="VerbatimChar"/>
        </w:rPr>
        <w:t xml:space="preserve">## 3  virginica 50        6.588 0.6358796 0.08992695 0.1807150</w:t>
      </w:r>
    </w:p>
    <w:p>
      <w:pPr>
        <w:pStyle w:val="FirstParagraph"/>
      </w:pPr>
    </w:p>
    <w:p>
      <w:pPr>
        <w:pStyle w:val="SourceCode"/>
      </w:pPr>
      <w:r>
        <w:rPr>
          <w:rStyle w:val="KeywordTok"/>
        </w:rPr>
        <w:t xml:space="preserve">library</w:t>
      </w:r>
      <w:r>
        <w:rPr>
          <w:rStyle w:val="NormalTok"/>
        </w:rPr>
        <w:t xml:space="preserve">(knitr)</w:t>
      </w:r>
      <w:r>
        <w:br/>
      </w:r>
      <w:r>
        <w:rPr>
          <w:rStyle w:val="KeywordTok"/>
        </w:rPr>
        <w:t xml:space="preserve">kable</w:t>
      </w:r>
      <w:r>
        <w:rPr>
          <w:rStyle w:val="NormalTok"/>
        </w:rPr>
        <w:t xml:space="preserve">(sepal_length_sum)</w:t>
      </w:r>
    </w:p>
    <w:tbl>
      <w:tblPr>
        <w:tblStyle w:val="Table"/>
        <w:tblW w:type="pct" w:w="0.0"/>
        <w:tblLook w:firstRow="1"/>
      </w:tblPr>
      <w:tblGrid/>
      <w:tr>
        <w:trPr>
          <w:cnfStyle w:firstRow="1"/>
        </w:trPr>
        <w:tc>
          <w:tcPr>
            <w:tcBorders>
              <w:bottom w:val="single"/>
            </w:tcBorders>
            <w:vAlign w:val="bottom"/>
          </w:tcPr>
          <w:p>
            <w:pPr>
              <w:pStyle w:val="Compact"/>
              <w:jc w:val="left"/>
            </w:pPr>
            <w:r>
              <w:t xml:space="preserve">Species</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Sepal.Length</w:t>
            </w:r>
          </w:p>
        </w:tc>
        <w:tc>
          <w:tcPr>
            <w:tcBorders>
              <w:bottom w:val="single"/>
            </w:tcBorders>
            <w:vAlign w:val="bottom"/>
          </w:tcPr>
          <w:p>
            <w:pPr>
              <w:pStyle w:val="Compact"/>
              <w:jc w:val="right"/>
            </w:pPr>
            <w:r>
              <w:t xml:space="preserve">sd</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ci</w:t>
            </w:r>
          </w:p>
        </w:tc>
      </w:tr>
      <w:tr>
        <w:tc>
          <w:p>
            <w:pPr>
              <w:pStyle w:val="Compact"/>
              <w:jc w:val="left"/>
            </w:pPr>
            <w:r>
              <w:t xml:space="preserve">setosa</w:t>
            </w:r>
          </w:p>
        </w:tc>
        <w:tc>
          <w:p>
            <w:pPr>
              <w:pStyle w:val="Compact"/>
              <w:jc w:val="right"/>
            </w:pPr>
            <w:r>
              <w:t xml:space="preserve">50</w:t>
            </w:r>
          </w:p>
        </w:tc>
        <w:tc>
          <w:p>
            <w:pPr>
              <w:pStyle w:val="Compact"/>
              <w:jc w:val="right"/>
            </w:pPr>
            <w:r>
              <w:t xml:space="preserve">5.006</w:t>
            </w:r>
          </w:p>
        </w:tc>
        <w:tc>
          <w:p>
            <w:pPr>
              <w:pStyle w:val="Compact"/>
              <w:jc w:val="right"/>
            </w:pPr>
            <w:r>
              <w:t xml:space="preserve">0.3524897</w:t>
            </w:r>
          </w:p>
        </w:tc>
        <w:tc>
          <w:p>
            <w:pPr>
              <w:pStyle w:val="Compact"/>
              <w:jc w:val="right"/>
            </w:pPr>
            <w:r>
              <w:t xml:space="preserve">0.0498496</w:t>
            </w:r>
          </w:p>
        </w:tc>
        <w:tc>
          <w:p>
            <w:pPr>
              <w:pStyle w:val="Compact"/>
              <w:jc w:val="right"/>
            </w:pPr>
            <w:r>
              <w:t xml:space="preserve">0.1001765</w:t>
            </w:r>
          </w:p>
        </w:tc>
      </w:tr>
      <w:tr>
        <w:tc>
          <w:p>
            <w:pPr>
              <w:pStyle w:val="Compact"/>
              <w:jc w:val="left"/>
            </w:pPr>
            <w:r>
              <w:t xml:space="preserve">versicolor</w:t>
            </w:r>
          </w:p>
        </w:tc>
        <w:tc>
          <w:p>
            <w:pPr>
              <w:pStyle w:val="Compact"/>
              <w:jc w:val="right"/>
            </w:pPr>
            <w:r>
              <w:t xml:space="preserve">50</w:t>
            </w:r>
          </w:p>
        </w:tc>
        <w:tc>
          <w:p>
            <w:pPr>
              <w:pStyle w:val="Compact"/>
              <w:jc w:val="right"/>
            </w:pPr>
            <w:r>
              <w:t xml:space="preserve">5.936</w:t>
            </w:r>
          </w:p>
        </w:tc>
        <w:tc>
          <w:p>
            <w:pPr>
              <w:pStyle w:val="Compact"/>
              <w:jc w:val="right"/>
            </w:pPr>
            <w:r>
              <w:t xml:space="preserve">0.5161711</w:t>
            </w:r>
          </w:p>
        </w:tc>
        <w:tc>
          <w:p>
            <w:pPr>
              <w:pStyle w:val="Compact"/>
              <w:jc w:val="right"/>
            </w:pPr>
            <w:r>
              <w:t xml:space="preserve">0.0729976</w:t>
            </w:r>
          </w:p>
        </w:tc>
        <w:tc>
          <w:p>
            <w:pPr>
              <w:pStyle w:val="Compact"/>
              <w:jc w:val="right"/>
            </w:pPr>
            <w:r>
              <w:t xml:space="preserve">0.1466942</w:t>
            </w:r>
          </w:p>
        </w:tc>
      </w:tr>
      <w:tr>
        <w:tc>
          <w:p>
            <w:pPr>
              <w:pStyle w:val="Compact"/>
              <w:jc w:val="left"/>
            </w:pPr>
            <w:r>
              <w:t xml:space="preserve">virginica</w:t>
            </w:r>
          </w:p>
        </w:tc>
        <w:tc>
          <w:p>
            <w:pPr>
              <w:pStyle w:val="Compact"/>
              <w:jc w:val="right"/>
            </w:pPr>
            <w:r>
              <w:t xml:space="preserve">50</w:t>
            </w:r>
          </w:p>
        </w:tc>
        <w:tc>
          <w:p>
            <w:pPr>
              <w:pStyle w:val="Compact"/>
              <w:jc w:val="right"/>
            </w:pPr>
            <w:r>
              <w:t xml:space="preserve">6.588</w:t>
            </w:r>
          </w:p>
        </w:tc>
        <w:tc>
          <w:p>
            <w:pPr>
              <w:pStyle w:val="Compact"/>
              <w:jc w:val="right"/>
            </w:pPr>
            <w:r>
              <w:t xml:space="preserve">0.6358796</w:t>
            </w:r>
          </w:p>
        </w:tc>
        <w:tc>
          <w:p>
            <w:pPr>
              <w:pStyle w:val="Compact"/>
              <w:jc w:val="right"/>
            </w:pPr>
            <w:r>
              <w:t xml:space="preserve">0.0899270</w:t>
            </w:r>
          </w:p>
        </w:tc>
        <w:tc>
          <w:p>
            <w:pPr>
              <w:pStyle w:val="Compact"/>
              <w:jc w:val="right"/>
            </w:pPr>
            <w:r>
              <w:t xml:space="preserve">0.1807150</w:t>
            </w:r>
          </w:p>
        </w:tc>
      </w:tr>
    </w:tbl>
    <w:p>
      <w:pPr>
        <w:pStyle w:val="Heading3"/>
      </w:pPr>
      <w:bookmarkStart w:id="35" w:name="method-2-tidyverse"/>
      <w:r>
        <w:rPr>
          <w:b/>
        </w:rPr>
        <w:t xml:space="preserve">Method 2</w:t>
      </w:r>
      <w:r>
        <w:t xml:space="preserve">: Tidyverse</w:t>
      </w:r>
      <w:bookmarkEnd w:id="35"/>
    </w:p>
    <w:p>
      <w:pPr>
        <w:pStyle w:val="FirstParagraph"/>
      </w:pPr>
      <w:r>
        <w:t xml:space="preserve">The second method we will use will rely on</w:t>
      </w:r>
      <w:r>
        <w:t xml:space="preserve"> </w:t>
      </w:r>
      <w:r>
        <w:rPr>
          <w:rStyle w:val="VerbatimChar"/>
        </w:rPr>
        <w:t xml:space="preserve">tidyverse</w:t>
      </w:r>
      <w:r>
        <w:t xml:space="preserve"> </w:t>
      </w:r>
      <w:r>
        <w:t xml:space="preserve">syntax. This is a really useful collection of R packages that are designed for data science and make your code very clean for other people to understand. This method will require a bit more effort up front, but is more flexible than using the</w:t>
      </w:r>
      <w:r>
        <w:t xml:space="preserve"> </w:t>
      </w:r>
      <w:r>
        <w:rPr>
          <w:rStyle w:val="VerbatimChar"/>
        </w:rPr>
        <w:t xml:space="preserve">summarySE()</w:t>
      </w:r>
      <w:r>
        <w:t xml:space="preserve"> </w:t>
      </w:r>
      <w:r>
        <w:t xml:space="preserve">function.</w:t>
      </w:r>
    </w:p>
    <w:p>
      <w:pPr>
        <w:pStyle w:val="BodyText"/>
      </w:pPr>
      <w:r>
        <w:t xml:space="preserve">Start by installing and loading the</w:t>
      </w:r>
      <w:r>
        <w:t xml:space="preserve"> </w:t>
      </w:r>
      <w:r>
        <w:rPr>
          <w:rStyle w:val="VerbatimChar"/>
        </w:rPr>
        <w:t xml:space="preserve">tidyverse</w:t>
      </w:r>
      <w:r>
        <w:t xml:space="preserve"> </w:t>
      </w:r>
      <w:r>
        <w:t xml:space="preserve">package.</w:t>
      </w:r>
    </w:p>
    <w:p>
      <w:pPr>
        <w:pStyle w:val="SourceCode"/>
      </w:pPr>
      <w:r>
        <w:rPr>
          <w:rStyle w:val="CommentTok"/>
        </w:rPr>
        <w:t xml:space="preserve">## You do this one! How do you install the tidyverse package? Add the code below.</w:t>
      </w:r>
      <w:r>
        <w:br/>
      </w:r>
      <w:r>
        <w:rPr>
          <w:rStyle w:val="CommentTok"/>
        </w:rPr>
        <w:t xml:space="preserve"># install package</w:t>
      </w:r>
      <w:r>
        <w:br/>
      </w: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CommentTok"/>
        </w:rPr>
        <w:t xml:space="preserve">## How do you load the tidyverse package? Add the code below.</w:t>
      </w:r>
      <w:r>
        <w:br/>
      </w:r>
      <w:r>
        <w:rPr>
          <w:rStyle w:val="CommentTok"/>
        </w:rPr>
        <w:t xml:space="preserve"># load package</w:t>
      </w:r>
      <w:r>
        <w:br/>
      </w:r>
      <w:r>
        <w:rPr>
          <w:rStyle w:val="KeywordTok"/>
        </w:rPr>
        <w:t xml:space="preserve">library</w:t>
      </w:r>
      <w:r>
        <w:rPr>
          <w:rStyle w:val="NormalTok"/>
        </w:rPr>
        <w:t xml:space="preserve">(tidyverse)</w:t>
      </w:r>
    </w:p>
    <w:p>
      <w:pPr>
        <w:pStyle w:val="FirstParagraph"/>
      </w:pPr>
      <w:r>
        <w:t xml:space="preserve">Once you have</w:t>
      </w:r>
      <w:r>
        <w:t xml:space="preserve"> </w:t>
      </w:r>
      <w:r>
        <w:rPr>
          <w:rStyle w:val="VerbatimChar"/>
        </w:rPr>
        <w:t xml:space="preserve">tidyverse</w:t>
      </w:r>
      <w:r>
        <w:t xml:space="preserve"> </w:t>
      </w:r>
      <w:r>
        <w:t xml:space="preserve">installed and loaded, we can build the code to calculate some summary statistics. Just like when we use the function</w:t>
      </w:r>
      <w:r>
        <w:t xml:space="preserve"> </w:t>
      </w:r>
      <w:r>
        <w:rPr>
          <w:rStyle w:val="VerbatimChar"/>
        </w:rPr>
        <w:t xml:space="preserve">summarySE()</w:t>
      </w:r>
      <w:r>
        <w:t xml:space="preserve">, we need to specify how we want the data to be grouped for calculating the mean and other statistics. Above we grouped by</w:t>
      </w:r>
      <w:r>
        <w:t xml:space="preserve"> </w:t>
      </w:r>
      <w:r>
        <w:rPr>
          <w:rStyle w:val="VerbatimChar"/>
        </w:rPr>
        <w:t xml:space="preserve">Species</w:t>
      </w:r>
      <w:r>
        <w:t xml:space="preserve"> </w:t>
      </w:r>
      <w:r>
        <w:t xml:space="preserve">so we will do that again here with the</w:t>
      </w:r>
      <w:r>
        <w:t xml:space="preserve"> </w:t>
      </w:r>
      <w:r>
        <w:rPr>
          <w:rStyle w:val="VerbatimChar"/>
        </w:rPr>
        <w:t xml:space="preserve">group_by()</w:t>
      </w:r>
      <w:r>
        <w:t xml:space="preserve"> </w:t>
      </w:r>
      <w:r>
        <w:t xml:space="preserve">function.</w:t>
      </w:r>
    </w:p>
    <w:p>
      <w:pPr>
        <w:pStyle w:val="BodyText"/>
      </w:pPr>
      <w:r>
        <w:t xml:space="preserve">In addition to defining the grouping variable, we then need to add a function that we want to apply to the data. For now, we will just calculate the mean</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t>
      </w:r>
      <w:r>
        <w:t xml:space="preserve">like above. To calculate mean in the tidyverse, we use the</w:t>
      </w:r>
      <w:r>
        <w:t xml:space="preserve"> </w:t>
      </w:r>
      <w:r>
        <w:rPr>
          <w:rStyle w:val="VerbatimChar"/>
        </w:rPr>
        <w:t xml:space="preserve">summarise()</w:t>
      </w:r>
      <w:r>
        <w:t xml:space="preserve"> </w:t>
      </w:r>
      <w:r>
        <w:t xml:space="preserve">function (</w:t>
      </w:r>
      <w:hyperlink r:id="rId36">
        <w:r>
          <w:rPr>
            <w:rStyle w:val="Hyperlink"/>
          </w:rPr>
          <w:t xml:space="preserve">you can read more about it here</w:t>
        </w:r>
      </w:hyperlink>
      <w:r>
        <w:t xml:space="preserve">). Within the</w:t>
      </w:r>
      <w:r>
        <w:t xml:space="preserve"> </w:t>
      </w:r>
      <w:r>
        <w:rPr>
          <w:rStyle w:val="VerbatimChar"/>
        </w:rPr>
        <w:t xml:space="preserve">summarise()</w:t>
      </w:r>
      <w:r>
        <w:t xml:space="preserve"> </w:t>
      </w:r>
      <w:r>
        <w:t xml:space="preserve">function, you can pass a summary function, such as the</w:t>
      </w:r>
      <w:r>
        <w:t xml:space="preserve"> </w:t>
      </w:r>
      <w:r>
        <w:rPr>
          <w:rStyle w:val="VerbatimChar"/>
        </w:rPr>
        <w:t xml:space="preserve">mean</w:t>
      </w:r>
      <w:r>
        <w:t xml:space="preserve"> </w:t>
      </w:r>
      <w:r>
        <w:t xml:space="preserve">function, and name that column something (here we are naming it</w:t>
      </w:r>
      <w:r>
        <w:t xml:space="preserve"> </w:t>
      </w:r>
      <w:r>
        <w:rPr>
          <w:rStyle w:val="VerbatimChar"/>
        </w:rPr>
        <w:t xml:space="preserve">mean_Sepal.Length</w:t>
      </w:r>
      <w:r>
        <w:t xml:space="preserve">).</w:t>
      </w:r>
    </w:p>
    <w:p>
      <w:pPr>
        <w:pStyle w:val="BodyText"/>
      </w:pPr>
      <w:r>
        <w:t xml:space="preserve">We will add these functions to our data (</w:t>
      </w:r>
      <w:r>
        <w:rPr>
          <w:rStyle w:val="VerbatimChar"/>
        </w:rPr>
        <w:t xml:space="preserve">iris</w:t>
      </w:r>
      <w:r>
        <w:t xml:space="preserve">) using the pipe (</w:t>
      </w:r>
      <w:r>
        <w:rPr>
          <w:rStyle w:val="VerbatimChar"/>
        </w:rPr>
        <w:t xml:space="preserve">%&gt;%</w:t>
      </w:r>
      <w:r>
        <w:t xml:space="preserve">) operator. This pipe has been defined in the tidyverse to pipe a value forward into a function like below. We can pipe several functions together for our desired outcome, which is why using tidyverse syntax produces fairly clean code.</w:t>
      </w:r>
    </w:p>
    <w:p>
      <w:pPr>
        <w:pStyle w:val="SourceCode"/>
      </w:pPr>
      <w:r>
        <w:rPr>
          <w:rStyle w:val="NormalTok"/>
        </w:rPr>
        <w:t xml:space="preserve">iris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(Species)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mean_Sepal.Length =</w:t>
      </w:r>
      <w:r>
        <w:rPr>
          <w:rStyle w:val="NormalTok"/>
        </w:rPr>
        <w:t xml:space="preserve"> </w:t>
      </w:r>
      <w:r>
        <w:rPr>
          <w:rStyle w:val="KeywordTok"/>
        </w:rPr>
        <w:t xml:space="preserve">mean</w:t>
      </w:r>
      <w:r>
        <w:rPr>
          <w:rStyle w:val="NormalTok"/>
        </w:rPr>
        <w:t xml:space="preserve">(Sepal.Length))</w:t>
      </w:r>
    </w:p>
    <w:p>
      <w:pPr>
        <w:pStyle w:val="SourceCode"/>
      </w:pPr>
      <w:r>
        <w:rPr>
          <w:rStyle w:val="VerbatimChar"/>
        </w:rPr>
        <w:t xml:space="preserve">## # A tibble: 3 × 2</w:t>
      </w:r>
      <w:r>
        <w:br/>
      </w:r>
      <w:r>
        <w:rPr>
          <w:rStyle w:val="VerbatimChar"/>
        </w:rPr>
        <w:t xml:space="preserve">##   Species    mean_Sepal.Length</w:t>
      </w:r>
      <w:r>
        <w:br/>
      </w:r>
      <w:r>
        <w:rPr>
          <w:rStyle w:val="VerbatimChar"/>
        </w:rPr>
        <w:t xml:space="preserve">##   &lt;fct&gt;                  &lt;dbl&gt;</w:t>
      </w:r>
      <w:r>
        <w:br/>
      </w:r>
      <w:r>
        <w:rPr>
          <w:rStyle w:val="VerbatimChar"/>
        </w:rPr>
        <w:t xml:space="preserve">## 1 setosa                  5.01</w:t>
      </w:r>
      <w:r>
        <w:br/>
      </w:r>
      <w:r>
        <w:rPr>
          <w:rStyle w:val="VerbatimChar"/>
        </w:rPr>
        <w:t xml:space="preserve">## 2 versicolor              5.94</w:t>
      </w:r>
      <w:r>
        <w:br/>
      </w:r>
      <w:r>
        <w:rPr>
          <w:rStyle w:val="VerbatimChar"/>
        </w:rPr>
        <w:t xml:space="preserve">## 3 virginica               6.59</w:t>
      </w:r>
    </w:p>
    <w:p>
      <w:pPr>
        <w:pStyle w:val="FirstParagraph"/>
      </w:pPr>
      <w:r>
        <w:t xml:space="preserve">We now see the mean</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t>
      </w:r>
      <w:r>
        <w:t xml:space="preserve">has been calculated. We can compare this to the mean calculated above using</w:t>
      </w:r>
      <w:r>
        <w:t xml:space="preserve"> </w:t>
      </w:r>
      <w:r>
        <w:rPr>
          <w:rStyle w:val="VerbatimChar"/>
        </w:rPr>
        <w:t xml:space="preserve">summarySE()</w:t>
      </w:r>
      <w:r>
        <w:t xml:space="preserve"> </w:t>
      </w:r>
      <w:r>
        <w:t xml:space="preserve">and they result in the same values with slightly different significant digits. One thing to note about using</w:t>
      </w:r>
      <w:r>
        <w:t xml:space="preserve"> </w:t>
      </w:r>
      <w:r>
        <w:rPr>
          <w:rStyle w:val="VerbatimChar"/>
        </w:rPr>
        <w:t xml:space="preserve">tidyverse</w:t>
      </w:r>
      <w:r>
        <w:t xml:space="preserve"> </w:t>
      </w:r>
      <w:r>
        <w:t xml:space="preserve">is that it will generally convert</w:t>
      </w:r>
      <w:r>
        <w:t xml:space="preserve"> </w:t>
      </w:r>
      <w:r>
        <w:rPr>
          <w:rStyle w:val="VerbatimChar"/>
        </w:rPr>
        <w:t xml:space="preserve">data.frame</w:t>
      </w:r>
      <w:r>
        <w:t xml:space="preserve"> </w:t>
      </w:r>
      <w:r>
        <w:t xml:space="preserve">objects to</w:t>
      </w:r>
      <w:r>
        <w:t xml:space="preserve"> </w:t>
      </w:r>
      <w:r>
        <w:rPr>
          <w:rStyle w:val="VerbatimChar"/>
        </w:rPr>
        <w:t xml:space="preserve">tibble</w:t>
      </w:r>
      <w:r>
        <w:t xml:space="preserve"> </w:t>
      </w:r>
      <w:r>
        <w:t xml:space="preserve">format, which is just a</w:t>
      </w:r>
      <w:r>
        <w:t xml:space="preserve"> </w:t>
      </w:r>
      <w:r>
        <w:t xml:space="preserve">‘</w:t>
      </w:r>
      <w:r>
        <w:t xml:space="preserve">lazy</w:t>
      </w:r>
      <w:r>
        <w:t xml:space="preserve">’</w:t>
      </w:r>
      <w:r>
        <w:t xml:space="preserve"> </w:t>
      </w:r>
      <w:r>
        <w:t xml:space="preserve">type of data frame that can be faster to process, but you can</w:t>
      </w:r>
      <w:r>
        <w:t xml:space="preserve"> </w:t>
      </w:r>
      <w:hyperlink r:id="rId37">
        <w:r>
          <w:rPr>
            <w:rStyle w:val="Hyperlink"/>
          </w:rPr>
          <w:t xml:space="preserve">read more about that here if you are interested</w:t>
        </w:r>
      </w:hyperlink>
      <w:r>
        <w:t xml:space="preserve">. Just know that</w:t>
      </w:r>
      <w:r>
        <w:t xml:space="preserve"> </w:t>
      </w:r>
      <w:r>
        <w:rPr>
          <w:rStyle w:val="VerbatimChar"/>
        </w:rPr>
        <w:t xml:space="preserve">tidyverse</w:t>
      </w:r>
      <w:r>
        <w:t xml:space="preserve"> </w:t>
      </w:r>
      <w:r>
        <w:t xml:space="preserve">will convert to a</w:t>
      </w:r>
      <w:r>
        <w:t xml:space="preserve"> </w:t>
      </w:r>
      <w:r>
        <w:rPr>
          <w:rStyle w:val="VerbatimChar"/>
        </w:rPr>
        <w:t xml:space="preserve">tibble</w:t>
      </w:r>
      <w:r>
        <w:t xml:space="preserve"> </w:t>
      </w:r>
      <w:r>
        <w:t xml:space="preserve">and that may impact some functionality of your new data structure in some situations. Here, this will not be a problem so we will move forward.</w:t>
      </w:r>
    </w:p>
    <w:p>
      <w:pPr>
        <w:pStyle w:val="BodyText"/>
      </w:pPr>
      <w:r>
        <w:t xml:space="preserve">Now that we have calculated the mean</w:t>
      </w:r>
      <w:r>
        <w:t xml:space="preserve"> </w:t>
      </w:r>
      <w:r>
        <w:rPr>
          <w:rStyle w:val="VerbatimChar"/>
        </w:rPr>
        <w:t xml:space="preserve">Sepal.Length</w:t>
      </w:r>
      <w:r>
        <w:t xml:space="preserve"> </w:t>
      </w:r>
      <w:r>
        <w:t xml:space="preserve">per</w:t>
      </w:r>
      <w:r>
        <w:t xml:space="preserve"> </w:t>
      </w:r>
      <w:r>
        <w:rPr>
          <w:rStyle w:val="VerbatimChar"/>
        </w:rPr>
        <w:t xml:space="preserve">Species</w:t>
      </w:r>
      <w:r>
        <w:t xml:space="preserve">, we want to also add the sample size (</w:t>
      </w:r>
      <w:r>
        <w:rPr>
          <w:rStyle w:val="VerbatimChar"/>
        </w:rPr>
        <w:t xml:space="preserve">N</w:t>
      </w:r>
      <w:r>
        <w:t xml:space="preserve">) and standard deviation (</w:t>
      </w:r>
      <w:r>
        <w:rPr>
          <w:rStyle w:val="VerbatimChar"/>
        </w:rPr>
        <w:t xml:space="preserve">sd</w:t>
      </w:r>
      <w:r>
        <w:t xml:space="preserve">) to our function. We will add the standard deviation calculation to the code by adding the</w:t>
      </w:r>
      <w:r>
        <w:t xml:space="preserve"> </w:t>
      </w:r>
      <w:r>
        <w:rPr>
          <w:rStyle w:val="VerbatimChar"/>
        </w:rPr>
        <w:t xml:space="preserve">sd()</w:t>
      </w:r>
      <w:r>
        <w:t xml:space="preserve"> </w:t>
      </w:r>
      <w:r>
        <w:t xml:space="preserve">function within the</w:t>
      </w:r>
      <w:r>
        <w:t xml:space="preserve"> </w:t>
      </w:r>
      <w:r>
        <w:rPr>
          <w:rStyle w:val="VerbatimChar"/>
        </w:rPr>
        <w:t xml:space="preserve">summarise()</w:t>
      </w:r>
      <w:r>
        <w:t xml:space="preserve"> </w:t>
      </w:r>
      <w:r>
        <w:t xml:space="preserve">function, similar to the</w:t>
      </w:r>
      <w:r>
        <w:t xml:space="preserve"> </w:t>
      </w:r>
      <w:r>
        <w:rPr>
          <w:rStyle w:val="VerbatimChar"/>
        </w:rPr>
        <w:t xml:space="preserve">mean()</w:t>
      </w:r>
      <w:r>
        <w:t xml:space="preserve"> </w:t>
      </w:r>
      <w:r>
        <w:t xml:space="preserve">function. Next, we will add the sample size with the function</w:t>
      </w:r>
      <w:r>
        <w:t xml:space="preserve"> </w:t>
      </w:r>
      <w:r>
        <w:rPr>
          <w:rStyle w:val="VerbatimChar"/>
        </w:rPr>
        <w:t xml:space="preserve">n()</w:t>
      </w:r>
      <w:r>
        <w:t xml:space="preserve"> </w:t>
      </w:r>
      <w:r>
        <w:t xml:space="preserve">again within</w:t>
      </w:r>
      <w:r>
        <w:t xml:space="preserve"> </w:t>
      </w:r>
      <w:r>
        <w:rPr>
          <w:rStyle w:val="VerbatimChar"/>
        </w:rPr>
        <w:t xml:space="preserve">summarise()</w:t>
      </w:r>
      <w:r>
        <w:t xml:space="preserve">. See that within the</w:t>
      </w:r>
      <w:r>
        <w:t xml:space="preserve"> </w:t>
      </w:r>
      <w:r>
        <w:rPr>
          <w:rStyle w:val="VerbatimChar"/>
        </w:rPr>
        <w:t xml:space="preserve">summarise()</w:t>
      </w:r>
      <w:r>
        <w:t xml:space="preserve"> </w:t>
      </w:r>
      <w:r>
        <w:t xml:space="preserve">function that the other functions are separated by by</w:t>
      </w:r>
      <w:r>
        <w:t xml:space="preserve"> </w:t>
      </w:r>
      <w:r>
        <w:rPr>
          <w:rStyle w:val="VerbatimChar"/>
        </w:rPr>
        <w:t xml:space="preserve">,</w:t>
      </w:r>
      <w:r>
        <w:t xml:space="preserve">. If you do not include those commas, the code will result in an error.</w:t>
      </w:r>
    </w:p>
    <w:p>
      <w:pPr>
        <w:pStyle w:val="SourceCode"/>
      </w:pPr>
      <w:r>
        <w:rPr>
          <w:rStyle w:val="NormalTok"/>
        </w:rPr>
        <w:t xml:space="preserve">iris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(Species)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mean_Sepal.Length =</w:t>
      </w:r>
      <w:r>
        <w:rPr>
          <w:rStyle w:val="NormalTok"/>
        </w:rPr>
        <w:t xml:space="preserve"> </w:t>
      </w:r>
      <w:r>
        <w:rPr>
          <w:rStyle w:val="KeywordTok"/>
        </w:rPr>
        <w:t xml:space="preserve">mean</w:t>
      </w:r>
      <w:r>
        <w:rPr>
          <w:rStyle w:val="NormalTok"/>
        </w:rPr>
        <w:t xml:space="preserve">(Sepal.Length),</w:t>
      </w:r>
      <w:r>
        <w:br/>
      </w:r>
      <w:r>
        <w:rPr>
          <w:rStyle w:val="NormalTok"/>
        </w:rPr>
        <w:t xml:space="preserve">            </w:t>
      </w:r>
      <w:r>
        <w:rPr>
          <w:rStyle w:val="DataTypeTok"/>
        </w:rPr>
        <w:t xml:space="preserve">sd_Sepal.Length =</w:t>
      </w:r>
      <w:r>
        <w:rPr>
          <w:rStyle w:val="NormalTok"/>
        </w:rPr>
        <w:t xml:space="preserve"> </w:t>
      </w:r>
      <w:r>
        <w:rPr>
          <w:rStyle w:val="KeywordTok"/>
        </w:rPr>
        <w:t xml:space="preserve">sd</w:t>
      </w:r>
      <w:r>
        <w:rPr>
          <w:rStyle w:val="NormalTok"/>
        </w:rPr>
        <w:t xml:space="preserve">(Sepal.Length),</w:t>
      </w:r>
      <w:r>
        <w:br/>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 4</w:t>
      </w:r>
      <w:r>
        <w:br/>
      </w:r>
      <w:r>
        <w:rPr>
          <w:rStyle w:val="VerbatimChar"/>
        </w:rPr>
        <w:t xml:space="preserve">##   Species    mean_Sepal.Length sd_Sepal.Length     N</w:t>
      </w:r>
      <w:r>
        <w:br/>
      </w:r>
      <w:r>
        <w:rPr>
          <w:rStyle w:val="VerbatimChar"/>
        </w:rPr>
        <w:t xml:space="preserve">##   &lt;fct&gt;                  &lt;dbl&gt;           &lt;dbl&gt; &lt;int&gt;</w:t>
      </w:r>
      <w:r>
        <w:br/>
      </w:r>
      <w:r>
        <w:rPr>
          <w:rStyle w:val="VerbatimChar"/>
        </w:rPr>
        <w:t xml:space="preserve">## 1 setosa                  5.01           0.352    50</w:t>
      </w:r>
      <w:r>
        <w:br/>
      </w:r>
      <w:r>
        <w:rPr>
          <w:rStyle w:val="VerbatimChar"/>
        </w:rPr>
        <w:t xml:space="preserve">## 2 versicolor              5.94           0.516    50</w:t>
      </w:r>
      <w:r>
        <w:br/>
      </w:r>
      <w:r>
        <w:rPr>
          <w:rStyle w:val="VerbatimChar"/>
        </w:rPr>
        <w:t xml:space="preserve">## 3 virginica               6.59           0.636    50</w:t>
      </w:r>
    </w:p>
    <w:p>
      <w:pPr>
        <w:pStyle w:val="FirstParagraph"/>
      </w:pPr>
      <w:r>
        <w:t xml:space="preserve">Again, this will now produce the same values as the</w:t>
      </w:r>
      <w:r>
        <w:t xml:space="preserve"> </w:t>
      </w:r>
      <w:r>
        <w:rPr>
          <w:rStyle w:val="VerbatimChar"/>
        </w:rPr>
        <w:t xml:space="preserve">summarySE()</w:t>
      </w:r>
      <w:r>
        <w:t xml:space="preserve"> </w:t>
      </w:r>
      <w:r>
        <w:t xml:space="preserve">function used above with slightly different significant figures.</w:t>
      </w:r>
    </w:p>
    <w:p>
      <w:pPr>
        <w:pStyle w:val="BodyText"/>
      </w:pPr>
      <w:r>
        <w:t xml:space="preserve">The</w:t>
      </w:r>
      <w:r>
        <w:t xml:space="preserve"> </w:t>
      </w:r>
      <w:r>
        <w:rPr>
          <w:rStyle w:val="VerbatimChar"/>
        </w:rPr>
        <w:t xml:space="preserve">summarise()</w:t>
      </w:r>
      <w:r>
        <w:t xml:space="preserve"> </w:t>
      </w:r>
      <w:r>
        <w:t xml:space="preserve">function we are using here is really powerful for these summary data (mean, sample size, mean, etc.), however, for some summary statistics we will need to perform small calculations. For example, if we want to calculate the standard error (</w:t>
      </w:r>
      <m:oMath>
        <m:r>
          <m:t>S</m:t>
        </m:r>
        <m:r>
          <m:t>E</m:t>
        </m:r>
      </m:oMath>
      <w:r>
        <w:t xml:space="preserve">) of the mean, we will need to use the sample size (</w:t>
      </w:r>
      <w:r>
        <w:rPr>
          <w:rStyle w:val="VerbatimChar"/>
        </w:rPr>
        <w:t xml:space="preserve">N</w:t>
      </w:r>
      <w:r>
        <w:t xml:space="preserve">) and standard deviation (</w:t>
      </w:r>
      <w:r>
        <w:rPr>
          <w:rStyle w:val="VerbatimChar"/>
        </w:rPr>
        <w:t xml:space="preserve">sd_Sepal.Length</w:t>
      </w:r>
      <w:r>
        <w:t xml:space="preserve">) (see the equation for</w:t>
      </w:r>
      <w:r>
        <w:t xml:space="preserve"> </w:t>
      </w:r>
      <m:oMath>
        <m:r>
          <m:t>S</m:t>
        </m:r>
        <m:r>
          <m:t>E</m:t>
        </m:r>
      </m:oMath>
      <w:r>
        <w:t xml:space="preserve"> </w:t>
      </w:r>
      <w:r>
        <w:t xml:space="preserve">above). We can add another line within the</w:t>
      </w:r>
      <w:r>
        <w:t xml:space="preserve"> </w:t>
      </w:r>
      <w:r>
        <w:rPr>
          <w:rStyle w:val="VerbatimChar"/>
        </w:rPr>
        <w:t xml:space="preserve">summarise()</w:t>
      </w:r>
      <w:r>
        <w:t xml:space="preserve"> </w:t>
      </w:r>
      <w:r>
        <w:t xml:space="preserve">function to also calculate the</w:t>
      </w:r>
      <w:r>
        <w:t xml:space="preserve"> </w:t>
      </w:r>
      <m:oMath>
        <m:r>
          <m:t>S</m:t>
        </m:r>
        <m:r>
          <m:t>E</m:t>
        </m:r>
      </m:oMath>
      <w:r>
        <w:t xml:space="preserve"> </w:t>
      </w:r>
      <w:r>
        <w:t xml:space="preserve">using the named variables for the mean (</w:t>
      </w:r>
      <m:oMath>
        <m:bar>
          <m:barPr>
            <m:pos m:val="top"/>
          </m:barPr>
          <m:e>
            <m:r>
              <m:t>X</m:t>
            </m:r>
          </m:e>
        </m:bar>
      </m:oMath>
      <w:r>
        <w:t xml:space="preserve">;</w:t>
      </w:r>
      <w:r>
        <w:t xml:space="preserve"> </w:t>
      </w:r>
      <w:r>
        <w:rPr>
          <w:rStyle w:val="VerbatimChar"/>
        </w:rPr>
        <w:t xml:space="preserve">mean_Sepal.Length</w:t>
      </w:r>
      <w:r>
        <w:t xml:space="preserve">), sample size (</w:t>
      </w:r>
      <m:oMath>
        <m:r>
          <m:t>N</m:t>
        </m:r>
      </m:oMath>
      <w:r>
        <w:t xml:space="preserve">;</w:t>
      </w:r>
      <w:r>
        <w:t xml:space="preserve"> </w:t>
      </w:r>
      <w:r>
        <w:rPr>
          <w:rStyle w:val="VerbatimChar"/>
        </w:rPr>
        <w:t xml:space="preserve">N</w:t>
      </w:r>
      <w:r>
        <w:t xml:space="preserve">), and standard deviation (</w:t>
      </w:r>
      <m:oMath>
        <m:r>
          <m:t>σ</m:t>
        </m:r>
      </m:oMath>
      <w:r>
        <w:t xml:space="preserve">;</w:t>
      </w:r>
      <w:r>
        <w:t xml:space="preserve"> </w:t>
      </w:r>
      <w:r>
        <w:rPr>
          <w:rStyle w:val="VerbatimChar"/>
        </w:rPr>
        <w:t xml:space="preserve">sd_Sepal.Length</w:t>
      </w:r>
      <w:r>
        <w:t xml:space="preserve">) like shown below:</w:t>
      </w:r>
    </w:p>
    <w:p>
      <w:pPr>
        <w:pStyle w:val="SourceCode"/>
      </w:pPr>
      <w:r>
        <w:rPr>
          <w:rStyle w:val="NormalTok"/>
        </w:rPr>
        <w:t xml:space="preserve">iris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(Species)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mean_Sepal.Length =</w:t>
      </w:r>
      <w:r>
        <w:rPr>
          <w:rStyle w:val="NormalTok"/>
        </w:rPr>
        <w:t xml:space="preserve"> </w:t>
      </w:r>
      <w:r>
        <w:rPr>
          <w:rStyle w:val="KeywordTok"/>
        </w:rPr>
        <w:t xml:space="preserve">mean</w:t>
      </w:r>
      <w:r>
        <w:rPr>
          <w:rStyle w:val="NormalTok"/>
        </w:rPr>
        <w:t xml:space="preserve">(Sepal.Length),</w:t>
      </w:r>
      <w:r>
        <w:br/>
      </w:r>
      <w:r>
        <w:rPr>
          <w:rStyle w:val="NormalTok"/>
        </w:rPr>
        <w:t xml:space="preserve">            </w:t>
      </w:r>
      <w:r>
        <w:rPr>
          <w:rStyle w:val="DataTypeTok"/>
        </w:rPr>
        <w:t xml:space="preserve">sd_Sepal.Length =</w:t>
      </w:r>
      <w:r>
        <w:rPr>
          <w:rStyle w:val="NormalTok"/>
        </w:rPr>
        <w:t xml:space="preserve"> </w:t>
      </w:r>
      <w:r>
        <w:rPr>
          <w:rStyle w:val="KeywordTok"/>
        </w:rPr>
        <w:t xml:space="preserve">sd</w:t>
      </w:r>
      <w:r>
        <w:rPr>
          <w:rStyle w:val="NormalTok"/>
        </w:rPr>
        <w:t xml:space="preserve">(Sepal.Length),</w:t>
      </w:r>
      <w:r>
        <w:br/>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se_Sepal.Length =</w:t>
      </w:r>
      <w:r>
        <w:rPr>
          <w:rStyle w:val="NormalTok"/>
        </w:rPr>
        <w:t xml:space="preserve"> sd_Sepal.Length </w:t>
      </w:r>
      <w:r>
        <w:rPr>
          <w:rStyle w:val="OperatorTok"/>
        </w:rPr>
        <w:t xml:space="preserve">/</w:t>
      </w:r>
      <w:r>
        <w:rPr>
          <w:rStyle w:val="StringTok"/>
        </w:rPr>
        <w:t xml:space="preserve"> </w:t>
      </w:r>
      <w:r>
        <w:rPr>
          <w:rStyle w:val="KeywordTok"/>
        </w:rPr>
        <w:t xml:space="preserve">sqrt</w:t>
      </w:r>
      <w:r>
        <w:rPr>
          <w:rStyle w:val="NormalTok"/>
        </w:rPr>
        <w:t xml:space="preserve">(N))</w:t>
      </w:r>
    </w:p>
    <w:p>
      <w:pPr>
        <w:pStyle w:val="SourceCode"/>
      </w:pPr>
      <w:r>
        <w:rPr>
          <w:rStyle w:val="VerbatimChar"/>
        </w:rPr>
        <w:t xml:space="preserve">## # A tibble: 3 × 5</w:t>
      </w:r>
      <w:r>
        <w:br/>
      </w:r>
      <w:r>
        <w:rPr>
          <w:rStyle w:val="VerbatimChar"/>
        </w:rPr>
        <w:t xml:space="preserve">##   Species    mean_Sepal.Length sd_Sepal.Length     N se_Sepal.Length</w:t>
      </w:r>
      <w:r>
        <w:br/>
      </w:r>
      <w:r>
        <w:rPr>
          <w:rStyle w:val="VerbatimChar"/>
        </w:rPr>
        <w:t xml:space="preserve">##   &lt;fct&gt;                  &lt;dbl&gt;           &lt;dbl&gt; &lt;int&gt;           &lt;dbl&gt;</w:t>
      </w:r>
      <w:r>
        <w:br/>
      </w:r>
      <w:r>
        <w:rPr>
          <w:rStyle w:val="VerbatimChar"/>
        </w:rPr>
        <w:t xml:space="preserve">## 1 setosa                  5.01           0.352    50          0.0498</w:t>
      </w:r>
      <w:r>
        <w:br/>
      </w:r>
      <w:r>
        <w:rPr>
          <w:rStyle w:val="VerbatimChar"/>
        </w:rPr>
        <w:t xml:space="preserve">## 2 versicolor              5.94           0.516    50          0.0730</w:t>
      </w:r>
      <w:r>
        <w:br/>
      </w:r>
      <w:r>
        <w:rPr>
          <w:rStyle w:val="VerbatimChar"/>
        </w:rPr>
        <w:t xml:space="preserve">## 3 virginica               6.59           0.636    50          0.0899</w:t>
      </w:r>
    </w:p>
    <w:p>
      <w:pPr>
        <w:pStyle w:val="FirstParagraph"/>
      </w:pPr>
    </w:p>
    <w:p>
      <w:pPr>
        <w:pStyle w:val="BodyText"/>
      </w:pPr>
      <w:r>
        <w:t xml:space="preserve">This looks great! The last thing to do now is assign this</w:t>
      </w:r>
      <w:r>
        <w:t xml:space="preserve"> </w:t>
      </w:r>
      <w:r>
        <w:rPr>
          <w:rStyle w:val="VerbatimChar"/>
        </w:rPr>
        <w:t xml:space="preserve">tibble</w:t>
      </w:r>
      <w:r>
        <w:t xml:space="preserve"> </w:t>
      </w:r>
      <w:r>
        <w:t xml:space="preserve">to a name just like with the</w:t>
      </w:r>
      <w:r>
        <w:t xml:space="preserve"> </w:t>
      </w:r>
      <w:r>
        <w:rPr>
          <w:rStyle w:val="VerbatimChar"/>
        </w:rPr>
        <w:t xml:space="preserve">summarySE()</w:t>
      </w:r>
      <w:r>
        <w:t xml:space="preserve"> </w:t>
      </w:r>
      <w:r>
        <w:t xml:space="preserve">output. For this one, we will name it</w:t>
      </w:r>
      <w:r>
        <w:t xml:space="preserve"> </w:t>
      </w:r>
      <w:r>
        <w:rPr>
          <w:rStyle w:val="VerbatimChar"/>
        </w:rPr>
        <w:t xml:space="preserve">sepal_length_sum_tidy</w:t>
      </w:r>
      <w:r>
        <w:t xml:space="preserve"> </w:t>
      </w:r>
      <w:r>
        <w:t xml:space="preserve">to specify that is it the summary output from the `</w:t>
      </w:r>
      <w:r>
        <w:rPr>
          <w:rStyle w:val="VerbatimChar"/>
        </w:rPr>
        <w:t xml:space="preserve">tidyverse</w:t>
      </w:r>
      <w:r>
        <w:t xml:space="preserve"> </w:t>
      </w:r>
      <w:r>
        <w:t xml:space="preserve">method. Go ahead and name it yourself here:</w:t>
      </w:r>
    </w:p>
    <w:p>
      <w:pPr>
        <w:pStyle w:val="SourceCode"/>
      </w:pPr>
      <w:r>
        <w:rPr>
          <w:rStyle w:val="CommentTok"/>
        </w:rPr>
        <w:t xml:space="preserve">## Name the above new object 'sepal_length_sum_tidy' like we named the</w:t>
      </w:r>
      <w:r>
        <w:br/>
      </w:r>
      <w:r>
        <w:rPr>
          <w:rStyle w:val="CommentTok"/>
        </w:rPr>
        <w:t xml:space="preserve">## summarySE() output above using the left assignment (&lt;-)</w:t>
      </w:r>
    </w:p>
    <w:p>
      <w:pPr>
        <w:pStyle w:val="FirstParagraph"/>
      </w:pPr>
    </w:p>
    <w:p>
      <w:r>
        <w:pict>
          <v:rect style="width:0;height:1.5pt" o:hralign="center" o:hrstd="t" o:hr="t"/>
        </w:pict>
      </w:r>
    </w:p>
    <w:p>
      <w:pPr>
        <w:pStyle w:val="Heading2"/>
      </w:pPr>
      <w:bookmarkStart w:id="38" w:name="first-r-assignment"/>
      <w:r>
        <w:rPr>
          <w:b/>
        </w:rPr>
        <w:t xml:space="preserve">First R Assignment:</w:t>
      </w:r>
      <w:bookmarkEnd w:id="38"/>
    </w:p>
    <w:p>
      <w:pPr>
        <w:pStyle w:val="FirstParagraph"/>
      </w:pPr>
      <w:r>
        <w:t xml:space="preserve">Your first lab assignment is to get you a bit more familiar with R.</w:t>
      </w:r>
      <w:r>
        <w:t xml:space="preserve"> </w:t>
      </w:r>
      <w:r>
        <w:rPr>
          <w:b/>
        </w:rPr>
        <w:t xml:space="preserve">This will be due by the the start of next lab</w:t>
      </w:r>
      <w:r>
        <w:t xml:space="preserve">. This assignment can be completed with other members from your lab section but if you work with others, please include their names on your submission.</w:t>
      </w:r>
    </w:p>
    <w:p>
      <w:pPr>
        <w:pStyle w:val="BodyText"/>
      </w:pPr>
    </w:p>
    <w:p>
      <w:r>
        <w:pict>
          <v:rect style="width:0;height:1.5pt" o:hralign="center" o:hrstd="t" o:hr="t"/>
        </w:pict>
      </w:r>
    </w:p>
    <w:p>
      <w:pPr>
        <w:pStyle w:val="Heading2"/>
      </w:pPr>
      <w:bookmarkStart w:id="39" w:name="helpful-resources"/>
      <w:r>
        <w:rPr>
          <w:b/>
        </w:rPr>
        <w:t xml:space="preserve">Helpful resources</w:t>
      </w:r>
      <w:bookmarkEnd w:id="39"/>
    </w:p>
    <w:p>
      <w:pPr>
        <w:pStyle w:val="Compact"/>
        <w:numPr>
          <w:numId w:val="1009"/>
          <w:ilvl w:val="0"/>
        </w:numPr>
      </w:pPr>
      <w:hyperlink r:id="rId40">
        <w:r>
          <w:rPr>
            <w:rStyle w:val="Hyperlink"/>
          </w:rPr>
          <w:t xml:space="preserve">R tutorial with links to other tutorials/resources</w:t>
        </w:r>
      </w:hyperlink>
    </w:p>
    <w:p>
      <w:pPr>
        <w:pStyle w:val="Compact"/>
        <w:numPr>
          <w:numId w:val="1009"/>
          <w:ilvl w:val="0"/>
        </w:numPr>
      </w:pPr>
      <w:hyperlink r:id="rId41">
        <w:r>
          <w:rPr>
            <w:rStyle w:val="Hyperlink"/>
          </w:rPr>
          <w:t xml:space="preserve">R Markdown cheat sheet</w:t>
        </w:r>
      </w:hyperlink>
    </w:p>
    <w:p>
      <w:pPr>
        <w:pStyle w:val="Compact"/>
        <w:numPr>
          <w:numId w:val="1009"/>
          <w:ilvl w:val="0"/>
        </w:numPr>
      </w:pPr>
      <w:hyperlink r:id="rId42">
        <w:r>
          <w:rPr>
            <w:rStyle w:val="Hyperlink"/>
          </w:rPr>
          <w:t xml:space="preserve">Data visualization with ggplot2 cheatsheet</w:t>
        </w:r>
      </w:hyperlink>
    </w:p>
    <w:p>
      <w:pPr>
        <w:pStyle w:val="Compact"/>
        <w:numPr>
          <w:numId w:val="1009"/>
          <w:ilvl w:val="0"/>
        </w:numPr>
      </w:pPr>
      <w:hyperlink r:id="rId43">
        <w:r>
          <w:rPr>
            <w:rStyle w:val="Hyperlink"/>
          </w:rPr>
          <w:t xml:space="preserve">Base R cheat sheet</w:t>
        </w:r>
      </w:hyperlink>
    </w:p>
    <w:p>
      <w:pPr>
        <w:pStyle w:val="Compact"/>
        <w:numPr>
          <w:numId w:val="1009"/>
          <w:ilvl w:val="0"/>
        </w:numPr>
      </w:pPr>
      <w:hyperlink r:id="rId44">
        <w:r>
          <w:rPr>
            <w:rStyle w:val="Hyperlink"/>
          </w:rPr>
          <w:t xml:space="preserve">A bunch of R cheat sheets</w:t>
        </w:r>
      </w:hyperlink>
    </w:p>
    <w:p>
      <w:pPr>
        <w:pStyle w:val="Compact"/>
      </w:pPr>
    </w:p>
    <w:p>
      <w:pPr>
        <w:pStyle w:val="Heading2"/>
      </w:pPr>
      <w:bookmarkStart w:id="45" w:name="X3a729007ae8de579f0086be44edab1159a8dd2a"/>
      <w:r>
        <w:rPr>
          <w:b/>
        </w:rPr>
        <w:t xml:space="preserve">Still stuck? Reach out to your TA/TF or attend an R help session held throughout the semester!</w:t>
      </w:r>
      <w:bookmarkEnd w:id="45"/>
    </w:p>
    <w:p>
      <w:pPr>
        <w:pStyle w:val="FirstParagraph"/>
      </w:pPr>
    </w:p>
    <w:sectPr w:rsidR="00DD614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868825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2474D1A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748C03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33AAEA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50CD4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F9C926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E7495E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5B08C0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A16E9A0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7164C7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C5A836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8EBE76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 w:numId="13">
    <w:abstractNumId w:val="3"/>
  </w:num>
  <w:num w:numId="14">
    <w:abstractNumId w:val="4"/>
  </w:num>
  <w:num w:numId="15">
    <w:abstractNumId w:val="9"/>
  </w:num>
  <w:num w:numId="16">
    <w:abstractNumId w:val="5"/>
  </w:num>
  <w:num w:numId="17">
    <w:abstractNumId w:val="6"/>
  </w:num>
  <w:num w:numId="18">
    <w:abstractNumId w:val="7"/>
  </w:num>
  <w:num w:numId="19">
    <w:abstractNumId w:val="8"/>
  </w:num>
  <w:num w:numId="20">
    <w:abstractNumId w:val="10"/>
  </w:num>
  <w:num w:numId="21">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0" w:defSemiHidden="0" w:defUnhideWhenUsed="0" w:defQFormat="0" w:count="376">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5580"/>
  </w:style>
  <w:style w:type="paragraph" w:styleId="Heading1">
    <w:name w:val="heading 1"/>
    <w:basedOn w:val="Normal"/>
    <w:next w:val="Normal"/>
    <w:link w:val="Heading1Char"/>
    <w:uiPriority w:val="9"/>
    <w:qFormat/>
    <w:rsid w:val="00DE5580"/>
    <w:pPr>
      <w:pBdr>
        <w:bottom w:val="single" w:sz="12" w:space="1" w:color="30818D" w:themeColor="accent1" w:themeShade="BF"/>
      </w:pBdr>
      <w:spacing w:before="600" w:after="80"/>
      <w:ind w:firstLine="0"/>
      <w:outlineLvl w:val="0"/>
    </w:pPr>
    <w:rPr>
      <w:rFonts w:asciiTheme="majorHAnsi" w:eastAsiaTheme="majorEastAsia" w:hAnsiTheme="majorHAnsi" w:cstheme="majorBidi"/>
      <w:b/>
      <w:bCs/>
      <w:color w:val="30818D" w:themeColor="accent1" w:themeShade="BF"/>
      <w:sz w:val="24"/>
      <w:szCs w:val="24"/>
    </w:rPr>
  </w:style>
  <w:style w:type="paragraph" w:styleId="Heading2">
    <w:name w:val="heading 2"/>
    <w:basedOn w:val="Normal"/>
    <w:next w:val="Normal"/>
    <w:link w:val="Heading2Char"/>
    <w:uiPriority w:val="9"/>
    <w:unhideWhenUsed/>
    <w:qFormat/>
    <w:rsid w:val="00DE5580"/>
    <w:pPr>
      <w:pBdr>
        <w:bottom w:val="single" w:sz="8" w:space="1" w:color="41AEBD" w:themeColor="accent1"/>
      </w:pBdr>
      <w:spacing w:before="200" w:after="80"/>
      <w:ind w:firstLine="0"/>
      <w:outlineLvl w:val="1"/>
    </w:pPr>
    <w:rPr>
      <w:rFonts w:asciiTheme="majorHAnsi" w:eastAsiaTheme="majorEastAsia" w:hAnsiTheme="majorHAnsi" w:cstheme="majorBidi"/>
      <w:color w:val="30818D" w:themeColor="accent1" w:themeShade="BF"/>
      <w:sz w:val="24"/>
      <w:szCs w:val="24"/>
    </w:rPr>
  </w:style>
  <w:style w:type="paragraph" w:styleId="Heading3">
    <w:name w:val="heading 3"/>
    <w:basedOn w:val="Normal"/>
    <w:next w:val="Normal"/>
    <w:link w:val="Heading3Char"/>
    <w:uiPriority w:val="9"/>
    <w:unhideWhenUsed/>
    <w:qFormat/>
    <w:rsid w:val="00DE5580"/>
    <w:pPr>
      <w:pBdr>
        <w:bottom w:val="single" w:sz="4" w:space="1" w:color="8CCED7" w:themeColor="accent1" w:themeTint="99"/>
      </w:pBdr>
      <w:spacing w:before="200" w:after="80"/>
      <w:ind w:firstLine="0"/>
      <w:outlineLvl w:val="2"/>
    </w:pPr>
    <w:rPr>
      <w:rFonts w:asciiTheme="majorHAnsi" w:eastAsiaTheme="majorEastAsia" w:hAnsiTheme="majorHAnsi" w:cstheme="majorBidi"/>
      <w:color w:val="41AEBD" w:themeColor="accent1"/>
      <w:sz w:val="24"/>
      <w:szCs w:val="24"/>
    </w:rPr>
  </w:style>
  <w:style w:type="paragraph" w:styleId="Heading4">
    <w:name w:val="heading 4"/>
    <w:basedOn w:val="Normal"/>
    <w:next w:val="Normal"/>
    <w:link w:val="Heading4Char"/>
    <w:uiPriority w:val="9"/>
    <w:unhideWhenUsed/>
    <w:qFormat/>
    <w:rsid w:val="00DE5580"/>
    <w:pPr>
      <w:pBdr>
        <w:bottom w:val="single" w:sz="4" w:space="2" w:color="B2DEE4" w:themeColor="accent1" w:themeTint="66"/>
      </w:pBdr>
      <w:spacing w:before="200" w:after="80"/>
      <w:ind w:firstLine="0"/>
      <w:outlineLvl w:val="3"/>
    </w:pPr>
    <w:rPr>
      <w:rFonts w:asciiTheme="majorHAnsi" w:eastAsiaTheme="majorEastAsia" w:hAnsiTheme="majorHAnsi" w:cstheme="majorBidi"/>
      <w:i/>
      <w:iCs/>
      <w:color w:val="41AEBD" w:themeColor="accent1"/>
      <w:sz w:val="24"/>
      <w:szCs w:val="24"/>
    </w:rPr>
  </w:style>
  <w:style w:type="paragraph" w:styleId="Heading5">
    <w:name w:val="heading 5"/>
    <w:basedOn w:val="Normal"/>
    <w:next w:val="Normal"/>
    <w:link w:val="Heading5Char"/>
    <w:uiPriority w:val="9"/>
    <w:unhideWhenUsed/>
    <w:qFormat/>
    <w:rsid w:val="00DE5580"/>
    <w:pPr>
      <w:spacing w:before="200" w:after="80"/>
      <w:ind w:firstLine="0"/>
      <w:outlineLvl w:val="4"/>
    </w:pPr>
    <w:rPr>
      <w:rFonts w:asciiTheme="majorHAnsi" w:eastAsiaTheme="majorEastAsia" w:hAnsiTheme="majorHAnsi" w:cstheme="majorBidi"/>
      <w:color w:val="41AEBD" w:themeColor="accent1"/>
    </w:rPr>
  </w:style>
  <w:style w:type="paragraph" w:styleId="Heading6">
    <w:name w:val="heading 6"/>
    <w:basedOn w:val="Normal"/>
    <w:next w:val="Normal"/>
    <w:link w:val="Heading6Char"/>
    <w:uiPriority w:val="9"/>
    <w:unhideWhenUsed/>
    <w:qFormat/>
    <w:rsid w:val="00DE5580"/>
    <w:pPr>
      <w:spacing w:before="280" w:after="100"/>
      <w:ind w:firstLine="0"/>
      <w:outlineLvl w:val="5"/>
    </w:pPr>
    <w:rPr>
      <w:rFonts w:asciiTheme="majorHAnsi" w:eastAsiaTheme="majorEastAsia" w:hAnsiTheme="majorHAnsi" w:cstheme="majorBidi"/>
      <w:i/>
      <w:iCs/>
      <w:color w:val="41AEBD" w:themeColor="accent1"/>
    </w:rPr>
  </w:style>
  <w:style w:type="paragraph" w:styleId="Heading7">
    <w:name w:val="heading 7"/>
    <w:basedOn w:val="Normal"/>
    <w:next w:val="Normal"/>
    <w:link w:val="Heading7Char"/>
    <w:uiPriority w:val="9"/>
    <w:unhideWhenUsed/>
    <w:qFormat/>
    <w:rsid w:val="00DE5580"/>
    <w:pPr>
      <w:spacing w:before="320" w:after="100"/>
      <w:ind w:firstLine="0"/>
      <w:outlineLvl w:val="6"/>
    </w:pPr>
    <w:rPr>
      <w:rFonts w:asciiTheme="majorHAnsi" w:eastAsiaTheme="majorEastAsia" w:hAnsiTheme="majorHAnsi" w:cstheme="majorBidi"/>
      <w:b/>
      <w:bCs/>
      <w:color w:val="A2CF49" w:themeColor="accent3"/>
      <w:sz w:val="20"/>
      <w:szCs w:val="20"/>
    </w:rPr>
  </w:style>
  <w:style w:type="paragraph" w:styleId="Heading8">
    <w:name w:val="heading 8"/>
    <w:basedOn w:val="Normal"/>
    <w:next w:val="Normal"/>
    <w:link w:val="Heading8Char"/>
    <w:uiPriority w:val="9"/>
    <w:unhideWhenUsed/>
    <w:qFormat/>
    <w:rsid w:val="00DE5580"/>
    <w:pPr>
      <w:spacing w:before="320" w:after="100"/>
      <w:ind w:firstLine="0"/>
      <w:outlineLvl w:val="7"/>
    </w:pPr>
    <w:rPr>
      <w:rFonts w:asciiTheme="majorHAnsi" w:eastAsiaTheme="majorEastAsia" w:hAnsiTheme="majorHAnsi" w:cstheme="majorBidi"/>
      <w:b/>
      <w:bCs/>
      <w:i/>
      <w:iCs/>
      <w:color w:val="A2CF49" w:themeColor="accent3"/>
      <w:sz w:val="20"/>
      <w:szCs w:val="20"/>
    </w:rPr>
  </w:style>
  <w:style w:type="paragraph" w:styleId="Heading9">
    <w:name w:val="heading 9"/>
    <w:basedOn w:val="Normal"/>
    <w:next w:val="Normal"/>
    <w:link w:val="Heading9Char"/>
    <w:uiPriority w:val="9"/>
    <w:unhideWhenUsed/>
    <w:qFormat/>
    <w:rsid w:val="00DE5580"/>
    <w:pPr>
      <w:spacing w:before="320" w:after="100"/>
      <w:ind w:firstLine="0"/>
      <w:outlineLvl w:val="8"/>
    </w:pPr>
    <w:rPr>
      <w:rFonts w:asciiTheme="majorHAnsi" w:eastAsiaTheme="majorEastAsia" w:hAnsiTheme="majorHAnsi" w:cstheme="majorBidi"/>
      <w:i/>
      <w:iCs/>
      <w:color w:val="A2CF4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DE5580"/>
    <w:pPr>
      <w:pBdr>
        <w:top w:val="single" w:sz="8" w:space="10" w:color="A0D6DE" w:themeColor="accent1" w:themeTint="7F"/>
        <w:bottom w:val="single" w:sz="24" w:space="15" w:color="A2CF49" w:themeColor="accent3"/>
      </w:pBdr>
      <w:ind w:firstLine="0"/>
    </w:pPr>
    <w:rPr>
      <w:rFonts w:asciiTheme="majorHAnsi" w:eastAsiaTheme="majorEastAsia" w:hAnsiTheme="majorHAnsi" w:cstheme="majorBidi"/>
      <w:iCs/>
      <w:color w:val="20565D" w:themeColor="accent1" w:themeShade="7F"/>
      <w:sz w:val="60"/>
      <w:szCs w:val="60"/>
    </w:rPr>
  </w:style>
  <w:style w:type="paragraph" w:styleId="Subtitle">
    <w:name w:val="Subtitle"/>
    <w:basedOn w:val="Normal"/>
    <w:next w:val="Normal"/>
    <w:link w:val="SubtitleChar"/>
    <w:uiPriority w:val="11"/>
    <w:qFormat/>
    <w:rsid w:val="00DE5580"/>
    <w:pPr>
      <w:spacing w:before="200" w:after="900"/>
      <w:ind w:firstLine="0"/>
      <w:jc w:val="right"/>
    </w:pPr>
    <w:rPr>
      <w:i/>
      <w:iCs/>
      <w:sz w:val="24"/>
      <w:szCs w:val="24"/>
    </w:rPr>
  </w:style>
  <w:style w:type="paragraph" w:customStyle="1" w:styleId="Author">
    <w:name w:val="Author"/>
    <w:next w:val="BodyText"/>
    <w:pPr>
      <w:keepNext/>
      <w:keepLines/>
      <w:jc w:val="center"/>
    </w:pPr>
  </w:style>
  <w:style w:type="paragraph" w:styleId="Date">
    <w:name w:val="Date"/>
    <w:next w:val="BodyText"/>
    <w:qFormat/>
    <w:rsid w:val="00DE5580"/>
    <w:pPr>
      <w:keepNext/>
      <w:keepLines/>
    </w:pPr>
    <w:rPr>
      <w:rFonts w:ascii="Arial" w:hAnsi="Arial"/>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DE5580"/>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1AEBD" w:themeColor="accent1"/>
      <w:sz w:val="18"/>
      <w:szCs w:val="18"/>
    </w:rPr>
  </w:style>
  <w:style w:type="paragraph" w:styleId="TOCHeading">
    <w:name w:val="TOC Heading"/>
    <w:basedOn w:val="Heading1"/>
    <w:next w:val="Normal"/>
    <w:uiPriority w:val="39"/>
    <w:unhideWhenUsed/>
    <w:qFormat/>
    <w:rsid w:val="00DE5580"/>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character" w:customStyle="1" w:styleId="Heading1Char">
    <w:name w:val="Heading 1 Char"/>
    <w:basedOn w:val="DefaultParagraphFont"/>
    <w:link w:val="Heading1"/>
    <w:uiPriority w:val="9"/>
    <w:rsid w:val="00DE5580"/>
    <w:rPr>
      <w:rFonts w:asciiTheme="majorHAnsi" w:eastAsiaTheme="majorEastAsia" w:hAnsiTheme="majorHAnsi" w:cstheme="majorBidi"/>
      <w:b/>
      <w:bCs/>
      <w:color w:val="30818D" w:themeColor="accent1" w:themeShade="BF"/>
      <w:sz w:val="24"/>
      <w:szCs w:val="24"/>
    </w:rPr>
  </w:style>
  <w:style w:type="character" w:customStyle="1" w:styleId="BodyTextChar">
    <w:name w:val="Body Text Char"/>
    <w:basedOn w:val="DefaultParagraphFont"/>
    <w:link w:val="BodyText"/>
    <w:rsid w:val="00DE5580"/>
  </w:style>
  <w:style w:type="character" w:customStyle="1" w:styleId="Heading2Char">
    <w:name w:val="Heading 2 Char"/>
    <w:basedOn w:val="DefaultParagraphFont"/>
    <w:link w:val="Heading2"/>
    <w:uiPriority w:val="9"/>
    <w:rsid w:val="00DE5580"/>
    <w:rPr>
      <w:rFonts w:asciiTheme="majorHAnsi" w:eastAsiaTheme="majorEastAsia" w:hAnsiTheme="majorHAnsi" w:cstheme="majorBidi"/>
      <w:color w:val="30818D" w:themeColor="accent1" w:themeShade="BF"/>
      <w:sz w:val="24"/>
      <w:szCs w:val="24"/>
    </w:rPr>
  </w:style>
  <w:style w:type="character" w:customStyle="1" w:styleId="Heading3Char">
    <w:name w:val="Heading 3 Char"/>
    <w:basedOn w:val="DefaultParagraphFont"/>
    <w:link w:val="Heading3"/>
    <w:uiPriority w:val="9"/>
    <w:rsid w:val="00DE5580"/>
    <w:rPr>
      <w:rFonts w:asciiTheme="majorHAnsi" w:eastAsiaTheme="majorEastAsia" w:hAnsiTheme="majorHAnsi" w:cstheme="majorBidi"/>
      <w:color w:val="41AEBD" w:themeColor="accent1"/>
      <w:sz w:val="24"/>
      <w:szCs w:val="24"/>
    </w:rPr>
  </w:style>
  <w:style w:type="character" w:customStyle="1" w:styleId="Heading4Char">
    <w:name w:val="Heading 4 Char"/>
    <w:basedOn w:val="DefaultParagraphFont"/>
    <w:link w:val="Heading4"/>
    <w:uiPriority w:val="9"/>
    <w:rsid w:val="00DE5580"/>
    <w:rPr>
      <w:rFonts w:asciiTheme="majorHAnsi" w:eastAsiaTheme="majorEastAsia" w:hAnsiTheme="majorHAnsi" w:cstheme="majorBidi"/>
      <w:i/>
      <w:iCs/>
      <w:color w:val="41AEBD" w:themeColor="accent1"/>
      <w:sz w:val="24"/>
      <w:szCs w:val="24"/>
    </w:rPr>
  </w:style>
  <w:style w:type="character" w:customStyle="1" w:styleId="Heading5Char">
    <w:name w:val="Heading 5 Char"/>
    <w:basedOn w:val="DefaultParagraphFont"/>
    <w:link w:val="Heading5"/>
    <w:uiPriority w:val="9"/>
    <w:rsid w:val="00DE5580"/>
    <w:rPr>
      <w:rFonts w:asciiTheme="majorHAnsi" w:eastAsiaTheme="majorEastAsia" w:hAnsiTheme="majorHAnsi" w:cstheme="majorBidi"/>
      <w:color w:val="41AEBD" w:themeColor="accent1"/>
    </w:rPr>
  </w:style>
  <w:style w:type="character" w:customStyle="1" w:styleId="Heading6Char">
    <w:name w:val="Heading 6 Char"/>
    <w:basedOn w:val="DefaultParagraphFont"/>
    <w:link w:val="Heading6"/>
    <w:uiPriority w:val="9"/>
    <w:rsid w:val="00DE5580"/>
    <w:rPr>
      <w:rFonts w:asciiTheme="majorHAnsi" w:eastAsiaTheme="majorEastAsia" w:hAnsiTheme="majorHAnsi" w:cstheme="majorBidi"/>
      <w:i/>
      <w:iCs/>
      <w:color w:val="41AEBD" w:themeColor="accent1"/>
    </w:rPr>
  </w:style>
  <w:style w:type="character" w:customStyle="1" w:styleId="Heading7Char">
    <w:name w:val="Heading 7 Char"/>
    <w:basedOn w:val="DefaultParagraphFont"/>
    <w:link w:val="Heading7"/>
    <w:uiPriority w:val="9"/>
    <w:rsid w:val="00DE5580"/>
    <w:rPr>
      <w:rFonts w:asciiTheme="majorHAnsi" w:eastAsiaTheme="majorEastAsia" w:hAnsiTheme="majorHAnsi" w:cstheme="majorBidi"/>
      <w:b/>
      <w:bCs/>
      <w:color w:val="A2CF49" w:themeColor="accent3"/>
      <w:sz w:val="20"/>
      <w:szCs w:val="20"/>
    </w:rPr>
  </w:style>
  <w:style w:type="character" w:customStyle="1" w:styleId="Heading8Char">
    <w:name w:val="Heading 8 Char"/>
    <w:basedOn w:val="DefaultParagraphFont"/>
    <w:link w:val="Heading8"/>
    <w:uiPriority w:val="9"/>
    <w:rsid w:val="00DE5580"/>
    <w:rPr>
      <w:rFonts w:asciiTheme="majorHAnsi" w:eastAsiaTheme="majorEastAsia" w:hAnsiTheme="majorHAnsi" w:cstheme="majorBidi"/>
      <w:b/>
      <w:bCs/>
      <w:i/>
      <w:iCs/>
      <w:color w:val="A2CF49" w:themeColor="accent3"/>
      <w:sz w:val="20"/>
      <w:szCs w:val="20"/>
    </w:rPr>
  </w:style>
  <w:style w:type="character" w:customStyle="1" w:styleId="Heading9Char">
    <w:name w:val="Heading 9 Char"/>
    <w:basedOn w:val="DefaultParagraphFont"/>
    <w:link w:val="Heading9"/>
    <w:uiPriority w:val="9"/>
    <w:rsid w:val="00DE5580"/>
    <w:rPr>
      <w:rFonts w:asciiTheme="majorHAnsi" w:eastAsiaTheme="majorEastAsia" w:hAnsiTheme="majorHAnsi" w:cstheme="majorBidi"/>
      <w:i/>
      <w:iCs/>
      <w:color w:val="A2CF49" w:themeColor="accent3"/>
      <w:sz w:val="20"/>
      <w:szCs w:val="20"/>
    </w:rPr>
  </w:style>
  <w:style w:type="character" w:customStyle="1" w:styleId="TitleChar">
    <w:name w:val="Title Char"/>
    <w:basedOn w:val="DefaultParagraphFont"/>
    <w:link w:val="Title"/>
    <w:uiPriority w:val="10"/>
    <w:rsid w:val="00DE5580"/>
    <w:rPr>
      <w:rFonts w:asciiTheme="majorHAnsi" w:eastAsiaTheme="majorEastAsia" w:hAnsiTheme="majorHAnsi" w:cstheme="majorBidi"/>
      <w:iCs/>
      <w:color w:val="20565D" w:themeColor="accent1" w:themeShade="7F"/>
      <w:sz w:val="60"/>
      <w:szCs w:val="60"/>
    </w:rPr>
  </w:style>
  <w:style w:type="character" w:customStyle="1" w:styleId="SubtitleChar">
    <w:name w:val="Subtitle Char"/>
    <w:basedOn w:val="DefaultParagraphFont"/>
    <w:link w:val="Subtitle"/>
    <w:uiPriority w:val="11"/>
    <w:rsid w:val="00DE5580"/>
    <w:rPr>
      <w:i/>
      <w:iCs/>
      <w:sz w:val="24"/>
      <w:szCs w:val="24"/>
    </w:rPr>
  </w:style>
  <w:style w:type="character" w:styleId="Strong">
    <w:name w:val="Strong"/>
    <w:basedOn w:val="DefaultParagraphFont"/>
    <w:uiPriority w:val="22"/>
    <w:qFormat/>
    <w:rsid w:val="00DE5580"/>
    <w:rPr>
      <w:b/>
      <w:bCs/>
      <w:spacing w:val="0"/>
    </w:rPr>
  </w:style>
  <w:style w:type="character" w:styleId="Emphasis">
    <w:name w:val="Emphasis"/>
    <w:uiPriority w:val="20"/>
    <w:qFormat/>
    <w:rsid w:val="00DE5580"/>
    <w:rPr>
      <w:b/>
      <w:bCs/>
      <w:i/>
      <w:iCs/>
      <w:color w:val="5A5A5A" w:themeColor="text1" w:themeTint="A5"/>
    </w:rPr>
  </w:style>
  <w:style w:type="paragraph" w:styleId="NoSpacing">
    <w:name w:val="No Spacing"/>
    <w:basedOn w:val="Normal"/>
    <w:link w:val="NoSpacingChar"/>
    <w:uiPriority w:val="1"/>
    <w:qFormat/>
    <w:rsid w:val="00DE5580"/>
    <w:pPr>
      <w:ind w:firstLine="0"/>
    </w:pPr>
  </w:style>
  <w:style w:type="character" w:customStyle="1" w:styleId="NoSpacingChar">
    <w:name w:val="No Spacing Char"/>
    <w:basedOn w:val="DefaultParagraphFont"/>
    <w:link w:val="NoSpacing"/>
    <w:uiPriority w:val="1"/>
    <w:rsid w:val="00DE5580"/>
  </w:style>
  <w:style w:type="paragraph" w:styleId="ListParagraph">
    <w:name w:val="List Paragraph"/>
    <w:basedOn w:val="Normal"/>
    <w:uiPriority w:val="34"/>
    <w:qFormat/>
    <w:rsid w:val="00DE5580"/>
    <w:pPr>
      <w:ind w:left="720"/>
      <w:contextualSpacing/>
    </w:pPr>
  </w:style>
  <w:style w:type="paragraph" w:styleId="Quote">
    <w:name w:val="Quote"/>
    <w:basedOn w:val="Normal"/>
    <w:next w:val="Normal"/>
    <w:link w:val="QuoteChar"/>
    <w:uiPriority w:val="29"/>
    <w:qFormat/>
    <w:rsid w:val="00DE5580"/>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DE5580"/>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E5580"/>
    <w:pPr>
      <w:pBdr>
        <w:top w:val="single" w:sz="12" w:space="10" w:color="B2DEE4" w:themeColor="accent1" w:themeTint="66"/>
        <w:left w:val="single" w:sz="36" w:space="4" w:color="41AEBD" w:themeColor="accent1"/>
        <w:bottom w:val="single" w:sz="24" w:space="10" w:color="A2CF49" w:themeColor="accent3"/>
        <w:right w:val="single" w:sz="36" w:space="4" w:color="41AEBD" w:themeColor="accent1"/>
      </w:pBdr>
      <w:shd w:val="clear" w:color="auto" w:fill="41AE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DE5580"/>
    <w:rPr>
      <w:rFonts w:asciiTheme="majorHAnsi" w:eastAsiaTheme="majorEastAsia" w:hAnsiTheme="majorHAnsi" w:cstheme="majorBidi"/>
      <w:i/>
      <w:iCs/>
      <w:color w:val="FFFFFF" w:themeColor="background1"/>
      <w:sz w:val="24"/>
      <w:szCs w:val="24"/>
      <w:shd w:val="clear" w:color="auto" w:fill="41AEBD" w:themeFill="accent1"/>
    </w:rPr>
  </w:style>
  <w:style w:type="character" w:styleId="SubtleEmphasis">
    <w:name w:val="Subtle Emphasis"/>
    <w:uiPriority w:val="19"/>
    <w:qFormat/>
    <w:rsid w:val="00DE5580"/>
    <w:rPr>
      <w:i/>
      <w:iCs/>
      <w:color w:val="5A5A5A" w:themeColor="text1" w:themeTint="A5"/>
    </w:rPr>
  </w:style>
  <w:style w:type="character" w:styleId="IntenseEmphasis">
    <w:name w:val="Intense Emphasis"/>
    <w:uiPriority w:val="21"/>
    <w:qFormat/>
    <w:rsid w:val="00DE5580"/>
    <w:rPr>
      <w:b/>
      <w:bCs/>
      <w:i/>
      <w:iCs/>
      <w:color w:val="41AEBD" w:themeColor="accent1"/>
      <w:sz w:val="22"/>
      <w:szCs w:val="22"/>
    </w:rPr>
  </w:style>
  <w:style w:type="character" w:styleId="SubtleReference">
    <w:name w:val="Subtle Reference"/>
    <w:uiPriority w:val="31"/>
    <w:qFormat/>
    <w:rsid w:val="00DE5580"/>
    <w:rPr>
      <w:color w:val="auto"/>
      <w:u w:val="single" w:color="A2CF49" w:themeColor="accent3"/>
    </w:rPr>
  </w:style>
  <w:style w:type="character" w:styleId="IntenseReference">
    <w:name w:val="Intense Reference"/>
    <w:basedOn w:val="DefaultParagraphFont"/>
    <w:uiPriority w:val="32"/>
    <w:qFormat/>
    <w:rsid w:val="00DE5580"/>
    <w:rPr>
      <w:b/>
      <w:bCs/>
      <w:color w:val="7CA52B" w:themeColor="accent3" w:themeShade="BF"/>
      <w:u w:val="single" w:color="A2CF49" w:themeColor="accent3"/>
    </w:rPr>
  </w:style>
  <w:style w:type="character" w:styleId="BookTitle">
    <w:name w:val="Book Title"/>
    <w:basedOn w:val="DefaultParagraphFont"/>
    <w:uiPriority w:val="33"/>
    <w:qFormat/>
    <w:rsid w:val="00DE5580"/>
    <w:rPr>
      <w:rFonts w:asciiTheme="majorHAnsi" w:eastAsiaTheme="majorEastAsia" w:hAnsiTheme="majorHAnsi" w:cstheme="majorBidi"/>
      <w:b/>
      <w:bCs/>
      <w:i/>
      <w:iCs/>
      <w:color w:val="auto"/>
    </w:rPr>
  </w:style>
  <w:style w:type="paragraph" w:customStyle="1" w:styleId="PersonalName">
    <w:name w:val="Personal Name"/>
    <w:basedOn w:val="Title"/>
    <w:rsid w:val="00DE5580"/>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archive.linux.duke.edu/cran/" TargetMode="External" /><Relationship Type="http://schemas.openxmlformats.org/officeDocument/2006/relationships/hyperlink" Id="rId30" Target="https://en.wikipedia.org/wiki/Iris_flower_data_set" TargetMode="External" /><Relationship Type="http://schemas.openxmlformats.org/officeDocument/2006/relationships/hyperlink" Id="rId40" Target="https://github.com/MoteCHaDlab/IntroGitHubandR/tree/main/R" TargetMode="External" /><Relationship Type="http://schemas.openxmlformats.org/officeDocument/2006/relationships/hyperlink" Id="rId42" Target="https://hbctraining.github.io/Intro-to-R-flipped/cheatsheets/data-visualization-2.1.pdf" TargetMode="External" /><Relationship Type="http://schemas.openxmlformats.org/officeDocument/2006/relationships/hyperlink" Id="rId43" Target="https://iqss.github.io/dss-workshops/R/Rintro/base-r-cheat-sheet.pdf" TargetMode="External" /><Relationship Type="http://schemas.openxmlformats.org/officeDocument/2006/relationships/hyperlink" Id="rId37" Target="https://tibble.tidyverse.org" TargetMode="External" /><Relationship Type="http://schemas.openxmlformats.org/officeDocument/2006/relationships/hyperlink" Id="rId27" Target="https://www.ipcc.ch" TargetMode="External" /><Relationship Type="http://schemas.openxmlformats.org/officeDocument/2006/relationships/hyperlink" Id="rId21" Target="https://www.r-project.org/about.html" TargetMode="External" /><Relationship Type="http://schemas.openxmlformats.org/officeDocument/2006/relationships/hyperlink" Id="rId34" Target="https://www.rdocumentation.org/packages/Rmisc/versions/1.5/topics/summarySE" TargetMode="External" /><Relationship Type="http://schemas.openxmlformats.org/officeDocument/2006/relationships/hyperlink" Id="rId36" Target="https://www.rdocumentation.org/packages/dplyr/versions/0.7.8/topics/summarise" TargetMode="External" /><Relationship Type="http://schemas.openxmlformats.org/officeDocument/2006/relationships/hyperlink" Id="rId24" Target="https://www.rstudio.com/products/rstudio/download/#download" TargetMode="External" /><Relationship Type="http://schemas.openxmlformats.org/officeDocument/2006/relationships/hyperlink" Id="rId44" Target="https://www.rstudio.com/resources/cheatsheets/" TargetMode="External" /><Relationship Type="http://schemas.openxmlformats.org/officeDocument/2006/relationships/hyperlink" Id="rId41"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23" Target="https://archive.linux.duke.edu/cran/" TargetMode="External" /><Relationship Type="http://schemas.openxmlformats.org/officeDocument/2006/relationships/hyperlink" Id="rId30" Target="https://en.wikipedia.org/wiki/Iris_flower_data_set" TargetMode="External" /><Relationship Type="http://schemas.openxmlformats.org/officeDocument/2006/relationships/hyperlink" Id="rId40" Target="https://github.com/MoteCHaDlab/IntroGitHubandR/tree/main/R" TargetMode="External" /><Relationship Type="http://schemas.openxmlformats.org/officeDocument/2006/relationships/hyperlink" Id="rId42" Target="https://hbctraining.github.io/Intro-to-R-flipped/cheatsheets/data-visualization-2.1.pdf" TargetMode="External" /><Relationship Type="http://schemas.openxmlformats.org/officeDocument/2006/relationships/hyperlink" Id="rId43" Target="https://iqss.github.io/dss-workshops/R/Rintro/base-r-cheat-sheet.pdf" TargetMode="External" /><Relationship Type="http://schemas.openxmlformats.org/officeDocument/2006/relationships/hyperlink" Id="rId37" Target="https://tibble.tidyverse.org" TargetMode="External" /><Relationship Type="http://schemas.openxmlformats.org/officeDocument/2006/relationships/hyperlink" Id="rId27" Target="https://www.ipcc.ch" TargetMode="External" /><Relationship Type="http://schemas.openxmlformats.org/officeDocument/2006/relationships/hyperlink" Id="rId21" Target="https://www.r-project.org/about.html" TargetMode="External" /><Relationship Type="http://schemas.openxmlformats.org/officeDocument/2006/relationships/hyperlink" Id="rId34" Target="https://www.rdocumentation.org/packages/Rmisc/versions/1.5/topics/summarySE" TargetMode="External" /><Relationship Type="http://schemas.openxmlformats.org/officeDocument/2006/relationships/hyperlink" Id="rId36" Target="https://www.rdocumentation.org/packages/dplyr/versions/0.7.8/topics/summarise" TargetMode="External" /><Relationship Type="http://schemas.openxmlformats.org/officeDocument/2006/relationships/hyperlink" Id="rId24" Target="https://www.rstudio.com/products/rstudio/download/#download" TargetMode="External" /><Relationship Type="http://schemas.openxmlformats.org/officeDocument/2006/relationships/hyperlink" Id="rId44" Target="https://www.rstudio.com/resources/cheatsheets/" TargetMode="External" /><Relationship Type="http://schemas.openxmlformats.org/officeDocument/2006/relationships/hyperlink" Id="rId41" Target="https://www.rstudio.com/wp-content/uploads/2015/02/rmarkdown-cheatsheet.pdf" TargetMode="External" /></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Words>
  <Characters>19</Characters>
  <Application>Microsoft Office Word</Application>
  <DocSecurity>0</DocSecurity>
  <Lines>1</Lines>
  <Paragraphs>1</Paragraphs>
  <ScaleCrop>false</ScaleCrop>
  <Company/>
  <LinksUpToDate>false</LinksUpToDate>
  <CharactersWithSpaces>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 306 Lab</dc:title>
  <dc:creator/>
  <cp:keywords/>
  <dcterms:created xsi:type="dcterms:W3CDTF">2021-08-23T15:45:03Z</dcterms:created>
  <dcterms:modified xsi:type="dcterms:W3CDTF">2021-08-23T15:45:03Z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2021</vt:lpwstr>
  </property>
  <property fmtid="{D5CDD505-2E9C-101B-9397-08002B2CF9AE}" pid="3" name="output">
    <vt:lpwstr/>
  </property>
</Properties>
</file>