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9B9CDF" w14:textId="77777777" w:rsidR="007D2BD8" w:rsidRDefault="00000000">
      <w:pPr>
        <w:spacing w:after="160"/>
        <w:jc w:val="center"/>
      </w:pPr>
      <w:r>
        <w:rPr>
          <w:b/>
          <w:bCs/>
          <w:color w:val="B59457"/>
        </w:rPr>
        <w:t>CREATIVE &amp; PRODUCTION BRIEF</w:t>
      </w:r>
    </w:p>
    <w:p w14:paraId="2ADE059C" w14:textId="77777777" w:rsidR="007D2BD8" w:rsidRDefault="00000000">
      <w:pPr>
        <w:pStyle w:val="Title"/>
        <w:jc w:val="center"/>
      </w:pPr>
      <w:r>
        <w:t>BEYOND TENUN - SEED TO LOOM</w:t>
      </w:r>
    </w:p>
    <w:p w14:paraId="2289E90C" w14:textId="77777777" w:rsidR="007D2BD8" w:rsidRDefault="00000000">
      <w:pPr>
        <w:spacing w:after="60"/>
        <w:jc w:val="center"/>
      </w:pPr>
      <w:r>
        <w:rPr>
          <w:b/>
          <w:bCs/>
          <w:color w:val="1E5D58"/>
          <w:sz w:val="36"/>
          <w:szCs w:val="36"/>
        </w:rPr>
        <w:t>TBN Conference 2026</w:t>
      </w:r>
    </w:p>
    <w:p w14:paraId="1FBE2DC1" w14:textId="77777777" w:rsidR="007D2BD8" w:rsidRDefault="00000000">
      <w:pPr>
        <w:jc w:val="center"/>
      </w:pPr>
      <w:r>
        <w:rPr>
          <w:color w:val="67706E"/>
          <w:sz w:val="21"/>
          <w:szCs w:val="21"/>
        </w:rPr>
        <w:t>24-25 September 2026</w:t>
      </w:r>
    </w:p>
    <w:tbl>
      <w:tblPr>
        <w:tblStyle w:val="a"/>
        <w:tblW w:w="10167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89"/>
        <w:gridCol w:w="3389"/>
        <w:gridCol w:w="3389"/>
      </w:tblGrid>
      <w:tr w:rsidR="007D2BD8" w14:paraId="35E69852" w14:textId="77777777">
        <w:trPr>
          <w:jc w:val="center"/>
        </w:trPr>
        <w:tc>
          <w:tcPr>
            <w:tcW w:w="3389" w:type="dxa"/>
            <w:shd w:val="clear" w:color="auto" w:fill="6F94B4"/>
            <w:tcMar>
              <w:top w:w="160" w:type="dxa"/>
              <w:bottom w:w="160" w:type="dxa"/>
            </w:tcMar>
          </w:tcPr>
          <w:p w14:paraId="5DEE0806" w14:textId="77777777" w:rsidR="007D2B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ICM</w:t>
            </w:r>
          </w:p>
        </w:tc>
        <w:tc>
          <w:tcPr>
            <w:tcW w:w="3389" w:type="dxa"/>
            <w:shd w:val="clear" w:color="auto" w:fill="1E5D58"/>
            <w:tcMar>
              <w:top w:w="160" w:type="dxa"/>
              <w:bottom w:w="160" w:type="dxa"/>
            </w:tcMar>
          </w:tcPr>
          <w:p w14:paraId="0FB6AFE4" w14:textId="77777777" w:rsidR="007D2B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TBN</w:t>
            </w:r>
          </w:p>
        </w:tc>
        <w:tc>
          <w:tcPr>
            <w:tcW w:w="3389" w:type="dxa"/>
            <w:shd w:val="clear" w:color="auto" w:fill="8B5C49"/>
            <w:tcMar>
              <w:top w:w="160" w:type="dxa"/>
              <w:bottom w:w="160" w:type="dxa"/>
            </w:tcMar>
          </w:tcPr>
          <w:p w14:paraId="6E866BE8" w14:textId="77777777" w:rsidR="007D2BD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TORAJAMELO</w:t>
            </w:r>
          </w:p>
        </w:tc>
      </w:tr>
    </w:tbl>
    <w:p w14:paraId="6A6E50FC" w14:textId="77777777" w:rsidR="007D2BD8" w:rsidRDefault="007D2BD8"/>
    <w:tbl>
      <w:tblPr>
        <w:tblStyle w:val="a0"/>
        <w:tblW w:w="1016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166"/>
      </w:tblGrid>
      <w:tr w:rsidR="007D2BD8" w14:paraId="5F4950F3" w14:textId="77777777">
        <w:trPr>
          <w:cantSplit/>
          <w:jc w:val="center"/>
        </w:trPr>
        <w:tc>
          <w:tcPr>
            <w:tcW w:w="10166" w:type="dxa"/>
            <w:shd w:val="clear" w:color="auto" w:fill="F5F0E7"/>
            <w:tcMar>
              <w:top w:w="120" w:type="dxa"/>
              <w:bottom w:w="120" w:type="dxa"/>
            </w:tcMar>
          </w:tcPr>
          <w:p w14:paraId="2525D387" w14:textId="77777777" w:rsidR="007D2B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76" w:lineRule="auto"/>
              <w:rPr>
                <w:b/>
                <w:bCs/>
                <w:color w:val="B59457"/>
                <w:sz w:val="16"/>
                <w:szCs w:val="16"/>
              </w:rPr>
            </w:pPr>
            <w:r>
              <w:rPr>
                <w:b/>
                <w:bCs/>
                <w:color w:val="B59457"/>
                <w:sz w:val="16"/>
                <w:szCs w:val="16"/>
              </w:rPr>
              <w:t>HERO PROGRAM</w:t>
            </w:r>
          </w:p>
          <w:p w14:paraId="37309ED0" w14:textId="77777777" w:rsidR="007D2BD8" w:rsidRDefault="00000000">
            <w:pPr>
              <w:spacing w:after="0"/>
            </w:pPr>
            <w:r>
              <w:rPr>
                <w:b/>
                <w:bCs/>
                <w:color w:val="173B3A"/>
                <w:sz w:val="22"/>
                <w:szCs w:val="22"/>
              </w:rPr>
              <w:t xml:space="preserve">Beyond </w:t>
            </w:r>
            <w:proofErr w:type="spellStart"/>
            <w:r>
              <w:rPr>
                <w:b/>
                <w:bCs/>
                <w:color w:val="173B3A"/>
                <w:sz w:val="22"/>
                <w:szCs w:val="22"/>
              </w:rPr>
              <w:t>Tenun</w:t>
            </w:r>
            <w:proofErr w:type="spellEnd"/>
            <w:r>
              <w:rPr>
                <w:b/>
                <w:bCs/>
                <w:color w:val="173B3A"/>
                <w:sz w:val="22"/>
                <w:szCs w:val="22"/>
              </w:rPr>
              <w:t xml:space="preserve"> - Seed to Loom is the hero program. ICM × TBN × </w:t>
            </w:r>
            <w:proofErr w:type="spellStart"/>
            <w:r>
              <w:rPr>
                <w:b/>
                <w:bCs/>
                <w:color w:val="173B3A"/>
                <w:sz w:val="22"/>
                <w:szCs w:val="22"/>
              </w:rPr>
              <w:t>Torajamelo</w:t>
            </w:r>
            <w:proofErr w:type="spellEnd"/>
            <w:r>
              <w:rPr>
                <w:b/>
                <w:bCs/>
                <w:color w:val="173B3A"/>
                <w:sz w:val="22"/>
                <w:szCs w:val="22"/>
              </w:rPr>
              <w:t xml:space="preserve"> is the collaborative ecosystem behind it. Local communities are the center.</w:t>
            </w:r>
          </w:p>
        </w:tc>
      </w:tr>
    </w:tbl>
    <w:p w14:paraId="1AB36DBF" w14:textId="77777777" w:rsidR="007D2BD8" w:rsidRDefault="007D2BD8">
      <w:pPr>
        <w:spacing w:after="0"/>
      </w:pPr>
    </w:p>
    <w:p w14:paraId="7085E857" w14:textId="77777777" w:rsidR="007D2BD8" w:rsidRDefault="00000000">
      <w:pPr>
        <w:jc w:val="center"/>
      </w:pPr>
      <w:r>
        <w:rPr>
          <w:b/>
          <w:bCs/>
          <w:color w:val="173B3A"/>
          <w:sz w:val="24"/>
          <w:szCs w:val="24"/>
        </w:rPr>
        <w:t>Funding ambition: USD 1,000,000 / 3 years</w:t>
      </w:r>
    </w:p>
    <w:p w14:paraId="1A12759C" w14:textId="77777777" w:rsidR="007D2BD8" w:rsidRDefault="00000000">
      <w:pPr>
        <w:spacing w:before="360"/>
        <w:jc w:val="center"/>
      </w:pPr>
      <w:r>
        <w:rPr>
          <w:b/>
          <w:bCs/>
          <w:color w:val="B59457"/>
          <w:sz w:val="16"/>
          <w:szCs w:val="16"/>
        </w:rPr>
        <w:t>Main narrative</w:t>
      </w:r>
    </w:p>
    <w:p w14:paraId="5136A542" w14:textId="77777777" w:rsidR="007D2BD8" w:rsidRDefault="00000000">
      <w:pPr>
        <w:jc w:val="center"/>
      </w:pPr>
      <w:r>
        <w:rPr>
          <w:b/>
          <w:bCs/>
          <w:color w:val="1E5D58"/>
          <w:sz w:val="32"/>
          <w:szCs w:val="32"/>
        </w:rPr>
        <w:t>Humanizing Artificial Intelligence through Ancestral Intelligence</w:t>
      </w:r>
    </w:p>
    <w:p w14:paraId="386EA8AC" w14:textId="77777777" w:rsidR="007D2BD8" w:rsidRDefault="00000000">
      <w:pPr>
        <w:jc w:val="center"/>
      </w:pPr>
      <w:r>
        <w:rPr>
          <w:i/>
          <w:iCs/>
          <w:color w:val="8B5C49"/>
          <w:sz w:val="22"/>
          <w:szCs w:val="22"/>
        </w:rPr>
        <w:t>From local resilience to human flourishing.</w:t>
      </w:r>
    </w:p>
    <w:p w14:paraId="0849A435" w14:textId="77777777" w:rsidR="007D2BD8" w:rsidRDefault="00000000">
      <w:r>
        <w:br w:type="page"/>
      </w:r>
    </w:p>
    <w:p w14:paraId="0C2D30F1" w14:textId="77777777" w:rsidR="007D2BD8" w:rsidRDefault="00000000">
      <w:pPr>
        <w:pStyle w:val="Heading1"/>
      </w:pPr>
      <w:r>
        <w:lastRenderedPageBreak/>
        <w:t>1. Assignment Context</w:t>
      </w:r>
    </w:p>
    <w:p w14:paraId="3CBB3D0E" w14:textId="77777777" w:rsidR="007D2BD8" w:rsidRDefault="00000000">
      <w:r>
        <w:t xml:space="preserve">Impact Creative Management (ICM), Transformational Business Network (TBN) and </w:t>
      </w:r>
      <w:proofErr w:type="spellStart"/>
      <w:r>
        <w:t>Torajamelo</w:t>
      </w:r>
      <w:proofErr w:type="spellEnd"/>
      <w:r>
        <w:t xml:space="preserve"> have agreed to collaborate on one pilot program, Beyond </w:t>
      </w:r>
      <w:proofErr w:type="spellStart"/>
      <w:r>
        <w:t>Tenun</w:t>
      </w:r>
      <w:proofErr w:type="spellEnd"/>
      <w:r>
        <w:t xml:space="preserve"> - Seed to Loom, focused on communities in </w:t>
      </w:r>
      <w:proofErr w:type="spellStart"/>
      <w:r>
        <w:t>Adonara</w:t>
      </w:r>
      <w:proofErr w:type="spellEnd"/>
      <w:r>
        <w:t xml:space="preserve">, Lembata and </w:t>
      </w:r>
      <w:proofErr w:type="spellStart"/>
      <w:r>
        <w:t>Manggarai</w:t>
      </w:r>
      <w:proofErr w:type="spellEnd"/>
      <w:r>
        <w:t>. The partnership intends to use TBN Conference 2026 as a strategic moment to attract serious funding partners for a three-year program and to introduce the ICM ecosystem through a real collaborative case.</w:t>
      </w:r>
    </w:p>
    <w:tbl>
      <w:tblPr>
        <w:tblStyle w:val="a1"/>
        <w:tblW w:w="1016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166"/>
      </w:tblGrid>
      <w:tr w:rsidR="007D2BD8" w14:paraId="0E9B5DFE" w14:textId="77777777">
        <w:trPr>
          <w:cantSplit/>
          <w:jc w:val="center"/>
        </w:trPr>
        <w:tc>
          <w:tcPr>
            <w:tcW w:w="10166" w:type="dxa"/>
            <w:shd w:val="clear" w:color="auto" w:fill="EEF2EE"/>
            <w:tcMar>
              <w:top w:w="120" w:type="dxa"/>
              <w:bottom w:w="120" w:type="dxa"/>
            </w:tcMar>
          </w:tcPr>
          <w:p w14:paraId="76222211" w14:textId="77777777" w:rsidR="007D2B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76" w:lineRule="auto"/>
              <w:rPr>
                <w:b/>
                <w:bCs/>
                <w:color w:val="B59457"/>
                <w:sz w:val="16"/>
                <w:szCs w:val="16"/>
              </w:rPr>
            </w:pPr>
            <w:r>
              <w:rPr>
                <w:b/>
                <w:bCs/>
                <w:color w:val="B59457"/>
                <w:sz w:val="16"/>
                <w:szCs w:val="16"/>
              </w:rPr>
              <w:t>PRIMARY OBJECTIVE</w:t>
            </w:r>
          </w:p>
          <w:p w14:paraId="1681DA2B" w14:textId="77777777" w:rsidR="007D2BD8" w:rsidRDefault="00000000">
            <w:pPr>
              <w:spacing w:after="0"/>
            </w:pPr>
            <w:r>
              <w:rPr>
                <w:b/>
                <w:bCs/>
                <w:color w:val="173B3A"/>
                <w:sz w:val="22"/>
                <w:szCs w:val="22"/>
              </w:rPr>
              <w:t xml:space="preserve">Create a coherent set of conference materials that helps potential investors, donors, foundations, grant makers and strategic partners understand, remember and engage with Beyond </w:t>
            </w:r>
            <w:proofErr w:type="spellStart"/>
            <w:r>
              <w:rPr>
                <w:b/>
                <w:bCs/>
                <w:color w:val="173B3A"/>
                <w:sz w:val="22"/>
                <w:szCs w:val="22"/>
              </w:rPr>
              <w:t>Tenun</w:t>
            </w:r>
            <w:proofErr w:type="spellEnd"/>
            <w:r>
              <w:rPr>
                <w:b/>
                <w:bCs/>
                <w:color w:val="173B3A"/>
                <w:sz w:val="22"/>
                <w:szCs w:val="22"/>
              </w:rPr>
              <w:t xml:space="preserve"> - and move into a meaningful follow-up conversation.</w:t>
            </w:r>
          </w:p>
        </w:tc>
      </w:tr>
    </w:tbl>
    <w:p w14:paraId="79719FDA" w14:textId="77777777" w:rsidR="007D2BD8" w:rsidRDefault="007D2BD8">
      <w:pPr>
        <w:spacing w:after="0"/>
      </w:pPr>
    </w:p>
    <w:p w14:paraId="170E7272" w14:textId="77777777" w:rsidR="007D2BD8" w:rsidRDefault="00000000">
      <w:pPr>
        <w:pStyle w:val="Heading1"/>
      </w:pPr>
      <w:r>
        <w:t>2. Communication Hierarchy</w:t>
      </w:r>
    </w:p>
    <w:tbl>
      <w:tblPr>
        <w:tblStyle w:val="a2"/>
        <w:tblW w:w="10166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83"/>
        <w:gridCol w:w="5083"/>
      </w:tblGrid>
      <w:tr w:rsidR="007D2BD8" w14:paraId="7626686E" w14:textId="77777777">
        <w:trPr>
          <w:cantSplit/>
          <w:tblHeader/>
          <w:jc w:val="center"/>
        </w:trPr>
        <w:tc>
          <w:tcPr>
            <w:tcW w:w="5083" w:type="dxa"/>
            <w:shd w:val="clear" w:color="auto" w:fill="173B3A"/>
            <w:tcMar>
              <w:top w:w="90" w:type="dxa"/>
              <w:bottom w:w="90" w:type="dxa"/>
            </w:tcMar>
            <w:vAlign w:val="center"/>
          </w:tcPr>
          <w:p w14:paraId="204949D2" w14:textId="77777777" w:rsidR="007D2BD8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5083" w:type="dxa"/>
            <w:shd w:val="clear" w:color="auto" w:fill="173B3A"/>
            <w:tcMar>
              <w:top w:w="90" w:type="dxa"/>
              <w:bottom w:w="90" w:type="dxa"/>
            </w:tcMar>
            <w:vAlign w:val="center"/>
          </w:tcPr>
          <w:p w14:paraId="36A1BEED" w14:textId="77777777" w:rsidR="007D2BD8" w:rsidRDefault="00000000">
            <w:r>
              <w:rPr>
                <w:b/>
                <w:bCs/>
                <w:color w:val="FFFFFF"/>
              </w:rPr>
              <w:t>What the audience should understand</w:t>
            </w:r>
          </w:p>
        </w:tc>
      </w:tr>
      <w:tr w:rsidR="007D2BD8" w14:paraId="07B37B75" w14:textId="77777777">
        <w:trPr>
          <w:jc w:val="center"/>
        </w:trPr>
        <w:tc>
          <w:tcPr>
            <w:tcW w:w="5083" w:type="dxa"/>
            <w:shd w:val="clear" w:color="auto" w:fill="F5F0E7"/>
          </w:tcPr>
          <w:p w14:paraId="3A81381A" w14:textId="77777777" w:rsidR="007D2BD8" w:rsidRDefault="00000000">
            <w:r>
              <w:t>1. HERO</w:t>
            </w:r>
          </w:p>
        </w:tc>
        <w:tc>
          <w:tcPr>
            <w:tcW w:w="5083" w:type="dxa"/>
          </w:tcPr>
          <w:p w14:paraId="0A5205C1" w14:textId="77777777" w:rsidR="007D2BD8" w:rsidRDefault="00000000">
            <w:r>
              <w:t xml:space="preserve">Beyond </w:t>
            </w:r>
            <w:proofErr w:type="spellStart"/>
            <w:r>
              <w:t>Tenun</w:t>
            </w:r>
            <w:proofErr w:type="spellEnd"/>
            <w:r>
              <w:t xml:space="preserve"> - Seed to Loom is the concrete program and funding opportunity.</w:t>
            </w:r>
          </w:p>
        </w:tc>
      </w:tr>
      <w:tr w:rsidR="007D2BD8" w14:paraId="6B52D3F3" w14:textId="77777777">
        <w:trPr>
          <w:jc w:val="center"/>
        </w:trPr>
        <w:tc>
          <w:tcPr>
            <w:tcW w:w="5083" w:type="dxa"/>
            <w:shd w:val="clear" w:color="auto" w:fill="F5F0E7"/>
          </w:tcPr>
          <w:p w14:paraId="0B93EFC7" w14:textId="77777777" w:rsidR="007D2BD8" w:rsidRDefault="00000000">
            <w:r>
              <w:t>2. ECOSYSTEM</w:t>
            </w:r>
          </w:p>
        </w:tc>
        <w:tc>
          <w:tcPr>
            <w:tcW w:w="5083" w:type="dxa"/>
          </w:tcPr>
          <w:p w14:paraId="45626894" w14:textId="77777777" w:rsidR="007D2BD8" w:rsidRDefault="00000000">
            <w:r>
              <w:t xml:space="preserve">ICM × TBN × </w:t>
            </w:r>
            <w:proofErr w:type="spellStart"/>
            <w:r>
              <w:t>Torajamelo</w:t>
            </w:r>
            <w:proofErr w:type="spellEnd"/>
            <w:r>
              <w:t xml:space="preserve"> combine complementary capabilities to make the program possible.</w:t>
            </w:r>
          </w:p>
        </w:tc>
      </w:tr>
      <w:tr w:rsidR="007D2BD8" w14:paraId="41078D63" w14:textId="77777777">
        <w:trPr>
          <w:jc w:val="center"/>
        </w:trPr>
        <w:tc>
          <w:tcPr>
            <w:tcW w:w="5083" w:type="dxa"/>
            <w:shd w:val="clear" w:color="auto" w:fill="F5F0E7"/>
          </w:tcPr>
          <w:p w14:paraId="6399F77A" w14:textId="77777777" w:rsidR="007D2BD8" w:rsidRDefault="00000000">
            <w:r>
              <w:t>3. CENTER</w:t>
            </w:r>
          </w:p>
        </w:tc>
        <w:tc>
          <w:tcPr>
            <w:tcW w:w="5083" w:type="dxa"/>
          </w:tcPr>
          <w:p w14:paraId="24B7FA3C" w14:textId="77777777" w:rsidR="007D2BD8" w:rsidRDefault="00000000">
            <w:r>
              <w:t>Local communities, local knowledge, women and local institutions remain at the center.</w:t>
            </w:r>
          </w:p>
        </w:tc>
      </w:tr>
      <w:tr w:rsidR="007D2BD8" w14:paraId="31D1C758" w14:textId="77777777">
        <w:trPr>
          <w:jc w:val="center"/>
        </w:trPr>
        <w:tc>
          <w:tcPr>
            <w:tcW w:w="5083" w:type="dxa"/>
            <w:shd w:val="clear" w:color="auto" w:fill="F5F0E7"/>
          </w:tcPr>
          <w:p w14:paraId="59C7F4A4" w14:textId="77777777" w:rsidR="007D2BD8" w:rsidRDefault="00000000">
            <w:r>
              <w:t>4. VISION</w:t>
            </w:r>
          </w:p>
        </w:tc>
        <w:tc>
          <w:tcPr>
            <w:tcW w:w="5083" w:type="dxa"/>
          </w:tcPr>
          <w:p w14:paraId="67012412" w14:textId="77777777" w:rsidR="007D2BD8" w:rsidRDefault="00000000">
            <w:r>
              <w:t>Humanizing AI through Ancestral Intelligence, ultimately contributing to human flourishing.</w:t>
            </w:r>
          </w:p>
        </w:tc>
      </w:tr>
      <w:tr w:rsidR="007D2BD8" w14:paraId="03870EF0" w14:textId="77777777">
        <w:trPr>
          <w:jc w:val="center"/>
        </w:trPr>
        <w:tc>
          <w:tcPr>
            <w:tcW w:w="5083" w:type="dxa"/>
            <w:shd w:val="clear" w:color="auto" w:fill="F5F0E7"/>
          </w:tcPr>
          <w:p w14:paraId="57D937A9" w14:textId="77777777" w:rsidR="007D2BD8" w:rsidRDefault="00000000">
            <w:r>
              <w:t>5. CTA</w:t>
            </w:r>
          </w:p>
        </w:tc>
        <w:tc>
          <w:tcPr>
            <w:tcW w:w="5083" w:type="dxa"/>
          </w:tcPr>
          <w:p w14:paraId="43392D2E" w14:textId="77777777" w:rsidR="007D2BD8" w:rsidRDefault="00000000">
            <w:r>
              <w:t>Join the three-year journey as an Impact Partner / funding partner / strategic collaborator.</w:t>
            </w:r>
          </w:p>
        </w:tc>
      </w:tr>
    </w:tbl>
    <w:p w14:paraId="6F54BCC4" w14:textId="77777777" w:rsidR="007D2BD8" w:rsidRDefault="00000000">
      <w:pPr>
        <w:pStyle w:val="Heading1"/>
      </w:pPr>
      <w:r>
        <w:t>3. Conference Conversion Goal</w:t>
      </w:r>
    </w:p>
    <w:p w14:paraId="20DA9228" w14:textId="77777777" w:rsidR="007D2BD8" w:rsidRDefault="00000000">
      <w:pPr>
        <w:ind w:left="288" w:hanging="288"/>
      </w:pPr>
      <w:r>
        <w:rPr>
          <w:b/>
          <w:bCs/>
          <w:color w:val="1E5D58"/>
        </w:rPr>
        <w:t xml:space="preserve">1. </w:t>
      </w:r>
      <w:r>
        <w:t>NOTICE - make the booth and materials visually strong enough to stop the right people.</w:t>
      </w:r>
    </w:p>
    <w:p w14:paraId="7C25D208" w14:textId="77777777" w:rsidR="007D2BD8" w:rsidRDefault="00000000">
      <w:pPr>
        <w:ind w:left="288" w:hanging="288"/>
      </w:pPr>
      <w:r>
        <w:rPr>
          <w:b/>
          <w:bCs/>
          <w:color w:val="1E5D58"/>
        </w:rPr>
        <w:t xml:space="preserve">2. </w:t>
      </w:r>
      <w:r>
        <w:t xml:space="preserve">UNDERSTAND - explain Beyond </w:t>
      </w:r>
      <w:proofErr w:type="spellStart"/>
      <w:r>
        <w:t>Tenun</w:t>
      </w:r>
      <w:proofErr w:type="spellEnd"/>
      <w:r>
        <w:t xml:space="preserve"> simply within 2-3 minutes.</w:t>
      </w:r>
    </w:p>
    <w:p w14:paraId="51F78460" w14:textId="77777777" w:rsidR="007D2BD8" w:rsidRDefault="00000000">
      <w:pPr>
        <w:ind w:left="288" w:hanging="288"/>
      </w:pPr>
      <w:r>
        <w:rPr>
          <w:b/>
          <w:bCs/>
          <w:color w:val="1E5D58"/>
        </w:rPr>
        <w:t xml:space="preserve">3. </w:t>
      </w:r>
      <w:r>
        <w:t>BELIEVE - show credible program logic, collaboration and real community grounding.</w:t>
      </w:r>
    </w:p>
    <w:p w14:paraId="1F9E404D" w14:textId="77777777" w:rsidR="007D2BD8" w:rsidRDefault="00000000">
      <w:pPr>
        <w:ind w:left="288" w:hanging="288"/>
      </w:pPr>
      <w:r>
        <w:rPr>
          <w:b/>
          <w:bCs/>
          <w:color w:val="1E5D58"/>
        </w:rPr>
        <w:t xml:space="preserve">4. </w:t>
      </w:r>
      <w:r>
        <w:t>ENGAGE - create reasons for investors/funders to ask questions and spend time with the team.</w:t>
      </w:r>
    </w:p>
    <w:p w14:paraId="15159341" w14:textId="77777777" w:rsidR="007D2BD8" w:rsidRDefault="00000000">
      <w:pPr>
        <w:ind w:left="288" w:hanging="288"/>
      </w:pPr>
      <w:r>
        <w:rPr>
          <w:b/>
          <w:bCs/>
          <w:color w:val="1E5D58"/>
        </w:rPr>
        <w:t xml:space="preserve">5. </w:t>
      </w:r>
      <w:r>
        <w:t>CONTINUE - capture interest and move qualified contacts into follow-up meetings after the conference.</w:t>
      </w:r>
    </w:p>
    <w:p w14:paraId="77BEF0D0" w14:textId="77777777" w:rsidR="007D2BD8" w:rsidRDefault="00000000">
      <w:r>
        <w:br w:type="page"/>
      </w:r>
    </w:p>
    <w:p w14:paraId="73295159" w14:textId="77777777" w:rsidR="007D2BD8" w:rsidRDefault="00000000">
      <w:pPr>
        <w:pStyle w:val="Heading1"/>
      </w:pPr>
      <w:r>
        <w:lastRenderedPageBreak/>
        <w:t>4. Deliverables Overview</w:t>
      </w:r>
    </w:p>
    <w:tbl>
      <w:tblPr>
        <w:tblStyle w:val="a3"/>
        <w:tblW w:w="1016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1"/>
        <w:gridCol w:w="2541"/>
        <w:gridCol w:w="2541"/>
        <w:gridCol w:w="2541"/>
      </w:tblGrid>
      <w:tr w:rsidR="007D2BD8" w14:paraId="3107D5BE" w14:textId="77777777">
        <w:trPr>
          <w:cantSplit/>
          <w:tblHeader/>
          <w:jc w:val="center"/>
        </w:trPr>
        <w:tc>
          <w:tcPr>
            <w:tcW w:w="2541" w:type="dxa"/>
            <w:shd w:val="clear" w:color="auto" w:fill="1E5D58"/>
            <w:tcMar>
              <w:top w:w="90" w:type="dxa"/>
              <w:bottom w:w="90" w:type="dxa"/>
            </w:tcMar>
            <w:vAlign w:val="center"/>
          </w:tcPr>
          <w:p w14:paraId="1322B1DB" w14:textId="77777777" w:rsidR="007D2BD8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41" w:type="dxa"/>
            <w:shd w:val="clear" w:color="auto" w:fill="1E5D58"/>
            <w:tcMar>
              <w:top w:w="90" w:type="dxa"/>
              <w:bottom w:w="90" w:type="dxa"/>
            </w:tcMar>
            <w:vAlign w:val="center"/>
          </w:tcPr>
          <w:p w14:paraId="350DCF0A" w14:textId="77777777" w:rsidR="007D2BD8" w:rsidRDefault="00000000"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2541" w:type="dxa"/>
            <w:shd w:val="clear" w:color="auto" w:fill="1E5D58"/>
            <w:tcMar>
              <w:top w:w="90" w:type="dxa"/>
              <w:bottom w:w="90" w:type="dxa"/>
            </w:tcMar>
            <w:vAlign w:val="center"/>
          </w:tcPr>
          <w:p w14:paraId="6DCC7A1D" w14:textId="77777777" w:rsidR="007D2BD8" w:rsidRDefault="00000000">
            <w:r>
              <w:rPr>
                <w:b/>
                <w:bCs/>
                <w:color w:val="FFFFFF"/>
              </w:rPr>
              <w:t>Primary Use</w:t>
            </w:r>
          </w:p>
        </w:tc>
        <w:tc>
          <w:tcPr>
            <w:tcW w:w="2541" w:type="dxa"/>
            <w:shd w:val="clear" w:color="auto" w:fill="1E5D58"/>
            <w:tcMar>
              <w:top w:w="90" w:type="dxa"/>
              <w:bottom w:w="90" w:type="dxa"/>
            </w:tcMar>
            <w:vAlign w:val="center"/>
          </w:tcPr>
          <w:p w14:paraId="58758F50" w14:textId="77777777" w:rsidR="007D2BD8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7D2BD8" w14:paraId="0AF6CF15" w14:textId="77777777">
        <w:trPr>
          <w:jc w:val="center"/>
        </w:trPr>
        <w:tc>
          <w:tcPr>
            <w:tcW w:w="2541" w:type="dxa"/>
          </w:tcPr>
          <w:p w14:paraId="149FA029" w14:textId="77777777" w:rsidR="007D2BD8" w:rsidRDefault="00000000">
            <w:r>
              <w:t>1</w:t>
            </w:r>
          </w:p>
        </w:tc>
        <w:tc>
          <w:tcPr>
            <w:tcW w:w="2541" w:type="dxa"/>
          </w:tcPr>
          <w:p w14:paraId="4ACFF8F8" w14:textId="77777777" w:rsidR="007D2BD8" w:rsidRDefault="00000000">
            <w:r>
              <w:t>Master Key Visual &amp; Message System</w:t>
            </w:r>
          </w:p>
        </w:tc>
        <w:tc>
          <w:tcPr>
            <w:tcW w:w="2541" w:type="dxa"/>
          </w:tcPr>
          <w:p w14:paraId="278F2527" w14:textId="77777777" w:rsidR="007D2BD8" w:rsidRDefault="00000000">
            <w:r>
              <w:t>All conference materials</w:t>
            </w:r>
          </w:p>
        </w:tc>
        <w:tc>
          <w:tcPr>
            <w:tcW w:w="2541" w:type="dxa"/>
            <w:shd w:val="clear" w:color="auto" w:fill="E8EFEA"/>
          </w:tcPr>
          <w:p w14:paraId="39910197" w14:textId="77777777" w:rsidR="007D2BD8" w:rsidRDefault="00000000">
            <w:r>
              <w:t>CORE</w:t>
            </w:r>
          </w:p>
        </w:tc>
      </w:tr>
      <w:tr w:rsidR="007D2BD8" w14:paraId="11544E8E" w14:textId="77777777">
        <w:trPr>
          <w:jc w:val="center"/>
        </w:trPr>
        <w:tc>
          <w:tcPr>
            <w:tcW w:w="2541" w:type="dxa"/>
          </w:tcPr>
          <w:p w14:paraId="39730836" w14:textId="77777777" w:rsidR="007D2BD8" w:rsidRDefault="00000000">
            <w:r>
              <w:t>2</w:t>
            </w:r>
          </w:p>
        </w:tc>
        <w:tc>
          <w:tcPr>
            <w:tcW w:w="2541" w:type="dxa"/>
          </w:tcPr>
          <w:p w14:paraId="0D0EC035" w14:textId="77777777" w:rsidR="007D2BD8" w:rsidRDefault="00000000">
            <w:r>
              <w:t>Main Investor / Impact Partner Pitch Deck</w:t>
            </w:r>
          </w:p>
        </w:tc>
        <w:tc>
          <w:tcPr>
            <w:tcW w:w="2541" w:type="dxa"/>
          </w:tcPr>
          <w:p w14:paraId="09F07AC3" w14:textId="77777777" w:rsidR="007D2BD8" w:rsidRDefault="00000000">
            <w:proofErr w:type="gramStart"/>
            <w:r>
              <w:t>10-15 minute</w:t>
            </w:r>
            <w:proofErr w:type="gramEnd"/>
            <w:r>
              <w:t xml:space="preserve"> meetings/pitches</w:t>
            </w:r>
          </w:p>
        </w:tc>
        <w:tc>
          <w:tcPr>
            <w:tcW w:w="2541" w:type="dxa"/>
            <w:shd w:val="clear" w:color="auto" w:fill="E8EFEA"/>
          </w:tcPr>
          <w:p w14:paraId="69A24595" w14:textId="77777777" w:rsidR="007D2BD8" w:rsidRDefault="00000000">
            <w:r>
              <w:t>CORE</w:t>
            </w:r>
          </w:p>
        </w:tc>
      </w:tr>
      <w:tr w:rsidR="007D2BD8" w14:paraId="5E3EBD23" w14:textId="77777777">
        <w:trPr>
          <w:jc w:val="center"/>
        </w:trPr>
        <w:tc>
          <w:tcPr>
            <w:tcW w:w="2541" w:type="dxa"/>
          </w:tcPr>
          <w:p w14:paraId="6A5666DD" w14:textId="77777777" w:rsidR="007D2BD8" w:rsidRDefault="00000000">
            <w:r>
              <w:t>3</w:t>
            </w:r>
          </w:p>
        </w:tc>
        <w:tc>
          <w:tcPr>
            <w:tcW w:w="2541" w:type="dxa"/>
          </w:tcPr>
          <w:p w14:paraId="0FB51EDB" w14:textId="77777777" w:rsidR="007D2BD8" w:rsidRDefault="00000000">
            <w:r>
              <w:t>Short Investor / Conversation Deck</w:t>
            </w:r>
          </w:p>
        </w:tc>
        <w:tc>
          <w:tcPr>
            <w:tcW w:w="2541" w:type="dxa"/>
          </w:tcPr>
          <w:p w14:paraId="326D609F" w14:textId="77777777" w:rsidR="007D2BD8" w:rsidRDefault="00000000">
            <w:proofErr w:type="gramStart"/>
            <w:r>
              <w:t>5-7 minute</w:t>
            </w:r>
            <w:proofErr w:type="gramEnd"/>
            <w:r>
              <w:t xml:space="preserve"> conversations</w:t>
            </w:r>
          </w:p>
        </w:tc>
        <w:tc>
          <w:tcPr>
            <w:tcW w:w="2541" w:type="dxa"/>
            <w:shd w:val="clear" w:color="auto" w:fill="E8EFEA"/>
          </w:tcPr>
          <w:p w14:paraId="29207BEB" w14:textId="77777777" w:rsidR="007D2BD8" w:rsidRDefault="00000000">
            <w:r>
              <w:t>CORE</w:t>
            </w:r>
          </w:p>
        </w:tc>
      </w:tr>
      <w:tr w:rsidR="007D2BD8" w14:paraId="74F1B7B3" w14:textId="77777777">
        <w:trPr>
          <w:jc w:val="center"/>
        </w:trPr>
        <w:tc>
          <w:tcPr>
            <w:tcW w:w="2541" w:type="dxa"/>
          </w:tcPr>
          <w:p w14:paraId="27EACE98" w14:textId="77777777" w:rsidR="007D2BD8" w:rsidRDefault="00000000">
            <w:r>
              <w:t>4</w:t>
            </w:r>
          </w:p>
        </w:tc>
        <w:tc>
          <w:tcPr>
            <w:tcW w:w="2541" w:type="dxa"/>
          </w:tcPr>
          <w:p w14:paraId="76045FC1" w14:textId="77777777" w:rsidR="007D2BD8" w:rsidRDefault="00000000">
            <w:r>
              <w:t xml:space="preserve">Beyond </w:t>
            </w:r>
            <w:proofErr w:type="spellStart"/>
            <w:r>
              <w:t>Tenun</w:t>
            </w:r>
            <w:proofErr w:type="spellEnd"/>
            <w:r>
              <w:t xml:space="preserve"> Pitch Video</w:t>
            </w:r>
          </w:p>
        </w:tc>
        <w:tc>
          <w:tcPr>
            <w:tcW w:w="2541" w:type="dxa"/>
          </w:tcPr>
          <w:p w14:paraId="20DA5458" w14:textId="77777777" w:rsidR="007D2BD8" w:rsidRDefault="00000000">
            <w:r>
              <w:t>Booth, pitch opener, investor follow-up</w:t>
            </w:r>
          </w:p>
        </w:tc>
        <w:tc>
          <w:tcPr>
            <w:tcW w:w="2541" w:type="dxa"/>
            <w:shd w:val="clear" w:color="auto" w:fill="E8EFEA"/>
          </w:tcPr>
          <w:p w14:paraId="72E276BA" w14:textId="77777777" w:rsidR="007D2BD8" w:rsidRDefault="00000000">
            <w:r>
              <w:t>CORE</w:t>
            </w:r>
          </w:p>
        </w:tc>
      </w:tr>
      <w:tr w:rsidR="007D2BD8" w14:paraId="74519BFA" w14:textId="77777777">
        <w:trPr>
          <w:jc w:val="center"/>
        </w:trPr>
        <w:tc>
          <w:tcPr>
            <w:tcW w:w="2541" w:type="dxa"/>
          </w:tcPr>
          <w:p w14:paraId="78215113" w14:textId="77777777" w:rsidR="007D2BD8" w:rsidRDefault="00000000">
            <w:r>
              <w:t>5</w:t>
            </w:r>
          </w:p>
        </w:tc>
        <w:tc>
          <w:tcPr>
            <w:tcW w:w="2541" w:type="dxa"/>
          </w:tcPr>
          <w:p w14:paraId="31303A44" w14:textId="77777777" w:rsidR="007D2BD8" w:rsidRDefault="00000000">
            <w:r>
              <w:t>ICM Ecosystem Launch / Profile Video</w:t>
            </w:r>
          </w:p>
        </w:tc>
        <w:tc>
          <w:tcPr>
            <w:tcW w:w="2541" w:type="dxa"/>
          </w:tcPr>
          <w:p w14:paraId="22381FFE" w14:textId="77777777" w:rsidR="007D2BD8" w:rsidRDefault="00000000">
            <w:r>
              <w:t>Introduce collaboration ecosystem</w:t>
            </w:r>
          </w:p>
        </w:tc>
        <w:tc>
          <w:tcPr>
            <w:tcW w:w="2541" w:type="dxa"/>
            <w:shd w:val="clear" w:color="auto" w:fill="E8EFEA"/>
          </w:tcPr>
          <w:p w14:paraId="5E300C38" w14:textId="77777777" w:rsidR="007D2BD8" w:rsidRDefault="00000000">
            <w:r>
              <w:t>CORE</w:t>
            </w:r>
          </w:p>
        </w:tc>
      </w:tr>
      <w:tr w:rsidR="007D2BD8" w14:paraId="6CF0E629" w14:textId="77777777">
        <w:trPr>
          <w:jc w:val="center"/>
        </w:trPr>
        <w:tc>
          <w:tcPr>
            <w:tcW w:w="2541" w:type="dxa"/>
          </w:tcPr>
          <w:p w14:paraId="79D9CBA4" w14:textId="77777777" w:rsidR="007D2BD8" w:rsidRDefault="00000000">
            <w:r>
              <w:t>6</w:t>
            </w:r>
          </w:p>
        </w:tc>
        <w:tc>
          <w:tcPr>
            <w:tcW w:w="2541" w:type="dxa"/>
          </w:tcPr>
          <w:p w14:paraId="33663C27" w14:textId="77777777" w:rsidR="007D2BD8" w:rsidRDefault="00000000">
            <w:r>
              <w:t xml:space="preserve">Beyond </w:t>
            </w:r>
            <w:proofErr w:type="spellStart"/>
            <w:r>
              <w:t>Tenun</w:t>
            </w:r>
            <w:proofErr w:type="spellEnd"/>
            <w:r>
              <w:t xml:space="preserve"> Executive One-Pager</w:t>
            </w:r>
          </w:p>
        </w:tc>
        <w:tc>
          <w:tcPr>
            <w:tcW w:w="2541" w:type="dxa"/>
          </w:tcPr>
          <w:p w14:paraId="741E7B75" w14:textId="77777777" w:rsidR="007D2BD8" w:rsidRDefault="00000000">
            <w:r>
              <w:t>Fast handout / WhatsApp follow-up</w:t>
            </w:r>
          </w:p>
        </w:tc>
        <w:tc>
          <w:tcPr>
            <w:tcW w:w="2541" w:type="dxa"/>
            <w:shd w:val="clear" w:color="auto" w:fill="E8EFEA"/>
          </w:tcPr>
          <w:p w14:paraId="507328CB" w14:textId="77777777" w:rsidR="007D2BD8" w:rsidRDefault="00000000">
            <w:r>
              <w:t>CORE</w:t>
            </w:r>
          </w:p>
        </w:tc>
      </w:tr>
      <w:tr w:rsidR="007D2BD8" w14:paraId="12849414" w14:textId="77777777">
        <w:trPr>
          <w:jc w:val="center"/>
        </w:trPr>
        <w:tc>
          <w:tcPr>
            <w:tcW w:w="2541" w:type="dxa"/>
          </w:tcPr>
          <w:p w14:paraId="70BA9ABE" w14:textId="77777777" w:rsidR="007D2BD8" w:rsidRDefault="00000000">
            <w:r>
              <w:t>7</w:t>
            </w:r>
          </w:p>
        </w:tc>
        <w:tc>
          <w:tcPr>
            <w:tcW w:w="2541" w:type="dxa"/>
          </w:tcPr>
          <w:p w14:paraId="41CF61C9" w14:textId="77777777" w:rsidR="007D2BD8" w:rsidRDefault="00000000">
            <w:r>
              <w:t>Impact Partnership / Funding One-Pager</w:t>
            </w:r>
          </w:p>
        </w:tc>
        <w:tc>
          <w:tcPr>
            <w:tcW w:w="2541" w:type="dxa"/>
          </w:tcPr>
          <w:p w14:paraId="4BE7321D" w14:textId="77777777" w:rsidR="007D2BD8" w:rsidRDefault="00000000">
            <w:r>
              <w:t>Explain the USD 1M ask clearly</w:t>
            </w:r>
          </w:p>
        </w:tc>
        <w:tc>
          <w:tcPr>
            <w:tcW w:w="2541" w:type="dxa"/>
            <w:shd w:val="clear" w:color="auto" w:fill="E8EFEA"/>
          </w:tcPr>
          <w:p w14:paraId="7F7A510E" w14:textId="77777777" w:rsidR="007D2BD8" w:rsidRDefault="00000000">
            <w:r>
              <w:t>CORE</w:t>
            </w:r>
          </w:p>
        </w:tc>
      </w:tr>
      <w:tr w:rsidR="007D2BD8" w14:paraId="788A05F6" w14:textId="77777777">
        <w:trPr>
          <w:jc w:val="center"/>
        </w:trPr>
        <w:tc>
          <w:tcPr>
            <w:tcW w:w="2541" w:type="dxa"/>
          </w:tcPr>
          <w:p w14:paraId="03317ED6" w14:textId="77777777" w:rsidR="007D2BD8" w:rsidRDefault="00000000">
            <w:r>
              <w:t>8</w:t>
            </w:r>
          </w:p>
        </w:tc>
        <w:tc>
          <w:tcPr>
            <w:tcW w:w="2541" w:type="dxa"/>
          </w:tcPr>
          <w:p w14:paraId="1CDB9ABB" w14:textId="77777777" w:rsidR="007D2BD8" w:rsidRDefault="00000000">
            <w:r>
              <w:t>Booth Master Visual &amp; Environmental Design</w:t>
            </w:r>
          </w:p>
        </w:tc>
        <w:tc>
          <w:tcPr>
            <w:tcW w:w="2541" w:type="dxa"/>
          </w:tcPr>
          <w:p w14:paraId="2FCBBA40" w14:textId="77777777" w:rsidR="007D2BD8" w:rsidRDefault="00000000">
            <w:r>
              <w:t>Exhibition presence</w:t>
            </w:r>
          </w:p>
        </w:tc>
        <w:tc>
          <w:tcPr>
            <w:tcW w:w="2541" w:type="dxa"/>
            <w:shd w:val="clear" w:color="auto" w:fill="E8EFEA"/>
          </w:tcPr>
          <w:p w14:paraId="35B4EA37" w14:textId="77777777" w:rsidR="007D2BD8" w:rsidRDefault="00000000">
            <w:r>
              <w:t>CORE</w:t>
            </w:r>
          </w:p>
        </w:tc>
      </w:tr>
      <w:tr w:rsidR="007D2BD8" w14:paraId="5059226A" w14:textId="77777777">
        <w:trPr>
          <w:jc w:val="center"/>
        </w:trPr>
        <w:tc>
          <w:tcPr>
            <w:tcW w:w="2541" w:type="dxa"/>
          </w:tcPr>
          <w:p w14:paraId="6213A13B" w14:textId="77777777" w:rsidR="007D2BD8" w:rsidRDefault="00000000">
            <w:r>
              <w:t>9</w:t>
            </w:r>
          </w:p>
        </w:tc>
        <w:tc>
          <w:tcPr>
            <w:tcW w:w="2541" w:type="dxa"/>
          </w:tcPr>
          <w:p w14:paraId="261D3FCF" w14:textId="77777777" w:rsidR="007D2BD8" w:rsidRDefault="00000000">
            <w:r>
              <w:t>Booth Screen Content Loop</w:t>
            </w:r>
          </w:p>
        </w:tc>
        <w:tc>
          <w:tcPr>
            <w:tcW w:w="2541" w:type="dxa"/>
          </w:tcPr>
          <w:p w14:paraId="4B25A6D7" w14:textId="77777777" w:rsidR="007D2BD8" w:rsidRDefault="00000000">
            <w:r>
              <w:t>Silent visual attraction</w:t>
            </w:r>
          </w:p>
        </w:tc>
        <w:tc>
          <w:tcPr>
            <w:tcW w:w="2541" w:type="dxa"/>
            <w:shd w:val="clear" w:color="auto" w:fill="E8EFEA"/>
          </w:tcPr>
          <w:p w14:paraId="7E7E5A3F" w14:textId="77777777" w:rsidR="007D2BD8" w:rsidRDefault="00000000">
            <w:r>
              <w:t>CORE</w:t>
            </w:r>
          </w:p>
        </w:tc>
      </w:tr>
      <w:tr w:rsidR="007D2BD8" w14:paraId="5AB2DB15" w14:textId="77777777">
        <w:trPr>
          <w:jc w:val="center"/>
        </w:trPr>
        <w:tc>
          <w:tcPr>
            <w:tcW w:w="2541" w:type="dxa"/>
          </w:tcPr>
          <w:p w14:paraId="068A1C32" w14:textId="77777777" w:rsidR="007D2BD8" w:rsidRDefault="00000000">
            <w:r>
              <w:t>10</w:t>
            </w:r>
          </w:p>
        </w:tc>
        <w:tc>
          <w:tcPr>
            <w:tcW w:w="2541" w:type="dxa"/>
          </w:tcPr>
          <w:p w14:paraId="7B685BEA" w14:textId="77777777" w:rsidR="007D2BD8" w:rsidRDefault="00000000">
            <w:r>
              <w:t>Traceable Weaver Experience / Prototype</w:t>
            </w:r>
          </w:p>
        </w:tc>
        <w:tc>
          <w:tcPr>
            <w:tcW w:w="2541" w:type="dxa"/>
          </w:tcPr>
          <w:p w14:paraId="6D9B1139" w14:textId="77777777" w:rsidR="007D2BD8" w:rsidRDefault="00000000">
            <w:r>
              <w:t>Tangible technology demo</w:t>
            </w:r>
          </w:p>
        </w:tc>
        <w:tc>
          <w:tcPr>
            <w:tcW w:w="2541" w:type="dxa"/>
            <w:shd w:val="clear" w:color="auto" w:fill="E8EFEA"/>
          </w:tcPr>
          <w:p w14:paraId="70F0A33A" w14:textId="77777777" w:rsidR="007D2BD8" w:rsidRDefault="00000000">
            <w:r>
              <w:t>CORE</w:t>
            </w:r>
          </w:p>
        </w:tc>
      </w:tr>
      <w:tr w:rsidR="007D2BD8" w14:paraId="1D7A1D85" w14:textId="77777777">
        <w:trPr>
          <w:jc w:val="center"/>
        </w:trPr>
        <w:tc>
          <w:tcPr>
            <w:tcW w:w="2541" w:type="dxa"/>
          </w:tcPr>
          <w:p w14:paraId="1A8BADF1" w14:textId="77777777" w:rsidR="007D2BD8" w:rsidRDefault="00000000">
            <w:r>
              <w:t>11</w:t>
            </w:r>
          </w:p>
        </w:tc>
        <w:tc>
          <w:tcPr>
            <w:tcW w:w="2541" w:type="dxa"/>
          </w:tcPr>
          <w:p w14:paraId="7B9CACF2" w14:textId="77777777" w:rsidR="007D2BD8" w:rsidRDefault="00000000">
            <w:r>
              <w:t>Leaders Roundtable Kit</w:t>
            </w:r>
          </w:p>
        </w:tc>
        <w:tc>
          <w:tcPr>
            <w:tcW w:w="2541" w:type="dxa"/>
          </w:tcPr>
          <w:p w14:paraId="44A3BB2C" w14:textId="77777777" w:rsidR="007D2BD8" w:rsidRDefault="00000000">
            <w:r>
              <w:t>Invitation-only side event</w:t>
            </w:r>
          </w:p>
        </w:tc>
        <w:tc>
          <w:tcPr>
            <w:tcW w:w="2541" w:type="dxa"/>
            <w:shd w:val="clear" w:color="auto" w:fill="F5EEE2"/>
          </w:tcPr>
          <w:p w14:paraId="5850592E" w14:textId="77777777" w:rsidR="007D2BD8" w:rsidRDefault="00000000">
            <w:r>
              <w:t>TEMPLATE-BASED</w:t>
            </w:r>
          </w:p>
        </w:tc>
      </w:tr>
      <w:tr w:rsidR="007D2BD8" w14:paraId="01B25D1A" w14:textId="77777777">
        <w:trPr>
          <w:jc w:val="center"/>
        </w:trPr>
        <w:tc>
          <w:tcPr>
            <w:tcW w:w="2541" w:type="dxa"/>
          </w:tcPr>
          <w:p w14:paraId="70CB28B1" w14:textId="77777777" w:rsidR="007D2BD8" w:rsidRDefault="00000000">
            <w:r>
              <w:t>12</w:t>
            </w:r>
          </w:p>
        </w:tc>
        <w:tc>
          <w:tcPr>
            <w:tcW w:w="2541" w:type="dxa"/>
          </w:tcPr>
          <w:p w14:paraId="3CE5030A" w14:textId="77777777" w:rsidR="007D2BD8" w:rsidRDefault="00000000">
            <w:r>
              <w:t>Kim Tan / Key Leader Executive Brief</w:t>
            </w:r>
          </w:p>
        </w:tc>
        <w:tc>
          <w:tcPr>
            <w:tcW w:w="2541" w:type="dxa"/>
          </w:tcPr>
          <w:p w14:paraId="38B27053" w14:textId="77777777" w:rsidR="007D2BD8" w:rsidRDefault="00000000">
            <w:r>
              <w:t>High-level one-on-one conversation</w:t>
            </w:r>
          </w:p>
        </w:tc>
        <w:tc>
          <w:tcPr>
            <w:tcW w:w="2541" w:type="dxa"/>
            <w:shd w:val="clear" w:color="auto" w:fill="F5EEE2"/>
          </w:tcPr>
          <w:p w14:paraId="308BE3E4" w14:textId="77777777" w:rsidR="007D2BD8" w:rsidRDefault="00000000">
            <w:r>
              <w:t>TEMPLATE-BASED</w:t>
            </w:r>
          </w:p>
        </w:tc>
      </w:tr>
      <w:tr w:rsidR="007D2BD8" w14:paraId="571A60EB" w14:textId="77777777">
        <w:trPr>
          <w:jc w:val="center"/>
        </w:trPr>
        <w:tc>
          <w:tcPr>
            <w:tcW w:w="2541" w:type="dxa"/>
          </w:tcPr>
          <w:p w14:paraId="32AA558F" w14:textId="77777777" w:rsidR="007D2BD8" w:rsidRDefault="00000000">
            <w:r>
              <w:t>13</w:t>
            </w:r>
          </w:p>
        </w:tc>
        <w:tc>
          <w:tcPr>
            <w:tcW w:w="2541" w:type="dxa"/>
          </w:tcPr>
          <w:p w14:paraId="4BA121BF" w14:textId="77777777" w:rsidR="007D2BD8" w:rsidRDefault="00000000">
            <w:r>
              <w:t>Lead Capture / QR Experience</w:t>
            </w:r>
          </w:p>
        </w:tc>
        <w:tc>
          <w:tcPr>
            <w:tcW w:w="2541" w:type="dxa"/>
          </w:tcPr>
          <w:p w14:paraId="7F988236" w14:textId="77777777" w:rsidR="007D2BD8" w:rsidRDefault="00000000">
            <w:r>
              <w:t>Capture qualified interest</w:t>
            </w:r>
          </w:p>
        </w:tc>
        <w:tc>
          <w:tcPr>
            <w:tcW w:w="2541" w:type="dxa"/>
            <w:shd w:val="clear" w:color="auto" w:fill="F5EEE2"/>
          </w:tcPr>
          <w:p w14:paraId="18C84C0D" w14:textId="77777777" w:rsidR="007D2BD8" w:rsidRDefault="00000000">
            <w:r>
              <w:t>TEMPLATE-BASED</w:t>
            </w:r>
          </w:p>
        </w:tc>
      </w:tr>
      <w:tr w:rsidR="007D2BD8" w14:paraId="2EB9D9DD" w14:textId="77777777">
        <w:trPr>
          <w:jc w:val="center"/>
        </w:trPr>
        <w:tc>
          <w:tcPr>
            <w:tcW w:w="2541" w:type="dxa"/>
          </w:tcPr>
          <w:p w14:paraId="2A04FB2D" w14:textId="77777777" w:rsidR="007D2BD8" w:rsidRDefault="00000000">
            <w:r>
              <w:t>14</w:t>
            </w:r>
          </w:p>
        </w:tc>
        <w:tc>
          <w:tcPr>
            <w:tcW w:w="2541" w:type="dxa"/>
          </w:tcPr>
          <w:p w14:paraId="1C24C517" w14:textId="77777777" w:rsidR="007D2BD8" w:rsidRDefault="00000000">
            <w:r>
              <w:t>Post-Conference Follow-Up Pack</w:t>
            </w:r>
          </w:p>
        </w:tc>
        <w:tc>
          <w:tcPr>
            <w:tcW w:w="2541" w:type="dxa"/>
          </w:tcPr>
          <w:p w14:paraId="49A9D1BB" w14:textId="77777777" w:rsidR="007D2BD8" w:rsidRDefault="00000000">
            <w:r>
              <w:t>Convert leads after conference</w:t>
            </w:r>
          </w:p>
        </w:tc>
        <w:tc>
          <w:tcPr>
            <w:tcW w:w="2541" w:type="dxa"/>
            <w:shd w:val="clear" w:color="auto" w:fill="F5EEE2"/>
          </w:tcPr>
          <w:p w14:paraId="12DFCCA0" w14:textId="77777777" w:rsidR="007D2BD8" w:rsidRDefault="00000000">
            <w:r>
              <w:t>TEMPLATE-BASED</w:t>
            </w:r>
          </w:p>
        </w:tc>
      </w:tr>
    </w:tbl>
    <w:p w14:paraId="2AE7AE8E" w14:textId="77777777" w:rsidR="007D2BD8" w:rsidRDefault="007D2BD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tbl>
      <w:tblPr>
        <w:tblStyle w:val="a4"/>
        <w:tblW w:w="1016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166"/>
      </w:tblGrid>
      <w:tr w:rsidR="007D2BD8" w14:paraId="14B56A80" w14:textId="77777777">
        <w:trPr>
          <w:cantSplit/>
          <w:jc w:val="center"/>
        </w:trPr>
        <w:tc>
          <w:tcPr>
            <w:tcW w:w="10166" w:type="dxa"/>
            <w:shd w:val="clear" w:color="auto" w:fill="F5F0E7"/>
            <w:tcMar>
              <w:top w:w="120" w:type="dxa"/>
              <w:bottom w:w="120" w:type="dxa"/>
            </w:tcMar>
          </w:tcPr>
          <w:p w14:paraId="15204B11" w14:textId="77777777" w:rsidR="007D2B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76" w:lineRule="auto"/>
              <w:rPr>
                <w:b/>
                <w:bCs/>
                <w:color w:val="B59457"/>
                <w:sz w:val="16"/>
                <w:szCs w:val="16"/>
              </w:rPr>
            </w:pPr>
            <w:r>
              <w:rPr>
                <w:b/>
                <w:bCs/>
                <w:color w:val="B59457"/>
                <w:sz w:val="16"/>
                <w:szCs w:val="16"/>
              </w:rPr>
              <w:t>BUDGET DISCIPLINE</w:t>
            </w:r>
          </w:p>
          <w:p w14:paraId="12EC779D" w14:textId="77777777" w:rsidR="007D2BD8" w:rsidRDefault="00000000">
            <w:pPr>
              <w:spacing w:after="0"/>
            </w:pPr>
            <w:r>
              <w:rPr>
                <w:b/>
                <w:bCs/>
                <w:color w:val="173B3A"/>
                <w:sz w:val="22"/>
                <w:szCs w:val="22"/>
              </w:rPr>
              <w:t>With an IDR 12M budget, the agency should build one strong visual/message system and reuse it intelligently. Do not create fourteen disconnected creative directions.</w:t>
            </w:r>
          </w:p>
        </w:tc>
      </w:tr>
    </w:tbl>
    <w:p w14:paraId="0EC36747" w14:textId="77777777" w:rsidR="007D2BD8" w:rsidRDefault="007D2BD8">
      <w:pPr>
        <w:spacing w:after="0"/>
      </w:pPr>
    </w:p>
    <w:p w14:paraId="795DB9CC" w14:textId="77777777" w:rsidR="007D2BD8" w:rsidRDefault="00000000">
      <w:r>
        <w:br w:type="page"/>
      </w:r>
    </w:p>
    <w:p w14:paraId="1BADD15B" w14:textId="77777777" w:rsidR="007D2BD8" w:rsidRDefault="00000000">
      <w:pPr>
        <w:pStyle w:val="Heading1"/>
      </w:pPr>
      <w:r>
        <w:lastRenderedPageBreak/>
        <w:t>5.1. Master Key Visual &amp; Message System</w:t>
      </w:r>
    </w:p>
    <w:p w14:paraId="7645487A" w14:textId="77777777" w:rsidR="007D2BD8" w:rsidRDefault="00000000">
      <w:pPr>
        <w:spacing w:after="60"/>
      </w:pPr>
      <w:r>
        <w:rPr>
          <w:b/>
          <w:bCs/>
          <w:color w:val="1E5D58"/>
        </w:rPr>
        <w:t xml:space="preserve">Purpose: </w:t>
      </w:r>
      <w:r>
        <w:t xml:space="preserve">Create one coherent conference identity for Beyond </w:t>
      </w:r>
      <w:proofErr w:type="spellStart"/>
      <w:r>
        <w:t>Tenun</w:t>
      </w:r>
      <w:proofErr w:type="spellEnd"/>
      <w:r>
        <w:t xml:space="preserve"> so that every deck, video, booth panel, one-pager and invitation feels like one strategic campaign.</w:t>
      </w:r>
    </w:p>
    <w:p w14:paraId="5AFA67E8" w14:textId="77777777" w:rsidR="007D2BD8" w:rsidRDefault="00000000">
      <w:pPr>
        <w:pStyle w:val="Heading2"/>
      </w:pPr>
      <w:r>
        <w:t>Agency to deliver</w:t>
      </w:r>
    </w:p>
    <w:p w14:paraId="53710539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One master key visual direction</w:t>
      </w:r>
    </w:p>
    <w:p w14:paraId="31E242A9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Headline + sub-headline hierarchy</w:t>
      </w:r>
    </w:p>
    <w:p w14:paraId="502416E6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Typography and color direction</w:t>
      </w:r>
    </w:p>
    <w:p w14:paraId="138F56AA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Photo treatment and graphic language</w:t>
      </w:r>
    </w:p>
    <w:p w14:paraId="7CFC7AD1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Icon / diagram style</w:t>
      </w:r>
    </w:p>
    <w:p w14:paraId="7D009391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CTA language</w:t>
      </w:r>
    </w:p>
    <w:p w14:paraId="1A2A143E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Logo lock-up / partnership treatment for ICM × TBN × </w:t>
      </w:r>
      <w:proofErr w:type="spellStart"/>
      <w:r>
        <w:t>Torajamelo</w:t>
      </w:r>
      <w:proofErr w:type="spellEnd"/>
    </w:p>
    <w:p w14:paraId="5B575E05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Mini application guide for all conference assets</w:t>
      </w:r>
    </w:p>
    <w:p w14:paraId="41BEDB4E" w14:textId="77777777" w:rsidR="007D2BD8" w:rsidRDefault="00000000">
      <w:pPr>
        <w:pStyle w:val="Heading2"/>
      </w:pPr>
      <w:r>
        <w:t>Content / message direction</w:t>
      </w:r>
    </w:p>
    <w:p w14:paraId="51F011FB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Hero: BEYOND TENUN - SEED TO LOOM</w:t>
      </w:r>
    </w:p>
    <w:p w14:paraId="01EEB170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Narrative: Humanizing Artificial Intelligence through Ancestral Intelligence</w:t>
      </w:r>
    </w:p>
    <w:p w14:paraId="3D19D4B4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Destination: From local resilience to human flourishing</w:t>
      </w:r>
    </w:p>
    <w:p w14:paraId="2301CE05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CTA: Join the 3-Year Journey / Become an Impact Partner</w:t>
      </w:r>
    </w:p>
    <w:p w14:paraId="17494B05" w14:textId="77777777" w:rsidR="007D2BD8" w:rsidRDefault="00000000">
      <w:pPr>
        <w:pStyle w:val="Heading2"/>
      </w:pPr>
      <w:r>
        <w:t>Format / production notes</w:t>
      </w:r>
    </w:p>
    <w:p w14:paraId="71CFB0F1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Design should feel premium, intelligent, human and rooted in Indonesian/local culture without becoming decorative or folkloric.</w:t>
      </w:r>
    </w:p>
    <w:p w14:paraId="47C3FB3F" w14:textId="77777777" w:rsidR="007D2BD8" w:rsidRDefault="00000000">
      <w:pPr>
        <w:pStyle w:val="Heading2"/>
      </w:pPr>
      <w:r>
        <w:t>Where it will be used</w:t>
      </w:r>
    </w:p>
    <w:p w14:paraId="448A76BB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Applied consistently across all print and digital materials</w:t>
      </w:r>
    </w:p>
    <w:p w14:paraId="0EF9AB6B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All final files plus editable source files</w:t>
      </w:r>
    </w:p>
    <w:tbl>
      <w:tblPr>
        <w:tblStyle w:val="a5"/>
        <w:tblW w:w="1016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166"/>
      </w:tblGrid>
      <w:tr w:rsidR="007D2BD8" w14:paraId="4779DECA" w14:textId="77777777">
        <w:trPr>
          <w:cantSplit/>
          <w:jc w:val="center"/>
        </w:trPr>
        <w:tc>
          <w:tcPr>
            <w:tcW w:w="10166" w:type="dxa"/>
            <w:shd w:val="clear" w:color="auto" w:fill="F5F0E7"/>
            <w:tcMar>
              <w:top w:w="120" w:type="dxa"/>
              <w:bottom w:w="120" w:type="dxa"/>
            </w:tcMar>
          </w:tcPr>
          <w:p w14:paraId="1B31E64A" w14:textId="77777777" w:rsidR="007D2B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76" w:lineRule="auto"/>
              <w:rPr>
                <w:b/>
                <w:bCs/>
                <w:color w:val="B59457"/>
                <w:sz w:val="16"/>
                <w:szCs w:val="16"/>
              </w:rPr>
            </w:pPr>
            <w:r>
              <w:rPr>
                <w:b/>
                <w:bCs/>
                <w:color w:val="B59457"/>
                <w:sz w:val="16"/>
                <w:szCs w:val="16"/>
              </w:rPr>
              <w:t>IMPORTANT</w:t>
            </w:r>
          </w:p>
          <w:p w14:paraId="645C641F" w14:textId="77777777" w:rsidR="007D2BD8" w:rsidRDefault="00000000">
            <w:pPr>
              <w:spacing w:after="0"/>
            </w:pPr>
            <w:r>
              <w:rPr>
                <w:b/>
                <w:bCs/>
                <w:color w:val="173B3A"/>
                <w:sz w:val="22"/>
                <w:szCs w:val="22"/>
              </w:rPr>
              <w:t>Do not position one organization as the owner/boss of the other two. The collaboration should feel equal; local communities must remain visually and narratively central.</w:t>
            </w:r>
          </w:p>
        </w:tc>
      </w:tr>
    </w:tbl>
    <w:p w14:paraId="2964C9F2" w14:textId="77777777" w:rsidR="007D2BD8" w:rsidRDefault="007D2BD8">
      <w:pPr>
        <w:spacing w:after="0"/>
      </w:pPr>
    </w:p>
    <w:p w14:paraId="1AA4053C" w14:textId="77777777" w:rsidR="007D2BD8" w:rsidRDefault="00000000">
      <w:pPr>
        <w:pStyle w:val="Heading1"/>
      </w:pPr>
      <w:r>
        <w:t>5.2. Main Investor / Impact Partner Pitch Deck</w:t>
      </w:r>
    </w:p>
    <w:p w14:paraId="21698ABE" w14:textId="77777777" w:rsidR="007D2BD8" w:rsidRDefault="00000000">
      <w:pPr>
        <w:spacing w:after="60"/>
      </w:pPr>
      <w:r>
        <w:rPr>
          <w:b/>
          <w:bCs/>
          <w:color w:val="1E5D58"/>
        </w:rPr>
        <w:t xml:space="preserve">Purpose: </w:t>
      </w:r>
      <w:r>
        <w:t xml:space="preserve">Support a structured </w:t>
      </w:r>
      <w:proofErr w:type="gramStart"/>
      <w:r>
        <w:t>10-15 minute</w:t>
      </w:r>
      <w:proofErr w:type="gramEnd"/>
      <w:r>
        <w:t xml:space="preserve"> pitch to serious potential funders and partners.</w:t>
      </w:r>
    </w:p>
    <w:p w14:paraId="68FC5A7C" w14:textId="77777777" w:rsidR="007D2BD8" w:rsidRDefault="00000000">
      <w:pPr>
        <w:pStyle w:val="Heading2"/>
      </w:pPr>
      <w:r>
        <w:t>Agency to deliver</w:t>
      </w:r>
    </w:p>
    <w:p w14:paraId="3428417B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Investor-ready deck, approximately 10-12 slides</w:t>
      </w:r>
    </w:p>
    <w:p w14:paraId="0764DDE2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Editable PowerPoint source</w:t>
      </w:r>
    </w:p>
    <w:p w14:paraId="43A0E48B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PDF version for sharing</w:t>
      </w:r>
    </w:p>
    <w:p w14:paraId="0E6C803E" w14:textId="77777777" w:rsidR="007D2BD8" w:rsidRDefault="00000000">
      <w:pPr>
        <w:pStyle w:val="Heading2"/>
      </w:pPr>
      <w:r>
        <w:t>Content / message direction</w:t>
      </w:r>
    </w:p>
    <w:p w14:paraId="73807288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The human problem: disaster, disrupted livelihoods, women’s vulnerability and knowledge loss</w:t>
      </w:r>
    </w:p>
    <w:p w14:paraId="21B6CB76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What is being lost: Ancestral Intelligence</w:t>
      </w:r>
    </w:p>
    <w:p w14:paraId="7CA831AD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The thesis: Humanizing AI</w:t>
      </w:r>
    </w:p>
    <w:p w14:paraId="5B86A272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Beyond </w:t>
      </w:r>
      <w:proofErr w:type="spellStart"/>
      <w:r>
        <w:t>Tenun</w:t>
      </w:r>
      <w:proofErr w:type="spellEnd"/>
      <w:r>
        <w:t xml:space="preserve"> / Seed to Loom as the living case</w:t>
      </w:r>
    </w:p>
    <w:p w14:paraId="5712DF22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lastRenderedPageBreak/>
        <w:t>Program architecture: Seed to Loom + Traceable Weavers + Future Education + Climate Action Beyond Carbon + Local Impact Hub</w:t>
      </w:r>
    </w:p>
    <w:p w14:paraId="0A06EE87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Collaboration ecosystem: ICM × TBN × </w:t>
      </w:r>
      <w:proofErr w:type="spellStart"/>
      <w:r>
        <w:t>Torajamelo</w:t>
      </w:r>
      <w:proofErr w:type="spellEnd"/>
      <w:r>
        <w:t xml:space="preserve"> + local communities</w:t>
      </w:r>
    </w:p>
    <w:p w14:paraId="46F955FC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Three-year journey: Restore → Regenerate → Flourish</w:t>
      </w:r>
    </w:p>
    <w:p w14:paraId="66646D13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Impact outcomes</w:t>
      </w:r>
    </w:p>
    <w:p w14:paraId="35B96B83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USD 1M / 3 years funding ambition</w:t>
      </w:r>
    </w:p>
    <w:p w14:paraId="255E52DD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Clear invitation to continue the conversation / become an Impact Partner</w:t>
      </w:r>
    </w:p>
    <w:p w14:paraId="2E9DACB2" w14:textId="77777777" w:rsidR="007D2BD8" w:rsidRDefault="00000000">
      <w:pPr>
        <w:pStyle w:val="Heading2"/>
      </w:pPr>
      <w:r>
        <w:t>Format / production notes</w:t>
      </w:r>
    </w:p>
    <w:p w14:paraId="71F6FC48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Use strong visual hierarchy and simple diagrams rather than dense paragraphs</w:t>
      </w:r>
    </w:p>
    <w:p w14:paraId="2B394B45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Agency to polish and visualize approved content, not invent unsupported claims or impact numbers</w:t>
      </w:r>
    </w:p>
    <w:p w14:paraId="50096C4F" w14:textId="77777777" w:rsidR="007D2BD8" w:rsidRDefault="00000000">
      <w:pPr>
        <w:pStyle w:val="Heading2"/>
      </w:pPr>
      <w:r>
        <w:t>Where it will be used</w:t>
      </w:r>
    </w:p>
    <w:p w14:paraId="148CEF2A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Investor meetings</w:t>
      </w:r>
    </w:p>
    <w:p w14:paraId="7DBFD746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Formal conference pitch opportunities</w:t>
      </w:r>
    </w:p>
    <w:p w14:paraId="43B2A166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Private partner conversations</w:t>
      </w:r>
    </w:p>
    <w:p w14:paraId="36E6A165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Post-conference follow-up</w:t>
      </w:r>
    </w:p>
    <w:tbl>
      <w:tblPr>
        <w:tblStyle w:val="a6"/>
        <w:tblW w:w="1016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166"/>
      </w:tblGrid>
      <w:tr w:rsidR="007D2BD8" w14:paraId="5D4E8720" w14:textId="77777777">
        <w:trPr>
          <w:cantSplit/>
          <w:jc w:val="center"/>
        </w:trPr>
        <w:tc>
          <w:tcPr>
            <w:tcW w:w="10166" w:type="dxa"/>
            <w:shd w:val="clear" w:color="auto" w:fill="F5F0E7"/>
            <w:tcMar>
              <w:top w:w="120" w:type="dxa"/>
              <w:bottom w:w="120" w:type="dxa"/>
            </w:tcMar>
          </w:tcPr>
          <w:p w14:paraId="48CA6347" w14:textId="77777777" w:rsidR="007D2B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76" w:lineRule="auto"/>
              <w:rPr>
                <w:b/>
                <w:bCs/>
                <w:color w:val="B59457"/>
                <w:sz w:val="16"/>
                <w:szCs w:val="16"/>
              </w:rPr>
            </w:pPr>
            <w:r>
              <w:rPr>
                <w:b/>
                <w:bCs/>
                <w:color w:val="B59457"/>
                <w:sz w:val="16"/>
                <w:szCs w:val="16"/>
              </w:rPr>
              <w:t>IMPORTANT</w:t>
            </w:r>
          </w:p>
          <w:p w14:paraId="174F6E7E" w14:textId="77777777" w:rsidR="007D2BD8" w:rsidRDefault="00000000">
            <w:pPr>
              <w:spacing w:after="0"/>
            </w:pPr>
            <w:r>
              <w:rPr>
                <w:b/>
                <w:bCs/>
                <w:color w:val="173B3A"/>
                <w:sz w:val="22"/>
                <w:szCs w:val="22"/>
              </w:rPr>
              <w:t>The deck should make the funding opportunity feel structured and serious, not like crowdfunding.</w:t>
            </w:r>
          </w:p>
        </w:tc>
      </w:tr>
    </w:tbl>
    <w:p w14:paraId="28A2CF09" w14:textId="77777777" w:rsidR="007D2BD8" w:rsidRDefault="007D2BD8">
      <w:pPr>
        <w:spacing w:after="0"/>
      </w:pPr>
    </w:p>
    <w:p w14:paraId="08ED6224" w14:textId="77777777" w:rsidR="007D2BD8" w:rsidRDefault="00000000">
      <w:pPr>
        <w:pStyle w:val="Heading1"/>
      </w:pPr>
      <w:r>
        <w:t>5.3. Short Investor / Conversation Deck</w:t>
      </w:r>
    </w:p>
    <w:p w14:paraId="15DAB8B3" w14:textId="77777777" w:rsidR="007D2BD8" w:rsidRDefault="00000000">
      <w:pPr>
        <w:spacing w:after="60"/>
      </w:pPr>
      <w:r>
        <w:rPr>
          <w:b/>
          <w:bCs/>
          <w:color w:val="1E5D58"/>
        </w:rPr>
        <w:t xml:space="preserve">Purpose: </w:t>
      </w:r>
      <w:r>
        <w:t>Enable a strong pitch when the team has only 5-7 minutes with a potential partner.</w:t>
      </w:r>
    </w:p>
    <w:p w14:paraId="02EC78A8" w14:textId="77777777" w:rsidR="007D2BD8" w:rsidRDefault="00000000">
      <w:pPr>
        <w:pStyle w:val="Heading2"/>
      </w:pPr>
      <w:r>
        <w:t>Agency to deliver</w:t>
      </w:r>
    </w:p>
    <w:p w14:paraId="44DD7F67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Short deck, maximum 5-6 slides</w:t>
      </w:r>
    </w:p>
    <w:p w14:paraId="006D5902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Editable PPT and PDF</w:t>
      </w:r>
    </w:p>
    <w:p w14:paraId="7DFC49E2" w14:textId="77777777" w:rsidR="007D2BD8" w:rsidRDefault="00000000">
      <w:pPr>
        <w:pStyle w:val="Heading2"/>
      </w:pPr>
      <w:r>
        <w:t>Content / message direction</w:t>
      </w:r>
    </w:p>
    <w:p w14:paraId="52AB7117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Why </w:t>
      </w:r>
      <w:proofErr w:type="gramStart"/>
      <w:r>
        <w:t>this matters</w:t>
      </w:r>
      <w:proofErr w:type="gramEnd"/>
    </w:p>
    <w:p w14:paraId="161E6CAE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What Beyond </w:t>
      </w:r>
      <w:proofErr w:type="spellStart"/>
      <w:r>
        <w:t>Tenun</w:t>
      </w:r>
      <w:proofErr w:type="spellEnd"/>
      <w:r>
        <w:t xml:space="preserve"> is</w:t>
      </w:r>
    </w:p>
    <w:p w14:paraId="283C0337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How the ecosystem works</w:t>
      </w:r>
    </w:p>
    <w:p w14:paraId="21540AB5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Three-year journey and expected change</w:t>
      </w:r>
    </w:p>
    <w:p w14:paraId="302B7E4C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USD 1M opportunity</w:t>
      </w:r>
    </w:p>
    <w:p w14:paraId="0F98FA76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Invitation / next step</w:t>
      </w:r>
    </w:p>
    <w:p w14:paraId="7ACD33F7" w14:textId="77777777" w:rsidR="007D2BD8" w:rsidRDefault="00000000">
      <w:pPr>
        <w:pStyle w:val="Heading2"/>
      </w:pPr>
      <w:r>
        <w:t>Format / production notes</w:t>
      </w:r>
    </w:p>
    <w:p w14:paraId="2D4F864A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Should stand alone without needing the full deck</w:t>
      </w:r>
    </w:p>
    <w:p w14:paraId="5EDF8C96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Strong enough to send by WhatsApp after a short conversation</w:t>
      </w:r>
    </w:p>
    <w:p w14:paraId="4121502D" w14:textId="77777777" w:rsidR="007D2BD8" w:rsidRDefault="00000000">
      <w:pPr>
        <w:pStyle w:val="Heading2"/>
      </w:pPr>
      <w:r>
        <w:t>Where it will be used</w:t>
      </w:r>
    </w:p>
    <w:p w14:paraId="360DA797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Booth conversations</w:t>
      </w:r>
    </w:p>
    <w:p w14:paraId="44E30C25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Quick investor introductions</w:t>
      </w:r>
    </w:p>
    <w:p w14:paraId="5555BB6F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Coffee-break meetings</w:t>
      </w:r>
    </w:p>
    <w:p w14:paraId="550482EA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Follow-up message after meeting</w:t>
      </w:r>
    </w:p>
    <w:tbl>
      <w:tblPr>
        <w:tblStyle w:val="a7"/>
        <w:tblW w:w="1016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166"/>
      </w:tblGrid>
      <w:tr w:rsidR="007D2BD8" w14:paraId="541973B2" w14:textId="77777777">
        <w:trPr>
          <w:cantSplit/>
          <w:jc w:val="center"/>
        </w:trPr>
        <w:tc>
          <w:tcPr>
            <w:tcW w:w="10166" w:type="dxa"/>
            <w:shd w:val="clear" w:color="auto" w:fill="F5F0E7"/>
            <w:tcMar>
              <w:top w:w="120" w:type="dxa"/>
              <w:bottom w:w="120" w:type="dxa"/>
            </w:tcMar>
          </w:tcPr>
          <w:p w14:paraId="291F32EF" w14:textId="77777777" w:rsidR="007D2B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76" w:lineRule="auto"/>
              <w:rPr>
                <w:b/>
                <w:bCs/>
                <w:color w:val="B59457"/>
                <w:sz w:val="16"/>
                <w:szCs w:val="16"/>
              </w:rPr>
            </w:pPr>
            <w:r>
              <w:rPr>
                <w:b/>
                <w:bCs/>
                <w:color w:val="B59457"/>
                <w:sz w:val="16"/>
                <w:szCs w:val="16"/>
              </w:rPr>
              <w:lastRenderedPageBreak/>
              <w:t>IMPORTANT</w:t>
            </w:r>
          </w:p>
          <w:p w14:paraId="2CF1D231" w14:textId="77777777" w:rsidR="007D2BD8" w:rsidRDefault="00000000">
            <w:pPr>
              <w:spacing w:after="0"/>
            </w:pPr>
            <w:r>
              <w:rPr>
                <w:b/>
                <w:bCs/>
                <w:color w:val="173B3A"/>
                <w:sz w:val="22"/>
                <w:szCs w:val="22"/>
              </w:rPr>
              <w:t>This is not simply a shortened full deck. It should be designed specifically for fast decision-maker conversations.</w:t>
            </w:r>
          </w:p>
        </w:tc>
      </w:tr>
    </w:tbl>
    <w:p w14:paraId="6F7861F5" w14:textId="77777777" w:rsidR="007D2BD8" w:rsidRDefault="007D2BD8">
      <w:pPr>
        <w:spacing w:after="0"/>
      </w:pPr>
    </w:p>
    <w:p w14:paraId="7852DC3A" w14:textId="77777777" w:rsidR="007D2BD8" w:rsidRDefault="00000000">
      <w:pPr>
        <w:pStyle w:val="Heading1"/>
      </w:pPr>
      <w:r>
        <w:t xml:space="preserve">5.4. Beyond </w:t>
      </w:r>
      <w:proofErr w:type="spellStart"/>
      <w:r>
        <w:t>Tenun</w:t>
      </w:r>
      <w:proofErr w:type="spellEnd"/>
      <w:r>
        <w:t xml:space="preserve"> Pitch Video</w:t>
      </w:r>
    </w:p>
    <w:p w14:paraId="1DD79063" w14:textId="77777777" w:rsidR="007D2BD8" w:rsidRDefault="00000000">
      <w:pPr>
        <w:spacing w:after="60"/>
      </w:pPr>
      <w:r>
        <w:rPr>
          <w:b/>
          <w:bCs/>
          <w:color w:val="1E5D58"/>
        </w:rPr>
        <w:t xml:space="preserve">Purpose: </w:t>
      </w:r>
      <w:r>
        <w:t xml:space="preserve">Create an emotional and strategic entry point that makes people understand why Beyond </w:t>
      </w:r>
      <w:proofErr w:type="spellStart"/>
      <w:r>
        <w:t>Tenun</w:t>
      </w:r>
      <w:proofErr w:type="spellEnd"/>
      <w:r>
        <w:t xml:space="preserve"> matters before they see the detailed program.</w:t>
      </w:r>
    </w:p>
    <w:p w14:paraId="71CAEE6B" w14:textId="77777777" w:rsidR="007D2BD8" w:rsidRDefault="00000000">
      <w:pPr>
        <w:pStyle w:val="Heading2"/>
      </w:pPr>
      <w:r>
        <w:t>Agency to deliver</w:t>
      </w:r>
    </w:p>
    <w:p w14:paraId="11297184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One 90-120 second hero pitch video</w:t>
      </w:r>
    </w:p>
    <w:p w14:paraId="7DF484FB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16:9 presentation version</w:t>
      </w:r>
    </w:p>
    <w:p w14:paraId="289E7B95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Optimized compressed version for WhatsApp/email</w:t>
      </w:r>
    </w:p>
    <w:p w14:paraId="62F7DA45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Editable project file or agreed source package where possible</w:t>
      </w:r>
    </w:p>
    <w:p w14:paraId="597D6C6C" w14:textId="77777777" w:rsidR="007D2BD8" w:rsidRDefault="00000000">
      <w:pPr>
        <w:pStyle w:val="Heading2"/>
      </w:pPr>
      <w:r>
        <w:t>Content / message direction</w:t>
      </w:r>
    </w:p>
    <w:p w14:paraId="3BB53F87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Open with the human problem, not logos</w:t>
      </w:r>
    </w:p>
    <w:p w14:paraId="33530525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Show disruption but avoid exploiting trauma</w:t>
      </w:r>
    </w:p>
    <w:p w14:paraId="12F933E3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Move into the intelligence and capacity that already exist in communities</w:t>
      </w:r>
    </w:p>
    <w:p w14:paraId="7D483DF7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Introduce Seed to Loom as revival and strengthening</w:t>
      </w:r>
    </w:p>
    <w:p w14:paraId="577E16E7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Introduce technology / Traceable Weavers as an amplifier of ancestral intelligence</w:t>
      </w:r>
    </w:p>
    <w:p w14:paraId="1B418498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Connect education, climate resilience and Local Impact Hub</w:t>
      </w:r>
    </w:p>
    <w:p w14:paraId="3B888B8B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End with the 3-year impact partnership and USD 1M funding ambition</w:t>
      </w:r>
    </w:p>
    <w:p w14:paraId="005E228D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Final CTA: Join the Journey</w:t>
      </w:r>
    </w:p>
    <w:p w14:paraId="3660208A" w14:textId="77777777" w:rsidR="007D2BD8" w:rsidRDefault="00000000">
      <w:pPr>
        <w:pStyle w:val="Heading2"/>
      </w:pPr>
      <w:r>
        <w:t>Format / production notes</w:t>
      </w:r>
    </w:p>
    <w:p w14:paraId="20CD1325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Must work with voiceover or captions</w:t>
      </w:r>
    </w:p>
    <w:p w14:paraId="76643F77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Prefer subtitles so the video remains understandable in a conference environment</w:t>
      </w:r>
    </w:p>
    <w:p w14:paraId="7EE3ADF0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Use supplied or properly licensed footage/images only</w:t>
      </w:r>
    </w:p>
    <w:p w14:paraId="7F94DE2C" w14:textId="77777777" w:rsidR="007D2BD8" w:rsidRDefault="00000000">
      <w:pPr>
        <w:pStyle w:val="Heading2"/>
      </w:pPr>
      <w:r>
        <w:t>Where it will be used</w:t>
      </w:r>
    </w:p>
    <w:p w14:paraId="0D1C4648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Booth screen</w:t>
      </w:r>
    </w:p>
    <w:p w14:paraId="10C0FB38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Pitch opening</w:t>
      </w:r>
    </w:p>
    <w:p w14:paraId="56725C9F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Leaders Roundtable opening</w:t>
      </w:r>
    </w:p>
    <w:p w14:paraId="7C583253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Private investor meeting</w:t>
      </w:r>
    </w:p>
    <w:p w14:paraId="5E8F8FF0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Post-conference follow-up</w:t>
      </w:r>
    </w:p>
    <w:tbl>
      <w:tblPr>
        <w:tblStyle w:val="a8"/>
        <w:tblW w:w="1016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166"/>
      </w:tblGrid>
      <w:tr w:rsidR="007D2BD8" w14:paraId="1223CB32" w14:textId="77777777">
        <w:trPr>
          <w:cantSplit/>
          <w:jc w:val="center"/>
        </w:trPr>
        <w:tc>
          <w:tcPr>
            <w:tcW w:w="10166" w:type="dxa"/>
            <w:shd w:val="clear" w:color="auto" w:fill="F5F0E7"/>
            <w:tcMar>
              <w:top w:w="120" w:type="dxa"/>
              <w:bottom w:w="120" w:type="dxa"/>
            </w:tcMar>
          </w:tcPr>
          <w:p w14:paraId="4491D8B5" w14:textId="77777777" w:rsidR="007D2B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76" w:lineRule="auto"/>
              <w:rPr>
                <w:b/>
                <w:bCs/>
                <w:color w:val="B59457"/>
                <w:sz w:val="16"/>
                <w:szCs w:val="16"/>
              </w:rPr>
            </w:pPr>
            <w:r>
              <w:rPr>
                <w:b/>
                <w:bCs/>
                <w:color w:val="B59457"/>
                <w:sz w:val="16"/>
                <w:szCs w:val="16"/>
              </w:rPr>
              <w:t>IMPORTANT</w:t>
            </w:r>
          </w:p>
          <w:p w14:paraId="2A336E86" w14:textId="77777777" w:rsidR="007D2BD8" w:rsidRDefault="00000000">
            <w:pPr>
              <w:spacing w:after="0"/>
            </w:pPr>
            <w:r>
              <w:rPr>
                <w:b/>
                <w:bCs/>
                <w:color w:val="173B3A"/>
                <w:sz w:val="22"/>
                <w:szCs w:val="22"/>
              </w:rPr>
              <w:t>Tone: cinematic, human, hopeful, premium and intelligent. Avoid generic corporate stock-video style.</w:t>
            </w:r>
          </w:p>
        </w:tc>
      </w:tr>
    </w:tbl>
    <w:p w14:paraId="0236FFB4" w14:textId="77777777" w:rsidR="007D2BD8" w:rsidRDefault="007D2BD8">
      <w:pPr>
        <w:spacing w:after="0"/>
      </w:pPr>
    </w:p>
    <w:p w14:paraId="12FC5B42" w14:textId="77777777" w:rsidR="007D2BD8" w:rsidRDefault="00000000">
      <w:pPr>
        <w:pStyle w:val="Heading1"/>
      </w:pPr>
      <w:r>
        <w:t>5.5. ICM Ecosystem Launch / Profile Video</w:t>
      </w:r>
    </w:p>
    <w:p w14:paraId="7645B5A9" w14:textId="77777777" w:rsidR="007D2BD8" w:rsidRDefault="00000000">
      <w:pPr>
        <w:spacing w:after="60"/>
      </w:pPr>
      <w:r>
        <w:rPr>
          <w:b/>
          <w:bCs/>
          <w:color w:val="1E5D58"/>
        </w:rPr>
        <w:t xml:space="preserve">Purpose: </w:t>
      </w:r>
      <w:r>
        <w:t xml:space="preserve">Introduce ICM’s repositioning and explain how the ICM ecosystem enables collaborations such as Beyond </w:t>
      </w:r>
      <w:proofErr w:type="spellStart"/>
      <w:r>
        <w:t>Tenun</w:t>
      </w:r>
      <w:proofErr w:type="spellEnd"/>
      <w:r>
        <w:t>.</w:t>
      </w:r>
    </w:p>
    <w:p w14:paraId="6B571E8F" w14:textId="77777777" w:rsidR="007D2BD8" w:rsidRDefault="00000000">
      <w:pPr>
        <w:pStyle w:val="Heading2"/>
      </w:pPr>
      <w:r>
        <w:lastRenderedPageBreak/>
        <w:t>Agency to deliver</w:t>
      </w:r>
    </w:p>
    <w:p w14:paraId="083C520F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One 60-90 second profile / launch video</w:t>
      </w:r>
    </w:p>
    <w:p w14:paraId="0D24B18A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16:9 version</w:t>
      </w:r>
    </w:p>
    <w:p w14:paraId="53BBB56D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Compressed digital-sharing version</w:t>
      </w:r>
    </w:p>
    <w:p w14:paraId="632BFC93" w14:textId="77777777" w:rsidR="007D2BD8" w:rsidRDefault="00000000">
      <w:pPr>
        <w:pStyle w:val="Heading2"/>
      </w:pPr>
      <w:r>
        <w:t>Content / message direction</w:t>
      </w:r>
    </w:p>
    <w:p w14:paraId="29857569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Opening thought: complex problems cannot be solved by one organization alone</w:t>
      </w:r>
    </w:p>
    <w:p w14:paraId="7FF60718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ICM as Catalyst &amp; Program Orchestrator</w:t>
      </w:r>
    </w:p>
    <w:p w14:paraId="1C7B2EA3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ICM as Knowledge Lab &amp; Amplifying</w:t>
      </w:r>
    </w:p>
    <w:p w14:paraId="3CB8F3EA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ICM connects people, ideas, knowledge and opportunities</w:t>
      </w:r>
    </w:p>
    <w:p w14:paraId="1E72238A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Beyond </w:t>
      </w:r>
      <w:proofErr w:type="spellStart"/>
      <w:r>
        <w:t>Tenun</w:t>
      </w:r>
      <w:proofErr w:type="spellEnd"/>
      <w:r>
        <w:t xml:space="preserve"> shown as one concrete example of the ICM ecosystem in action</w:t>
      </w:r>
    </w:p>
    <w:p w14:paraId="1BCA1C35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 xml:space="preserve">ICM × TBN × </w:t>
      </w:r>
      <w:proofErr w:type="spellStart"/>
      <w:r>
        <w:t>Torajamelo</w:t>
      </w:r>
      <w:proofErr w:type="spellEnd"/>
      <w:r>
        <w:t xml:space="preserve"> shown as complementary partners</w:t>
      </w:r>
    </w:p>
    <w:p w14:paraId="33A8E423" w14:textId="77777777" w:rsidR="007D2BD8" w:rsidRDefault="00000000">
      <w:pPr>
        <w:pStyle w:val="Heading2"/>
      </w:pPr>
      <w:r>
        <w:t>Format / production notes</w:t>
      </w:r>
    </w:p>
    <w:p w14:paraId="7144E61B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Clean motion graphics and consistent conference visual system</w:t>
      </w:r>
    </w:p>
    <w:p w14:paraId="7B3CA060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Avoid long company history or service catalogue</w:t>
      </w:r>
    </w:p>
    <w:p w14:paraId="5FE18BC4" w14:textId="77777777" w:rsidR="007D2BD8" w:rsidRDefault="00000000">
      <w:pPr>
        <w:pStyle w:val="Heading2"/>
      </w:pPr>
      <w:r>
        <w:t>Where it will be used</w:t>
      </w:r>
    </w:p>
    <w:p w14:paraId="6ABBD902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Booth</w:t>
      </w:r>
    </w:p>
    <w:p w14:paraId="438116C4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Side meetings</w:t>
      </w:r>
    </w:p>
    <w:p w14:paraId="4A532C67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ICM ecosystem introduction</w:t>
      </w:r>
    </w:p>
    <w:p w14:paraId="73DB4508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Post-conference partner sharing</w:t>
      </w:r>
    </w:p>
    <w:tbl>
      <w:tblPr>
        <w:tblStyle w:val="a9"/>
        <w:tblW w:w="1016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166"/>
      </w:tblGrid>
      <w:tr w:rsidR="007D2BD8" w14:paraId="0B151528" w14:textId="77777777">
        <w:trPr>
          <w:cantSplit/>
          <w:jc w:val="center"/>
        </w:trPr>
        <w:tc>
          <w:tcPr>
            <w:tcW w:w="10166" w:type="dxa"/>
            <w:shd w:val="clear" w:color="auto" w:fill="F5F0E7"/>
            <w:tcMar>
              <w:top w:w="120" w:type="dxa"/>
              <w:bottom w:w="120" w:type="dxa"/>
            </w:tcMar>
          </w:tcPr>
          <w:p w14:paraId="3DF42709" w14:textId="77777777" w:rsidR="007D2B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76" w:lineRule="auto"/>
              <w:rPr>
                <w:b/>
                <w:bCs/>
                <w:color w:val="B59457"/>
                <w:sz w:val="16"/>
                <w:szCs w:val="16"/>
              </w:rPr>
            </w:pPr>
            <w:r>
              <w:rPr>
                <w:b/>
                <w:bCs/>
                <w:color w:val="B59457"/>
                <w:sz w:val="16"/>
                <w:szCs w:val="16"/>
              </w:rPr>
              <w:t>IMPORTANT</w:t>
            </w:r>
          </w:p>
          <w:p w14:paraId="5A8A6A19" w14:textId="77777777" w:rsidR="007D2BD8" w:rsidRDefault="00000000">
            <w:pPr>
              <w:spacing w:after="0"/>
            </w:pPr>
            <w:r>
              <w:rPr>
                <w:b/>
                <w:bCs/>
                <w:color w:val="173B3A"/>
                <w:sz w:val="22"/>
                <w:szCs w:val="22"/>
              </w:rPr>
              <w:t xml:space="preserve">This video supports Beyond </w:t>
            </w:r>
            <w:proofErr w:type="spellStart"/>
            <w:r>
              <w:rPr>
                <w:b/>
                <w:bCs/>
                <w:color w:val="173B3A"/>
                <w:sz w:val="22"/>
                <w:szCs w:val="22"/>
              </w:rPr>
              <w:t>Tenun</w:t>
            </w:r>
            <w:proofErr w:type="spellEnd"/>
            <w:r>
              <w:rPr>
                <w:b/>
                <w:bCs/>
                <w:color w:val="173B3A"/>
                <w:sz w:val="22"/>
                <w:szCs w:val="22"/>
              </w:rPr>
              <w:t>. It should not compete with the hero program or turn the conference into an ICM corporate launch event.</w:t>
            </w:r>
          </w:p>
        </w:tc>
      </w:tr>
    </w:tbl>
    <w:p w14:paraId="42D94B5D" w14:textId="77777777" w:rsidR="007D2BD8" w:rsidRDefault="007D2BD8">
      <w:pPr>
        <w:spacing w:after="0"/>
      </w:pPr>
    </w:p>
    <w:p w14:paraId="252D1297" w14:textId="77777777" w:rsidR="007D2BD8" w:rsidRDefault="00000000">
      <w:pPr>
        <w:pStyle w:val="Heading1"/>
      </w:pPr>
      <w:r>
        <w:t xml:space="preserve">5.6. Beyond </w:t>
      </w:r>
      <w:proofErr w:type="spellStart"/>
      <w:r>
        <w:t>Tenun</w:t>
      </w:r>
      <w:proofErr w:type="spellEnd"/>
      <w:r>
        <w:t xml:space="preserve"> Executive One-Pager</w:t>
      </w:r>
    </w:p>
    <w:p w14:paraId="4D2F0299" w14:textId="77777777" w:rsidR="007D2BD8" w:rsidRDefault="00000000">
      <w:pPr>
        <w:spacing w:after="60"/>
      </w:pPr>
      <w:r>
        <w:rPr>
          <w:b/>
          <w:bCs/>
          <w:color w:val="1E5D58"/>
        </w:rPr>
        <w:t xml:space="preserve">Purpose: </w:t>
      </w:r>
      <w:r>
        <w:t>Provide a fast, premium document for someone who says: “Send me something.”</w:t>
      </w:r>
    </w:p>
    <w:p w14:paraId="1F8375F6" w14:textId="77777777" w:rsidR="007D2BD8" w:rsidRDefault="00000000">
      <w:pPr>
        <w:pStyle w:val="Heading2"/>
      </w:pPr>
      <w:r>
        <w:t>Agency to deliver</w:t>
      </w:r>
    </w:p>
    <w:p w14:paraId="115111B2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One-page or maximum two-page executive brief</w:t>
      </w:r>
    </w:p>
    <w:p w14:paraId="6E209D66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Print-ready PDF</w:t>
      </w:r>
    </w:p>
    <w:p w14:paraId="744333AF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Lightweight digital PDF</w:t>
      </w:r>
    </w:p>
    <w:p w14:paraId="5122B47D" w14:textId="77777777" w:rsidR="007D2BD8" w:rsidRDefault="00000000">
      <w:pPr>
        <w:pStyle w:val="Heading2"/>
      </w:pPr>
      <w:r>
        <w:t>Content / message direction</w:t>
      </w:r>
    </w:p>
    <w:p w14:paraId="3B72F940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The challenge</w:t>
      </w:r>
    </w:p>
    <w:p w14:paraId="44D0DDEC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The big idea / why now</w:t>
      </w:r>
    </w:p>
    <w:p w14:paraId="1BDE8020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What Beyond </w:t>
      </w:r>
      <w:proofErr w:type="spellStart"/>
      <w:r>
        <w:t>Tenun</w:t>
      </w:r>
      <w:proofErr w:type="spellEnd"/>
      <w:r>
        <w:t xml:space="preserve"> builds</w:t>
      </w:r>
    </w:p>
    <w:p w14:paraId="41E619DA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Geographic focus: </w:t>
      </w:r>
      <w:proofErr w:type="spellStart"/>
      <w:r>
        <w:t>Adonara</w:t>
      </w:r>
      <w:proofErr w:type="spellEnd"/>
      <w:r>
        <w:t xml:space="preserve">, Lembata, </w:t>
      </w:r>
      <w:proofErr w:type="spellStart"/>
      <w:r>
        <w:t>Manggarai</w:t>
      </w:r>
      <w:proofErr w:type="spellEnd"/>
    </w:p>
    <w:p w14:paraId="337A8BF3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Three-year journey</w:t>
      </w:r>
    </w:p>
    <w:p w14:paraId="7F57B540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Expected impact areas</w:t>
      </w:r>
    </w:p>
    <w:p w14:paraId="62D15F7E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Funding ambition: USD 1M / 3 years</w:t>
      </w:r>
    </w:p>
    <w:p w14:paraId="15495FBC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Who is collaborating</w:t>
      </w:r>
    </w:p>
    <w:p w14:paraId="3AEA658C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Simple CTA / contact</w:t>
      </w:r>
    </w:p>
    <w:p w14:paraId="4D4672D1" w14:textId="77777777" w:rsidR="007D2BD8" w:rsidRDefault="00000000">
      <w:pPr>
        <w:pStyle w:val="Heading2"/>
      </w:pPr>
      <w:r>
        <w:lastRenderedPageBreak/>
        <w:t>Format / production notes</w:t>
      </w:r>
    </w:p>
    <w:p w14:paraId="22AF964B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Premium design with strong white space</w:t>
      </w:r>
    </w:p>
    <w:p w14:paraId="452570F8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Readable within 2-3 minutes</w:t>
      </w:r>
    </w:p>
    <w:p w14:paraId="486BBD00" w14:textId="77777777" w:rsidR="007D2BD8" w:rsidRDefault="00000000">
      <w:pPr>
        <w:pStyle w:val="Heading2"/>
      </w:pPr>
      <w:r>
        <w:t>Where it will be used</w:t>
      </w:r>
    </w:p>
    <w:p w14:paraId="683E79D8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Booth handout</w:t>
      </w:r>
    </w:p>
    <w:p w14:paraId="3FD5534C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Investor follow-up</w:t>
      </w:r>
    </w:p>
    <w:p w14:paraId="75E95FCD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Kim Tan / leader follow-up</w:t>
      </w:r>
    </w:p>
    <w:p w14:paraId="150D2978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WhatsApp / email attachment</w:t>
      </w:r>
    </w:p>
    <w:p w14:paraId="34FCACF2" w14:textId="77777777" w:rsidR="007D2BD8" w:rsidRDefault="00000000">
      <w:pPr>
        <w:pStyle w:val="Heading1"/>
      </w:pPr>
      <w:r>
        <w:t>5.7. Impact Partnership / Funding One-Pager</w:t>
      </w:r>
    </w:p>
    <w:p w14:paraId="5C839D46" w14:textId="77777777" w:rsidR="007D2BD8" w:rsidRDefault="00000000">
      <w:pPr>
        <w:spacing w:after="60"/>
      </w:pPr>
      <w:r>
        <w:rPr>
          <w:b/>
          <w:bCs/>
          <w:color w:val="1E5D58"/>
        </w:rPr>
        <w:t xml:space="preserve">Purpose: </w:t>
      </w:r>
      <w:r>
        <w:t>Answer clearly: “What exactly are you asking from us?”</w:t>
      </w:r>
    </w:p>
    <w:p w14:paraId="40356CB5" w14:textId="77777777" w:rsidR="007D2BD8" w:rsidRDefault="00000000">
      <w:pPr>
        <w:pStyle w:val="Heading2"/>
      </w:pPr>
      <w:r>
        <w:t>Agency to deliver</w:t>
      </w:r>
    </w:p>
    <w:p w14:paraId="5C983345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One dedicated funding / partnership one-pager</w:t>
      </w:r>
    </w:p>
    <w:p w14:paraId="55F3BDE6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Print-ready and digital PDF</w:t>
      </w:r>
    </w:p>
    <w:p w14:paraId="02C9069C" w14:textId="77777777" w:rsidR="007D2BD8" w:rsidRDefault="00000000">
      <w:pPr>
        <w:pStyle w:val="Heading2"/>
      </w:pPr>
      <w:r>
        <w:t>Content / message direction</w:t>
      </w:r>
    </w:p>
    <w:p w14:paraId="750F5148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USD 1,000,000 total ambition over 3 years</w:t>
      </w:r>
    </w:p>
    <w:p w14:paraId="67AE235A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Positioning as a small consortium of committed Impact Partners, not crowdfunding</w:t>
      </w:r>
    </w:p>
    <w:p w14:paraId="1E8F2F8E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Possible forms of support: grants, philanthropic capital, catalytic capital, corporate/foundation funding, strategic/in-kind partnership; separate investment instruments only where financial-return vehicles actually exist</w:t>
      </w:r>
    </w:p>
    <w:p w14:paraId="762017B9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High-level funding categories: community capacity, Seed to Loom, technology/traceability, education, climate/regeneration, Local Impact Hub, measurement/knowledge</w:t>
      </w:r>
    </w:p>
    <w:p w14:paraId="483B1CCD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What partners receive: transparency, learning, evidence, engagement and relationship - not operational control</w:t>
      </w:r>
    </w:p>
    <w:p w14:paraId="1ECCC369" w14:textId="77777777" w:rsidR="007D2BD8" w:rsidRDefault="00000000">
      <w:pPr>
        <w:pStyle w:val="Heading2"/>
      </w:pPr>
      <w:r>
        <w:t>Format / production notes</w:t>
      </w:r>
    </w:p>
    <w:p w14:paraId="30714BF1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Simple, high-level and credible; detailed budget lives elsewhere</w:t>
      </w:r>
    </w:p>
    <w:p w14:paraId="057B2A41" w14:textId="77777777" w:rsidR="007D2BD8" w:rsidRDefault="00000000">
      <w:pPr>
        <w:pStyle w:val="Heading2"/>
      </w:pPr>
      <w:r>
        <w:t>Where it will be used</w:t>
      </w:r>
    </w:p>
    <w:p w14:paraId="6110C0F3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Investor meetings</w:t>
      </w:r>
    </w:p>
    <w:p w14:paraId="5AC7131A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Foundation/grant conversations</w:t>
      </w:r>
    </w:p>
    <w:p w14:paraId="2234AAB5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Booth handout</w:t>
      </w:r>
    </w:p>
    <w:p w14:paraId="5985A88F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Follow-up pack</w:t>
      </w:r>
    </w:p>
    <w:p w14:paraId="77A068BC" w14:textId="77777777" w:rsidR="007D2BD8" w:rsidRDefault="00000000">
      <w:pPr>
        <w:pStyle w:val="Heading1"/>
      </w:pPr>
      <w:r>
        <w:t>5.8. Booth Master Visual &amp; Environmental Design</w:t>
      </w:r>
    </w:p>
    <w:p w14:paraId="5FDEFEFD" w14:textId="77777777" w:rsidR="007D2BD8" w:rsidRDefault="00000000">
      <w:pPr>
        <w:spacing w:after="60"/>
      </w:pPr>
      <w:r>
        <w:rPr>
          <w:b/>
          <w:bCs/>
          <w:color w:val="1E5D58"/>
        </w:rPr>
        <w:t xml:space="preserve">Purpose: </w:t>
      </w:r>
      <w:r>
        <w:t>Turn the booth into a conversation starter and investor engagement point, not a static company-profile display.</w:t>
      </w:r>
    </w:p>
    <w:p w14:paraId="08E91225" w14:textId="77777777" w:rsidR="007D2BD8" w:rsidRDefault="00000000">
      <w:pPr>
        <w:pStyle w:val="Heading2"/>
      </w:pPr>
      <w:r>
        <w:t>Agency to deliver</w:t>
      </w:r>
    </w:p>
    <w:p w14:paraId="7069CDEF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Main backdrop / hero wall artwork (not mandatory)</w:t>
      </w:r>
    </w:p>
    <w:p w14:paraId="260E4861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Program journey panel</w:t>
      </w:r>
    </w:p>
    <w:p w14:paraId="0CFB8323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ICM × TBN × </w:t>
      </w:r>
      <w:proofErr w:type="spellStart"/>
      <w:r>
        <w:t>Torajamelo</w:t>
      </w:r>
      <w:proofErr w:type="spellEnd"/>
      <w:r>
        <w:t xml:space="preserve"> ecosystem panel</w:t>
      </w:r>
    </w:p>
    <w:p w14:paraId="27E29DA6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Funding / CTA panel</w:t>
      </w:r>
    </w:p>
    <w:p w14:paraId="3BC6AB2B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QR signage</w:t>
      </w:r>
    </w:p>
    <w:p w14:paraId="4FA15D7F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Basic application mockup of booth environment</w:t>
      </w:r>
    </w:p>
    <w:p w14:paraId="7C8CB8E9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lastRenderedPageBreak/>
        <w:t>Print-ready production files with dimensions adaptable to final booth specs</w:t>
      </w:r>
    </w:p>
    <w:p w14:paraId="3D9EB270" w14:textId="77777777" w:rsidR="007D2BD8" w:rsidRDefault="00000000">
      <w:pPr>
        <w:pStyle w:val="Heading2"/>
      </w:pPr>
      <w:r>
        <w:t>Content / message direction</w:t>
      </w:r>
    </w:p>
    <w:p w14:paraId="0C304CD4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Suggested hero: AI IS BECOMING MORE INTELLIGENT. ARE WE BECOMING WISER?</w:t>
      </w:r>
    </w:p>
    <w:p w14:paraId="34002833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BEYOND TENUN - Humanizing AI through Ancestral Intelligence</w:t>
      </w:r>
    </w:p>
    <w:p w14:paraId="0512F570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Program pathway: Seed → Loom → Traceable Weavers → Education → Climate → Local Impact Hub → Human Flourishing</w:t>
      </w:r>
    </w:p>
    <w:p w14:paraId="435E730C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Ecosystem: three equal collaborators around Local Community</w:t>
      </w:r>
    </w:p>
    <w:p w14:paraId="19707764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CTA: Join the 3-Year Journey / USD 1M Impact Partnership</w:t>
      </w:r>
    </w:p>
    <w:p w14:paraId="0AA0FD9D" w14:textId="77777777" w:rsidR="007D2BD8" w:rsidRDefault="00000000">
      <w:pPr>
        <w:pStyle w:val="Heading2"/>
      </w:pPr>
      <w:r>
        <w:t>Format / production notes</w:t>
      </w:r>
    </w:p>
    <w:p w14:paraId="5D2E320C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Keep text minimal; booth should work at a glance from several meters away</w:t>
      </w:r>
    </w:p>
    <w:p w14:paraId="5042D12C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Use physical product / textile / story element where available</w:t>
      </w:r>
    </w:p>
    <w:p w14:paraId="2E5F6485" w14:textId="77777777" w:rsidR="007D2BD8" w:rsidRDefault="00000000">
      <w:pPr>
        <w:pStyle w:val="Heading2"/>
      </w:pPr>
      <w:r>
        <w:t>Where it will be used</w:t>
      </w:r>
    </w:p>
    <w:p w14:paraId="1CA00C7F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Exhibition booth throughout TBN Conference</w:t>
      </w:r>
    </w:p>
    <w:tbl>
      <w:tblPr>
        <w:tblStyle w:val="aa"/>
        <w:tblW w:w="1016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166"/>
      </w:tblGrid>
      <w:tr w:rsidR="007D2BD8" w14:paraId="5EF78E00" w14:textId="77777777">
        <w:trPr>
          <w:cantSplit/>
          <w:jc w:val="center"/>
        </w:trPr>
        <w:tc>
          <w:tcPr>
            <w:tcW w:w="10166" w:type="dxa"/>
            <w:shd w:val="clear" w:color="auto" w:fill="F5F0E7"/>
            <w:tcMar>
              <w:top w:w="120" w:type="dxa"/>
              <w:bottom w:w="120" w:type="dxa"/>
            </w:tcMar>
          </w:tcPr>
          <w:p w14:paraId="430C373B" w14:textId="77777777" w:rsidR="007D2B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76" w:lineRule="auto"/>
              <w:rPr>
                <w:b/>
                <w:bCs/>
                <w:color w:val="B59457"/>
                <w:sz w:val="16"/>
                <w:szCs w:val="16"/>
              </w:rPr>
            </w:pPr>
            <w:r>
              <w:rPr>
                <w:b/>
                <w:bCs/>
                <w:color w:val="B59457"/>
                <w:sz w:val="16"/>
                <w:szCs w:val="16"/>
              </w:rPr>
              <w:t>IMPORTANT</w:t>
            </w:r>
          </w:p>
          <w:p w14:paraId="46AFBD22" w14:textId="77777777" w:rsidR="007D2BD8" w:rsidRDefault="00000000">
            <w:pPr>
              <w:spacing w:after="0"/>
            </w:pPr>
            <w:r>
              <w:rPr>
                <w:b/>
                <w:bCs/>
                <w:color w:val="173B3A"/>
                <w:sz w:val="22"/>
                <w:szCs w:val="22"/>
              </w:rPr>
              <w:t>Do not fill the booth with company profile text. Every surface should either attract, explain, demonstrate or invite conversation.</w:t>
            </w:r>
          </w:p>
        </w:tc>
      </w:tr>
    </w:tbl>
    <w:p w14:paraId="5A0F8F3C" w14:textId="77777777" w:rsidR="007D2BD8" w:rsidRDefault="007D2BD8">
      <w:pPr>
        <w:spacing w:after="0"/>
      </w:pPr>
    </w:p>
    <w:p w14:paraId="21F6C698" w14:textId="77777777" w:rsidR="007D2BD8" w:rsidRDefault="00000000">
      <w:pPr>
        <w:pStyle w:val="Heading1"/>
      </w:pPr>
      <w:r>
        <w:t>5.9. Booth Screen Content Loop</w:t>
      </w:r>
    </w:p>
    <w:p w14:paraId="132D67E0" w14:textId="77777777" w:rsidR="007D2BD8" w:rsidRDefault="00000000">
      <w:pPr>
        <w:spacing w:after="60"/>
      </w:pPr>
      <w:r>
        <w:rPr>
          <w:b/>
          <w:bCs/>
          <w:color w:val="1E5D58"/>
        </w:rPr>
        <w:t xml:space="preserve">Purpose: </w:t>
      </w:r>
      <w:r>
        <w:t>Keep the booth communicating even when staff are talking to other visitors.</w:t>
      </w:r>
    </w:p>
    <w:p w14:paraId="4FF6A7C2" w14:textId="77777777" w:rsidR="007D2BD8" w:rsidRDefault="00000000">
      <w:pPr>
        <w:pStyle w:val="Heading2"/>
      </w:pPr>
      <w:r>
        <w:t>Agency to deliver</w:t>
      </w:r>
    </w:p>
    <w:p w14:paraId="448E9DD6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One silent/semi-silent loop, approximately 3-5 minutes</w:t>
      </w:r>
    </w:p>
    <w:p w14:paraId="2E49E4D9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16:9 HD export</w:t>
      </w:r>
    </w:p>
    <w:p w14:paraId="63DD24F5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Editable source or agreed project handover</w:t>
      </w:r>
    </w:p>
    <w:p w14:paraId="35DFB9D3" w14:textId="77777777" w:rsidR="007D2BD8" w:rsidRDefault="00000000">
      <w:pPr>
        <w:pStyle w:val="Heading2"/>
      </w:pPr>
      <w:r>
        <w:t>Content / message direction</w:t>
      </w:r>
    </w:p>
    <w:p w14:paraId="62E89FED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Short message sequence: AI question → community reality → Beyond </w:t>
      </w:r>
      <w:proofErr w:type="spellStart"/>
      <w:r>
        <w:t>Tenun</w:t>
      </w:r>
      <w:proofErr w:type="spellEnd"/>
      <w:r>
        <w:t xml:space="preserve"> → Seed to Loom → Traceable Weaver → Education → Climate → Local Impact Hub → collaboration ecosystem → USD 1M / 3 years → QR CTA</w:t>
      </w:r>
    </w:p>
    <w:p w14:paraId="114C43DB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Mix selected motion graphics, photography and key statements</w:t>
      </w:r>
    </w:p>
    <w:p w14:paraId="35D3EC98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End and restart seamlessly</w:t>
      </w:r>
    </w:p>
    <w:p w14:paraId="1E285A5D" w14:textId="77777777" w:rsidR="007D2BD8" w:rsidRDefault="00000000">
      <w:pPr>
        <w:pStyle w:val="Heading2"/>
      </w:pPr>
      <w:r>
        <w:t>Format / production notes</w:t>
      </w:r>
    </w:p>
    <w:p w14:paraId="0D1F5EC8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Must be understandable without audio</w:t>
      </w:r>
    </w:p>
    <w:p w14:paraId="0783CC97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Large text suitable for viewing from a distance</w:t>
      </w:r>
    </w:p>
    <w:p w14:paraId="664C7D97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Avoid dense charts</w:t>
      </w:r>
    </w:p>
    <w:p w14:paraId="1F7B07AA" w14:textId="77777777" w:rsidR="007D2BD8" w:rsidRDefault="00000000">
      <w:pPr>
        <w:pStyle w:val="Heading2"/>
      </w:pPr>
      <w:r>
        <w:t>Where it will be used</w:t>
      </w:r>
    </w:p>
    <w:p w14:paraId="4DE1B742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TV / monitor at booth</w:t>
      </w:r>
    </w:p>
    <w:p w14:paraId="67404926" w14:textId="77777777" w:rsidR="007D2BD8" w:rsidRDefault="00000000">
      <w:pPr>
        <w:pStyle w:val="Heading1"/>
      </w:pPr>
      <w:r>
        <w:lastRenderedPageBreak/>
        <w:t>5.10. Traceable Weaver Experience / Prototype</w:t>
      </w:r>
    </w:p>
    <w:p w14:paraId="28431F68" w14:textId="77777777" w:rsidR="007D2BD8" w:rsidRDefault="00000000">
      <w:pPr>
        <w:spacing w:after="60"/>
      </w:pPr>
      <w:r>
        <w:rPr>
          <w:b/>
          <w:bCs/>
          <w:color w:val="1E5D58"/>
        </w:rPr>
        <w:t xml:space="preserve">Purpose: </w:t>
      </w:r>
      <w:r>
        <w:t>Make the technology layer tangible so investors can immediately understand how technology can amplify, not replace, ancestral intelligence.</w:t>
      </w:r>
    </w:p>
    <w:p w14:paraId="3218A223" w14:textId="77777777" w:rsidR="007D2BD8" w:rsidRDefault="00000000">
      <w:pPr>
        <w:pStyle w:val="Heading2"/>
      </w:pPr>
      <w:r>
        <w:t>Agency to deliver</w:t>
      </w:r>
    </w:p>
    <w:p w14:paraId="7610EBE2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One interactive/mock digital prototype linked from a QR code</w:t>
      </w:r>
    </w:p>
    <w:p w14:paraId="02362EC6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One sample printed QR tag / card for a textile or product</w:t>
      </w:r>
    </w:p>
    <w:p w14:paraId="73AD042B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Simple mobile page / prototype screens</w:t>
      </w:r>
    </w:p>
    <w:p w14:paraId="4F85E633" w14:textId="77777777" w:rsidR="007D2BD8" w:rsidRDefault="00000000">
      <w:pPr>
        <w:pStyle w:val="Heading2"/>
      </w:pPr>
      <w:r>
        <w:t>Content / message direction</w:t>
      </w:r>
    </w:p>
    <w:p w14:paraId="5EDD179B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Meet the Weaver</w:t>
      </w:r>
    </w:p>
    <w:p w14:paraId="62DF706B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Community / place</w:t>
      </w:r>
    </w:p>
    <w:p w14:paraId="30E8B447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Material</w:t>
      </w:r>
    </w:p>
    <w:p w14:paraId="6A58E7D9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Technique</w:t>
      </w:r>
    </w:p>
    <w:p w14:paraId="6FC36AC9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Motif / cultural story</w:t>
      </w:r>
    </w:p>
    <w:p w14:paraId="36E4A3FF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Seed-to-Loom journey</w:t>
      </w:r>
    </w:p>
    <w:p w14:paraId="7C743497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Impact / community benefit</w:t>
      </w:r>
    </w:p>
    <w:p w14:paraId="11128596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Optional market/product link</w:t>
      </w:r>
    </w:p>
    <w:p w14:paraId="0E9B8138" w14:textId="77777777" w:rsidR="007D2BD8" w:rsidRDefault="00000000">
      <w:pPr>
        <w:pStyle w:val="Heading2"/>
      </w:pPr>
      <w:r>
        <w:t>Format / production notes</w:t>
      </w:r>
    </w:p>
    <w:p w14:paraId="7EB8FDE2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Prototype/demo only - not a full software platform</w:t>
      </w:r>
    </w:p>
    <w:p w14:paraId="19F0BE51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Use clearly marked sample/demo content where real consent/data is not yet available</w:t>
      </w:r>
    </w:p>
    <w:p w14:paraId="43C1DC9A" w14:textId="77777777" w:rsidR="007D2BD8" w:rsidRDefault="00000000">
      <w:pPr>
        <w:pStyle w:val="Heading2"/>
      </w:pPr>
      <w:r>
        <w:t>Where it will be used</w:t>
      </w:r>
    </w:p>
    <w:p w14:paraId="7F38DC1B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Booth demonstration</w:t>
      </w:r>
    </w:p>
    <w:p w14:paraId="4360E1AF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Investor conversation</w:t>
      </w:r>
    </w:p>
    <w:p w14:paraId="76BEC35F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Pitch / roundtable supporting example</w:t>
      </w:r>
    </w:p>
    <w:tbl>
      <w:tblPr>
        <w:tblStyle w:val="ab"/>
        <w:tblW w:w="1016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166"/>
      </w:tblGrid>
      <w:tr w:rsidR="007D2BD8" w14:paraId="3C399A64" w14:textId="77777777">
        <w:trPr>
          <w:cantSplit/>
          <w:jc w:val="center"/>
        </w:trPr>
        <w:tc>
          <w:tcPr>
            <w:tcW w:w="10166" w:type="dxa"/>
            <w:shd w:val="clear" w:color="auto" w:fill="F5F0E7"/>
            <w:tcMar>
              <w:top w:w="120" w:type="dxa"/>
              <w:bottom w:w="120" w:type="dxa"/>
            </w:tcMar>
          </w:tcPr>
          <w:p w14:paraId="0F5A1AB0" w14:textId="77777777" w:rsidR="007D2B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76" w:lineRule="auto"/>
              <w:rPr>
                <w:b/>
                <w:bCs/>
                <w:color w:val="B59457"/>
                <w:sz w:val="16"/>
                <w:szCs w:val="16"/>
              </w:rPr>
            </w:pPr>
            <w:r>
              <w:rPr>
                <w:b/>
                <w:bCs/>
                <w:color w:val="B59457"/>
                <w:sz w:val="16"/>
                <w:szCs w:val="16"/>
              </w:rPr>
              <w:t>IMPORTANT</w:t>
            </w:r>
          </w:p>
          <w:p w14:paraId="0EBE7921" w14:textId="77777777" w:rsidR="007D2BD8" w:rsidRDefault="00000000">
            <w:pPr>
              <w:spacing w:after="0"/>
            </w:pPr>
            <w:r>
              <w:rPr>
                <w:b/>
                <w:bCs/>
                <w:color w:val="173B3A"/>
                <w:sz w:val="22"/>
                <w:szCs w:val="22"/>
              </w:rPr>
              <w:t>Do not publish personal or cultural information without appropriate consent. This deliverable demonstrates the experience concept, not a final data platform.</w:t>
            </w:r>
          </w:p>
        </w:tc>
      </w:tr>
    </w:tbl>
    <w:p w14:paraId="08E4B909" w14:textId="77777777" w:rsidR="007D2BD8" w:rsidRDefault="007D2BD8">
      <w:pPr>
        <w:spacing w:after="0"/>
      </w:pPr>
    </w:p>
    <w:p w14:paraId="499B456B" w14:textId="77777777" w:rsidR="007D2BD8" w:rsidRDefault="00000000">
      <w:pPr>
        <w:pStyle w:val="Heading1"/>
      </w:pPr>
      <w:r>
        <w:t>5.11. Leaders Roundtable Kit</w:t>
      </w:r>
    </w:p>
    <w:p w14:paraId="64C2E7B8" w14:textId="77777777" w:rsidR="007D2BD8" w:rsidRDefault="00000000">
      <w:pPr>
        <w:spacing w:after="60"/>
      </w:pPr>
      <w:r>
        <w:rPr>
          <w:b/>
          <w:bCs/>
          <w:color w:val="1E5D58"/>
        </w:rPr>
        <w:t xml:space="preserve">Purpose: </w:t>
      </w:r>
      <w:r>
        <w:t xml:space="preserve">Support a small invitation-only side event that positions Beyond </w:t>
      </w:r>
      <w:proofErr w:type="spellStart"/>
      <w:r>
        <w:t>Tenun</w:t>
      </w:r>
      <w:proofErr w:type="spellEnd"/>
      <w:r>
        <w:t xml:space="preserve"> as a strategic conversation about Humanizing AI, Ancestral Intelligence and Human Flourishing.</w:t>
      </w:r>
    </w:p>
    <w:p w14:paraId="2440737C" w14:textId="77777777" w:rsidR="007D2BD8" w:rsidRDefault="00000000">
      <w:pPr>
        <w:pStyle w:val="Heading2"/>
      </w:pPr>
      <w:r>
        <w:t>Agency to deliver</w:t>
      </w:r>
    </w:p>
    <w:p w14:paraId="579B1644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Premium digital invitation</w:t>
      </w:r>
    </w:p>
    <w:p w14:paraId="73B20DB6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One-page concept note</w:t>
      </w:r>
    </w:p>
    <w:p w14:paraId="10C4E53F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Simple agenda</w:t>
      </w:r>
    </w:p>
    <w:p w14:paraId="6C9B6B8A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Opening deck, maximum 4-5 slides</w:t>
      </w:r>
    </w:p>
    <w:p w14:paraId="21797C2E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Optional name cards / table tents template</w:t>
      </w:r>
    </w:p>
    <w:p w14:paraId="4C9DAB87" w14:textId="77777777" w:rsidR="007D2BD8" w:rsidRDefault="00000000">
      <w:pPr>
        <w:pStyle w:val="Heading2"/>
      </w:pPr>
      <w:r>
        <w:t>Content / message direction</w:t>
      </w:r>
    </w:p>
    <w:p w14:paraId="57CA4A6F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Proposed title: Humanizing AI - What Can Ancestral Intelligence Teach Us About Human Flourishing?</w:t>
      </w:r>
    </w:p>
    <w:p w14:paraId="06966FDA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lastRenderedPageBreak/>
        <w:t>The paradox of AI and human wisdom</w:t>
      </w:r>
    </w:p>
    <w:p w14:paraId="544DA468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Brokenness / vulnerability / knowledge loss</w:t>
      </w:r>
    </w:p>
    <w:p w14:paraId="41A91C0C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Beyond </w:t>
      </w:r>
      <w:proofErr w:type="spellStart"/>
      <w:r>
        <w:t>Tenun</w:t>
      </w:r>
      <w:proofErr w:type="spellEnd"/>
      <w:r>
        <w:t xml:space="preserve"> as a living case</w:t>
      </w:r>
    </w:p>
    <w:p w14:paraId="0FA5D247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One or two thought-provoking discussion questions</w:t>
      </w:r>
    </w:p>
    <w:p w14:paraId="6780A011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Invitation to continue the conversation after the roundtable</w:t>
      </w:r>
    </w:p>
    <w:p w14:paraId="4C89A7CF" w14:textId="77777777" w:rsidR="007D2BD8" w:rsidRDefault="00000000">
      <w:pPr>
        <w:pStyle w:val="Heading2"/>
      </w:pPr>
      <w:r>
        <w:t>Format / production notes</w:t>
      </w:r>
    </w:p>
    <w:p w14:paraId="57F77ECC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Use the same master visual system; do not create a new mini-brand</w:t>
      </w:r>
    </w:p>
    <w:p w14:paraId="4CC846B4" w14:textId="77777777" w:rsidR="007D2BD8" w:rsidRDefault="00000000">
      <w:pPr>
        <w:pStyle w:val="Heading2"/>
      </w:pPr>
      <w:r>
        <w:t>Where it will be used</w:t>
      </w:r>
    </w:p>
    <w:p w14:paraId="3A4D4520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Invitation-only leaders roundtable during / around TBN Conference</w:t>
      </w:r>
    </w:p>
    <w:tbl>
      <w:tblPr>
        <w:tblStyle w:val="ac"/>
        <w:tblW w:w="1016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166"/>
      </w:tblGrid>
      <w:tr w:rsidR="007D2BD8" w14:paraId="07C6E44D" w14:textId="77777777">
        <w:trPr>
          <w:cantSplit/>
          <w:jc w:val="center"/>
        </w:trPr>
        <w:tc>
          <w:tcPr>
            <w:tcW w:w="10166" w:type="dxa"/>
            <w:shd w:val="clear" w:color="auto" w:fill="F5F0E7"/>
            <w:tcMar>
              <w:top w:w="120" w:type="dxa"/>
              <w:bottom w:w="120" w:type="dxa"/>
            </w:tcMar>
          </w:tcPr>
          <w:p w14:paraId="4161BF61" w14:textId="77777777" w:rsidR="007D2B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76" w:lineRule="auto"/>
              <w:rPr>
                <w:b/>
                <w:bCs/>
                <w:color w:val="B59457"/>
                <w:sz w:val="16"/>
                <w:szCs w:val="16"/>
              </w:rPr>
            </w:pPr>
            <w:r>
              <w:rPr>
                <w:b/>
                <w:bCs/>
                <w:color w:val="B59457"/>
                <w:sz w:val="16"/>
                <w:szCs w:val="16"/>
              </w:rPr>
              <w:t>IMPORTANT</w:t>
            </w:r>
          </w:p>
          <w:p w14:paraId="5DF7D583" w14:textId="77777777" w:rsidR="007D2BD8" w:rsidRDefault="00000000">
            <w:pPr>
              <w:spacing w:after="0"/>
            </w:pPr>
            <w:r>
              <w:rPr>
                <w:b/>
                <w:bCs/>
                <w:color w:val="173B3A"/>
                <w:sz w:val="22"/>
                <w:szCs w:val="22"/>
              </w:rPr>
              <w:t>The roundtable is not a sales seminar. The material should stimulate dialogue, not dominate it.</w:t>
            </w:r>
          </w:p>
        </w:tc>
      </w:tr>
    </w:tbl>
    <w:p w14:paraId="74310C0D" w14:textId="77777777" w:rsidR="007D2BD8" w:rsidRDefault="007D2BD8">
      <w:pPr>
        <w:spacing w:after="0"/>
      </w:pPr>
    </w:p>
    <w:p w14:paraId="18A843C3" w14:textId="77777777" w:rsidR="007D2BD8" w:rsidRDefault="00000000">
      <w:pPr>
        <w:pStyle w:val="Heading1"/>
      </w:pPr>
      <w:r>
        <w:t>5.12. Kim Tan / Key Leader Executive Brief</w:t>
      </w:r>
    </w:p>
    <w:p w14:paraId="0A3C5F0B" w14:textId="77777777" w:rsidR="007D2BD8" w:rsidRDefault="00000000">
      <w:pPr>
        <w:spacing w:after="60"/>
      </w:pPr>
      <w:r>
        <w:rPr>
          <w:b/>
          <w:bCs/>
          <w:color w:val="1E5D58"/>
        </w:rPr>
        <w:t xml:space="preserve">Purpose: </w:t>
      </w:r>
      <w:r>
        <w:t>Prepare a high-level document for a strategic one-on-one conversation focused on validation, perspective, introductions and possible future support.</w:t>
      </w:r>
    </w:p>
    <w:p w14:paraId="4916DC3F" w14:textId="77777777" w:rsidR="007D2BD8" w:rsidRDefault="00000000">
      <w:pPr>
        <w:pStyle w:val="Heading2"/>
      </w:pPr>
      <w:r>
        <w:t>Agency to deliver</w:t>
      </w:r>
    </w:p>
    <w:p w14:paraId="0D0C4005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Two-page executive brief</w:t>
      </w:r>
    </w:p>
    <w:p w14:paraId="2A00BF35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Optional one-page “The Ask” insert</w:t>
      </w:r>
    </w:p>
    <w:p w14:paraId="79B4215A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Digital PDF and print-ready PDF</w:t>
      </w:r>
    </w:p>
    <w:p w14:paraId="0E707661" w14:textId="77777777" w:rsidR="007D2BD8" w:rsidRDefault="00000000">
      <w:pPr>
        <w:pStyle w:val="Heading2"/>
      </w:pPr>
      <w:r>
        <w:t>Content / message direction</w:t>
      </w:r>
    </w:p>
    <w:p w14:paraId="0B7A244F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Page 1: the idea - Humanizing AI → Ancestral Intelligence → Human Flourishing; Beyond </w:t>
      </w:r>
      <w:proofErr w:type="spellStart"/>
      <w:r>
        <w:t>Tenun</w:t>
      </w:r>
      <w:proofErr w:type="spellEnd"/>
      <w:r>
        <w:t xml:space="preserve"> as living case</w:t>
      </w:r>
    </w:p>
    <w:p w14:paraId="67CF9F99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Page 2: why we value your perspective - what would make the model credible/fundable, who should join the ecosystem, how it could scale beyond Indonesia</w:t>
      </w:r>
    </w:p>
    <w:p w14:paraId="232A9390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Clear invitation: help us sharpen, connect and scale the idea</w:t>
      </w:r>
    </w:p>
    <w:p w14:paraId="336BD321" w14:textId="77777777" w:rsidR="007D2BD8" w:rsidRDefault="00000000">
      <w:pPr>
        <w:pStyle w:val="Heading2"/>
      </w:pPr>
      <w:r>
        <w:t>Format / production notes</w:t>
      </w:r>
    </w:p>
    <w:p w14:paraId="4A8F6E55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Very premium and minimal; not a repackaged investor deck</w:t>
      </w:r>
    </w:p>
    <w:p w14:paraId="7B888872" w14:textId="77777777" w:rsidR="007D2BD8" w:rsidRDefault="00000000">
      <w:pPr>
        <w:pStyle w:val="Heading2"/>
      </w:pPr>
      <w:r>
        <w:t>Where it will be used</w:t>
      </w:r>
    </w:p>
    <w:p w14:paraId="3FE767E3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One-on-one with Kim Tan</w:t>
      </w:r>
    </w:p>
    <w:p w14:paraId="2B894DA7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Other high-level strategic leaders as appropriate</w:t>
      </w:r>
    </w:p>
    <w:tbl>
      <w:tblPr>
        <w:tblStyle w:val="ad"/>
        <w:tblW w:w="1016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166"/>
      </w:tblGrid>
      <w:tr w:rsidR="007D2BD8" w14:paraId="43B4C5E2" w14:textId="77777777">
        <w:trPr>
          <w:cantSplit/>
          <w:jc w:val="center"/>
        </w:trPr>
        <w:tc>
          <w:tcPr>
            <w:tcW w:w="10166" w:type="dxa"/>
            <w:shd w:val="clear" w:color="auto" w:fill="F5F0E7"/>
            <w:tcMar>
              <w:top w:w="120" w:type="dxa"/>
              <w:bottom w:w="120" w:type="dxa"/>
            </w:tcMar>
          </w:tcPr>
          <w:p w14:paraId="4D74BF82" w14:textId="77777777" w:rsidR="007D2B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76" w:lineRule="auto"/>
              <w:rPr>
                <w:b/>
                <w:bCs/>
                <w:color w:val="B59457"/>
                <w:sz w:val="16"/>
                <w:szCs w:val="16"/>
              </w:rPr>
            </w:pPr>
            <w:r>
              <w:rPr>
                <w:b/>
                <w:bCs/>
                <w:color w:val="B59457"/>
                <w:sz w:val="16"/>
                <w:szCs w:val="16"/>
              </w:rPr>
              <w:t>IMPORTANT</w:t>
            </w:r>
          </w:p>
          <w:p w14:paraId="12E3AEC7" w14:textId="77777777" w:rsidR="007D2BD8" w:rsidRDefault="00000000">
            <w:pPr>
              <w:spacing w:after="0"/>
            </w:pPr>
            <w:r>
              <w:rPr>
                <w:b/>
                <w:bCs/>
                <w:color w:val="173B3A"/>
                <w:sz w:val="22"/>
                <w:szCs w:val="22"/>
              </w:rPr>
              <w:t>The first ask should be strategic engagement, not a blunt funding request.</w:t>
            </w:r>
          </w:p>
        </w:tc>
      </w:tr>
    </w:tbl>
    <w:p w14:paraId="091854C8" w14:textId="77777777" w:rsidR="007D2BD8" w:rsidRDefault="007D2BD8">
      <w:pPr>
        <w:spacing w:after="0"/>
      </w:pPr>
    </w:p>
    <w:p w14:paraId="057942CB" w14:textId="77777777" w:rsidR="007D2BD8" w:rsidRDefault="00000000">
      <w:pPr>
        <w:pStyle w:val="Heading1"/>
      </w:pPr>
      <w:r>
        <w:t>5.13. Lead Capture / QR Experience</w:t>
      </w:r>
    </w:p>
    <w:p w14:paraId="180419D3" w14:textId="77777777" w:rsidR="007D2BD8" w:rsidRDefault="00000000">
      <w:pPr>
        <w:spacing w:after="60"/>
      </w:pPr>
      <w:r>
        <w:rPr>
          <w:b/>
          <w:bCs/>
          <w:color w:val="1E5D58"/>
        </w:rPr>
        <w:t xml:space="preserve">Purpose: </w:t>
      </w:r>
      <w:r>
        <w:t>Turn booth and meeting interest into qualified follow-up leads.</w:t>
      </w:r>
    </w:p>
    <w:p w14:paraId="705F7057" w14:textId="77777777" w:rsidR="007D2BD8" w:rsidRDefault="00000000">
      <w:pPr>
        <w:pStyle w:val="Heading2"/>
      </w:pPr>
      <w:r>
        <w:lastRenderedPageBreak/>
        <w:t>Agency to deliver</w:t>
      </w:r>
    </w:p>
    <w:p w14:paraId="1865BEC1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Simple mobile-friendly form / landing page</w:t>
      </w:r>
    </w:p>
    <w:p w14:paraId="1253C36A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QR code asset for booth and printed materials</w:t>
      </w:r>
    </w:p>
    <w:p w14:paraId="327C700F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Basic lead database/export structure</w:t>
      </w:r>
    </w:p>
    <w:p w14:paraId="6AE3ABEA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Thank-you / confirmation screen</w:t>
      </w:r>
    </w:p>
    <w:p w14:paraId="3B472040" w14:textId="77777777" w:rsidR="007D2BD8" w:rsidRDefault="00000000">
      <w:pPr>
        <w:pStyle w:val="Heading2"/>
      </w:pPr>
      <w:r>
        <w:t>Content / message direction</w:t>
      </w:r>
    </w:p>
    <w:p w14:paraId="32AD14D6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Interest options: Impact Partnership; Foundation / Grant; Philanthropic Capital; Corporate Partnership; Technology Partnership; Education Partnership; Knowledge/Research; Community Visit; Request a Meeting</w:t>
      </w:r>
    </w:p>
    <w:p w14:paraId="35052A90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Capture: name, organization, role, email/WhatsApp</w:t>
      </w:r>
    </w:p>
    <w:p w14:paraId="223EA178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After submit: thank-you message + access to executive brief or short deck</w:t>
      </w:r>
    </w:p>
    <w:p w14:paraId="57C53330" w14:textId="77777777" w:rsidR="007D2BD8" w:rsidRDefault="00000000">
      <w:pPr>
        <w:pStyle w:val="Heading2"/>
      </w:pPr>
      <w:r>
        <w:t>Format / production notes</w:t>
      </w:r>
    </w:p>
    <w:p w14:paraId="434993ED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Fast to load, low-friction and mobile-friendly</w:t>
      </w:r>
    </w:p>
    <w:p w14:paraId="78BCBC9E" w14:textId="77777777" w:rsidR="007D2BD8" w:rsidRDefault="00000000">
      <w:pPr>
        <w:pStyle w:val="Heading2"/>
      </w:pPr>
      <w:r>
        <w:t>Where it will be used</w:t>
      </w:r>
    </w:p>
    <w:p w14:paraId="7B9CEB36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Booth</w:t>
      </w:r>
    </w:p>
    <w:p w14:paraId="4DF87386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Roundtable</w:t>
      </w:r>
    </w:p>
    <w:p w14:paraId="4F74ADBA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Investor meetings</w:t>
      </w:r>
    </w:p>
    <w:p w14:paraId="4A398E70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Printed one-pagers</w:t>
      </w:r>
    </w:p>
    <w:p w14:paraId="1D1A3EAC" w14:textId="77777777" w:rsidR="007D2BD8" w:rsidRDefault="00000000">
      <w:pPr>
        <w:pStyle w:val="Heading1"/>
      </w:pPr>
      <w:r>
        <w:t>5.14. Post-Conference Follow-Up Pack</w:t>
      </w:r>
    </w:p>
    <w:p w14:paraId="12E31A1D" w14:textId="77777777" w:rsidR="007D2BD8" w:rsidRDefault="00000000">
      <w:pPr>
        <w:spacing w:after="60"/>
      </w:pPr>
      <w:r>
        <w:rPr>
          <w:b/>
          <w:bCs/>
          <w:color w:val="1E5D58"/>
        </w:rPr>
        <w:t xml:space="preserve">Purpose: </w:t>
      </w:r>
      <w:r>
        <w:t>Help the team continue conversations quickly after the conference and convert interest into meetings.</w:t>
      </w:r>
    </w:p>
    <w:p w14:paraId="2D6D84E8" w14:textId="77777777" w:rsidR="007D2BD8" w:rsidRDefault="00000000">
      <w:pPr>
        <w:pStyle w:val="Heading2"/>
      </w:pPr>
      <w:r>
        <w:t>Agency to deliver</w:t>
      </w:r>
    </w:p>
    <w:p w14:paraId="5D907EDD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Thank-you visual / cover</w:t>
      </w:r>
    </w:p>
    <w:p w14:paraId="0B5FC22D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Follow-up message template</w:t>
      </w:r>
    </w:p>
    <w:p w14:paraId="73A8DC4F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Lightweight short-deck PDF</w:t>
      </w:r>
    </w:p>
    <w:p w14:paraId="3018CA19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Executive one-pager</w:t>
      </w:r>
    </w:p>
    <w:p w14:paraId="420DDD40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Impact Partnership one-pager</w:t>
      </w:r>
    </w:p>
    <w:p w14:paraId="28EDB49F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Meeting CTA panel / graphic</w:t>
      </w:r>
    </w:p>
    <w:p w14:paraId="4236FF78" w14:textId="77777777" w:rsidR="007D2BD8" w:rsidRDefault="00000000">
      <w:pPr>
        <w:pStyle w:val="Heading2"/>
      </w:pPr>
      <w:r>
        <w:t>Content / message direction</w:t>
      </w:r>
    </w:p>
    <w:p w14:paraId="52F371EA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Consistent tone: thank you → relevance → one clear next step</w:t>
      </w:r>
    </w:p>
    <w:p w14:paraId="6065F73F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Modular enough for investor, foundation, corporate or technology partner follow-up</w:t>
      </w:r>
    </w:p>
    <w:p w14:paraId="42CB128A" w14:textId="77777777" w:rsidR="007D2BD8" w:rsidRDefault="00000000">
      <w:pPr>
        <w:pStyle w:val="Heading2"/>
      </w:pPr>
      <w:r>
        <w:t>Format / production notes</w:t>
      </w:r>
    </w:p>
    <w:p w14:paraId="03930C22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Digital-first; WhatsApp/email friendly</w:t>
      </w:r>
    </w:p>
    <w:p w14:paraId="3B451938" w14:textId="77777777" w:rsidR="007D2BD8" w:rsidRDefault="00000000">
      <w:pPr>
        <w:pStyle w:val="Heading2"/>
      </w:pPr>
      <w:r>
        <w:t>Where it will be used</w:t>
      </w:r>
    </w:p>
    <w:p w14:paraId="64E53AE7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Within 24-72 hours after qualified conference conversations</w:t>
      </w:r>
    </w:p>
    <w:tbl>
      <w:tblPr>
        <w:tblStyle w:val="ae"/>
        <w:tblW w:w="1016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166"/>
      </w:tblGrid>
      <w:tr w:rsidR="007D2BD8" w14:paraId="0ECC11D3" w14:textId="77777777">
        <w:trPr>
          <w:cantSplit/>
          <w:jc w:val="center"/>
        </w:trPr>
        <w:tc>
          <w:tcPr>
            <w:tcW w:w="10166" w:type="dxa"/>
            <w:shd w:val="clear" w:color="auto" w:fill="F5F0E7"/>
            <w:tcMar>
              <w:top w:w="120" w:type="dxa"/>
              <w:bottom w:w="120" w:type="dxa"/>
            </w:tcMar>
          </w:tcPr>
          <w:p w14:paraId="4911ADA6" w14:textId="77777777" w:rsidR="007D2B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76" w:lineRule="auto"/>
              <w:rPr>
                <w:b/>
                <w:bCs/>
                <w:color w:val="B59457"/>
                <w:sz w:val="16"/>
                <w:szCs w:val="16"/>
              </w:rPr>
            </w:pPr>
            <w:r>
              <w:rPr>
                <w:b/>
                <w:bCs/>
                <w:color w:val="B59457"/>
                <w:sz w:val="16"/>
                <w:szCs w:val="16"/>
              </w:rPr>
              <w:t>IMPORTANT</w:t>
            </w:r>
          </w:p>
          <w:p w14:paraId="463F8B34" w14:textId="77777777" w:rsidR="007D2BD8" w:rsidRDefault="00000000">
            <w:pPr>
              <w:spacing w:after="0"/>
            </w:pPr>
            <w:r>
              <w:rPr>
                <w:b/>
                <w:bCs/>
                <w:color w:val="173B3A"/>
                <w:sz w:val="22"/>
                <w:szCs w:val="22"/>
              </w:rPr>
              <w:t>The conference creates leads. Funding will usually come from the follow-up process; this kit must be ready before the conference starts.</w:t>
            </w:r>
          </w:p>
        </w:tc>
      </w:tr>
    </w:tbl>
    <w:p w14:paraId="45D48D84" w14:textId="77777777" w:rsidR="007D2BD8" w:rsidRDefault="007D2BD8">
      <w:pPr>
        <w:spacing w:after="0"/>
      </w:pPr>
    </w:p>
    <w:p w14:paraId="0645CDD5" w14:textId="77777777" w:rsidR="007D2BD8" w:rsidRDefault="00000000">
      <w:pPr>
        <w:pStyle w:val="Heading1"/>
      </w:pPr>
      <w:r>
        <w:lastRenderedPageBreak/>
        <w:t>6. Production &amp; Handover Requirements</w:t>
      </w:r>
    </w:p>
    <w:p w14:paraId="3EF625CB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All deliverables must use the approved master visual and message system.</w:t>
      </w:r>
    </w:p>
    <w:p w14:paraId="0414A62E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Provide final export files plus editable/source files for decks, layouts and graphics wherever technically possible.</w:t>
      </w:r>
    </w:p>
    <w:p w14:paraId="2737E67D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Print materials must be supplied in print-ready format with bleed/safe area according to final vendor specifications.</w:t>
      </w:r>
    </w:p>
    <w:p w14:paraId="26921098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Videos must include a 16:9 HD version and a compressed digital-sharing version.</w:t>
      </w:r>
    </w:p>
    <w:p w14:paraId="4C936020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All content must be reviewed and approved by the ICM/TBN/</w:t>
      </w:r>
      <w:proofErr w:type="spellStart"/>
      <w:r>
        <w:t>Torajamelo</w:t>
      </w:r>
      <w:proofErr w:type="spellEnd"/>
      <w:r>
        <w:t xml:space="preserve"> team before final production.</w:t>
      </w:r>
    </w:p>
    <w:p w14:paraId="4CDB7B59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Agency must not invent impact figures, beneficiary numbers, investor returns or unapproved claims.</w:t>
      </w:r>
    </w:p>
    <w:p w14:paraId="1B17E95D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Any third-party photography, music, fonts or footage must have proper usage rights.</w:t>
      </w:r>
    </w:p>
    <w:p w14:paraId="7F605B10" w14:textId="77777777" w:rsidR="007D2BD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t>Agency should use real community/program assets supplied by the team where appropriate, with respectful and non-extractive storytelling.</w:t>
      </w:r>
    </w:p>
    <w:p w14:paraId="2E92838D" w14:textId="285D73D0" w:rsidR="007D2BD8" w:rsidRDefault="00000000">
      <w:pPr>
        <w:pStyle w:val="Heading1"/>
      </w:pPr>
      <w:r>
        <w:t xml:space="preserve">7. Priority </w:t>
      </w:r>
      <w:r w:rsidR="007402E3">
        <w:t>Tasks</w:t>
      </w:r>
    </w:p>
    <w:tbl>
      <w:tblPr>
        <w:tblStyle w:val="af"/>
        <w:tblW w:w="1016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166"/>
      </w:tblGrid>
      <w:tr w:rsidR="007D2BD8" w14:paraId="3ADBD5E8" w14:textId="77777777">
        <w:trPr>
          <w:cantSplit/>
          <w:jc w:val="center"/>
        </w:trPr>
        <w:tc>
          <w:tcPr>
            <w:tcW w:w="10166" w:type="dxa"/>
            <w:shd w:val="clear" w:color="auto" w:fill="F5F0E7"/>
            <w:tcMar>
              <w:top w:w="120" w:type="dxa"/>
              <w:bottom w:w="120" w:type="dxa"/>
            </w:tcMar>
          </w:tcPr>
          <w:p w14:paraId="45CD931C" w14:textId="77777777" w:rsidR="007D2B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76" w:lineRule="auto"/>
              <w:rPr>
                <w:b/>
                <w:bCs/>
                <w:color w:val="B59457"/>
                <w:sz w:val="16"/>
                <w:szCs w:val="16"/>
              </w:rPr>
            </w:pPr>
            <w:r>
              <w:rPr>
                <w:b/>
                <w:bCs/>
                <w:color w:val="B59457"/>
                <w:sz w:val="16"/>
                <w:szCs w:val="16"/>
              </w:rPr>
              <w:t>CORE FOCUS</w:t>
            </w:r>
          </w:p>
          <w:p w14:paraId="7A917FAC" w14:textId="77777777" w:rsidR="007D2BD8" w:rsidRDefault="00000000">
            <w:pPr>
              <w:spacing w:after="0"/>
            </w:pPr>
            <w:r>
              <w:rPr>
                <w:b/>
                <w:bCs/>
                <w:color w:val="173B3A"/>
                <w:sz w:val="22"/>
                <w:szCs w:val="22"/>
              </w:rPr>
              <w:t>Quality is more important than quantity. If the full scope exceeds budget, prioritize the ten core deliverables below and build the remaining materials from the same templates.</w:t>
            </w:r>
          </w:p>
        </w:tc>
      </w:tr>
    </w:tbl>
    <w:p w14:paraId="1EA9F8D4" w14:textId="77777777" w:rsidR="007D2BD8" w:rsidRDefault="007D2BD8">
      <w:pPr>
        <w:spacing w:after="0"/>
      </w:pPr>
    </w:p>
    <w:p w14:paraId="79BBA4CB" w14:textId="77777777" w:rsidR="007D2BD8" w:rsidRDefault="00000000">
      <w:pPr>
        <w:ind w:left="288" w:hanging="288"/>
      </w:pPr>
      <w:r>
        <w:rPr>
          <w:b/>
          <w:bCs/>
          <w:color w:val="1E5D58"/>
        </w:rPr>
        <w:t xml:space="preserve">1. </w:t>
      </w:r>
      <w:r>
        <w:t>Master Key Visual &amp; Message System</w:t>
      </w:r>
    </w:p>
    <w:p w14:paraId="2EAE0066" w14:textId="77777777" w:rsidR="007D2BD8" w:rsidRDefault="00000000">
      <w:pPr>
        <w:ind w:left="288" w:hanging="288"/>
      </w:pPr>
      <w:r>
        <w:rPr>
          <w:b/>
          <w:bCs/>
          <w:color w:val="1E5D58"/>
        </w:rPr>
        <w:t xml:space="preserve">2. </w:t>
      </w:r>
      <w:r>
        <w:t>Main Investor / Impact Partner Pitch Deck</w:t>
      </w:r>
    </w:p>
    <w:p w14:paraId="64521E3F" w14:textId="77777777" w:rsidR="007D2BD8" w:rsidRDefault="00000000">
      <w:pPr>
        <w:ind w:left="288" w:hanging="288"/>
      </w:pPr>
      <w:r>
        <w:rPr>
          <w:b/>
          <w:bCs/>
          <w:color w:val="1E5D58"/>
        </w:rPr>
        <w:t xml:space="preserve">3. </w:t>
      </w:r>
      <w:r>
        <w:t>Short Investor / Conversation Deck</w:t>
      </w:r>
    </w:p>
    <w:p w14:paraId="3D5F44E2" w14:textId="77777777" w:rsidR="007D2BD8" w:rsidRDefault="00000000">
      <w:pPr>
        <w:ind w:left="288" w:hanging="288"/>
      </w:pPr>
      <w:r>
        <w:rPr>
          <w:b/>
          <w:bCs/>
          <w:color w:val="1E5D58"/>
        </w:rPr>
        <w:t xml:space="preserve">4. </w:t>
      </w:r>
      <w:r>
        <w:t xml:space="preserve">Beyond </w:t>
      </w:r>
      <w:proofErr w:type="spellStart"/>
      <w:r>
        <w:t>Tenun</w:t>
      </w:r>
      <w:proofErr w:type="spellEnd"/>
      <w:r>
        <w:t xml:space="preserve"> Pitch Video</w:t>
      </w:r>
    </w:p>
    <w:p w14:paraId="0AE25E75" w14:textId="77777777" w:rsidR="007D2BD8" w:rsidRDefault="00000000">
      <w:pPr>
        <w:ind w:left="288" w:hanging="288"/>
      </w:pPr>
      <w:r>
        <w:rPr>
          <w:b/>
          <w:bCs/>
          <w:color w:val="1E5D58"/>
        </w:rPr>
        <w:t xml:space="preserve">5. </w:t>
      </w:r>
      <w:r>
        <w:t>ICM Ecosystem Launch / Profile Video</w:t>
      </w:r>
    </w:p>
    <w:p w14:paraId="294E6581" w14:textId="77777777" w:rsidR="007D2BD8" w:rsidRDefault="00000000">
      <w:pPr>
        <w:ind w:left="288" w:hanging="288"/>
      </w:pPr>
      <w:r>
        <w:rPr>
          <w:b/>
          <w:bCs/>
          <w:color w:val="1E5D58"/>
        </w:rPr>
        <w:t xml:space="preserve">6. </w:t>
      </w:r>
      <w:r>
        <w:t xml:space="preserve">Beyond </w:t>
      </w:r>
      <w:proofErr w:type="spellStart"/>
      <w:r>
        <w:t>Tenun</w:t>
      </w:r>
      <w:proofErr w:type="spellEnd"/>
      <w:r>
        <w:t xml:space="preserve"> Executive One-Pager</w:t>
      </w:r>
    </w:p>
    <w:p w14:paraId="3F98C5C7" w14:textId="77777777" w:rsidR="007D2BD8" w:rsidRDefault="00000000">
      <w:pPr>
        <w:ind w:left="288" w:hanging="288"/>
      </w:pPr>
      <w:r>
        <w:rPr>
          <w:b/>
          <w:bCs/>
          <w:color w:val="1E5D58"/>
        </w:rPr>
        <w:t xml:space="preserve">7. </w:t>
      </w:r>
      <w:r>
        <w:t>Impact Partnership / Funding One-Pager</w:t>
      </w:r>
    </w:p>
    <w:p w14:paraId="62E83ACF" w14:textId="77777777" w:rsidR="007D2BD8" w:rsidRDefault="00000000">
      <w:pPr>
        <w:ind w:left="288" w:hanging="288"/>
      </w:pPr>
      <w:r>
        <w:rPr>
          <w:b/>
          <w:bCs/>
          <w:color w:val="1E5D58"/>
        </w:rPr>
        <w:t xml:space="preserve">8. </w:t>
      </w:r>
      <w:r>
        <w:t>Booth Master Visual &amp; Environmental Design</w:t>
      </w:r>
    </w:p>
    <w:p w14:paraId="0224F709" w14:textId="77777777" w:rsidR="007D2BD8" w:rsidRDefault="00000000">
      <w:pPr>
        <w:ind w:left="288" w:hanging="288"/>
      </w:pPr>
      <w:r>
        <w:rPr>
          <w:b/>
          <w:bCs/>
          <w:color w:val="1E5D58"/>
        </w:rPr>
        <w:t xml:space="preserve">9. </w:t>
      </w:r>
      <w:r>
        <w:t>Booth Screen Content Loop</w:t>
      </w:r>
    </w:p>
    <w:p w14:paraId="5F25D3F5" w14:textId="77777777" w:rsidR="007D2BD8" w:rsidRDefault="00000000">
      <w:pPr>
        <w:ind w:left="288" w:hanging="288"/>
      </w:pPr>
      <w:r>
        <w:rPr>
          <w:b/>
          <w:bCs/>
          <w:color w:val="1E5D58"/>
        </w:rPr>
        <w:t xml:space="preserve">10. </w:t>
      </w:r>
      <w:r>
        <w:t>Traceable Weaver Experience / Prototype</w:t>
      </w:r>
    </w:p>
    <w:p w14:paraId="494146FB" w14:textId="77777777" w:rsidR="007D2BD8" w:rsidRDefault="00000000">
      <w:r>
        <w:t>The Leaders Roundtable Kit, Kim Tan Brief, Lead Capture and Follow-Up Pack should then be produced efficiently by reusing the master visual system, approved templates and core content.</w:t>
      </w:r>
    </w:p>
    <w:p w14:paraId="684CE805" w14:textId="77777777" w:rsidR="007D2BD8" w:rsidRDefault="00000000">
      <w:pPr>
        <w:pStyle w:val="Heading1"/>
      </w:pPr>
      <w:r>
        <w:t>8. Success Standard</w:t>
      </w:r>
    </w:p>
    <w:tbl>
      <w:tblPr>
        <w:tblStyle w:val="af0"/>
        <w:tblW w:w="1016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166"/>
      </w:tblGrid>
      <w:tr w:rsidR="007D2BD8" w14:paraId="0278ECD5" w14:textId="77777777">
        <w:trPr>
          <w:cantSplit/>
          <w:jc w:val="center"/>
        </w:trPr>
        <w:tc>
          <w:tcPr>
            <w:tcW w:w="10166" w:type="dxa"/>
            <w:shd w:val="clear" w:color="auto" w:fill="EEF2EE"/>
            <w:tcMar>
              <w:top w:w="120" w:type="dxa"/>
              <w:bottom w:w="120" w:type="dxa"/>
            </w:tcMar>
          </w:tcPr>
          <w:p w14:paraId="696DE3AD" w14:textId="77777777" w:rsidR="007D2BD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40" w:line="276" w:lineRule="auto"/>
              <w:rPr>
                <w:b/>
                <w:bCs/>
                <w:color w:val="B59457"/>
                <w:sz w:val="16"/>
                <w:szCs w:val="16"/>
              </w:rPr>
            </w:pPr>
            <w:r>
              <w:rPr>
                <w:b/>
                <w:bCs/>
                <w:color w:val="B59457"/>
                <w:sz w:val="16"/>
                <w:szCs w:val="16"/>
              </w:rPr>
              <w:t>THE AGENCY ASSIGNMENT IS SUCCESSFUL WHEN</w:t>
            </w:r>
          </w:p>
          <w:p w14:paraId="37C45836" w14:textId="77777777" w:rsidR="007D2BD8" w:rsidRDefault="00000000">
            <w:pPr>
              <w:spacing w:after="0"/>
            </w:pPr>
            <w:r>
              <w:rPr>
                <w:b/>
                <w:bCs/>
                <w:color w:val="173B3A"/>
                <w:sz w:val="22"/>
                <w:szCs w:val="22"/>
              </w:rPr>
              <w:t xml:space="preserve">The right people stop, understand the idea, remember Beyond </w:t>
            </w:r>
            <w:proofErr w:type="spellStart"/>
            <w:r>
              <w:rPr>
                <w:b/>
                <w:bCs/>
                <w:color w:val="173B3A"/>
                <w:sz w:val="22"/>
                <w:szCs w:val="22"/>
              </w:rPr>
              <w:t>Tenun</w:t>
            </w:r>
            <w:proofErr w:type="spellEnd"/>
            <w:r>
              <w:rPr>
                <w:b/>
                <w:bCs/>
                <w:color w:val="173B3A"/>
                <w:sz w:val="22"/>
                <w:szCs w:val="22"/>
              </w:rPr>
              <w:t>, ask meaningful questions, and leave the conference wanting a serious next conversation about joining the three-year Impact Partnership.</w:t>
            </w:r>
          </w:p>
        </w:tc>
      </w:tr>
    </w:tbl>
    <w:p w14:paraId="7422595A" w14:textId="77777777" w:rsidR="007D2BD8" w:rsidRDefault="007D2BD8">
      <w:pPr>
        <w:spacing w:after="0"/>
      </w:pPr>
    </w:p>
    <w:p w14:paraId="64CAD7D1" w14:textId="77777777" w:rsidR="007D2BD8" w:rsidRDefault="00000000">
      <w:pPr>
        <w:spacing w:before="240"/>
        <w:jc w:val="center"/>
      </w:pPr>
      <w:r>
        <w:rPr>
          <w:b/>
          <w:bCs/>
          <w:color w:val="1E5D58"/>
          <w:sz w:val="28"/>
          <w:szCs w:val="28"/>
        </w:rPr>
        <w:t>BEYOND TENUN - SEED TO LOOM</w:t>
      </w:r>
    </w:p>
    <w:p w14:paraId="54C662F0" w14:textId="77777777" w:rsidR="007D2BD8" w:rsidRDefault="00000000">
      <w:pPr>
        <w:jc w:val="center"/>
      </w:pPr>
      <w:r>
        <w:rPr>
          <w:b/>
          <w:bCs/>
          <w:color w:val="173B3A"/>
          <w:sz w:val="21"/>
          <w:szCs w:val="21"/>
        </w:rPr>
        <w:t>Humanizing Artificial Intelligence through Ancestral Intelligence</w:t>
      </w:r>
    </w:p>
    <w:p w14:paraId="59CE6E3F" w14:textId="77777777" w:rsidR="007D2BD8" w:rsidRDefault="00000000">
      <w:pPr>
        <w:jc w:val="center"/>
      </w:pPr>
      <w:r>
        <w:rPr>
          <w:i/>
          <w:iCs/>
          <w:color w:val="8B5C49"/>
          <w:sz w:val="19"/>
          <w:szCs w:val="19"/>
        </w:rPr>
        <w:t>From local resilience to human flourishing.</w:t>
      </w:r>
    </w:p>
    <w:sectPr w:rsidR="007D2BD8">
      <w:footerReference w:type="default" r:id="rId7"/>
      <w:pgSz w:w="12240" w:h="15840"/>
      <w:pgMar w:top="936" w:right="1037" w:bottom="936" w:left="103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37F4C0" w14:textId="77777777" w:rsidR="00A85CE2" w:rsidRDefault="00A85CE2">
      <w:pPr>
        <w:spacing w:after="0" w:line="240" w:lineRule="auto"/>
      </w:pPr>
      <w:r>
        <w:separator/>
      </w:r>
    </w:p>
  </w:endnote>
  <w:endnote w:type="continuationSeparator" w:id="0">
    <w:p w14:paraId="0F4A176D" w14:textId="77777777" w:rsidR="00A85CE2" w:rsidRDefault="00A85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2" w:fontKey="{1CBAE77F-96EE-9C4C-884B-F9EE699CE562}"/>
    <w:embedBold r:id="rId3" w:fontKey="{32F56888-6077-3744-A3A9-C2DC73A97897}"/>
    <w:embedItalic r:id="rId4" w:fontKey="{C0387643-7B1E-414B-B7EF-3A2A13343AC1}"/>
  </w:font>
  <w:font w:name="Play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ABCF143F-148D-3847-BA18-42AC62E42C1C}"/>
    <w:embedItalic r:id="rId7" w:fontKey="{F0BA52ED-ED31-1442-B414-B9143E3E2A6B}"/>
    <w:embedBoldItalic r:id="rId8" w:fontKey="{02D4CE95-196F-A94F-9A95-99F28B8E896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9" w:fontKey="{CFB01964-7459-2B42-A7D9-B81EC099BC0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15E38BE7-72FA-D247-B8DE-3AE2D4396E3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81F4145" w14:textId="77777777" w:rsidR="007D2BD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</w:pPr>
    <w:r>
      <w:rPr>
        <w:color w:val="67706E"/>
        <w:sz w:val="15"/>
        <w:szCs w:val="15"/>
      </w:rPr>
      <w:t xml:space="preserve">TBN Conference 2026 • Beyond </w:t>
    </w:r>
    <w:proofErr w:type="spellStart"/>
    <w:r>
      <w:rPr>
        <w:color w:val="67706E"/>
        <w:sz w:val="15"/>
        <w:szCs w:val="15"/>
      </w:rPr>
      <w:t>Tenun</w:t>
    </w:r>
    <w:proofErr w:type="spellEnd"/>
    <w:r>
      <w:rPr>
        <w:color w:val="67706E"/>
        <w:sz w:val="15"/>
        <w:szCs w:val="15"/>
      </w:rPr>
      <w:t xml:space="preserve"> - Seed to Loom • Agency Creative &amp; Production Brief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E61BDB" w14:textId="77777777" w:rsidR="00A85CE2" w:rsidRDefault="00A85CE2">
      <w:pPr>
        <w:spacing w:after="0" w:line="240" w:lineRule="auto"/>
      </w:pPr>
      <w:r>
        <w:separator/>
      </w:r>
    </w:p>
  </w:footnote>
  <w:footnote w:type="continuationSeparator" w:id="0">
    <w:p w14:paraId="61A7A6AA" w14:textId="77777777" w:rsidR="00A85CE2" w:rsidRDefault="00A85C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F511B20"/>
    <w:multiLevelType w:val="multilevel"/>
    <w:tmpl w:val="4DFADF1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264128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BD8"/>
    <w:rsid w:val="007402E3"/>
    <w:rsid w:val="007D2BD8"/>
    <w:rsid w:val="00A85CE2"/>
    <w:rsid w:val="00D217A0"/>
    <w:rsid w:val="00EA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74BC8F"/>
  <w15:docId w15:val="{934ADF97-4FBA-474F-BB97-CA765E90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Aptos" w:hAnsi="Aptos" w:cs="Aptos"/>
        <w:color w:val="293938"/>
        <w:lang w:val="en" w:eastAsia="en-US" w:bidi="ar-SA"/>
      </w:rPr>
    </w:rPrDefault>
    <w:pPrDefault>
      <w:pPr>
        <w:spacing w:after="100" w:line="26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Play" w:eastAsia="Play" w:hAnsi="Play" w:cs="Play"/>
      <w:b/>
      <w:bCs/>
      <w:color w:val="1E5D58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Play" w:eastAsia="Play" w:hAnsi="Play" w:cs="Play"/>
      <w:b/>
      <w:bCs/>
      <w:color w:val="173B3A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b/>
      <w:bCs/>
      <w:color w:val="B59457"/>
      <w:sz w:val="21"/>
      <w:szCs w:val="2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line="240" w:lineRule="auto"/>
    </w:pPr>
    <w:rPr>
      <w:rFonts w:ascii="Play" w:eastAsia="Play" w:hAnsi="Play" w:cs="Play"/>
      <w:b/>
      <w:bCs/>
      <w:color w:val="173B3A"/>
      <w:sz w:val="58"/>
      <w:szCs w:val="58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2871</Words>
  <Characters>16371</Characters>
  <Application>Microsoft Office Word</Application>
  <DocSecurity>0</DocSecurity>
  <Lines>136</Lines>
  <Paragraphs>38</Paragraphs>
  <ScaleCrop>false</ScaleCrop>
  <Company/>
  <LinksUpToDate>false</LinksUpToDate>
  <CharactersWithSpaces>19204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Pungkas</cp:lastModifiedBy>
  <cp:revision>2</cp:revision>
  <dcterms:created xsi:type="dcterms:W3CDTF">2026-09-14T04:00:00Z</dcterms:created>
  <dcterms:modified xsi:type="dcterms:W3CDTF">2026-09-14T04:00:00Z</dcterms:modified>
</cp:coreProperties>
</file>