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C5 annual review</w:t>
      </w:r>
    </w:p>
    <w:p>
      <w:r>
        <w:rPr>
          <w:b/>
        </w:rPr>
        <w:t xml:space="preserve">Assesses the corporate cycle that is ending: whether the thesis has been fulfilled, how maturity and the index have evolved, what the funnel shows, what has been learned, which thresholds are recalibrated, how the bodies have performed and what is proposed for the next C2.</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P37 · C5 annual review</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01-10-2026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Without an evidence-based annual review, the thesis is renewed out of inertia, the initial thresholds are never tested against the company's own data and the same mistakes are repeated in new initiatives. C5 is the moment when the board checks whether what was decided in C2 has been achieved and adjusts direction with what has been learned. It is the evidence for the level 5 questions of dimension D1 in document 11 (D1.11 and D1.12) and for the improvement cycle that a management system requires.</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Once a year, when closing the corporate cycle; the first between months 13 and 18 of the implementation (90 §6.1). It precedes the C2 of the following cycle.</w:t>
            </w:r>
          </w:p>
        </w:tc>
      </w:tr>
      <w:tr>
        <w:tc>
          <w:tcPr>
            <w:tcW w:w="4819" w:type="dxa"/>
          </w:tcPr>
          <w:p>
            <w:pPr>
              <w:pStyle w:val="Celda"/>
            </w:pPr>
            <w:r>
              <w:rPr>
                <w:b/>
              </w:rPr>
              <w:t xml:space="preserve">Who completes it</w:t>
            </w:r>
          </w:p>
        </w:tc>
        <w:tc>
          <w:tcPr>
            <w:tcW w:w="4819" w:type="dxa"/>
          </w:tcPr>
          <w:p>
            <w:pPr>
              <w:pStyle w:val="Celda"/>
            </w:pPr>
            <w:r>
              <w:t xml:space="preserve">The AI Office with internal audit (01 §5.1); management control provides value and cost; the AI Committee and the AI Office complete their self-assessment (section 11).</w:t>
            </w:r>
          </w:p>
        </w:tc>
      </w:tr>
      <w:tr>
        <w:tc>
          <w:tcPr>
            <w:tcW w:w="4819" w:type="dxa"/>
          </w:tcPr>
          <w:p>
            <w:pPr>
              <w:pStyle w:val="Celda"/>
            </w:pPr>
            <w:r>
              <w:rPr>
                <w:b/>
              </w:rPr>
              <w:t xml:space="preserve">Who verifies it</w:t>
            </w:r>
          </w:p>
        </w:tc>
        <w:tc>
          <w:tcPr>
            <w:tcW w:w="4819" w:type="dxa"/>
          </w:tcPr>
          <w:p>
            <w:pPr>
              <w:pStyle w:val="Celda"/>
            </w:pPr>
            <w:r>
              <w:t xml:space="preserve">Internal audit or the AI Auditor, who also checks that the recalibration of thresholds is not proposed to improve the year's result (12 §8, step 4).</w:t>
            </w:r>
          </w:p>
        </w:tc>
      </w:tr>
      <w:tr>
        <w:tc>
          <w:tcPr>
            <w:tcW w:w="4819" w:type="dxa"/>
          </w:tcPr>
          <w:p>
            <w:pPr>
              <w:pStyle w:val="Celda"/>
            </w:pPr>
            <w:r>
              <w:rPr>
                <w:b/>
              </w:rPr>
              <w:t xml:space="preserve">Who decides or approves</w:t>
            </w:r>
          </w:p>
        </w:tc>
        <w:tc>
          <w:tcPr>
            <w:tcW w:w="4819" w:type="dxa"/>
          </w:tcPr>
          <w:p>
            <w:pPr>
              <w:pStyle w:val="Celda"/>
            </w:pPr>
            <w:r>
              <w:t xml:space="preserve">The board (01 §5.1). Maturity, the index and the proposed adjustments are taken to the board's annual session (30 §3.1).</w:t>
            </w:r>
          </w:p>
        </w:tc>
      </w:tr>
      <w:tr>
        <w:tc>
          <w:tcPr>
            <w:tcW w:w="4819" w:type="dxa"/>
          </w:tcPr>
          <w:p>
            <w:pPr>
              <w:pStyle w:val="Celda"/>
            </w:pPr>
            <w:r>
              <w:rPr>
                <w:b/>
              </w:rPr>
              <w:t xml:space="preserve">Corporate cycle stage</w:t>
            </w:r>
          </w:p>
        </w:tc>
        <w:tc>
          <w:tcPr>
            <w:tcW w:w="4819" w:type="dxa"/>
          </w:tcPr>
          <w:p>
            <w:pPr>
              <w:pStyle w:val="Celda"/>
            </w:pPr>
            <w:r>
              <w:t xml:space="preserve">C5 · Review. Inputs: current P35, P36, the quarterly C4 packs and the value reviews of the initiatives. Output: proposal for the next C2 (new version of P35).</w:t>
            </w:r>
          </w:p>
        </w:tc>
      </w:tr>
      <w:tr>
        <w:tc>
          <w:tcPr>
            <w:tcW w:w="4819" w:type="dxa"/>
          </w:tcPr>
          <w:p>
            <w:pPr>
              <w:pStyle w:val="Celda"/>
            </w:pPr>
            <w:r>
              <w:rPr>
                <w:b/>
              </w:rPr>
              <w:t xml:space="preserve">Tools</w:t>
            </w:r>
          </w:p>
        </w:tc>
        <w:tc>
          <w:tcPr>
            <w:tcW w:w="4819" w:type="dxa"/>
          </w:tcPr>
          <w:p>
            <w:pPr>
              <w:pStyle w:val="Celda"/>
            </w:pPr>
            <w:r>
              <w:t xml:space="preserve">T15 (maturity), T14 (index), T01 (funnel metrics and cohorts), T12 and T13 (value and cost), T17 (dashboard), T18 (recommendations and decisions), T22 (retirements and lessons).</w:t>
            </w:r>
          </w:p>
        </w:tc>
      </w:tr>
      <w:tr>
        <w:tc>
          <w:tcPr>
            <w:tcW w:w="4819" w:type="dxa"/>
          </w:tcPr>
          <w:p>
            <w:pPr>
              <w:pStyle w:val="Celda"/>
            </w:pPr>
            <w:r>
              <w:rPr>
                <w:b/>
              </w:rPr>
              <w:t xml:space="preserve">Reference documents</w:t>
            </w:r>
          </w:p>
        </w:tc>
        <w:tc>
          <w:tcPr>
            <w:tcW w:w="4819" w:type="dxa"/>
          </w:tcPr>
          <w:p>
            <w:pPr>
              <w:pStyle w:val="Celda"/>
            </w:pPr>
            <w:r>
              <w:t xml:space="preserve">01 §5.1; 11 §7.1 and D1; 12 §7 and §8; 13 §13; 03 §3.5 and §3.6; 14 §10.8; 43 §8.3; 30 §12.</w:t>
            </w:r>
          </w:p>
        </w:tc>
      </w:tr>
      <w:tr>
        <w:tc>
          <w:tcPr>
            <w:tcW w:w="4819" w:type="dxa"/>
          </w:tcPr>
          <w:p>
            <w:pPr>
              <w:pStyle w:val="Celda"/>
            </w:pPr>
            <w:r>
              <w:rPr>
                <w:b/>
              </w:rPr>
              <w:t xml:space="preserve">Lite versus Enterprise</w:t>
            </w:r>
          </w:p>
        </w:tc>
        <w:tc>
          <w:tcPr>
            <w:tcW w:w="4819" w:type="dxa"/>
          </w:tcPr>
          <w:p>
            <w:pPr>
              <w:pStyle w:val="Celda"/>
            </w:pPr>
            <w:r>
              <w:t xml:space="preserve">Both scopes use all sections. Blocks marked </w:t>
            </w:r>
            <w:r>
              <w:rPr>
                <w:b/>
              </w:rPr>
              <w:t xml:space="preserve">(Enterprise)</w:t>
            </w:r>
            <w:r>
              <w:t xml:space="preserve"> may be omitted in a Lite scope. In Lite, the stages may be compressed (90 §6.1).</w:t>
            </w:r>
          </w:p>
        </w:tc>
      </w:tr>
    </w:tbl>
    <w:p>
      <w:pPr>
        <w:pStyle w:val="Espacio"/>
      </w:pPr>
    </w:p>
    <w:p>
      <w:r>
        <w:t xml:space="preserve">Completion rules:</w:t>
      </w:r>
    </w:p>
    <w:p>
      <w:pPr>
        <w:pStyle w:val="Lista"/>
      </w:pPr>
      <w:r>
        <w:t xml:space="preserve">• Maturity is assessed with </w:t>
      </w:r>
      <w:r>
        <w:rPr>
          <w:b/>
        </w:rPr>
        <w:t xml:space="preserve">the same questionnaire version</w:t>
      </w:r>
      <w:r>
        <w:t xml:space="preserve"> as in the previous assessment, or with a correspondence table (11 §6).</w:t>
      </w:r>
    </w:p>
    <w:p>
      <w:pPr>
        <w:pStyle w:val="Lista"/>
      </w:pPr>
      <w:r>
        <w:t xml:space="preserve">• The index is calculated with the thresholds in force; if new thresholds are approved, the previous period is recalculated and both results are published (12 §8).</w:t>
      </w:r>
    </w:p>
    <w:p>
      <w:pPr>
        <w:pStyle w:val="Lista"/>
      </w:pPr>
      <w:r>
        <w:t xml:space="preserve">• Amounts carry a status: validated, declared or estimated. "No data" is shown as such.</w:t>
      </w:r>
    </w:p>
    <w:p>
      <w:pPr>
        <w:pStyle w:val="Lista"/>
      </w:pPr>
      <w:r>
        <w:t xml:space="preserve">• Lessons are consolidated by coded reason, not by initiative.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Document code</w:t>
            </w:r>
          </w:p>
        </w:tc>
        <w:tc>
          <w:tcPr>
            <w:tcW w:w="3213" w:type="dxa"/>
          </w:tcPr>
          <w:p>
            <w:pPr>
              <w:pStyle w:val="Celda"/>
            </w:pPr>
          </w:p>
        </w:tc>
        <w:tc>
          <w:tcPr>
            <w:tcW w:w="3213" w:type="dxa"/>
          </w:tcPr>
          <w:p>
            <w:pPr>
              <w:pStyle w:val="Celda"/>
            </w:pPr>
          </w:p>
        </w:tc>
      </w:tr>
      <w:tr>
        <w:tc>
          <w:tcPr>
            <w:tcW w:w="3213" w:type="dxa"/>
          </w:tcPr>
          <w:p>
            <w:pPr>
              <w:pStyle w:val="Celda"/>
            </w:pPr>
            <w:r>
              <w:t xml:space="preserve">Company or group</w:t>
            </w:r>
          </w:p>
        </w:tc>
        <w:tc>
          <w:tcPr>
            <w:tcW w:w="3213" w:type="dxa"/>
          </w:tcPr>
          <w:p>
            <w:pPr>
              <w:pStyle w:val="Celda"/>
            </w:pPr>
          </w:p>
        </w:tc>
        <w:tc>
          <w:tcPr>
            <w:tcW w:w="3213" w:type="dxa"/>
          </w:tcPr>
          <w:p>
            <w:pPr>
              <w:pStyle w:val="Celda"/>
            </w:pPr>
            <w:r>
              <w:t xml:space="preserve">In the examples, always fictitious.</w:t>
            </w:r>
          </w:p>
        </w:tc>
      </w:tr>
      <w:tr>
        <w:tc>
          <w:tcPr>
            <w:tcW w:w="3213" w:type="dxa"/>
          </w:tcPr>
          <w:p>
            <w:pPr>
              <w:pStyle w:val="Celda"/>
            </w:pPr>
            <w:r>
              <w:t xml:space="preserve">Cycle reviewed</w:t>
            </w:r>
          </w:p>
        </w:tc>
        <w:tc>
          <w:tcPr>
            <w:tcW w:w="3213" w:type="dxa"/>
          </w:tcPr>
          <w:p>
            <w:pPr>
              <w:pStyle w:val="Celda"/>
            </w:pPr>
          </w:p>
        </w:tc>
        <w:tc>
          <w:tcPr>
            <w:tcW w:w="3213" w:type="dxa"/>
          </w:tcPr>
          <w:p>
            <w:pPr>
              <w:pStyle w:val="Celda"/>
            </w:pPr>
            <w:r>
              <w:t xml:space="preserve">Period and cut-off date.</w:t>
            </w:r>
          </w:p>
        </w:tc>
      </w:tr>
      <w:tr>
        <w:tc>
          <w:tcPr>
            <w:tcW w:w="3213" w:type="dxa"/>
          </w:tcPr>
          <w:p>
            <w:pPr>
              <w:pStyle w:val="Celda"/>
            </w:pPr>
            <w:r>
              <w:t xml:space="preserve">C2 decision in force</w:t>
            </w:r>
          </w:p>
        </w:tc>
        <w:tc>
          <w:tcPr>
            <w:tcW w:w="3213" w:type="dxa"/>
          </w:tcPr>
          <w:p>
            <w:pPr>
              <w:pStyle w:val="Celda"/>
            </w:pPr>
          </w:p>
        </w:tc>
        <w:tc>
          <w:tcPr>
            <w:tcW w:w="3213" w:type="dxa"/>
          </w:tcPr>
          <w:p>
            <w:pPr>
              <w:pStyle w:val="Celda"/>
            </w:pPr>
            <w:r>
              <w:t xml:space="preserve">Version of P35 and DEC-AAAA-NNN.</w:t>
            </w:r>
          </w:p>
        </w:tc>
      </w:tr>
      <w:tr>
        <w:tc>
          <w:tcPr>
            <w:tcW w:w="3213" w:type="dxa"/>
          </w:tcPr>
          <w:p>
            <w:pPr>
              <w:pStyle w:val="Celda"/>
            </w:pPr>
            <w:r>
              <w:t xml:space="preserve">Threshold version used</w:t>
            </w:r>
          </w:p>
        </w:tc>
        <w:tc>
          <w:tcPr>
            <w:tcW w:w="3213" w:type="dxa"/>
          </w:tcPr>
          <w:p>
            <w:pPr>
              <w:pStyle w:val="Celda"/>
            </w:pPr>
          </w:p>
        </w:tc>
        <w:tc>
          <w:tcPr>
            <w:tcW w:w="3213" w:type="dxa"/>
          </w:tcPr>
          <w:p>
            <w:pPr>
              <w:pStyle w:val="Celda"/>
            </w:pPr>
            <w:r>
              <w:t xml:space="preserve">Threshold version register in P35, section 14.</w:t>
            </w:r>
          </w:p>
        </w:tc>
      </w:tr>
      <w:tr>
        <w:tc>
          <w:tcPr>
            <w:tcW w:w="3213" w:type="dxa"/>
          </w:tcPr>
          <w:p>
            <w:pPr>
              <w:pStyle w:val="Celda"/>
            </w:pPr>
            <w:r>
              <w:t xml:space="preserve">Implementation scope</w:t>
            </w:r>
          </w:p>
        </w:tc>
        <w:tc>
          <w:tcPr>
            <w:tcW w:w="3213" w:type="dxa"/>
          </w:tcPr>
          <w:p>
            <w:pPr>
              <w:pStyle w:val="Celda"/>
            </w:pPr>
          </w:p>
        </w:tc>
        <w:tc>
          <w:tcPr>
            <w:tcW w:w="3213" w:type="dxa"/>
          </w:tcPr>
          <w:p>
            <w:pPr>
              <w:pStyle w:val="Celda"/>
            </w:pPr>
            <w:r>
              <w:t xml:space="preserve">Lite · Enterprise, and whether it should be reviewed (90 §2.2).</w:t>
            </w:r>
          </w:p>
        </w:tc>
      </w:tr>
      <w:tr>
        <w:tc>
          <w:tcPr>
            <w:tcW w:w="3213" w:type="dxa"/>
          </w:tcPr>
          <w:p>
            <w:pPr>
              <w:pStyle w:val="Celda"/>
            </w:pPr>
            <w:r>
              <w:t xml:space="preserve">Prepared by</w:t>
            </w:r>
          </w:p>
        </w:tc>
        <w:tc>
          <w:tcPr>
            <w:tcW w:w="3213" w:type="dxa"/>
          </w:tcPr>
          <w:p>
            <w:pPr>
              <w:pStyle w:val="Celda"/>
            </w:pPr>
          </w:p>
        </w:tc>
        <w:tc>
          <w:tcPr>
            <w:tcW w:w="3213" w:type="dxa"/>
          </w:tcPr>
          <w:p>
            <w:pPr>
              <w:pStyle w:val="Celda"/>
            </w:pPr>
            <w:r>
              <w:t xml:space="preserve">AI Office with internal audit.</w:t>
            </w:r>
          </w:p>
        </w:tc>
      </w:tr>
      <w:tr>
        <w:tc>
          <w:tcPr>
            <w:tcW w:w="3213" w:type="dxa"/>
          </w:tcPr>
          <w:p>
            <w:pPr>
              <w:pStyle w:val="Celda"/>
            </w:pPr>
            <w:r>
              <w:t xml:space="preserve">Review version and date</w:t>
            </w:r>
          </w:p>
        </w:tc>
        <w:tc>
          <w:tcPr>
            <w:tcW w:w="3213" w:type="dxa"/>
          </w:tcPr>
          <w:p>
            <w:pPr>
              <w:pStyle w:val="Celda"/>
            </w:pPr>
          </w:p>
        </w:tc>
        <w:tc>
          <w:tcPr>
            <w:tcW w:w="3213" w:type="dxa"/>
          </w:tcPr>
          <w:p>
            <w:pPr>
              <w:pStyle w:val="Celda"/>
            </w:pPr>
          </w:p>
        </w:tc>
      </w:tr>
      <w:tr>
        <w:tc>
          <w:tcPr>
            <w:tcW w:w="3213" w:type="dxa"/>
          </w:tcPr>
          <w:p>
            <w:pPr>
              <w:pStyle w:val="Celda"/>
            </w:pPr>
            <w:r>
              <w:t xml:space="preserve">Date of the board session</w:t>
            </w:r>
          </w:p>
        </w:tc>
        <w:tc>
          <w:tcPr>
            <w:tcW w:w="3213" w:type="dxa"/>
          </w:tcPr>
          <w:p>
            <w:pPr>
              <w:pStyle w:val="Celda"/>
            </w:pPr>
          </w:p>
        </w:tc>
        <w:tc>
          <w:tcPr>
            <w:tcW w:w="3213" w:type="dxa"/>
          </w:tcPr>
          <w:p>
            <w:pPr>
              <w:pStyle w:val="Celda"/>
            </w:pPr>
            <w:r>
              <w:t xml:space="preserve">Reference to the minutes or DEC-AAAA-NNN.</w:t>
            </w:r>
          </w:p>
        </w:tc>
      </w:tr>
    </w:tbl>
    <w:p>
      <w:pPr>
        <w:pStyle w:val="Espacio"/>
      </w:pPr>
    </w:p>
    <w:p>
      <w:pPr>
        <w:pStyle w:val="Separador"/>
      </w:pPr>
    </w:p>
    <w:p>
      <w:pPr>
        <w:pStyle w:val="Heading1"/>
      </w:pPr>
      <w:r>
        <w:t xml:space="preserve">3. Summary for the board</w:t>
      </w:r>
    </w:p>
    <w:p>
      <w:r>
        <w:t xml:space="preserve">One page maximum, using the response format in documents 60 and 61 ("Yes" · "Yes, with one condition" · "Not yet, because … is missing" · "No, because…").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Evidence</w:t>
            </w:r>
          </w:p>
        </w:tc>
      </w:tr>
      <w:tr>
        <w:tc>
          <w:tcPr>
            <w:tcW w:w="3213" w:type="dxa"/>
          </w:tcPr>
          <w:p>
            <w:pPr>
              <w:pStyle w:val="Celda"/>
            </w:pPr>
            <w:r>
              <w:t xml:space="preserve">Has the AI thesis been fulfilled?</w:t>
            </w:r>
          </w:p>
        </w:tc>
        <w:tc>
          <w:tcPr>
            <w:tcW w:w="3213" w:type="dxa"/>
          </w:tcPr>
          <w:p>
            <w:pPr>
              <w:pStyle w:val="Celda"/>
            </w:pPr>
          </w:p>
        </w:tc>
        <w:tc>
          <w:tcPr>
            <w:tcW w:w="3213" w:type="dxa"/>
          </w:tcPr>
          <w:p>
            <w:pPr>
              <w:pStyle w:val="Celda"/>
            </w:pPr>
            <w:r>
              <w:t xml:space="preserve">Section 4.</w:t>
            </w:r>
          </w:p>
        </w:tc>
      </w:tr>
      <w:tr>
        <w:tc>
          <w:tcPr>
            <w:tcW w:w="3213" w:type="dxa"/>
          </w:tcPr>
          <w:p>
            <w:pPr>
              <w:pStyle w:val="Celda"/>
            </w:pPr>
            <w:r>
              <w:t xml:space="preserve">Has the capacity to govern AI improved?</w:t>
            </w:r>
          </w:p>
        </w:tc>
        <w:tc>
          <w:tcPr>
            <w:tcW w:w="3213" w:type="dxa"/>
          </w:tcPr>
          <w:p>
            <w:pPr>
              <w:pStyle w:val="Celda"/>
            </w:pPr>
          </w:p>
        </w:tc>
        <w:tc>
          <w:tcPr>
            <w:tcW w:w="3213" w:type="dxa"/>
          </w:tcPr>
          <w:p>
            <w:pPr>
              <w:pStyle w:val="Celda"/>
            </w:pPr>
            <w:r>
              <w:t xml:space="preserve">Section 5.</w:t>
            </w:r>
          </w:p>
        </w:tc>
      </w:tr>
      <w:tr>
        <w:tc>
          <w:tcPr>
            <w:tcW w:w="3213" w:type="dxa"/>
          </w:tcPr>
          <w:p>
            <w:pPr>
              <w:pStyle w:val="Celda"/>
            </w:pPr>
            <w:r>
              <w:t xml:space="preserve">Is the company transforming or only becoming more efficient?</w:t>
            </w:r>
          </w:p>
        </w:tc>
        <w:tc>
          <w:tcPr>
            <w:tcW w:w="3213" w:type="dxa"/>
          </w:tcPr>
          <w:p>
            <w:pPr>
              <w:pStyle w:val="Celda"/>
            </w:pPr>
          </w:p>
        </w:tc>
        <w:tc>
          <w:tcPr>
            <w:tcW w:w="3213" w:type="dxa"/>
          </w:tcPr>
          <w:p>
            <w:pPr>
              <w:pStyle w:val="Celda"/>
            </w:pPr>
            <w:r>
              <w:t xml:space="preserve">Section 6.</w:t>
            </w:r>
          </w:p>
        </w:tc>
      </w:tr>
      <w:tr>
        <w:tc>
          <w:tcPr>
            <w:tcW w:w="3213" w:type="dxa"/>
          </w:tcPr>
          <w:p>
            <w:pPr>
              <w:pStyle w:val="Celda"/>
            </w:pPr>
            <w:r>
              <w:t xml:space="preserve">Does the portfolio work as a funnel?</w:t>
            </w:r>
          </w:p>
        </w:tc>
        <w:tc>
          <w:tcPr>
            <w:tcW w:w="3213" w:type="dxa"/>
          </w:tcPr>
          <w:p>
            <w:pPr>
              <w:pStyle w:val="Celda"/>
            </w:pPr>
          </w:p>
        </w:tc>
        <w:tc>
          <w:tcPr>
            <w:tcW w:w="3213" w:type="dxa"/>
          </w:tcPr>
          <w:p>
            <w:pPr>
              <w:pStyle w:val="Celda"/>
            </w:pPr>
            <w:r>
              <w:t xml:space="preserve">Section 7.</w:t>
            </w:r>
          </w:p>
        </w:tc>
      </w:tr>
      <w:tr>
        <w:tc>
          <w:tcPr>
            <w:tcW w:w="3213" w:type="dxa"/>
          </w:tcPr>
          <w:p>
            <w:pPr>
              <w:pStyle w:val="Celda"/>
            </w:pPr>
            <w:r>
              <w:t xml:space="preserve">What is proposed to change for the next cycle?</w:t>
            </w:r>
          </w:p>
        </w:tc>
        <w:tc>
          <w:tcPr>
            <w:tcW w:w="3213" w:type="dxa"/>
          </w:tcPr>
          <w:p>
            <w:pPr>
              <w:pStyle w:val="Celda"/>
            </w:pPr>
          </w:p>
        </w:tc>
        <w:tc>
          <w:tcPr>
            <w:tcW w:w="3213" w:type="dxa"/>
          </w:tcPr>
          <w:p>
            <w:pPr>
              <w:pStyle w:val="Celda"/>
            </w:pPr>
            <w:r>
              <w:t xml:space="preserve">Section 12.</w:t>
            </w:r>
          </w:p>
        </w:tc>
      </w:tr>
    </w:tbl>
    <w:p>
      <w:pPr>
        <w:pStyle w:val="Espacio"/>
      </w:pPr>
    </w:p>
    <w:p>
      <w:pPr>
        <w:pStyle w:val="Separador"/>
      </w:pPr>
    </w:p>
    <w:p>
      <w:pPr>
        <w:pStyle w:val="Heading1"/>
      </w:pPr>
      <w:r>
        <w:t xml:space="preserve">4. Fulfilment of the thesis</w:t>
      </w:r>
    </w:p>
    <w:p>
      <w:pPr>
        <w:pStyle w:val="Heading2"/>
      </w:pPr>
      <w:r>
        <w:t xml:space="preserve">4.1 Monitoring targets</w:t>
      </w:r>
    </w:p>
    <w:p>
      <w:r>
        <w:t xml:space="preserve">Those set in section 12 of P35 (the "How we will know it is working" item of the thesis).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Indicator</w:t>
            </w:r>
          </w:p>
        </w:tc>
        <w:tc>
          <w:tcPr>
            <w:tcW w:w="1606" w:type="dxa"/>
            <w:shd w:val="clear" w:color="auto" w:fill="F2DFCE"/>
          </w:tcPr>
          <w:p>
            <w:pPr>
              <w:pStyle w:val="Celda"/>
            </w:pPr>
            <w:r>
              <w:rPr>
                <w:b/>
              </w:rPr>
              <w:t xml:space="preserve">Value at the start of the cycle</w:t>
            </w:r>
          </w:p>
        </w:tc>
        <w:tc>
          <w:tcPr>
            <w:tcW w:w="1606" w:type="dxa"/>
            <w:shd w:val="clear" w:color="auto" w:fill="F2DFCE"/>
          </w:tcPr>
          <w:p>
            <w:pPr>
              <w:pStyle w:val="Celda"/>
            </w:pPr>
            <w:r>
              <w:rPr>
                <w:b/>
              </w:rPr>
              <w:t xml:space="preserve">Target</w:t>
            </w:r>
          </w:p>
        </w:tc>
        <w:tc>
          <w:tcPr>
            <w:tcW w:w="1606" w:type="dxa"/>
            <w:shd w:val="clear" w:color="auto" w:fill="F2DFCE"/>
          </w:tcPr>
          <w:p>
            <w:pPr>
              <w:pStyle w:val="Celda"/>
            </w:pPr>
            <w:r>
              <w:rPr>
                <w:b/>
              </w:rPr>
              <w:t xml:space="preserve">Current value</w:t>
            </w:r>
          </w:p>
        </w:tc>
        <w:tc>
          <w:tcPr>
            <w:tcW w:w="1606" w:type="dxa"/>
            <w:shd w:val="clear" w:color="auto" w:fill="F2DFCE"/>
          </w:tcPr>
          <w:p>
            <w:pPr>
              <w:pStyle w:val="Celda"/>
            </w:pPr>
            <w:r>
              <w:rPr>
                <w:b/>
              </w:rPr>
              <w:t xml:space="preserve">Met (Yes · Partly · No)</w:t>
            </w:r>
          </w:p>
        </w:tc>
        <w:tc>
          <w:tcPr>
            <w:tcW w:w="1606" w:type="dxa"/>
            <w:shd w:val="clear" w:color="auto" w:fill="F2DFCE"/>
          </w:tcPr>
          <w:p>
            <w:pPr>
              <w:pStyle w:val="Celda"/>
            </w:pPr>
            <w:r>
              <w:rPr>
                <w:b/>
              </w:rPr>
              <w:t xml:space="preserve">Main cause</w:t>
            </w:r>
          </w:p>
        </w:tc>
      </w:tr>
      <w:tr>
        <w:tc>
          <w:tcPr>
            <w:tcW w:w="1606" w:type="dxa"/>
          </w:tcPr>
          <w:p>
            <w:pPr>
              <w:pStyle w:val="Celda"/>
            </w:pPr>
            <w:r>
              <w:t xml:space="preserve">Transformation index profile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Overall maturity level and priority dimensions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Proportion of validated value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Annual net value of the portfolio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Heading2"/>
      </w:pPr>
      <w:r>
        <w:t xml:space="preserve">4.2 Ambition per sphere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Sphere</w:t>
            </w:r>
          </w:p>
        </w:tc>
        <w:tc>
          <w:tcPr>
            <w:tcW w:w="1606" w:type="dxa"/>
            <w:shd w:val="clear" w:color="auto" w:fill="F2DFCE"/>
          </w:tcPr>
          <w:p>
            <w:pPr>
              <w:pStyle w:val="Celda"/>
            </w:pPr>
            <w:r>
              <w:rPr>
                <w:b/>
              </w:rPr>
              <w:t xml:space="preserve">Target ambition (C2)</w:t>
            </w:r>
          </w:p>
        </w:tc>
        <w:tc>
          <w:tcPr>
            <w:tcW w:w="1606" w:type="dxa"/>
            <w:shd w:val="clear" w:color="auto" w:fill="F2DFCE"/>
          </w:tcPr>
          <w:p>
            <w:pPr>
              <w:pStyle w:val="Celda"/>
            </w:pPr>
            <w:r>
              <w:rPr>
                <w:b/>
              </w:rPr>
              <w:t xml:space="preserve">Level achieved</w:t>
            </w:r>
          </w:p>
        </w:tc>
        <w:tc>
          <w:tcPr>
            <w:tcW w:w="1606" w:type="dxa"/>
            <w:shd w:val="clear" w:color="auto" w:fill="F2DFCE"/>
          </w:tcPr>
          <w:p>
            <w:pPr>
              <w:pStyle w:val="Celda"/>
            </w:pPr>
            <w:r>
              <w:rPr>
                <w:b/>
              </w:rPr>
              <w:t xml:space="preserve">Level in the portfolio</w:t>
            </w:r>
          </w:p>
        </w:tc>
        <w:tc>
          <w:tcPr>
            <w:tcW w:w="1606" w:type="dxa"/>
            <w:shd w:val="clear" w:color="auto" w:fill="F2DFCE"/>
          </w:tcPr>
          <w:p>
            <w:pPr>
              <w:pStyle w:val="Celda"/>
            </w:pPr>
            <w:r>
              <w:rPr>
                <w:b/>
              </w:rPr>
              <w:t xml:space="preserve">Main indicator (target → current)</w:t>
            </w:r>
          </w:p>
        </w:tc>
        <w:tc>
          <w:tcPr>
            <w:tcW w:w="1606" w:type="dxa"/>
            <w:shd w:val="clear" w:color="auto" w:fill="F2DFCE"/>
          </w:tcPr>
          <w:p>
            <w:pPr>
              <w:pStyle w:val="Celda"/>
            </w:pPr>
            <w:r>
              <w:rPr>
                <w:b/>
              </w:rPr>
              <w:t xml:space="preserve">Heat map markers (Gap · Outside the thesis · No evidence)</w:t>
            </w:r>
          </w:p>
        </w:tc>
      </w:tr>
      <w:tr>
        <w:tc>
          <w:tcPr>
            <w:tcW w:w="1606" w:type="dxa"/>
          </w:tcPr>
          <w:p>
            <w:pPr>
              <w:pStyle w:val="Celda"/>
            </w:pPr>
            <w:r>
              <w:t xml:space="preserve">01 · Customer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02 · Product and service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03 · People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04 · Operations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05 · Data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06 · Knowledge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07 · Decision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08 and 09 (grade by dimension)</w:t>
            </w: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p>
        </w:tc>
        <w:tc>
          <w:tcPr>
            <w:tcW w:w="1606" w:type="dxa"/>
          </w:tcPr>
          <w:p>
            <w:pPr>
              <w:pStyle w:val="Celda"/>
            </w:pPr>
          </w:p>
        </w:tc>
      </w:tr>
    </w:tbl>
    <w:p>
      <w:pPr>
        <w:pStyle w:val="Espacio"/>
      </w:pPr>
    </w:p>
    <w:p>
      <w:pPr>
        <w:pStyle w:val="Heading2"/>
      </w:pPr>
      <w:r>
        <w:t xml:space="preserve">4.3 Tolerance metrics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Category</w:t>
            </w:r>
          </w:p>
        </w:tc>
        <w:tc>
          <w:tcPr>
            <w:tcW w:w="1606" w:type="dxa"/>
            <w:shd w:val="clear" w:color="auto" w:fill="F2DFCE"/>
          </w:tcPr>
          <w:p>
            <w:pPr>
              <w:pStyle w:val="Celda"/>
            </w:pPr>
            <w:r>
              <w:rPr>
                <w:b/>
              </w:rPr>
              <w:t xml:space="preserve">Metric</w:t>
            </w:r>
          </w:p>
        </w:tc>
        <w:tc>
          <w:tcPr>
            <w:tcW w:w="1606" w:type="dxa"/>
            <w:shd w:val="clear" w:color="auto" w:fill="F2DFCE"/>
          </w:tcPr>
          <w:p>
            <w:pPr>
              <w:pStyle w:val="Celda"/>
            </w:pPr>
            <w:r>
              <w:rPr>
                <w:b/>
              </w:rPr>
              <w:t xml:space="preserve">Quarters in amber</w:t>
            </w:r>
          </w:p>
        </w:tc>
        <w:tc>
          <w:tcPr>
            <w:tcW w:w="1606" w:type="dxa"/>
            <w:shd w:val="clear" w:color="auto" w:fill="F2DFCE"/>
          </w:tcPr>
          <w:p>
            <w:pPr>
              <w:pStyle w:val="Celda"/>
            </w:pPr>
            <w:r>
              <w:rPr>
                <w:b/>
              </w:rPr>
              <w:t xml:space="preserve">Quarters in red</w:t>
            </w:r>
          </w:p>
        </w:tc>
        <w:tc>
          <w:tcPr>
            <w:tcW w:w="1606" w:type="dxa"/>
            <w:shd w:val="clear" w:color="auto" w:fill="F2DFCE"/>
          </w:tcPr>
          <w:p>
            <w:pPr>
              <w:pStyle w:val="Celda"/>
            </w:pPr>
            <w:r>
              <w:rPr>
                <w:b/>
              </w:rPr>
              <w:t xml:space="preserve">Escalation carried out (13 §5.5)</w:t>
            </w:r>
          </w:p>
        </w:tc>
        <w:tc>
          <w:tcPr>
            <w:tcW w:w="1606" w:type="dxa"/>
            <w:shd w:val="clear" w:color="auto" w:fill="F2DFCE"/>
          </w:tcPr>
          <w:p>
            <w:pPr>
              <w:pStyle w:val="Celda"/>
            </w:pPr>
            <w:r>
              <w:rPr>
                <w:b/>
              </w:rPr>
              <w:t xml:space="preserve">Was the limit set correctly?</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Evolution of maturity</w:t>
      </w:r>
    </w:p>
    <w:p>
      <w:r>
        <w:t xml:space="preserve">Verified assessment with the same questionnaire version (11 §7.1).</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Dimension</w:t>
            </w:r>
          </w:p>
        </w:tc>
        <w:tc>
          <w:tcPr>
            <w:tcW w:w="1606" w:type="dxa"/>
            <w:shd w:val="clear" w:color="auto" w:fill="F2DFCE"/>
          </w:tcPr>
          <w:p>
            <w:pPr>
              <w:pStyle w:val="Celda"/>
            </w:pPr>
            <w:r>
              <w:rPr>
                <w:b/>
              </w:rPr>
              <w:t xml:space="preserve">Previous level</w:t>
            </w:r>
          </w:p>
        </w:tc>
        <w:tc>
          <w:tcPr>
            <w:tcW w:w="1606" w:type="dxa"/>
            <w:shd w:val="clear" w:color="auto" w:fill="F2DFCE"/>
          </w:tcPr>
          <w:p>
            <w:pPr>
              <w:pStyle w:val="Celda"/>
            </w:pPr>
            <w:r>
              <w:rPr>
                <w:b/>
              </w:rPr>
              <w:t xml:space="preserve">Current level</w:t>
            </w:r>
          </w:p>
        </w:tc>
        <w:tc>
          <w:tcPr>
            <w:tcW w:w="1606" w:type="dxa"/>
            <w:shd w:val="clear" w:color="auto" w:fill="F2DFCE"/>
          </w:tcPr>
          <w:p>
            <w:pPr>
              <w:pStyle w:val="Celda"/>
            </w:pPr>
            <w:r>
              <w:rPr>
                <w:b/>
              </w:rPr>
              <w:t xml:space="preserve">C2 target</w:t>
            </w:r>
          </w:p>
        </w:tc>
        <w:tc>
          <w:tcPr>
            <w:tcW w:w="1606" w:type="dxa"/>
            <w:shd w:val="clear" w:color="auto" w:fill="F2DFCE"/>
          </w:tcPr>
          <w:p>
            <w:pPr>
              <w:pStyle w:val="Celda"/>
            </w:pPr>
            <w:r>
              <w:rPr>
                <w:b/>
              </w:rPr>
              <w:t xml:space="preserve">Achieved?</w:t>
            </w:r>
          </w:p>
        </w:tc>
        <w:tc>
          <w:tcPr>
            <w:tcW w:w="1606" w:type="dxa"/>
            <w:shd w:val="clear" w:color="auto" w:fill="F2DFCE"/>
          </w:tcPr>
          <w:p>
            <w:pPr>
              <w:pStyle w:val="Celda"/>
            </w:pPr>
            <w:r>
              <w:rPr>
                <w:b/>
              </w:rPr>
              <w:t xml:space="preserve">Improvement plan actions closed ÷ planned</w:t>
            </w:r>
          </w:p>
        </w:tc>
      </w:tr>
      <w:tr>
        <w:tc>
          <w:tcPr>
            <w:tcW w:w="1606" w:type="dxa"/>
          </w:tcPr>
          <w:p>
            <w:pPr>
              <w:pStyle w:val="Celda"/>
            </w:pPr>
            <w:r>
              <w:t xml:space="preserve">D1 · Strategy and governance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D2 · Value and portfolio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D3 · Data and knowledge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D4 · Technology and operations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D5 · People and adoption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D6 · Risk, security and compliance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D7 · Measurement and evidence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Overall level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Assessment type</w:t>
            </w:r>
          </w:p>
        </w:tc>
        <w:tc>
          <w:tcPr>
            <w:tcW w:w="3213" w:type="dxa"/>
          </w:tcPr>
          <w:p>
            <w:pPr>
              <w:pStyle w:val="Celda"/>
            </w:pPr>
          </w:p>
        </w:tc>
        <w:tc>
          <w:tcPr>
            <w:tcW w:w="3213" w:type="dxa"/>
          </w:tcPr>
          <w:p>
            <w:pPr>
              <w:pStyle w:val="Celda"/>
            </w:pPr>
            <w:r>
              <w:t xml:space="preserve">Verified assessment; independent at least every two years in an Enterprise scope (11 §4.1).</w:t>
            </w:r>
          </w:p>
        </w:tc>
      </w:tr>
      <w:tr>
        <w:tc>
          <w:tcPr>
            <w:tcW w:w="3213" w:type="dxa"/>
          </w:tcPr>
          <w:p>
            <w:pPr>
              <w:pStyle w:val="Celda"/>
            </w:pPr>
            <w:r>
              <w:rPr>
                <w:b/>
              </w:rPr>
              <w:t xml:space="preserve">(§14)</w:t>
            </w:r>
            <w:r>
              <w:t xml:space="preserve"> questions answered "Yes"</w:t>
            </w:r>
          </w:p>
        </w:tc>
        <w:tc>
          <w:tcPr>
            <w:tcW w:w="3213" w:type="dxa"/>
          </w:tcPr>
          <w:p>
            <w:pPr>
              <w:pStyle w:val="Celda"/>
            </w:pPr>
          </w:p>
        </w:tc>
        <w:tc>
          <w:tcPr>
            <w:tcW w:w="3213" w:type="dxa"/>
          </w:tcPr>
          <w:p>
            <w:pPr>
              <w:pStyle w:val="Celda"/>
            </w:pPr>
            <w:r>
              <w:t xml:space="preserve">Out of 10. Status of the declaration of application (01 §14).</w:t>
            </w:r>
          </w:p>
        </w:tc>
      </w:tr>
      <w:tr>
        <w:tc>
          <w:tcPr>
            <w:tcW w:w="3213" w:type="dxa"/>
          </w:tcPr>
          <w:p>
            <w:pPr>
              <w:pStyle w:val="Celda"/>
            </w:pPr>
            <w:r>
              <w:t xml:space="preserve">Cost of governance by intensity (IND-COS-12 to 14)</w:t>
            </w:r>
          </w:p>
        </w:tc>
        <w:tc>
          <w:tcPr>
            <w:tcW w:w="3213" w:type="dxa"/>
          </w:tcPr>
          <w:p>
            <w:pPr>
              <w:pStyle w:val="Celda"/>
            </w:pPr>
          </w:p>
        </w:tc>
        <w:tc>
          <w:tcPr>
            <w:tcW w:w="3213" w:type="dxa"/>
          </w:tcPr>
          <w:p>
            <w:pPr>
              <w:pStyle w:val="Celda"/>
            </w:pPr>
            <w:r>
              <w:t xml:space="preserve">Median hours and cost over investment by intensity against the C2 target (13 §6) and referenced evidence. If an intensity exceeds its target, the Express threshold, the reduced list (21 §2.5) or the evidence equivalences (21 §4.3) are reviewed; targets are recalibrated with the measured data.</w:t>
            </w:r>
          </w:p>
        </w:tc>
      </w:tr>
    </w:tbl>
    <w:p>
      <w:pPr>
        <w:pStyle w:val="Espacio"/>
      </w:pPr>
    </w:p>
    <w:p>
      <w:pPr>
        <w:pStyle w:val="Separador"/>
      </w:pPr>
    </w:p>
    <w:p>
      <w:pPr>
        <w:pStyle w:val="Heading1"/>
      </w:pPr>
      <w:r>
        <w:t xml:space="preserve">6. Evolution of the transformation index</w:t>
      </w:r>
    </w:p>
    <w:p>
      <w:r>
        <w:t xml:space="preserve">Formal C5 calculation (12 §7), presented with the elements in 12 §10.</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Signal or condition</w:t>
            </w:r>
          </w:p>
        </w:tc>
        <w:tc>
          <w:tcPr>
            <w:tcW w:w="2410" w:type="dxa"/>
            <w:shd w:val="clear" w:color="auto" w:fill="F2DFCE"/>
          </w:tcPr>
          <w:p>
            <w:pPr>
              <w:pStyle w:val="Celda"/>
            </w:pPr>
            <w:r>
              <w:rPr>
                <w:b/>
              </w:rPr>
              <w:t xml:space="preserve">Previous calculation</w:t>
            </w:r>
          </w:p>
        </w:tc>
        <w:tc>
          <w:tcPr>
            <w:tcW w:w="2410" w:type="dxa"/>
            <w:shd w:val="clear" w:color="auto" w:fill="F2DFCE"/>
          </w:tcPr>
          <w:p>
            <w:pPr>
              <w:pStyle w:val="Celda"/>
            </w:pPr>
            <w:r>
              <w:rPr>
                <w:b/>
              </w:rPr>
              <w:t xml:space="preserve">Current calculation</w:t>
            </w:r>
          </w:p>
        </w:tc>
        <w:tc>
          <w:tcPr>
            <w:tcW w:w="2410" w:type="dxa"/>
            <w:shd w:val="clear" w:color="auto" w:fill="F2DFCE"/>
          </w:tcPr>
          <w:p>
            <w:pPr>
              <w:pStyle w:val="Celda"/>
            </w:pPr>
            <w:r>
              <w:rPr>
                <w:b/>
              </w:rPr>
              <w:t xml:space="preserve">Trend</w:t>
            </w:r>
          </w:p>
        </w:tc>
      </w:tr>
      <w:tr>
        <w:tc>
          <w:tcPr>
            <w:tcW w:w="2410" w:type="dxa"/>
          </w:tcPr>
          <w:p>
            <w:pPr>
              <w:pStyle w:val="Celda"/>
            </w:pPr>
            <w:r>
              <w:t xml:space="preserve">B1 · B2 · B3</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Signals 1 to 8 (one row per signal)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Coverage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Evidenced profile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Assigned profile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Complementary alerts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Signals with no data in two consecutive annual calculations</w:t>
            </w:r>
          </w:p>
        </w:tc>
        <w:tc>
          <w:tcPr>
            <w:tcW w:w="3213" w:type="dxa"/>
          </w:tcPr>
          <w:p>
            <w:pPr>
              <w:pStyle w:val="Celda"/>
            </w:pPr>
          </w:p>
        </w:tc>
        <w:tc>
          <w:tcPr>
            <w:tcW w:w="3213" w:type="dxa"/>
          </w:tcPr>
          <w:p>
            <w:pPr>
              <w:pStyle w:val="Celda"/>
            </w:pPr>
            <w:r>
              <w:t xml:space="preserve">This is a finding in itself (12 §6, rule 5).</w:t>
            </w:r>
          </w:p>
        </w:tc>
      </w:tr>
      <w:tr>
        <w:tc>
          <w:tcPr>
            <w:tcW w:w="3213" w:type="dxa"/>
          </w:tcPr>
          <w:p>
            <w:pPr>
              <w:pStyle w:val="Celda"/>
            </w:pPr>
            <w:r>
              <w:t xml:space="preserve">What would change the profile</w:t>
            </w:r>
          </w:p>
        </w:tc>
        <w:tc>
          <w:tcPr>
            <w:tcW w:w="3213" w:type="dxa"/>
          </w:tcPr>
          <w:p>
            <w:pPr>
              <w:pStyle w:val="Celda"/>
            </w:pPr>
          </w:p>
        </w:tc>
        <w:tc>
          <w:tcPr>
            <w:tcW w:w="3213" w:type="dxa"/>
          </w:tcPr>
          <w:p>
            <w:pPr>
              <w:pStyle w:val="Celda"/>
            </w:pPr>
            <w:r>
              <w:t xml:space="preserve">Two or three conditions with owner and deadline.</w:t>
            </w:r>
          </w:p>
        </w:tc>
      </w:tr>
    </w:tbl>
    <w:p>
      <w:pPr>
        <w:pStyle w:val="Espacio"/>
      </w:pPr>
    </w:p>
    <w:p>
      <w:pPr>
        <w:pStyle w:val="Separador"/>
      </w:pPr>
    </w:p>
    <w:p>
      <w:pPr>
        <w:pStyle w:val="Heading1"/>
      </w:pPr>
      <w:r>
        <w:t xml:space="preserve">7. Funnel metrics and cohorts</w:t>
      </w:r>
    </w:p>
    <w:p>
      <w:pPr>
        <w:pStyle w:val="Heading2"/>
      </w:pPr>
      <w:r>
        <w:t xml:space="preserve">7.1 Cycle metrics</w:t>
      </w:r>
    </w:p>
    <w:p>
      <w:r>
        <w:t xml:space="preserve">Definitions in 03 §3.5. Median and 80th percentile where appropriate.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Metric</w:t>
            </w:r>
          </w:p>
        </w:tc>
        <w:tc>
          <w:tcPr>
            <w:tcW w:w="2410" w:type="dxa"/>
            <w:shd w:val="clear" w:color="auto" w:fill="F2DFCE"/>
          </w:tcPr>
          <w:p>
            <w:pPr>
              <w:pStyle w:val="Celda"/>
            </w:pPr>
            <w:r>
              <w:rPr>
                <w:b/>
              </w:rPr>
              <w:t xml:space="preserve">Previous cycle</w:t>
            </w:r>
          </w:p>
        </w:tc>
        <w:tc>
          <w:tcPr>
            <w:tcW w:w="2410" w:type="dxa"/>
            <w:shd w:val="clear" w:color="auto" w:fill="F2DFCE"/>
          </w:tcPr>
          <w:p>
            <w:pPr>
              <w:pStyle w:val="Celda"/>
            </w:pPr>
            <w:r>
              <w:rPr>
                <w:b/>
              </w:rPr>
              <w:t xml:space="preserve">Current cycle</w:t>
            </w:r>
          </w:p>
        </w:tc>
        <w:tc>
          <w:tcPr>
            <w:tcW w:w="2410" w:type="dxa"/>
            <w:shd w:val="clear" w:color="auto" w:fill="F2DFCE"/>
          </w:tcPr>
          <w:p>
            <w:pPr>
              <w:pStyle w:val="Celda"/>
            </w:pPr>
            <w:r>
              <w:rPr>
                <w:b/>
              </w:rPr>
              <w:t xml:space="preserve">Reading</w:t>
            </w:r>
          </w:p>
        </w:tc>
      </w:tr>
      <w:tr>
        <w:tc>
          <w:tcPr>
            <w:tcW w:w="2410" w:type="dxa"/>
          </w:tcPr>
          <w:p>
            <w:pPr>
              <w:pStyle w:val="Celda"/>
            </w:pPr>
            <w:r>
              <w:t xml:space="preserve">Time in phase (by phase)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Gate</w:t>
            </w:r>
            <w:r>
              <w:t xml:space="preserve"> decision time against the reference time limit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Time to production (registration → G3 → G5)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Conversion per </w:t>
            </w:r>
            <w:r>
              <w:rPr>
                <w:i/>
              </w:rPr>
              <w:t xml:space="preserve">gate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Iterations per </w:t>
            </w:r>
            <w:r>
              <w:rPr>
                <w:i/>
              </w:rPr>
              <w:t xml:space="preserve">gate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Stalled initiatives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Expired conditions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Stop and retirement reasons (distribution)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Ambition mix by phase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Weighted value (only with sufficient history)</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7.2 Cohorts by quarter of registration</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Cohort</w:t>
            </w:r>
          </w:p>
        </w:tc>
        <w:tc>
          <w:tcPr>
            <w:tcW w:w="1205" w:type="dxa"/>
            <w:shd w:val="clear" w:color="auto" w:fill="F2DFCE"/>
          </w:tcPr>
          <w:p>
            <w:pPr>
              <w:pStyle w:val="Celda"/>
            </w:pPr>
            <w:r>
              <w:rPr>
                <w:b/>
              </w:rPr>
              <w:t xml:space="preserve">Registered</w:t>
            </w:r>
          </w:p>
        </w:tc>
        <w:tc>
          <w:tcPr>
            <w:tcW w:w="1205" w:type="dxa"/>
            <w:shd w:val="clear" w:color="auto" w:fill="F2DFCE"/>
          </w:tcPr>
          <w:p>
            <w:pPr>
              <w:pStyle w:val="Celda"/>
            </w:pPr>
            <w:r>
              <w:rPr>
                <w:b/>
              </w:rPr>
              <w:t xml:space="preserve">Passed G2</w:t>
            </w:r>
          </w:p>
        </w:tc>
        <w:tc>
          <w:tcPr>
            <w:tcW w:w="1205" w:type="dxa"/>
            <w:shd w:val="clear" w:color="auto" w:fill="F2DFCE"/>
          </w:tcPr>
          <w:p>
            <w:pPr>
              <w:pStyle w:val="Celda"/>
            </w:pPr>
            <w:r>
              <w:rPr>
                <w:b/>
              </w:rPr>
              <w:t xml:space="preserve">Passed G3</w:t>
            </w:r>
          </w:p>
        </w:tc>
        <w:tc>
          <w:tcPr>
            <w:tcW w:w="1205" w:type="dxa"/>
            <w:shd w:val="clear" w:color="auto" w:fill="F2DFCE"/>
          </w:tcPr>
          <w:p>
            <w:pPr>
              <w:pStyle w:val="Celda"/>
            </w:pPr>
            <w:r>
              <w:rPr>
                <w:b/>
              </w:rPr>
              <w:t xml:space="preserve">Reached G5</w:t>
            </w:r>
          </w:p>
        </w:tc>
        <w:tc>
          <w:tcPr>
            <w:tcW w:w="1205" w:type="dxa"/>
            <w:shd w:val="clear" w:color="auto" w:fill="F2DFCE"/>
          </w:tcPr>
          <w:p>
            <w:pPr>
              <w:pStyle w:val="Celda"/>
            </w:pPr>
            <w:r>
              <w:rPr>
                <w:b/>
              </w:rPr>
              <w:t xml:space="preserve">Stopped or retired</w:t>
            </w:r>
          </w:p>
        </w:tc>
        <w:tc>
          <w:tcPr>
            <w:tcW w:w="1205" w:type="dxa"/>
            <w:shd w:val="clear" w:color="auto" w:fill="F2DFCE"/>
          </w:tcPr>
          <w:p>
            <w:pPr>
              <w:pStyle w:val="Celda"/>
            </w:pPr>
            <w:r>
              <w:rPr>
                <w:b/>
              </w:rPr>
              <w:t xml:space="preserve">Median days to production</w:t>
            </w:r>
          </w:p>
        </w:tc>
        <w:tc>
          <w:tcPr>
            <w:tcW w:w="1205" w:type="dxa"/>
            <w:shd w:val="clear" w:color="auto" w:fill="F2DFCE"/>
          </w:tcPr>
          <w:p>
            <w:pPr>
              <w:pStyle w:val="Celda"/>
            </w:pPr>
            <w:r>
              <w:rPr>
                <w:b/>
              </w:rPr>
              <w:t xml:space="preserve">On hold or stalled</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Q1 2027</w:t>
            </w:r>
          </w:p>
        </w:tc>
        <w:tc>
          <w:tcPr>
            <w:tcW w:w="1205" w:type="dxa"/>
          </w:tcPr>
          <w:p>
            <w:pPr>
              <w:pStyle w:val="Celda"/>
            </w:pPr>
            <w:r>
              <w:t xml:space="preserve">9</w:t>
            </w:r>
          </w:p>
        </w:tc>
        <w:tc>
          <w:tcPr>
            <w:tcW w:w="1205" w:type="dxa"/>
          </w:tcPr>
          <w:p>
            <w:pPr>
              <w:pStyle w:val="Celda"/>
            </w:pPr>
            <w:r>
              <w:t xml:space="preserve">6</w:t>
            </w:r>
          </w:p>
        </w:tc>
        <w:tc>
          <w:tcPr>
            <w:tcW w:w="1205" w:type="dxa"/>
          </w:tcPr>
          <w:p>
            <w:pPr>
              <w:pStyle w:val="Celda"/>
            </w:pPr>
            <w:r>
              <w:t xml:space="preserve">4</w:t>
            </w:r>
          </w:p>
        </w:tc>
        <w:tc>
          <w:tcPr>
            <w:tcW w:w="1205" w:type="dxa"/>
          </w:tcPr>
          <w:p>
            <w:pPr>
              <w:pStyle w:val="Celda"/>
            </w:pPr>
            <w:r>
              <w:t xml:space="preserve">3</w:t>
            </w:r>
          </w:p>
        </w:tc>
        <w:tc>
          <w:tcPr>
            <w:tcW w:w="1205" w:type="dxa"/>
          </w:tcPr>
          <w:p>
            <w:pPr>
              <w:pStyle w:val="Celda"/>
            </w:pPr>
            <w:r>
              <w:t xml:space="preserve">3</w:t>
            </w:r>
          </w:p>
        </w:tc>
        <w:tc>
          <w:tcPr>
            <w:tcW w:w="1205" w:type="dxa"/>
          </w:tcPr>
          <w:p>
            <w:pPr>
              <w:pStyle w:val="Celda"/>
            </w:pPr>
            <w:r>
              <w:t xml:space="preserve">210</w:t>
            </w:r>
          </w:p>
        </w:tc>
        <w:tc>
          <w:tcPr>
            <w:tcW w:w="1205" w:type="dxa"/>
          </w:tcPr>
          <w:p>
            <w:pPr>
              <w:pStyle w:val="Celda"/>
            </w:pPr>
            <w:r>
              <w:t xml:space="preserve">1</w:t>
            </w:r>
          </w:p>
        </w:tc>
      </w:tr>
    </w:tbl>
    <w:p>
      <w:pPr>
        <w:pStyle w:val="Espacio"/>
      </w:pPr>
    </w:p>
    <w:p>
      <w:pPr>
        <w:pStyle w:val="Separador"/>
      </w:pPr>
    </w:p>
    <w:p>
      <w:pPr>
        <w:pStyle w:val="Heading1"/>
      </w:pPr>
      <w:r>
        <w:t xml:space="preserve">8. Portfolio value and cost</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Item</w:t>
            </w:r>
          </w:p>
        </w:tc>
        <w:tc>
          <w:tcPr>
            <w:tcW w:w="1928" w:type="dxa"/>
            <w:shd w:val="clear" w:color="auto" w:fill="F2DFCE"/>
          </w:tcPr>
          <w:p>
            <w:pPr>
              <w:pStyle w:val="Celda"/>
            </w:pPr>
            <w:r>
              <w:rPr>
                <w:b/>
              </w:rPr>
              <w:t xml:space="preserve">Previous cycle</w:t>
            </w:r>
          </w:p>
        </w:tc>
        <w:tc>
          <w:tcPr>
            <w:tcW w:w="1928" w:type="dxa"/>
            <w:shd w:val="clear" w:color="auto" w:fill="F2DFCE"/>
          </w:tcPr>
          <w:p>
            <w:pPr>
              <w:pStyle w:val="Celda"/>
            </w:pPr>
            <w:r>
              <w:rPr>
                <w:b/>
              </w:rPr>
              <w:t xml:space="preserve">Current cycle</w:t>
            </w:r>
          </w:p>
        </w:tc>
        <w:tc>
          <w:tcPr>
            <w:tcW w:w="1928" w:type="dxa"/>
            <w:shd w:val="clear" w:color="auto" w:fill="F2DFCE"/>
          </w:tcPr>
          <w:p>
            <w:pPr>
              <w:pStyle w:val="Celda"/>
            </w:pPr>
            <w:r>
              <w:rPr>
                <w:b/>
              </w:rPr>
              <w:t xml:space="preserve">Status</w:t>
            </w:r>
          </w:p>
        </w:tc>
        <w:tc>
          <w:tcPr>
            <w:tcW w:w="1928" w:type="dxa"/>
            <w:shd w:val="clear" w:color="auto" w:fill="F2DFCE"/>
          </w:tcPr>
          <w:p>
            <w:pPr>
              <w:pStyle w:val="Celda"/>
            </w:pPr>
            <w:r>
              <w:rPr>
                <w:b/>
              </w:rPr>
              <w:t xml:space="preserve">Source</w:t>
            </w:r>
          </w:p>
        </w:tc>
      </w:tr>
      <w:tr>
        <w:tc>
          <w:tcPr>
            <w:tcW w:w="1928" w:type="dxa"/>
          </w:tcPr>
          <w:p>
            <w:pPr>
              <w:pStyle w:val="Celda"/>
            </w:pPr>
            <w:r>
              <w:t xml:space="preserve">Realised efficiencies</w:t>
            </w:r>
          </w:p>
        </w:tc>
        <w:tc>
          <w:tcPr>
            <w:tcW w:w="1928" w:type="dxa"/>
          </w:tcPr>
          <w:p>
            <w:pPr>
              <w:pStyle w:val="Celda"/>
            </w:pPr>
          </w:p>
        </w:tc>
        <w:tc>
          <w:tcPr>
            <w:tcW w:w="1928" w:type="dxa"/>
          </w:tcPr>
          <w:p>
            <w:pPr>
              <w:pStyle w:val="Celda"/>
            </w:pPr>
          </w:p>
        </w:tc>
        <w:tc>
          <w:tcPr>
            <w:tcW w:w="1928" w:type="dxa"/>
          </w:tcPr>
          <w:p>
            <w:pPr>
              <w:pStyle w:val="Celda"/>
            </w:pPr>
            <w:r>
              <w:t xml:space="preserve">Validated · Declared · Estimated</w:t>
            </w:r>
          </w:p>
        </w:tc>
        <w:tc>
          <w:tcPr>
            <w:tcW w:w="1928" w:type="dxa"/>
          </w:tcPr>
          <w:p>
            <w:pPr>
              <w:pStyle w:val="Celda"/>
            </w:pPr>
            <w:r>
              <w:t xml:space="preserve">T12</w:t>
            </w:r>
          </w:p>
        </w:tc>
      </w:tr>
      <w:tr>
        <w:tc>
          <w:tcPr>
            <w:tcW w:w="1928" w:type="dxa"/>
          </w:tcPr>
          <w:p>
            <w:pPr>
              <w:pStyle w:val="Celda"/>
            </w:pPr>
            <w:r>
              <w:t xml:space="preserve">Return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T12</w:t>
            </w:r>
          </w:p>
        </w:tc>
      </w:tr>
      <w:tr>
        <w:tc>
          <w:tcPr>
            <w:tcW w:w="1928" w:type="dxa"/>
          </w:tcPr>
          <w:p>
            <w:pPr>
              <w:pStyle w:val="Celda"/>
            </w:pPr>
            <w:r>
              <w:t xml:space="preserve">Recurring cost</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T13</w:t>
            </w:r>
          </w:p>
        </w:tc>
      </w:tr>
      <w:tr>
        <w:tc>
          <w:tcPr>
            <w:tcW w:w="1928" w:type="dxa"/>
          </w:tcPr>
          <w:p>
            <w:pPr>
              <w:pStyle w:val="Celda"/>
            </w:pPr>
            <w:r>
              <w:rPr>
                <w:b/>
              </w:rPr>
              <w:t xml:space="preserve">Annual net value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Proportion of validated value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Released capacity materialised or reassigned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T12, T20</w:t>
            </w:r>
          </w:p>
        </w:tc>
      </w:tr>
    </w:tbl>
    <w:p>
      <w:pPr>
        <w:pStyle w:val="Espacio"/>
      </w:pPr>
    </w:p>
    <w:p>
      <w:pPr>
        <w:pStyle w:val="Separador"/>
      </w:pPr>
    </w:p>
    <w:p>
      <w:pPr>
        <w:pStyle w:val="Heading1"/>
      </w:pPr>
      <w:r>
        <w:t xml:space="preserve">9. Consolidated lessons learned</w:t>
      </w:r>
    </w:p>
    <w:p>
      <w:r>
        <w:t xml:space="preserve">Sources: lessons notes from each retirement and from each stop at G3 or later (14 §10.8) and reports from the 6- and 12-month reviews (43 §8.3). The AI Office consolidates them </w:t>
      </w:r>
      <w:r>
        <w:rPr>
          <w:b/>
        </w:rPr>
        <w:t xml:space="preserve">by coded reason</w:t>
      </w:r>
      <w:r>
        <w:t xml:space="preserv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Coded reason (03 §3.3)</w:t>
            </w:r>
          </w:p>
        </w:tc>
        <w:tc>
          <w:tcPr>
            <w:tcW w:w="1377" w:type="dxa"/>
            <w:shd w:val="clear" w:color="auto" w:fill="F2DFCE"/>
          </w:tcPr>
          <w:p>
            <w:pPr>
              <w:pStyle w:val="Celda"/>
            </w:pPr>
            <w:r>
              <w:rPr>
                <w:b/>
              </w:rPr>
              <w:t xml:space="preserve">No. of initiatives</w:t>
            </w:r>
          </w:p>
        </w:tc>
        <w:tc>
          <w:tcPr>
            <w:tcW w:w="1377" w:type="dxa"/>
            <w:shd w:val="clear" w:color="auto" w:fill="F2DFCE"/>
          </w:tcPr>
          <w:p>
            <w:pPr>
              <w:pStyle w:val="Celda"/>
            </w:pPr>
            <w:r>
              <w:rPr>
                <w:b/>
              </w:rPr>
              <w:t xml:space="preserve">Codes IA-AAAA-NNN</w:t>
            </w:r>
          </w:p>
        </w:tc>
        <w:tc>
          <w:tcPr>
            <w:tcW w:w="1377" w:type="dxa"/>
            <w:shd w:val="clear" w:color="auto" w:fill="F2DFCE"/>
          </w:tcPr>
          <w:p>
            <w:pPr>
              <w:pStyle w:val="Celda"/>
            </w:pPr>
            <w:r>
              <w:rPr>
                <w:b/>
              </w:rPr>
              <w:t xml:space="preserve">Early signal that foreshadowed it and when it was noticed</w:t>
            </w:r>
          </w:p>
        </w:tc>
        <w:tc>
          <w:tcPr>
            <w:tcW w:w="1377" w:type="dxa"/>
            <w:shd w:val="clear" w:color="auto" w:fill="F2DFCE"/>
          </w:tcPr>
          <w:p>
            <w:pPr>
              <w:pStyle w:val="Celda"/>
            </w:pPr>
            <w:r>
              <w:rPr>
                <w:b/>
              </w:rPr>
              <w:t xml:space="preserve">Total investment and cost against realised value</w:t>
            </w:r>
          </w:p>
        </w:tc>
        <w:tc>
          <w:tcPr>
            <w:tcW w:w="1377" w:type="dxa"/>
            <w:shd w:val="clear" w:color="auto" w:fill="F2DFCE"/>
          </w:tcPr>
          <w:p>
            <w:pPr>
              <w:pStyle w:val="Celda"/>
            </w:pPr>
            <w:r>
              <w:rPr>
                <w:b/>
              </w:rPr>
              <w:t xml:space="preserve">Proposed change (entry criteria, templates or thresholds)</w:t>
            </w:r>
          </w:p>
        </w:tc>
        <w:tc>
          <w:tcPr>
            <w:tcW w:w="1377" w:type="dxa"/>
            <w:shd w:val="clear" w:color="auto" w:fill="F2DFCE"/>
          </w:tcPr>
          <w:p>
            <w:pPr>
              <w:pStyle w:val="Celda"/>
            </w:pPr>
            <w:r>
              <w:rPr>
                <w:b/>
              </w:rPr>
              <w:t xml:space="preserve">Decision</w:t>
            </w:r>
          </w:p>
        </w:tc>
      </w:tr>
      <w:tr>
        <w:tc>
          <w:tcPr>
            <w:tcW w:w="1377" w:type="dxa"/>
          </w:tcPr>
          <w:p>
            <w:pPr>
              <w:pStyle w:val="Celda"/>
            </w:pPr>
            <w:r>
              <w:t xml:space="preserve">Hypothesis refuted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Cost exceeds value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No adoption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Insufficient data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No adoption</w:t>
            </w:r>
          </w:p>
        </w:tc>
        <w:tc>
          <w:tcPr>
            <w:tcW w:w="1377" w:type="dxa"/>
          </w:tcPr>
          <w:p>
            <w:pPr>
              <w:pStyle w:val="Celda"/>
            </w:pPr>
            <w:r>
              <w:t xml:space="preserve">2</w:t>
            </w:r>
          </w:p>
        </w:tc>
        <w:tc>
          <w:tcPr>
            <w:tcW w:w="1377" w:type="dxa"/>
          </w:tcPr>
          <w:p>
            <w:pPr>
              <w:pStyle w:val="Celda"/>
            </w:pPr>
            <w:r>
              <w:t xml:space="preserve">IA-2027-011, IA-2027-015</w:t>
            </w:r>
          </w:p>
        </w:tc>
        <w:tc>
          <w:tcPr>
            <w:tcW w:w="1377" w:type="dxa"/>
          </w:tcPr>
          <w:p>
            <w:pPr>
              <w:pStyle w:val="Celda"/>
            </w:pPr>
            <w:r>
              <w:t xml:space="preserve">Active users below 50 % at the 6-month review</w:t>
            </w:r>
          </w:p>
        </w:tc>
        <w:tc>
          <w:tcPr>
            <w:tcW w:w="1377" w:type="dxa"/>
          </w:tcPr>
          <w:p>
            <w:pPr>
              <w:pStyle w:val="Celda"/>
            </w:pPr>
            <w:r>
              <w:t xml:space="preserve">€0.62M against €0.05M declared</w:t>
            </w:r>
          </w:p>
        </w:tc>
        <w:tc>
          <w:tcPr>
            <w:tcW w:w="1377" w:type="dxa"/>
          </w:tcPr>
          <w:p>
            <w:pPr>
              <w:pStyle w:val="Celda"/>
            </w:pPr>
            <w:r>
              <w:t xml:space="preserve">Require an adoption plan approved before G4 also in Optimise initiatives that change tasks</w:t>
            </w:r>
          </w:p>
        </w:tc>
        <w:tc>
          <w:tcPr>
            <w:tcW w:w="1377" w:type="dxa"/>
          </w:tcPr>
          <w:p>
            <w:pPr>
              <w:pStyle w:val="Celda"/>
            </w:pPr>
            <w:r>
              <w:t xml:space="preserve">Pending committee decision</w:t>
            </w:r>
          </w:p>
        </w:tc>
      </w:tr>
    </w:tbl>
    <w:p>
      <w:pPr>
        <w:pStyle w:val="Espacio"/>
      </w:pPr>
    </w:p>
    <w:p>
      <w:r>
        <w:t xml:space="preserve">All reasons with at least one case are included.</w:t>
      </w:r>
    </w:p>
    <w:p>
      <w:pPr>
        <w:pStyle w:val="Separador"/>
      </w:pPr>
    </w:p>
    <w:p>
      <w:pPr>
        <w:pStyle w:val="Heading1"/>
      </w:pPr>
      <w:r>
        <w:t xml:space="preserve">10. Recalibration of thresholds and time limits</w:t>
      </w:r>
    </w:p>
    <w:p>
      <w:r>
        <w:t xml:space="preserve">Procedure in 12 §8 and 13 §13. Approved changes are entered in the threshold version register in P35 (section 14).</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Parameter</w:t>
            </w:r>
          </w:p>
        </w:tc>
        <w:tc>
          <w:tcPr>
            <w:tcW w:w="1377" w:type="dxa"/>
            <w:shd w:val="clear" w:color="auto" w:fill="F2DFCE"/>
          </w:tcPr>
          <w:p>
            <w:pPr>
              <w:pStyle w:val="Celda"/>
            </w:pPr>
            <w:r>
              <w:rPr>
                <w:b/>
              </w:rPr>
              <w:t xml:space="preserve">Current value</w:t>
            </w:r>
          </w:p>
        </w:tc>
        <w:tc>
          <w:tcPr>
            <w:tcW w:w="1377" w:type="dxa"/>
            <w:shd w:val="clear" w:color="auto" w:fill="F2DFCE"/>
          </w:tcPr>
          <w:p>
            <w:pPr>
              <w:pStyle w:val="Celda"/>
            </w:pPr>
            <w:r>
              <w:rPr>
                <w:b/>
              </w:rPr>
              <w:t xml:space="preserve">Evidence from own data</w:t>
            </w:r>
          </w:p>
        </w:tc>
        <w:tc>
          <w:tcPr>
            <w:tcW w:w="1377" w:type="dxa"/>
            <w:shd w:val="clear" w:color="auto" w:fill="F2DFCE"/>
          </w:tcPr>
          <w:p>
            <w:pPr>
              <w:pStyle w:val="Celda"/>
            </w:pPr>
            <w:r>
              <w:rPr>
                <w:b/>
              </w:rPr>
              <w:t xml:space="preserve">Proposal</w:t>
            </w:r>
          </w:p>
        </w:tc>
        <w:tc>
          <w:tcPr>
            <w:tcW w:w="1377" w:type="dxa"/>
            <w:shd w:val="clear" w:color="auto" w:fill="F2DFCE"/>
          </w:tcPr>
          <w:p>
            <w:pPr>
              <w:pStyle w:val="Celda"/>
            </w:pPr>
            <w:r>
              <w:rPr>
                <w:b/>
              </w:rPr>
              <w:t xml:space="preserve">Justification</w:t>
            </w:r>
          </w:p>
        </w:tc>
        <w:tc>
          <w:tcPr>
            <w:tcW w:w="1377" w:type="dxa"/>
            <w:shd w:val="clear" w:color="auto" w:fill="F2DFCE"/>
          </w:tcPr>
          <w:p>
            <w:pPr>
              <w:pStyle w:val="Celda"/>
            </w:pPr>
            <w:r>
              <w:rPr>
                <w:b/>
              </w:rPr>
              <w:t xml:space="preserve">Internal audit review (not proposed to improve the year's result)</w:t>
            </w:r>
          </w:p>
        </w:tc>
        <w:tc>
          <w:tcPr>
            <w:tcW w:w="1377" w:type="dxa"/>
            <w:shd w:val="clear" w:color="auto" w:fill="F2DFCE"/>
          </w:tcPr>
          <w:p>
            <w:pPr>
              <w:pStyle w:val="Celda"/>
            </w:pPr>
            <w:r>
              <w:rPr>
                <w:b/>
              </w:rPr>
              <w:t xml:space="preserve">Board decision</w:t>
            </w:r>
          </w:p>
        </w:tc>
      </w:tr>
      <w:tr>
        <w:tc>
          <w:tcPr>
            <w:tcW w:w="1377" w:type="dxa"/>
          </w:tcPr>
          <w:p>
            <w:pPr>
              <w:pStyle w:val="Celda"/>
            </w:pPr>
            <w:r>
              <w:t xml:space="preserve">Reference time limits by phase (03 §3.6)</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Transformation index thresholds (12 §4.5)</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Heat map thresholds (10 §8.1)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Programme traffic light (14 §12.1)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Maturity weights (11 §2.3)</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Economic thresholds, horizons and bands (13 §5.4, §6, §7 and §8)</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11. Self-assessment of the governance bodies</w:t>
      </w:r>
    </w:p>
    <w:p>
      <w:r>
        <w:t xml:space="preserve">The AI Committee and the AI Office assess their own effectiveness at least once a year and close the improvement actions (question D1.12 in document 11). The board and the board committee </w:t>
      </w:r>
      <w:r>
        <w:rPr>
          <w:b/>
        </w:rPr>
        <w:t xml:space="preserve">may</w:t>
      </w:r>
      <w:r>
        <w:t xml:space="preserve"> do the same under their own rules.</w:t>
      </w:r>
    </w:p>
    <w:p>
      <w:pPr>
        <w:pStyle w:val="Heading2"/>
      </w:pPr>
      <w:r>
        <w:t xml:space="preserve">11.1 Questionnaire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Question</w:t>
            </w:r>
          </w:p>
        </w:tc>
        <w:tc>
          <w:tcPr>
            <w:tcW w:w="1928" w:type="dxa"/>
            <w:shd w:val="clear" w:color="auto" w:fill="F2DFCE"/>
          </w:tcPr>
          <w:p>
            <w:pPr>
              <w:pStyle w:val="Celda"/>
            </w:pPr>
            <w:r>
              <w:rPr>
                <w:b/>
              </w:rPr>
              <w:t xml:space="preserve">AI Committee</w:t>
            </w:r>
          </w:p>
        </w:tc>
        <w:tc>
          <w:tcPr>
            <w:tcW w:w="1928" w:type="dxa"/>
            <w:shd w:val="clear" w:color="auto" w:fill="F2DFCE"/>
          </w:tcPr>
          <w:p>
            <w:pPr>
              <w:pStyle w:val="Celda"/>
            </w:pPr>
            <w:r>
              <w:rPr>
                <w:b/>
              </w:rPr>
              <w:t xml:space="preserve">AI Office</w:t>
            </w:r>
          </w:p>
        </w:tc>
        <w:tc>
          <w:tcPr>
            <w:tcW w:w="1928" w:type="dxa"/>
            <w:shd w:val="clear" w:color="auto" w:fill="F2DFCE"/>
          </w:tcPr>
          <w:p>
            <w:pPr>
              <w:pStyle w:val="Celda"/>
            </w:pPr>
            <w:r>
              <w:rPr>
                <w:b/>
              </w:rPr>
              <w:t xml:space="preserve">Board or board committee (optional)</w:t>
            </w:r>
          </w:p>
        </w:tc>
        <w:tc>
          <w:tcPr>
            <w:tcW w:w="1928" w:type="dxa"/>
            <w:shd w:val="clear" w:color="auto" w:fill="F2DFCE"/>
          </w:tcPr>
          <w:p>
            <w:pPr>
              <w:pStyle w:val="Celda"/>
            </w:pPr>
            <w:r>
              <w:rPr>
                <w:b/>
              </w:rPr>
              <w:t xml:space="preserve">Evidence</w:t>
            </w:r>
          </w:p>
        </w:tc>
      </w:tr>
      <w:tr>
        <w:tc>
          <w:tcPr>
            <w:tcW w:w="1928" w:type="dxa"/>
          </w:tcPr>
          <w:p>
            <w:pPr>
              <w:pStyle w:val="Celda"/>
            </w:pPr>
            <w:r>
              <w:t xml:space="preserve">Have the sessions in the calendar in 01 §5.2 been held?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Minutes</w:t>
            </w:r>
          </w:p>
        </w:tc>
      </w:tr>
      <w:tr>
        <w:tc>
          <w:tcPr>
            <w:tcW w:w="1928" w:type="dxa"/>
          </w:tcPr>
          <w:p>
            <w:pPr>
              <w:pStyle w:val="Celda"/>
            </w:pPr>
            <w:r>
              <w:t xml:space="preserve">Has there been a quorum including the second line for G3, G5, risk acceptances and exceptions (30 §3.3)?</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Minutes</w:t>
            </w:r>
          </w:p>
        </w:tc>
      </w:tr>
      <w:tr>
        <w:tc>
          <w:tcPr>
            <w:tcW w:w="1928" w:type="dxa"/>
          </w:tcPr>
          <w:p>
            <w:pPr>
              <w:pStyle w:val="Celda"/>
            </w:pPr>
            <w:r>
              <w:t xml:space="preserve">Have </w:t>
            </w:r>
            <w:r>
              <w:rPr>
                <w:i/>
              </w:rPr>
              <w:t xml:space="preserve">gates</w:t>
            </w:r>
            <w:r>
              <w:t xml:space="preserve"> been decided within the reference time limit?</w:t>
            </w:r>
          </w:p>
        </w:tc>
        <w:tc>
          <w:tcPr>
            <w:tcW w:w="1928" w:type="dxa"/>
          </w:tcPr>
          <w:p>
            <w:pPr>
              <w:pStyle w:val="Celda"/>
            </w:pPr>
          </w:p>
        </w:tc>
        <w:tc>
          <w:tcPr>
            <w:tcW w:w="1928" w:type="dxa"/>
          </w:tcPr>
          <w:p>
            <w:pPr>
              <w:pStyle w:val="Celda"/>
            </w:pPr>
          </w:p>
        </w:tc>
        <w:tc>
          <w:tcPr>
            <w:tcW w:w="1928" w:type="dxa"/>
          </w:tcPr>
          <w:p>
            <w:pPr>
              <w:pStyle w:val="Celda"/>
            </w:pPr>
            <w:r>
              <w:t xml:space="preserve">—</w:t>
            </w:r>
          </w:p>
        </w:tc>
        <w:tc>
          <w:tcPr>
            <w:tcW w:w="1928" w:type="dxa"/>
          </w:tcPr>
          <w:p>
            <w:pPr>
              <w:pStyle w:val="Celda"/>
            </w:pPr>
            <w:r>
              <w:t xml:space="preserve">T01</w:t>
            </w:r>
          </w:p>
        </w:tc>
      </w:tr>
      <w:tr>
        <w:tc>
          <w:tcPr>
            <w:tcW w:w="1928" w:type="dxa"/>
          </w:tcPr>
          <w:p>
            <w:pPr>
              <w:pStyle w:val="Celda"/>
            </w:pPr>
            <w:r>
              <w:t xml:space="preserve">Have abstentions and conflicts of interest been recorded, including the members' annual declaration (30 §12)?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T01; declarations</w:t>
            </w:r>
          </w:p>
        </w:tc>
      </w:tr>
      <w:tr>
        <w:tc>
          <w:tcPr>
            <w:tcW w:w="1928" w:type="dxa"/>
          </w:tcPr>
          <w:p>
            <w:pPr>
              <w:pStyle w:val="Celda"/>
            </w:pPr>
            <w:r>
              <w:t xml:space="preserve">Have matters exceeding the delegation been escalated in time?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Minutes</w:t>
            </w:r>
          </w:p>
        </w:tc>
      </w:tr>
      <w:tr>
        <w:tc>
          <w:tcPr>
            <w:tcW w:w="1928" w:type="dxa"/>
          </w:tcPr>
          <w:p>
            <w:pPr>
              <w:pStyle w:val="Celda"/>
            </w:pPr>
            <w:r>
              <w:t xml:space="preserve">Have the assigned board recommendations been closed on time (T18)?</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T18</w:t>
            </w:r>
          </w:p>
        </w:tc>
      </w:tr>
      <w:tr>
        <w:tc>
          <w:tcPr>
            <w:tcW w:w="1928" w:type="dxa"/>
          </w:tcPr>
          <w:p>
            <w:pPr>
              <w:pStyle w:val="Celda"/>
            </w:pPr>
            <w:r>
              <w:t xml:space="preserve">Are there expired exceptions that have not been closed (30 §7.4)?</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Exceptions register</w:t>
            </w:r>
          </w:p>
        </w:tc>
      </w:tr>
      <w:tr>
        <w:tc>
          <w:tcPr>
            <w:tcW w:w="1928" w:type="dxa"/>
          </w:tcPr>
          <w:p>
            <w:pPr>
              <w:pStyle w:val="Celda"/>
            </w:pPr>
            <w:r>
              <w:t xml:space="preserve">Has the AI Office verified any </w:t>
            </w:r>
            <w:r>
              <w:rPr>
                <w:i/>
              </w:rPr>
              <w:t xml:space="preserve">gate</w:t>
            </w:r>
            <w:r>
              <w:t xml:space="preserve"> in which it took part?</w:t>
            </w:r>
          </w:p>
        </w:tc>
        <w:tc>
          <w:tcPr>
            <w:tcW w:w="1928" w:type="dxa"/>
          </w:tcPr>
          <w:p>
            <w:pPr>
              <w:pStyle w:val="Celda"/>
            </w:pPr>
            <w:r>
              <w:t xml:space="preserve">—</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T03</w:t>
            </w:r>
          </w:p>
        </w:tc>
      </w:tr>
      <w:tr>
        <w:tc>
          <w:tcPr>
            <w:tcW w:w="1928" w:type="dxa"/>
          </w:tcPr>
          <w:p>
            <w:pPr>
              <w:pStyle w:val="Celda"/>
            </w:pPr>
            <w:r>
              <w:t xml:space="preserve">Has any initiative been stopped or retired with a coded reason during the year?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T01; T22</w:t>
            </w:r>
          </w:p>
        </w:tc>
      </w:tr>
      <w:tr>
        <w:tc>
          <w:tcPr>
            <w:tcW w:w="1928" w:type="dxa"/>
          </w:tcPr>
          <w:p>
            <w:pPr>
              <w:pStyle w:val="Celda"/>
            </w:pPr>
            <w:r>
              <w:t xml:space="preserve">Overall assessment (Effective · Effective with improvements · Not effective)</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11.2 Improvement plan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Body</w:t>
            </w:r>
          </w:p>
        </w:tc>
        <w:tc>
          <w:tcPr>
            <w:tcW w:w="1377" w:type="dxa"/>
            <w:shd w:val="clear" w:color="auto" w:fill="F2DFCE"/>
          </w:tcPr>
          <w:p>
            <w:pPr>
              <w:pStyle w:val="Celda"/>
            </w:pPr>
            <w:r>
              <w:rPr>
                <w:b/>
              </w:rPr>
              <w:t xml:space="preserve">Action</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Deadline</w:t>
            </w:r>
          </w:p>
        </w:tc>
        <w:tc>
          <w:tcPr>
            <w:tcW w:w="1377" w:type="dxa"/>
            <w:shd w:val="clear" w:color="auto" w:fill="F2DFCE"/>
          </w:tcPr>
          <w:p>
            <w:pPr>
              <w:pStyle w:val="Celda"/>
            </w:pPr>
            <w:r>
              <w:rPr>
                <w:b/>
              </w:rPr>
              <w:t xml:space="preserve">Closure criterion</w:t>
            </w:r>
          </w:p>
        </w:tc>
        <w:tc>
          <w:tcPr>
            <w:tcW w:w="1377" w:type="dxa"/>
            <w:shd w:val="clear" w:color="auto" w:fill="F2DFCE"/>
          </w:tcPr>
          <w:p>
            <w:pPr>
              <w:pStyle w:val="Celda"/>
            </w:pPr>
            <w:r>
              <w:rPr>
                <w:b/>
              </w:rPr>
              <w:t xml:space="preserve">Status (Open · Closed · Expired)</w:t>
            </w:r>
          </w:p>
        </w:tc>
      </w:tr>
      <w:tr>
        <w:tc>
          <w:tcPr>
            <w:tcW w:w="1377" w:type="dxa"/>
          </w:tcPr>
          <w:p>
            <w:pPr>
              <w:pStyle w:val="Celda"/>
            </w:pPr>
            <w:r>
              <w:t xml:space="preserve">M01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M02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Closure of the previous cycle's plan</w:t>
            </w:r>
          </w:p>
        </w:tc>
        <w:tc>
          <w:tcPr>
            <w:tcW w:w="4819" w:type="dxa"/>
            <w:shd w:val="clear" w:color="auto" w:fill="F2DFCE"/>
          </w:tcPr>
          <w:p>
            <w:pPr>
              <w:pStyle w:val="Celda"/>
            </w:pPr>
            <w:r>
              <w:rPr>
                <w:b/>
              </w:rPr>
              <w:t xml:space="preserve">Value</w:t>
            </w:r>
          </w:p>
        </w:tc>
      </w:tr>
      <w:tr>
        <w:tc>
          <w:tcPr>
            <w:tcW w:w="4819" w:type="dxa"/>
          </w:tcPr>
          <w:p>
            <w:pPr>
              <w:pStyle w:val="Celda"/>
            </w:pPr>
            <w:r>
              <w:t xml:space="preserve">Planned actions</w:t>
            </w:r>
          </w:p>
        </w:tc>
        <w:tc>
          <w:tcPr>
            <w:tcW w:w="4819" w:type="dxa"/>
          </w:tcPr>
          <w:p>
            <w:pPr>
              <w:pStyle w:val="Celda"/>
            </w:pPr>
          </w:p>
        </w:tc>
      </w:tr>
      <w:tr>
        <w:tc>
          <w:tcPr>
            <w:tcW w:w="4819" w:type="dxa"/>
          </w:tcPr>
          <w:p>
            <w:pPr>
              <w:pStyle w:val="Celda"/>
            </w:pPr>
            <w:r>
              <w:t xml:space="preserve">Actions closed with evidence</w:t>
            </w:r>
          </w:p>
        </w:tc>
        <w:tc>
          <w:tcPr>
            <w:tcW w:w="4819" w:type="dxa"/>
          </w:tcPr>
          <w:p>
            <w:pPr>
              <w:pStyle w:val="Celda"/>
            </w:pPr>
          </w:p>
        </w:tc>
      </w:tr>
      <w:tr>
        <w:tc>
          <w:tcPr>
            <w:tcW w:w="4819" w:type="dxa"/>
          </w:tcPr>
          <w:p>
            <w:pPr>
              <w:pStyle w:val="Celda"/>
            </w:pPr>
            <w:r>
              <w:t xml:space="preserve">Expired actions and reason</w:t>
            </w:r>
          </w:p>
        </w:tc>
        <w:tc>
          <w:tcPr>
            <w:tcW w:w="4819" w:type="dxa"/>
          </w:tcPr>
          <w:p>
            <w:pPr>
              <w:pStyle w:val="Celda"/>
            </w:pPr>
          </w:p>
        </w:tc>
      </w:tr>
    </w:tbl>
    <w:p>
      <w:pPr>
        <w:pStyle w:val="Espacio"/>
      </w:pPr>
    </w:p>
    <w:p>
      <w:pPr>
        <w:pStyle w:val="Separador"/>
      </w:pPr>
    </w:p>
    <w:p>
      <w:pPr>
        <w:pStyle w:val="Heading1"/>
      </w:pPr>
      <w:r>
        <w:t xml:space="preserve">12. Adjustments proposed for the next C2</w:t>
      </w:r>
    </w:p>
    <w:p>
      <w:r>
        <w:t xml:space="preserve">One row per component in 13 §2. If no change is proposed, "Keep" is stated.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Component</w:t>
            </w:r>
          </w:p>
        </w:tc>
        <w:tc>
          <w:tcPr>
            <w:tcW w:w="2410" w:type="dxa"/>
            <w:shd w:val="clear" w:color="auto" w:fill="F2DFCE"/>
          </w:tcPr>
          <w:p>
            <w:pPr>
              <w:pStyle w:val="Celda"/>
            </w:pPr>
            <w:r>
              <w:rPr>
                <w:b/>
              </w:rPr>
              <w:t xml:space="preserve">Keep · Modify</w:t>
            </w:r>
          </w:p>
        </w:tc>
        <w:tc>
          <w:tcPr>
            <w:tcW w:w="2410" w:type="dxa"/>
            <w:shd w:val="clear" w:color="auto" w:fill="F2DFCE"/>
          </w:tcPr>
          <w:p>
            <w:pPr>
              <w:pStyle w:val="Celda"/>
            </w:pPr>
            <w:r>
              <w:rPr>
                <w:b/>
              </w:rPr>
              <w:t xml:space="preserve">Proposal</w:t>
            </w:r>
          </w:p>
        </w:tc>
        <w:tc>
          <w:tcPr>
            <w:tcW w:w="2410" w:type="dxa"/>
            <w:shd w:val="clear" w:color="auto" w:fill="F2DFCE"/>
          </w:tcPr>
          <w:p>
            <w:pPr>
              <w:pStyle w:val="Celda"/>
            </w:pPr>
            <w:r>
              <w:rPr>
                <w:b/>
              </w:rPr>
              <w:t xml:space="preserve">Reason and evidence (sections of this review)</w:t>
            </w:r>
          </w:p>
        </w:tc>
      </w:tr>
      <w:tr>
        <w:tc>
          <w:tcPr>
            <w:tcW w:w="2410" w:type="dxa"/>
          </w:tcPr>
          <w:p>
            <w:pPr>
              <w:pStyle w:val="Celda"/>
            </w:pPr>
            <w:r>
              <w:t xml:space="preserve">AI thesis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Ambition per sphere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Risk appetite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Economic impact thresholds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Enterprise investment threshold and materiality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Return horizon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Target portfolio balance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Reference time limits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Nonconformity and incident time limits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Red lines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Framework budget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Review and triggers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Indicator selection (P35, section 13)</w:t>
            </w:r>
          </w:p>
        </w:tc>
        <w:tc>
          <w:tcPr>
            <w:tcW w:w="2410" w:type="dxa"/>
          </w:tcPr>
          <w:p>
            <w:pPr>
              <w:pStyle w:val="Celda"/>
            </w:pPr>
          </w:p>
        </w:tc>
        <w:tc>
          <w:tcPr>
            <w:tcW w:w="2410" w:type="dxa"/>
          </w:tcPr>
          <w:p>
            <w:pPr>
              <w:pStyle w:val="Celda"/>
            </w:pPr>
          </w:p>
        </w:tc>
        <w:tc>
          <w:tcPr>
            <w:tcW w:w="2410" w:type="dxa"/>
          </w:tcPr>
          <w:p>
            <w:pPr>
              <w:pStyle w:val="Celda"/>
            </w:pPr>
            <w:r>
              <w:t xml:space="preserve">Indicators with no data, unused or without a contrasting indicator.</w:t>
            </w:r>
          </w:p>
        </w:tc>
      </w:tr>
      <w:tr>
        <w:tc>
          <w:tcPr>
            <w:tcW w:w="2410" w:type="dxa"/>
          </w:tcPr>
          <w:p>
            <w:pPr>
              <w:pStyle w:val="Celda"/>
            </w:pPr>
            <w:r>
              <w:t xml:space="preserve">Implementation scope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r>
              <w:t xml:space="preserve">90 §2.2.</w:t>
            </w:r>
          </w:p>
        </w:tc>
      </w:tr>
    </w:tbl>
    <w:p>
      <w:pPr>
        <w:pStyle w:val="Espacio"/>
      </w:pPr>
    </w:p>
    <w:p>
      <w:pPr>
        <w:pStyle w:val="Separador"/>
      </w:pPr>
    </w:p>
    <w:p>
      <w:pPr>
        <w:pStyle w:val="Heading1"/>
      </w:pPr>
      <w:r>
        <w:t xml:space="preserve">13.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thesis has been reviewed with the evidence on maturity, the index and the portfolio, and the approved changes are applied in the next C2 (question D1.11 in document 11).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AI Committee and the AI Office have completed their self-assessment and the previous improvement plan has documented closure (question D1.12).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Maturity has been assessed with the same questionnaire version or with a correspondence table.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recalibration uses the company's own data, is approved and is not proposed to improve the year's result (question D7.11; 12 §8).</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Lessons are consolidated by reason and propose changes to entry criteria, templates or thresholds (question D2.12).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funnel metrics include the cohort analysis (03 §3.5).</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Amounts carry a status and "no data" entries are recorded as such.</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Each C2 component has a keep or modify proposal with its reason.</w:t>
            </w:r>
          </w:p>
        </w:tc>
        <w:tc>
          <w:tcPr>
            <w:tcW w:w="3213" w:type="dxa"/>
          </w:tcPr>
          <w:p>
            <w:pPr>
              <w:pStyle w:val="Celda"/>
            </w:pPr>
          </w:p>
        </w:tc>
      </w:tr>
    </w:tbl>
    <w:p>
      <w:pPr>
        <w:pStyle w:val="Espacio"/>
      </w:pPr>
    </w:p>
    <w:p>
      <w:pPr>
        <w:pStyle w:val="Separador"/>
      </w:pPr>
    </w:p>
    <w:p>
      <w:pPr>
        <w:pStyle w:val="Heading1"/>
      </w:pPr>
      <w:r>
        <w:t xml:space="preserve">14.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Office, with internal audit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value and cost</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Self-assess</w:t>
            </w:r>
          </w:p>
        </w:tc>
        <w:tc>
          <w:tcPr>
            <w:tcW w:w="1928" w:type="dxa"/>
          </w:tcPr>
          <w:p>
            <w:pPr>
              <w:pStyle w:val="Celda"/>
            </w:pPr>
            <w:r>
              <w:t xml:space="preserve">AI Committee · 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Internal audit or AI Auditor</w:t>
            </w:r>
          </w:p>
        </w:tc>
        <w:tc>
          <w:tcPr>
            <w:tcW w:w="1928" w:type="dxa"/>
          </w:tcPr>
          <w:p>
            <w:pPr>
              <w:pStyle w:val="Celda"/>
            </w:pPr>
          </w:p>
        </w:tc>
        <w:tc>
          <w:tcPr>
            <w:tcW w:w="1928" w:type="dxa"/>
          </w:tcPr>
          <w:p>
            <w:pPr>
              <w:pStyle w:val="Celda"/>
            </w:pPr>
          </w:p>
        </w:tc>
        <w:tc>
          <w:tcPr>
            <w:tcW w:w="1928" w:type="dxa"/>
          </w:tcPr>
          <w:p>
            <w:pPr>
              <w:pStyle w:val="Celda"/>
            </w:pPr>
            <w:r>
              <w:t xml:space="preserve">Result: Conformant · Conformant with observations · Nonconformant</w:t>
            </w:r>
          </w:p>
        </w:tc>
      </w:tr>
      <w:tr>
        <w:tc>
          <w:tcPr>
            <w:tcW w:w="1928" w:type="dxa"/>
          </w:tcPr>
          <w:p>
            <w:pPr>
              <w:pStyle w:val="Celda"/>
            </w:pPr>
            <w:r>
              <w:t xml:space="preserve">Approves</w:t>
            </w:r>
          </w:p>
        </w:tc>
        <w:tc>
          <w:tcPr>
            <w:tcW w:w="1928" w:type="dxa"/>
          </w:tcPr>
          <w:p>
            <w:pPr>
              <w:pStyle w:val="Celda"/>
            </w:pPr>
            <w:r>
              <w:t xml:space="preserve">Board</w:t>
            </w:r>
          </w:p>
        </w:tc>
        <w:tc>
          <w:tcPr>
            <w:tcW w:w="1928" w:type="dxa"/>
          </w:tcPr>
          <w:p>
            <w:pPr>
              <w:pStyle w:val="Celda"/>
            </w:pPr>
          </w:p>
        </w:tc>
        <w:tc>
          <w:tcPr>
            <w:tcW w:w="1928" w:type="dxa"/>
          </w:tcPr>
          <w:p>
            <w:pPr>
              <w:pStyle w:val="Celda"/>
            </w:pPr>
          </w:p>
        </w:tc>
        <w:tc>
          <w:tcPr>
            <w:tcW w:w="1928" w:type="dxa"/>
          </w:tcPr>
          <w:p>
            <w:pPr>
              <w:pStyle w:val="Celda"/>
            </w:pPr>
            <w:r>
              <w:t xml:space="preserve">Reference to the minutes · DEC-AAAA-NNN</w:t>
            </w:r>
          </w:p>
        </w:tc>
      </w:tr>
    </w:tbl>
    <w:p>
      <w:pPr>
        <w:pStyle w:val="Espacio"/>
      </w:pPr>
    </w:p>
    <w:p>
      <w:r>
        <w:t xml:space="preserve">Segregation of duties: no body assesses itself alone; its self-assessment is reviewed by internal audit. Whoever proposes the recalibration of thresholds does not verify it.</w:t>
      </w:r>
    </w:p>
    <w:p>
      <w:pPr>
        <w:pStyle w:val="Separador"/>
      </w:pPr>
    </w:p>
    <w:p>
      <w:pPr>
        <w:pStyle w:val="Heading1"/>
      </w:pPr>
      <w:r>
        <w:t xml:space="preserve">15.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C5 outputs (01 §5.1) and the annual review in 13 §13: fulfilment of the thesis, maturity, index, funnel and cohorts (03 §3.5), consolidated lessons (14 §10.8; 43 §8.3), recalibration (12 §8), self-assessment of the bodies with an improvement plan (11, D1.11 and D1.12) and adjustments for the next C2.</w:t>
            </w:r>
          </w:p>
        </w:tc>
      </w:tr>
      <w:tr>
        <w:tc>
          <w:tcPr>
            <w:tcW w:w="3213" w:type="dxa"/>
          </w:tcPr>
          <w:p>
            <w:pPr>
              <w:pStyle w:val="Celda"/>
            </w:pPr>
            <w:r>
              <w:t xml:space="preserve">0.2</w:t>
            </w:r>
          </w:p>
        </w:tc>
        <w:tc>
          <w:tcPr>
            <w:tcW w:w="3213" w:type="dxa"/>
          </w:tcPr>
          <w:p>
            <w:pPr>
              <w:pStyle w:val="Celda"/>
            </w:pPr>
            <w:r>
              <w:t xml:space="preserve">01-10-2026</w:t>
            </w:r>
          </w:p>
        </w:tc>
        <w:tc>
          <w:tcPr>
            <w:tcW w:w="3213" w:type="dxa"/>
          </w:tcPr>
          <w:p>
            <w:pPr>
              <w:pStyle w:val="Celda"/>
            </w:pPr>
            <w:r>
              <w:t xml:space="preserve">C5 review of the cost of governance by intensity against the proportionality targets (41 IND-COS-12 to 14).</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P37 · C5 annual review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P37 · C5 annual review</dc:title>
  <dc:creator>Fernando García Varela</dc:creator>
  <dc:language>en</dc:language>
  <dc:description>sha256:14ace1502d97f444071248ed9d7591702fa80197cf33eb78ef4a0bc0ec234fe4</dc:description>
  <cp:keywords>SEVEN-G</cp:keywords>
</cp:coreProperties>
</file>