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Configuración de monitorización y alertas</w:t>
      </w:r>
    </w:p>
    <w:p>
      <w:r>
        <w:rPr>
          <w:b/>
        </w:rPr>
        <w:t xml:space="preserve">Define qué se vigila del sistema de IA en producción, con qué umbrales, quién recibe cada alerta y qué acción desencadena.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P25 · Configuración de monitorización y alertas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 diseña en la fase 4, se configura y prueba en la fase 5 y se mantiene en la fase 6.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Responsable de operación de IA, con el responsable técnico y el responsable de producto de IA (métricas de adopción y valor).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Oficina de IA en Lite; auditor de IA en Enterprise.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En qué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G4 (diseño), G5 (configuración probada) y R6 (vigencia de umbrales).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 Toda iniciativa en producción debe vigilar, como mínimo, rendimiento, disponibilidad, coste y los indicadores de supervisión humana de P17.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Relación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P09 Línea base · P16 Linaje (referencia de deriva) · P17 Indicadores de supervisión · P18 Registro de acciones · P19 Disparadores de reversión · P24 Manual de operación · P26 Respuesta a incidentes · P28 Seguimiento de valor · documentos 41 (Catálogo de indicadores) y 52.</w:t>
            </w:r>
          </w:p>
        </w:tc>
      </w:tr>
    </w:tbl>
    <w:p>
      <w:pPr>
        <w:pStyle w:val="Espacio"/>
      </w:pPr>
    </w:p>
    <w:p>
      <w:r>
        <w:t xml:space="preserve">Reglas:</w:t>
      </w:r>
    </w:p>
    <w:p>
      <w:pPr>
        <w:pStyle w:val="Lista"/>
      </w:pPr>
      <w:r>
        <w:t xml:space="preserve">• Cada disparador de reversión de P19 debe tener una alerta en este documento.</w:t>
      </w:r>
    </w:p>
    <w:p>
      <w:pPr>
        <w:pStyle w:val="Lista"/>
      </w:pPr>
      <w:r>
        <w:t xml:space="preserve">• </w:t>
      </w:r>
      <w:r>
        <w:rPr>
          <w:b/>
        </w:rPr>
        <w:t xml:space="preserve">"Sin dato" no es cero:</w:t>
      </w:r>
      <w:r>
        <w:t xml:space="preserve"> la ausencia de una métrica es en sí misma una alerta, nunca un valor normal.</w:t>
      </w:r>
    </w:p>
    <w:p>
      <w:pPr>
        <w:pStyle w:val="Lista"/>
      </w:pPr>
      <w:r>
        <w:t xml:space="preserve">• La severidad de una alerta es una </w:t>
      </w:r>
      <w:r>
        <w:rPr>
          <w:b/>
        </w:rPr>
        <w:t xml:space="preserve">propuesta inicial</w:t>
      </w:r>
      <w:r>
        <w:t xml:space="preserve">; la severidad del incidente se clasifica con los criterios del documento 37 (P26).</w:t>
      </w:r>
    </w:p>
    <w:p>
      <w:pPr>
        <w:pStyle w:val="Lista"/>
      </w:pPr>
      <w:r>
        <w:t xml:space="preserve">• Los cambios de umbral se registran en P27 con su motivo.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 (T01).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Sistema(s) de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Identificador en el inventario (T02).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Tecnología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ML predictivo · IA generativa · Agente · Procesamiento de lenguaje y documentos · Visión · Optimización · IA de terceros embebida · Reglas (no es IA).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Herramienta de monitorización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de la herramienta interna o del proveedor.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 y nombre.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Borrador · Presentado para verificación · Verificado · Aprobado · Sustituido.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Catálogo de métricas</w:t>
      </w:r>
    </w:p>
    <w:p>
      <w:r>
        <w:rPr>
          <w:b/>
        </w:rPr>
        <w:t xml:space="preserve">Categoría:</w:t>
      </w:r>
      <w:r>
        <w:t xml:space="preserve"> Rendimiento del modelo · Deriva de datos · Deriva de uso · Calidad de datos de entrada · Sesgo y equidad · Disponibilidad y latencia · Coste y consumo · Seguridad · Comportamiento del agente · Supervisión humana · Adopción · Valor.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rPr>
          <w:tblHeader/>
        </w:trPr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ID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Métrica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Categoría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Definición y fórmula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Fuente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Frecuencia de cálculo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Valor de referencia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Umbral de aviso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Umbral crítico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t xml:space="preserve">M-01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Tasa de anulación humana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Supervisión humana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Propuestas rechazadas o corregidas ÷ propuestas revisadas, diaria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Registro de validaciones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Diaria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8 % (piloto)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&gt; 15 %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&gt; 25 % dos días seguidos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t xml:space="preserve">M-02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Coste de consumo de modelos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Coste y consumo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Suma diaria facturada por el proveedor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Consola del proveedor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Diaria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65 €/día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&gt; 90 €/día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&gt; 150 €/día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t xml:space="preserve">M-03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Acciones bloqueadas por límites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Comportamiento del agente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Nº de acciones bloqueadas por límites o control de intención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Registro de acciones (P18)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Continua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0–3/día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&gt; 10/día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Cualquier acción ejecutada fuera de límites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Seguridad de la información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t xml:space="preserve">M-04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Actualidad de los datos de entrada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Calidad de datos de entrada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Horas desde la última carga correcta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Proceso de carga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Horaria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&lt; 2 h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&gt; 4 h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&gt; 12 h o sin dato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Guardia técnica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</w:tr>
      <w:tr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Métricas mínimas por tipo de sistema</w:t>
      </w:r>
    </w:p>
    <w:p>
      <w:r>
        <w:t xml:space="preserve">Marque las que aplican y enlace el ID del bloque 3.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Métrica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ML predictivo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IA generativa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Agente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ID en bloque 3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Rendimiento frente a referencia (con resultado real cuando esté disponible)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Deriva de las variables de entrada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Deriva de uso: distribución de temas o intenciones y consultas fuera del alcance validado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Diferencias de rendimiento entre grupos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Respuestas desiguales en pares contrafactuales (obligatoria si el sistema decide, recomienda o se comunica con personas, o tiene exposición directa)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Respuestas no fundamentadas o marcadas como incorrectas por usuarios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Detección de intentos de inyección de instrucciones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Fuga de datos confidenciales o personales detectada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Acciones ejecutadas, bloqueadas y validadas por personas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Activaciones del interruptor de parada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Tasa de anulación humana y tiempo de validación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Disponibilidad, latencia y errores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Coste de consumo y de infraestructura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Días en modo degradado por coste y calidad durante el modo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Uso efectivo (adopción)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☐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Referencias para IA generativa y agentes (documento 52 §4.2.6, §4.2.7 y §10.3):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Referencia de uso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Temas, intenciones y alcance validados en G5, con su distribución de referencia (P16).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 de las consultas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Reglas, clasificador o muestreo humano; tamaño de la muestra y frecuencia.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Pares contrafactuales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Atributos protegidos o indicios que se prueban (según la evaluación de impacto), número de pares y qué se considera diferencia material (decisión, importe, tono, rechazo, completitud). Umbral en P17.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Calidad mínima en modo degradado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Valor mínimo de la métrica de calidad por debajo del cual se pasa al siguiente nivel de la cascada; muestreo al menos doble durante el modo.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Reglas de alerta</w:t>
      </w:r>
    </w:p>
    <w:p>
      <w:r>
        <w:rPr>
          <w:b/>
        </w:rPr>
        <w:t xml:space="preserve">Severidad inicial propuesta:</w:t>
      </w:r>
      <w:r>
        <w:t xml:space="preserve"> S1 Crítica · S2 Alta · S3 Media · S4 Baja (se confirma con el documento 37). </w:t>
      </w:r>
      <w:r>
        <w:rPr>
          <w:b/>
        </w:rPr>
        <w:t xml:space="preserve">Acción asociada:</w:t>
      </w:r>
      <w:r>
        <w:t xml:space="preserve"> Revisar · Aplicar procedimiento de P24 · Abrir incidente (P26) · Activar disparador de reversión (P19) · Interruptor de parada.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ID alerta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Condición (métrica y umbral)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Severidad inicial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Destinatario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Canal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Tiempo máximo de reconocimiento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Acción asociada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Disparador de P19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AL-01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M-01 &gt; 25 % dos días seguidos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S2 Alta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Herramienta de guardia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2 horas laborables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Activar disparador de reversión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D-01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AL-02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M-03: acción ejecutada fuera de límites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S1 Crítica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Guardia técnica y seguridad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Aviso inmediato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15 minutos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Interruptor de parada y abrir incidente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D-02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AL-03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Cualquier métrica crítica sin dato durante más de un ciclo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S3 Media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Guardia técnica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Herramienta de guardia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4 horas laborables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Aplicar procedimiento de P24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—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AL-04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Coste acumulado del mes ≥ 100 % del presupuesto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S4 Baja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Herramienta de guardia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4 horas laborables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Aplicar procedimiento de P24 (cascada de degradación por coste, nivel N2)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D-04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Paneles y destinatarios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Panel o informe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Destinatarios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Frecuencia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Panel operativo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Responsable de operación y guardia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Todas las métricas del bloque 3 en tiempo casi real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Continua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Informe de supervisión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Responsable de producto y supervisores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Indicadores de supervisión humana y reclamaciones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Semanal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Informe para R6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Decisor de R6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Tendencias, alertas, incidentes y valor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Según intensidad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Datos para el panel del consejo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Indicadores agregados en el formato del panel (T17)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Trimestral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Prueba de la configuración</w:t>
      </w:r>
    </w:p>
    <w:p>
      <w:r>
        <w:t xml:space="preserve">Cada alerta con acción de reversión, interruptor o incidente se prueba antes de G5.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ID alerta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 la prueba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Método (Simulación de la condición · Inyección de datos de prueba · Otro)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¿Llegó al destinatario en plazo? (Sí · No)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 (Superada · No superada)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Observaciones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Revisión de umbrales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Frecuencia de revisión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Como mínimo en cada R6.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Quién propone cambios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Responsable de operación de 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Quién aprueba cambios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Responsable técnico con conformidad de riesgos para umbrales críticos.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Registro de cambios de umbral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P27, con motivo y valor anterior.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Recalibración tras cambios relevantes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Nueva versión de modelo o población implica revisar valores de referencia.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Criterios de calidad</w:t>
      </w:r>
    </w:p>
    <w:p>
      <w:r>
        <w:t xml:space="preserve">Criterios formales de G4, G5 y R6 en el documento 21.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métrica tiene definición, fuente, referencia, umbrales y responsable.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Están cubiertas las métricas mínimas del tipo de sistema.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Todo disparador de P19 y todo indicador de supervisión de P17 tiene alerta.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ausencia de datos genera alerta.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alertas críticas se han probado y llegan al destinatario en plazo.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cambios de umbral quedan registrados con motivo.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 IA generativa y agentes están fijadas la referencia de uso, los pares contrafactuales cuando aplican y la calidad mínima en modo degradado.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operación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Coautor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Conformidad sobre umbrales críticos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Decisor del </w:t>
            </w:r>
            <w:r>
              <w:rPr>
                <w:i/>
              </w:rPr>
              <w:t xml:space="preserve">gate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Según 01 §7.5 (registrado en P29)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el verificador no forma parte del equipo que construye ni opera el sistema.</w:t>
      </w:r>
    </w:p>
    <w:p>
      <w:pPr>
        <w:pStyle w:val="Separador"/>
      </w:pPr>
    </w:p>
    <w:p>
      <w:pPr>
        <w:pStyle w:val="Heading1"/>
      </w:pPr>
      <w:r>
        <w:t xml:space="preserve">11. Control de versiones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 de la plantilla.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18-09-2026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Deriva de uso, respuestas desiguales en pares contrafactuales y días en modo degradado por coste en las métricas mínimas; referencias para IA generativa y agentes; alerta de ejemplo AL-04; criterio de calidad 7.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P25 · Configuración de monitorización y alertas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P25 · Configuración de monitorización y alertas</dc:title>
  <dc:creator>Fernando García · SEACHAD</dc:creator>
  <dc:language>es</dc:language>
  <dc:description>sha256:a95bfdabfea6f33d18010a9bcf3b4aac3cc6da1876a7e38ae74328cd8852e2e4</dc:description>
  <cp:keywords>SEVEN-G</cp:keywords>
</cp:coreProperties>
</file>