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no conformidades</w:t>
      </w:r>
    </w:p>
    <w:p>
      <w:r>
        <w:rPr>
          <w:b/>
        </w:rPr>
        <w:t xml:space="preserve">Registra cada no conformidad del marco y la sigue desde la detección hasta el cierre por el auditor de IA, con tipo, contención, causa raíz, acciones, verificación de eficacia y plazos.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P50 · Registro de no conformidades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 marco que no registra sus incumplimientos no puede demostrar que se cumple. La ficha de no conformidad obliga a separar el hecho de su causa, a fijar el criterio de eficacia antes de verificarla y a que cierre alguien distinto de quien la originó. El registro de compañía permite al comité de IA y a la comisión delegada ver qué está abierto, qué está vencido y qué se repite; sin él, las no conformidades críticas pueden quedarse en correos y la auditoría del marco (documento 38) no tiene nada que muestrear.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Desde que se detecta una posible no conformidad (37 §3.1): en una verificación de </w:t>
            </w:r>
            <w:r>
              <w:rPr>
                <w:i/>
              </w:rPr>
              <w:t xml:space="preserve">gate</w:t>
            </w:r>
            <w:r>
              <w:t xml:space="preserve">, una R6, una auditoría, una alerta del registro de iniciativas, una prueba de controles, un incidente o una comunicación de cualquier persona. La ficha sigue abierta hasta el cierre y, en críticas y mayores, hasta la reauditoría.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registra y custodia. Quien detecta propone el tipo; el responsable de la acción documenta la contención, la causa raíz y las acciones.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de IA confirma el tipo, verifica la eficacia y cierra. En Lite, puede cerrar las menores sobre la verificación documental de la oficina de IA (37 §3.8).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plan de acción lo aprueba el comité de IA (críticas), el responsable de riesgos de IA (mayores) o la oficina de IA (menores). Las discrepancias sobre el tipo las resuelve el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cualquier momento del ciclo de vida y del ciclo corporativo. Se revisa en R6 (R6.15), en G7 (G7.04), en el informe trimestral de C4 y en la revisión anual de C5.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T08 · Registro de no conformidades e incidentes (módulo de T01), con estados, plazos, alertas de vencimiento y vínculos. Esta plantilla es su formato equivalente en documento u hoja de cálculo.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37 §3 (proceso), §6 (relación con incidentes) y §8–9 (indicadores e información al consejo); 01 §12.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proceso es el mismo. 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; la causa raíz de las mayores y críticas y el cierre por el auditor de IA no se omiten nunca.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Código </w:t>
      </w:r>
      <w:r>
        <w:rPr>
          <w:b/>
        </w:rPr>
        <w:t xml:space="preserve">NC-AAAA-NNN</w:t>
      </w:r>
      <w:r>
        <w:t xml:space="preserve">: año de detección y número correlativo que no se reinicia dentro del año. Los códigos no se reutilizan.</w:t>
      </w:r>
    </w:p>
    <w:p>
      <w:pPr>
        <w:pStyle w:val="Lista"/>
      </w:pPr>
      <w:r>
        <w:t xml:space="preserve">• Una no conformidad es el incumplimiento de un requisito obligatorio («debe»). Los «debería» no cumplidos se registran como observación, no como no conformidad.</w:t>
      </w:r>
    </w:p>
    <w:p>
      <w:pPr>
        <w:pStyle w:val="Lista"/>
      </w:pPr>
      <w:r>
        <w:t xml:space="preserve">• El análisis de causa raíz se documenta en P52; esta ficha recoge su conclusión.</w:t>
      </w:r>
    </w:p>
    <w:p>
      <w:pPr>
        <w:pStyle w:val="Lista"/>
      </w:pPr>
      <w:r>
        <w:t xml:space="preserve">• El criterio de eficacia se fija al aprobar el plan, no al verificar (37 §3.7).</w:t>
      </w:r>
    </w:p>
    <w:p>
      <w:pPr>
        <w:pStyle w:val="Lista"/>
      </w:pPr>
      <w:r>
        <w:t xml:space="preserve">• Una no conformidad cerrada que reaparece por la misma causa en doce meses se </w:t>
      </w:r>
      <w:r>
        <w:rPr>
          <w:b/>
        </w:rPr>
        <w:t xml:space="preserve">reabre</w:t>
      </w:r>
      <w:r>
        <w:t xml:space="preserve">; no se registra como nueva.</w:t>
      </w:r>
    </w:p>
    <w:p>
      <w:pPr>
        <w:pStyle w:val="Lista"/>
      </w:pPr>
      <w:r>
        <w:t xml:space="preserve">• «Sin dato» no es cero: si una fecha o un efecto se desconoce, se escribe </w:t>
      </w:r>
      <w:r>
        <w:rPr>
          <w:i/>
        </w:rPr>
        <w:t xml:space="preserve">Sin dato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Título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línea comprensible para el comité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detección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 Los plazos de la sección 7 corren desde aquí.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Fuente de detección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Verificación de </w:t>
            </w:r>
            <w:r>
              <w:rPr>
                <w:i/>
              </w:rPr>
              <w:t xml:space="preserve">gate</w:t>
            </w:r>
            <w:r>
              <w:t xml:space="preserve"> · R6 · Auditoría interna · Auditoría externa · Alerta del registro · Prueba de controles · Incidente · Uso no autorizado de IA · Comunicación de empleado, cliente, proveedor o supervisor.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Detectada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Registrada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IA; fecha de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 (IA-AAAA-NNN), sistema (SIA-AAAA-NNN), proveedor, área o proceso corporativo.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de la iniciativa afectada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· No aplica (proceso corporativo).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la 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 nominal, distinta del auditor que cerrará.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Requisito incumplido y descripción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Requisito incumplido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Documento, sección y texto literal del requisito.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 o control afectado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 de </w:t>
            </w:r>
            <w:r>
              <w:rPr>
                <w:i/>
              </w:rPr>
              <w:t xml:space="preserve">gate</w:t>
            </w:r>
            <w:r>
              <w:t xml:space="preserve"> (G*n*.</w:t>
            </w:r>
            <w:r>
              <w:rPr>
                <w:i/>
              </w:rPr>
              <w:t xml:space="preserve">nn</w:t>
            </w:r>
            <w:r>
              <w:t xml:space="preserve"> del documento 21), control SEG o AG del documento 35, cláusula contractual u otro.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del hallazgo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ha observado, con evidencia objetiva. Hechos, no valoraciones.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de documentos, registros o capturas conservados.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¿Invalida un </w:t>
            </w:r>
            <w:r>
              <w:rPr>
                <w:i/>
              </w:rPr>
              <w:t xml:space="preserve">gate</w:t>
            </w:r>
            <w:r>
              <w:t xml:space="preserve">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la iniciativa vuelve al estado anterior a ese </w:t>
            </w:r>
            <w:r>
              <w:rPr>
                <w:i/>
              </w:rPr>
              <w:t xml:space="preserve">gate</w:t>
            </w:r>
            <w:r>
              <w:t xml:space="preserve"> hasta su corrección (37 §3.4).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 vinculado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INC-AAAA-NNN (P27), si lo hay. El tipo de la no conformidad lo determina el requisito incumplido, no la severidad del incidente (37 §6).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Otros vínculos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Riesgos (IA-AAAA-NNN · R*nn*), decisiones de </w:t>
            </w:r>
            <w:r>
              <w:rPr>
                <w:i/>
              </w:rPr>
              <w:t xml:space="preserve">gate</w:t>
            </w:r>
            <w:r>
              <w:t xml:space="preserve"> (P29), recomendaciones del consejo (REC-AAAA-NNN).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Tipo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(basta uno)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Marcar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Crítica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Expone a la compañía o a personas a un daño grave inmediato o a una infracción legal grave, o anula el control del marco sobre un sistema en producción.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Mayor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Afecta a la validez de una decisión, a la separación de funciones o a un control relevante, sin daño grave inmediato.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Menor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Incumplimiento puntual sin impacto en decisiones ni en controles relevantes.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 del 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los ejemplos de 37 §3.3.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Regla aplicada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· Reincidencia (tercera menor en doce meses pasa a mayor; mayor repetida en doce meses pasa a crítica si afecta a producción) · Acumulación (misma causa que otra NC; análisis único) · Uso no autorizado de IA (mayor como mínimo si hay datos personales o confidenciales).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conformidades relacionadas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de las que comparten causa o de las anteriores en caso de reincidencia.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propuesto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Quien detecta.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confirmado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Auditor de IA;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Discrepancia resuelta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Comité de IA; fecha y referencia del acta, si hubo discrepancia.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Contención</w:t>
      </w:r>
    </w:p>
    <w:p>
      <w:r>
        <w:t xml:space="preserve">Obligatoria en críticas y mayores. Opciones de menor a mayor intensidad: restricción de uso o de alcance · validación humana adicional temporal · bajada del nivel de autonomía (A0–A3) · suspensión de una capacidad con el interruptor de parada · suspensión del sistema con proceso alternativo (P19) · retirada de producción.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y hora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de contención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Efecto observado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03-11-2026 16:00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Suspensión de la capacidad de reembolsos del agente con el interruptor de parada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Ningún reembolso automático desde las 16:05; proceso manual activo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Registro del interruptor y del proceso alternativo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Causa raíz y plan de acción</w:t>
      </w:r>
    </w:p>
    <w:p>
      <w:pPr>
        <w:pStyle w:val="Heading2"/>
      </w:pPr>
      <w:r>
        <w:t xml:space="preserve">6.1 Causa raíz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Cinco porqués · Ishikawa · Ambos (P52).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 inmediata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produjo el hecho.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 raíz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Causa del sistema de gestión sobre la que se puede actuar. «Error humano» no es una causa raíz final.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¿Cumple las cuatro condiciones de validez?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Explica todos los hechos · al eliminarla no habría ocurrido o se habría detectado · es accionable · no se limita a señalar a una persona. Sí · 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¿Existe el mismo fallo en otros sistemas o iniciativas?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 revisados y resultado.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de la hoja de trabajo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P52, versión y fecha.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6.2 Acciones</w:t>
      </w:r>
    </w:p>
    <w:p>
      <w:r>
        <w:rPr>
          <w:b/>
        </w:rPr>
        <w:t xml:space="preserve">Tipo:</w:t>
      </w:r>
      <w:r>
        <w:t xml:space="preserve"> Corrección · Acción correctiva · Acción preventiva. </w:t>
      </w:r>
      <w:r>
        <w:rPr>
          <w:b/>
        </w:rPr>
        <w:t xml:space="preserve">Estado:</w:t>
      </w:r>
      <w:r>
        <w:t xml:space="preserve"> Pendiente · En curso · Ejecutada · Verificada eficaz · No eficaz.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eficacia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esperada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A01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A02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A01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Acción correctiva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Añadir a P24 y a T03 el criterio de cambio relevante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15-12-2026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Ningún cambio relevante sin </w:t>
            </w:r>
            <w:r>
              <w:rPr>
                <w:i/>
              </w:rPr>
              <w:t xml:space="preserve">gate</w:t>
            </w:r>
            <w:r>
              <w:t xml:space="preserve"> en los tres meses siguientes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Muestra de cambios de P27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 curso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aprobado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Comité de IA (crítica) · Responsable de riesgos de IA (mayor) · Oficina de IA (menor).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aprobación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Acuerdos con otras áreas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del área con la que se ha acordado cada acción que depende de ella.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Plazos</w:t>
      </w:r>
    </w:p>
    <w:p>
      <w:r>
        <w:t xml:space="preserve">Plazos de referencia de 37 §3.10, contados desde la detección salvo indicación. La compañía puede ajustarlos en C2 sin superar los que establezca la regulación aplicable; anote aquí los aprobados.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Crítica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Mayor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Menor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límite de esta NC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real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¿En plazo?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Registro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Mismo día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 días hábiles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5 días hábiles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Contención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Inmediata, máximo 48 horas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Máximo 10 días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requerida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Causa raíz y plan de acción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Máximo 10 días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Máximo 30 días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Antes del siguiente </w:t>
            </w:r>
            <w:r>
              <w:rPr>
                <w:i/>
              </w:rPr>
              <w:t xml:space="preserve">gate</w:t>
            </w:r>
            <w:r>
              <w:t xml:space="preserve"> o revisión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Ejecución de acciones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Según plan; orientativamente 60 días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Según plan; orientativamente 90 días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Antes del siguiente </w:t>
            </w:r>
            <w:r>
              <w:rPr>
                <w:i/>
              </w:rPr>
              <w:t xml:space="preserve">gate</w:t>
            </w:r>
            <w:r>
              <w:t xml:space="preserve"> o revisión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Verificación de eficacia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En el plazo del plan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En el plazo del plan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En el siguiente </w:t>
            </w:r>
            <w:r>
              <w:rPr>
                <w:i/>
              </w:rPr>
              <w:t xml:space="preserve">gate</w:t>
            </w:r>
            <w:r>
              <w:t xml:space="preserve"> o revisión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Reauditoría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Obligatoria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Obligatoria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Por muestreo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Informa 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Comité de IA y comisión delegada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Un estado distinto de Cerrada con un plazo superado genera la marca </w:t>
      </w:r>
      <w:r>
        <w:rPr>
          <w:b/>
        </w:rPr>
        <w:t xml:space="preserve">Vencida</w:t>
      </w:r>
      <w:r>
        <w:t xml:space="preserve">. Una menor vencida se eleva al comité de IA; una mayor vencida, a la comisión delegada.</w:t>
      </w:r>
    </w:p>
    <w:p>
      <w:pPr>
        <w:pStyle w:val="Separador"/>
      </w:pPr>
    </w:p>
    <w:p>
      <w:pPr>
        <w:pStyle w:val="Heading1"/>
      </w:pPr>
      <w:r>
        <w:t xml:space="preserve">8. Verificación de eficacia, cierre y reauditoría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funcionamiento observado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Siguiente </w:t>
            </w:r>
            <w:r>
              <w:rPr>
                <w:i/>
              </w:rPr>
              <w:t xml:space="preserve">gate</w:t>
            </w:r>
            <w:r>
              <w:t xml:space="preserve"> o R6, muestra de operaciones o prueba del control.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 frente al criterio de eficacia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Eficaz · No eficaz. Si no es eficaz, la NC vuelve a </w:t>
            </w:r>
            <w:r>
              <w:rPr>
                <w:b/>
              </w:rPr>
              <w:t xml:space="preserve">En análisis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 de la verificación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Comprobaciones de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Contención realizada · causa raíz documentada (mayores y críticas) · acciones ejecutadas · eficacia verificada con evidencia · registro actualizado.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Cerrada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Auditor de IA. Nunca quien originó la NC ni el responsable de la acción.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reauditoría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Orientativamente entre tres y seis meses después del cierre en críticas y mayores (37 §3.9).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 de la reauditoría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corrección sigue operando · Se reabre.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Estado e historial</w:t>
      </w:r>
    </w:p>
    <w:p>
      <w:r>
        <w:rPr>
          <w:b/>
        </w:rPr>
        <w:t xml:space="preserve">Estados:</w:t>
      </w:r>
      <w:r>
        <w:t xml:space="preserve"> Abierta · Contenida · En análisis · Plan aprobado · En ejecución · Pendiente de verificación · Cerrada · Reabierta. </w:t>
      </w:r>
      <w:r>
        <w:rPr>
          <w:b/>
        </w:rPr>
        <w:t xml:space="preserve">Marca:</w:t>
      </w:r>
      <w:r>
        <w:t xml:space="preserve"> Vencida.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anterior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nuevo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Abierta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Registro de compañía</w:t>
      </w:r>
    </w:p>
    <w:p>
      <w:r>
        <w:t xml:space="preserve">Vista agregada que custodia la oficina de IA. Una fila por no conformidad; se ordena por tipo y antigüedad.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rPr>
          <w:tblHeader/>
        </w:trPr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Título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Alcance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Detección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 la acción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Próximo plazo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Vencida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Incidente vinculado</w:t>
            </w:r>
          </w:p>
        </w:tc>
        <w:tc>
          <w:tcPr>
            <w:tcW w:w="80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Cierre</w:t>
            </w:r>
          </w:p>
        </w:tc>
      </w:tr>
      <w:tr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</w:tr>
      <w:tr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  <w:tc>
          <w:tcPr>
            <w:tcW w:w="803" w:type="dxa"/>
          </w:tcPr>
          <w:p>
            <w:pPr>
              <w:pStyle w:val="Celda"/>
            </w:pPr>
          </w:p>
        </w:tc>
      </w:tr>
      <w:tr>
        <w:tc>
          <w:tcPr>
            <w:tcW w:w="803" w:type="dxa"/>
          </w:tcPr>
          <w:p>
            <w:pPr>
              <w:pStyle w:val="Celda"/>
            </w:pPr>
            <w:r>
              <w:t xml:space="preserve">NC-2026-014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Cambio relevante en producción sin </w:t>
            </w:r>
            <w:r>
              <w:rPr>
                <w:i/>
              </w:rPr>
              <w:t xml:space="preserve">gate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IA-2026-003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Mayor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Alerta del registro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03-11-2026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En ejecución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15-12-2026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803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80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Indicadores del periodo (37 §8):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 anterior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No conformidades abiertas por tipo y antigüedad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No conformidades vencidas por tipo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Eficacia a la primera (% cerradas sin volver a análisis)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Reaperturas en doce meses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medio de cierre por tipo (días)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No conformidades de la gestión de incidentes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Notificación fuera de plazo, evidencias no conservadas, análisis posterior omitido.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en el documento 21 (R6.06, R6.15 y G7.04) y proceso en el documento 37.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requisito incumplido es un «debe», está citado literalmente y hay evidencia objetiva.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tipo está justificado con los criterios de 37 §3.3 y confirmado por el auditor de IA; se han aplicado las reglas de reincidencia y acumulación.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críticas y mayores tienen contención registrada con fecha, decisor y efecto.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críticas y mayores tienen causa raíz válida (P52) y se ha comprobado si el fallo existe en otros sistemas.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acción tiene responsable, plazo, criterio de eficacia fijado al aprobar y evidencia esperada.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plan lo aprueba el órgano que corresponde al tipo.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plazos se cumplen o la NC está marcada como Vencida y elevada.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Cierra el auditor de IA, con eficacia verificada; las críticas y mayores tienen reauditoría fechada.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Registra y custodia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Detecta y propone el tipo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Cualquier rol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Ejecuta la acción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la acción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Confirma el tipo, verifica la eficacia y cierra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el plan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· Responsable de riesgos de IA · Oficina de IA, según el tipo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originó la no conformidad no verifica su corrección, y el responsable de la acción no la cierra; solo el auditor de IA cierra (37 §2, principio 5).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Ficha y registro de compañía de no conformidades NC-AAAA-NNN con el proceso completo de 37 §3 y los plazos de 37 §3.10.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P50 · Registro de no conformidades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P50 · Registro de no conformidades</dc:title>
  <dc:creator>Fernando García · SEACHAD</dc:creator>
  <dc:language>es</dc:language>
  <dc:description>sha256:640bfb8cefbaf49f9d6fa39db70678d37b8f65c5f17837e3e4f307374383875b</dc:description>
  <cp:keywords>SEVEN-G</cp:keywords>
</cp:coreProperties>
</file>