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Informe de auditoría y fichas de hallazgo</w:t>
      </w:r>
    </w:p>
    <w:p>
      <w:r>
        <w:rPr>
          <w:b/>
        </w:rPr>
        <w:t xml:space="preserve">Comunica el resultado de una auditoría de IA con opinión, alcance, limitaciones, hallazgos clasificados, recomendaciones y respuesta de la dirección, en un formato que la dirección y el consejo pueden leer y seguir.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P60 · Informe de auditoría y fichas de hallazgo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El informe es lo que llega a quien decide: el órgano del </w:t>
      </w:r>
      <w:r>
        <w:rPr>
          <w:i/>
        </w:rPr>
        <w:t xml:space="preserve">gate</w:t>
      </w:r>
      <w:r>
        <w:t xml:space="preserve">, el comité de IA, la comisión delegada o el consejo. Si no separa hechos, criterio, causa y efecto, el hallazgo se discute en vez de corregirse; si no declara sus limitaciones, una conclusión Conforme aparenta más seguridad de la que tiene. Las fichas de hallazgo convierten cada incumplimiento en una acción con responsable y plazo, y enlazan con el registro de no conformidades para que nada se pierda.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Al terminar el trabajo de campo de cualquier auditoría de IA: de continuidad, del marco, temática, de proveedor, del valor y posterior a </w:t>
            </w:r>
            <w:r>
              <w:rPr>
                <w:i/>
              </w:rPr>
              <w:t xml:space="preserve">gates</w:t>
            </w:r>
            <w:r>
              <w:t xml:space="preserve">. En la verificación de un </w:t>
            </w:r>
            <w:r>
              <w:rPr>
                <w:i/>
              </w:rPr>
              <w:t xml:space="preserve">gate</w:t>
            </w:r>
            <w:r>
              <w:t xml:space="preserve"> se usa la versión abreviada integrada en P29 y T03 (sección 3.1).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principal redacta el borrador; la dirección responsable completa la sección 11 (respuesta de la dirección).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auditoría de IA revisa el borrador frente a los papeles de trabajo (P59).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principal emite la opinión. Las acciones las aprueba el órgano que corresponde a la clase del hallazgo (30 §8.2: oficina de IA para menores, comité de IA para mayores, comité y comisión delegada para críticas).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Según el plan anual (P58). La auditoría del marco y la del valor se incorporan a C5. Plazos orientativos (38 §6.1): borrador en 10 días hábiles tras el cierre, respuesta de la dirección en 10 y final en 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T08 (alta de cada no conformidad con NC-AAAA-NNN y vínculo a su auditoría de origen) · T03 y T01 (resultado de verificación y de auditoría) · T12 (auditoría del valor).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38 §8–§10; documento 21 §10.2, §10.5–§10.7; documento 43 §12; documento 37.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cambia la estructura del informe. En Lite, la verificación documental de acciones menores puede hacerla la oficina de IA (38 §10).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auditoría se identifica con </w:t>
      </w:r>
      <w:r>
        <w:rPr>
          <w:b/>
        </w:rPr>
        <w:t xml:space="preserve">AUD-AAAA-NNN</w:t>
      </w:r>
      <w:r>
        <w:t xml:space="preserve"> y cada hallazgo con </w:t>
      </w:r>
      <w:r>
        <w:rPr>
          <w:b/>
        </w:rPr>
        <w:t xml:space="preserve">H-01, H-02…</w:t>
      </w:r>
      <w:r>
        <w:t xml:space="preserve"> dentro del informe (38 §9). Toda no conformidad se registra además en T08 con </w:t>
      </w:r>
      <w:r>
        <w:rPr>
          <w:b/>
        </w:rPr>
        <w:t xml:space="preserve">NC-AAAA-NNN</w:t>
      </w:r>
      <w:r>
        <w:t xml:space="preserve">.</w:t>
      </w:r>
    </w:p>
    <w:p>
      <w:pPr>
        <w:pStyle w:val="Lista"/>
      </w:pPr>
      <w:r>
        <w:t xml:space="preserve">• Se clasifica por el </w:t>
      </w:r>
      <w:r>
        <w:rPr>
          <w:b/>
        </w:rPr>
        <w:t xml:space="preserve">efecto más grave</w:t>
      </w:r>
      <w:r>
        <w:t xml:space="preserve"> sobre la decisión, las personas o el cumplimiento, y se aplican las reglas de agregación y reincidencia de 38 §8.1 y 21 §10.5.</w:t>
      </w:r>
    </w:p>
    <w:p>
      <w:pPr>
        <w:pStyle w:val="Lista"/>
      </w:pPr>
      <w:r>
        <w:t xml:space="preserve">• El resultado de la auditoría </w:t>
      </w:r>
      <w:r>
        <w:rPr>
          <w:b/>
        </w:rPr>
        <w:t xml:space="preserve">no es la decisión del *gate</w:t>
      </w:r>
      <w:r>
        <w:t xml:space="preserve">*: el auditor no recomienda si la iniciativa debe continuar por su valor de negocio.</w:t>
      </w:r>
    </w:p>
    <w:p>
      <w:pPr>
        <w:pStyle w:val="Lista"/>
      </w:pPr>
      <w:r>
        <w:t xml:space="preserve">• Toda no conformidad crítica se comunica </w:t>
      </w:r>
      <w:r>
        <w:rPr>
          <w:b/>
        </w:rPr>
        <w:t xml:space="preserve">antes del informe</w:t>
      </w:r>
      <w:r>
        <w:t xml:space="preserve">, en cuanto se confirma (30, E-5).</w:t>
      </w:r>
    </w:p>
    <w:p>
      <w:pPr>
        <w:pStyle w:val="Lista"/>
      </w:pPr>
      <w:r>
        <w:t xml:space="preserve">• La recomendación dice </w:t>
      </w:r>
      <w:r>
        <w:rPr>
          <w:b/>
        </w:rPr>
        <w:t xml:space="preserve">qué</w:t>
      </w:r>
      <w:r>
        <w:t xml:space="preserve"> debe corregirse, no cómo diseñarlo en detalle: el auditor no diseña los controles que después audita.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auditoría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Continuidad · Marco · Temática · Proveedor · Valor · Posterior a </w:t>
            </w:r>
            <w:r>
              <w:rPr>
                <w:i/>
              </w:rPr>
              <w:t xml:space="preserve">gates</w:t>
            </w:r>
            <w:r>
              <w:t xml:space="preserve"> · Reauditoría.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SIA-AAAA-NNN, IA-AAAA-NNN, proveedor, proceso o 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auditado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Fechas del trabajo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Apertura, cierre, borrador e informe final.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 principal y expertos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referencia a sus declaraciones de independencia (P41).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Destinatarios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Según la sección 13.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informe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Final.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para la dirección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Conforme</w:t>
            </w:r>
            <w:r>
              <w:t xml:space="preserve"> (sin no conformidades) · </w:t>
            </w:r>
            <w:r>
              <w:rPr>
                <w:b/>
              </w:rPr>
              <w:t xml:space="preserve">Conforme con observaciones</w:t>
            </w:r>
            <w:r>
              <w:t xml:space="preserve"> (solo menores) · </w:t>
            </w:r>
            <w:r>
              <w:rPr>
                <w:b/>
              </w:rPr>
              <w:t xml:space="preserve">No conforme</w:t>
            </w:r>
            <w:r>
              <w:t xml:space="preserve"> (al menos una mayor o crítica).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Hallazgos por clase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Críticas · mayores · menores · observaciones.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Tres mensajes principales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lenguaje no técnico.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para la compañía si no se actúa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Decisión, personas, cumplimiento o valor afectados.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Advertencia expresa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una no conformidad menor afecta a controles críticos de seguridad, cumplimiento legal o supervisión humana, no se admite Continuar con condiciones (01 §7.3; 38 §8.2).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3.1 Versión abreviada para la verificación de un </w:t>
      </w:r>
      <w:r>
        <w:rPr>
          <w:i/>
        </w:rPr>
        <w:t xml:space="preserve">gate</w:t>
      </w:r>
    </w:p>
    <w:p>
      <w:r>
        <w:t xml:space="preserve">Se registra en P29 y T03 (38 §9.1): resultado de la verificación, criterios en No cumple o Pendiente, hallazgos y limitaciones. Con resultado No conforme, la solicitud vuelve al equipo </w:t>
      </w:r>
      <w:r>
        <w:rPr>
          <w:b/>
        </w:rPr>
        <w:t xml:space="preserve">sin decisión</w:t>
      </w:r>
      <w:r>
        <w:t xml:space="preserve"> (21 §10.2).</w:t>
      </w:r>
    </w:p>
    <w:p>
      <w:pPr>
        <w:pStyle w:val="Separador"/>
      </w:pPr>
    </w:p>
    <w:p>
      <w:pPr>
        <w:pStyle w:val="Heading1"/>
      </w:pPr>
      <w:r>
        <w:t xml:space="preserve">4. Objetivo, alcance y criterios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se auditó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Sistemas, versiones, iniciativas, </w:t>
            </w:r>
            <w:r>
              <w:rPr>
                <w:i/>
              </w:rPr>
              <w:t xml:space="preserve">gates</w:t>
            </w:r>
            <w:r>
              <w:t xml:space="preserve">, procesos, periodo.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Qué no se auditó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Y por qué.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 aplicados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G*n*.</w:t>
            </w:r>
            <w:r>
              <w:rPr>
                <w:i/>
              </w:rPr>
              <w:t xml:space="preserve">nn</w:t>
            </w:r>
            <w:r>
              <w:t xml:space="preserve"> y R6.</w:t>
            </w:r>
            <w:r>
              <w:rPr>
                <w:i/>
              </w:rPr>
              <w:t xml:space="preserve">nn</w:t>
            </w:r>
            <w:r>
              <w:t xml:space="preserve"> del documento 21, listas LV del documento 22, reglas EV, documentos del marco y normas aplicables (por ejemplo, el Reglamento de IA o el RGPD según la clasificación del sistema).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Limitaciones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Limitación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Efecto en la conclusión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Información no disponible · Acceso denegado · Prueba no realizada · Plazo · Dependencia del auditado para la evidencia técnica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Ninguno · Conclusión con salvedad sobre el área · Imposibilidad de concluir sobre el área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Metodología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Técnicas usadas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38 §7.1.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Poblaciones, muestras y método de selección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Resumen del registro de P59 §7.4.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Pruebas técnicas y versión del sistema probado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38 §7.3.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Trabajo de terceros utilizado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Informe, autor, fecha y evaluación de su independencia y competencia.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Resumen de hallazgos</w:t>
      </w:r>
    </w:p>
    <w:p>
      <w:pPr>
        <w:pStyle w:val="Heading2"/>
      </w:pPr>
      <w:r>
        <w:t xml:space="preserve">7.1 Por clasificación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Número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Contención (38 §8.1)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 de acción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Informa 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No conformidad crítica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Inmediata, máximo 48 horas, incluida la parada si es necesario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Máximo 10 días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Comité de IA y comisión delegada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No conformidad mayor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Máximo 10 días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Máximo 30 días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Comité de 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No conformidad menor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 requerida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Antes del siguiente </w:t>
            </w:r>
            <w:r>
              <w:rPr>
                <w:i/>
              </w:rPr>
              <w:t xml:space="preserve">gate</w:t>
            </w:r>
            <w:r>
              <w:t xml:space="preserve"> o revisión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Oficina de 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Observación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La dirección decide si actúa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—</w:t>
            </w:r>
          </w:p>
        </w:tc>
      </w:tr>
    </w:tbl>
    <w:p>
      <w:pPr>
        <w:pStyle w:val="Espacio"/>
      </w:pPr>
    </w:p>
    <w:p>
      <w:r>
        <w:t xml:space="preserve">Los plazos son de referencia; la compañía puede ajustarlos en C2 sin superar los que fije la regulación.</w:t>
      </w:r>
    </w:p>
    <w:p>
      <w:pPr>
        <w:pStyle w:val="Heading2"/>
      </w:pPr>
      <w:r>
        <w:t xml:space="preserve">7.2 Resultado por elemento auditado</w:t>
      </w:r>
    </w:p>
    <w:p>
      <w:r>
        <w:t xml:space="preserve">Obligatorio en auditorías posteriores de </w:t>
      </w:r>
      <w:r>
        <w:rPr>
          <w:i/>
        </w:rPr>
        <w:t xml:space="preserve">gates</w:t>
      </w:r>
      <w:r>
        <w:t xml:space="preserve"> y en las temáticas con varios sistemas (21 §10.7).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 (iniciativa,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, sistema o proveedor)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Conforme · Conforme con observaciones · No conforme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Fichas de hallazgo</w:t>
      </w:r>
    </w:p>
    <w:p>
      <w:r>
        <w:t xml:space="preserve">Una ficha por hallazgo (38 §9.2).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H-NN; NC-AAAA-NNN en T08 si es no conformidad.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Título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Frase breve y descriptiva.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ha encontrado, con hechos y cifras.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Requisito incumplido, con referencia exacta.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Causa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Análisis preliminar; la causa raíz completa se trata con el documento 37.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Decisión afectada, riesgo, cumplimiento o valor.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Referencias AUD-AAAA-NNN/PT-NN de P59.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Observación · No conformidad menor · mayor · crítica, con la regla aplicada si se agrega o reclasifica.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Recomendación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debería corregirse.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Acción de la dirección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Acción, responsable y plazo.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</w:t>
      </w:r>
      <w:r>
        <w:rPr>
          <w:b/>
        </w:rPr>
        <w:t xml:space="preserve">H-02 · Respuestas dudosas sin revisión humana en el turno de noche.</w:t>
      </w:r>
      <w:r>
        <w:t xml:space="preserve"> Condición: 1 de 29 respuestas marcadas como dudosas en el periodo no tuvo revisión; el turno de noche carecía de supervisor designado durante tres semanas. Criterio: supervisión definida en P17 y criterio R6 correspondiente del documento 21. Causa: la baja del supervisor no activó sustitución. Efecto: respuestas a clientes sin la revisión aprobada en G5. Evidencia: PT-05. Clasificación: no conformidad menor; afecta a la supervisión humana, por lo que no se admite como condición de continuidad. Recomendación: asegurar la cobertura de la supervisión en todos los turnos. Acción: designación de suplentes y alerta de turno sin supervisor, responsable de operación de IA, 30 días.</w:t>
      </w:r>
    </w:p>
    <w:p>
      <w:pPr>
        <w:pStyle w:val="Heading2"/>
      </w:pPr>
      <w:r>
        <w:t xml:space="preserve">8.1 Variante: auditoría del valor (43 §12)</w:t>
      </w:r>
    </w:p>
    <w:p>
      <w:r>
        <w:t xml:space="preserve">Campos adicionales de la ficha: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Caso y código del importe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IA-AAAA-NNN; línea de valor en T12.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 de 43 §12.3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Fórmula y fuentes · Línea base y atribución · Estado y vigencia · Materialización · Exclusividad · Coste completo · Presentación.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Importe y estado presentados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Validado · declarado · estimado.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Importe y estado correctos según la auditoría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¿Afecta a cifras ya presentadas al consejo?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Si es Sí, la oficina de IA presenta en la siguiente sesión la cifra corregida junto a la presentada, con la explicación.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Tratamiento mínimo (43 §12.4)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Error sin impacto en decisiones: menor · Importe como validado sin validación o caducado: mayor · Doble conteo o capacidad liberada sumada en el neto con impacto en decisiones: mayor · Alteración deliberada de cifras o de criterios de parada: al menos mayor y comunicación a la comisión delegada.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8.2 Variante: auditoría posterior a un </w:t>
      </w:r>
      <w:r>
        <w:rPr>
          <w:i/>
        </w:rPr>
        <w:t xml:space="preserve">gate</w:t>
      </w:r>
      <w:r>
        <w:t xml:space="preserve"> (21 §10.7)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Iniciativa, </w:t>
            </w:r>
            <w:r>
              <w:rPr>
                <w:i/>
              </w:rPr>
              <w:t xml:space="preserve">gate</w:t>
            </w:r>
            <w:r>
              <w:t xml:space="preserve"> e iteración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· G*n* · iteración.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Decisión auditada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Resultado registrado en P29.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 o regla afectada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 G*n*.</w:t>
            </w:r>
            <w:r>
              <w:rPr>
                <w:i/>
              </w:rPr>
              <w:t xml:space="preserve">nn</w:t>
            </w:r>
            <w:r>
              <w:t xml:space="preserve">, R6.</w:t>
            </w:r>
            <w:r>
              <w:rPr>
                <w:i/>
              </w:rPr>
              <w:t xml:space="preserve">nn</w:t>
            </w:r>
            <w:r>
              <w:t xml:space="preserve"> o regla EV.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¿Invalida la decisión?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No. Todo hallazgo que invalida una decisión de </w:t>
            </w:r>
            <w:r>
              <w:rPr>
                <w:i/>
              </w:rPr>
              <w:t xml:space="preserve">gate</w:t>
            </w:r>
            <w:r>
              <w:t xml:space="preserve"> es, como mínimo, no conformidad mayor (21 §10.5).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Efecto sobre el </w:t>
            </w:r>
            <w:r>
              <w:rPr>
                <w:i/>
              </w:rPr>
              <w:t xml:space="preserve">gate</w:t>
            </w:r>
            <w:r>
              <w:t xml:space="preserve"> (21 §10.6)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Crítica: </w:t>
            </w:r>
            <w:r>
              <w:rPr>
                <w:i/>
              </w:rPr>
              <w:t xml:space="preserve">gate</w:t>
            </w:r>
            <w:r>
              <w:t xml:space="preserve"> invalidado · Mayor que invalida: la iniciativa vuelve a Pendiente de gate y se verifica de nuevo; si está en producción, el comité decide si mantiene la operación con contención · Menor: la decisión se mantiene.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Observaciones y recomendaciones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Recomendación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 de la dirección (actúa · no actúa)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Seguimiento de hallazgos anteriores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Auditoría y hallazgo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Clase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comprometida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Corregido · Corregido sin eficacia demostrada · En plazo · Vencido · Riesgo aceptado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Respuesta de la dirección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¿De acuerdo con el hallazgo?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Si No, posición de la dirección y posición del auditor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H-01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H-02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Aceptar el riesgo en lugar de corregir solo es posible si el órgano con nivel suficiente (30 §7.2) lo acepta expresamente y el incumplimiento no es legal; el hallazgo se cierra como «riesgo aceptado», no como «corregido» (38 §10).</w:t>
      </w:r>
    </w:p>
    <w:p>
      <w:pPr>
        <w:pStyle w:val="Separador"/>
      </w:pPr>
    </w:p>
    <w:p>
      <w:pPr>
        <w:pStyle w:val="Heading1"/>
      </w:pPr>
      <w:r>
        <w:t xml:space="preserve">12. Conclusión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Opinión del auditor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Conclusión sobre el objeto y el periodo, coherente con los hallazgos y las limitaciones. En auditorías posteriores de </w:t>
            </w:r>
            <w:r>
              <w:rPr>
                <w:i/>
              </w:rPr>
              <w:t xml:space="preserve">gates</w:t>
            </w:r>
            <w:r>
              <w:t xml:space="preserve">, conclusión sobre el funcionamiento de las puertas en el periodo.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Conforme · Conforme con observaciones · No conforme.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Consecuencia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Cierre del expediente · Seguimiento de acciones · Plan de acción y reauditoría; en R6, adelantar G7 si afecta a controles del sistema.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conformidades abiertas en T08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NC-AAAA-NNN.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Distribución y anexos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auditoría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Destinatarios (38 §9.3)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De continuidad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Patrocinador, responsable de operación, responsable de riesgos; comité de IA si el resultado es No conforme.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Del marco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Comité de IA, comisión delegada; resumen al consejo en C5.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Temática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Comité de IA, comisión delegada, responsables de los sistemas afectados.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De proveedor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la relación con el proveedor, segunda línea; comité de IA si es N3.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Del valor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Comité de IA y comisión delegada; se incorpora a C5 (43 §12).</w:t>
            </w:r>
          </w:p>
        </w:tc>
      </w:tr>
    </w:tbl>
    <w:p>
      <w:pPr>
        <w:pStyle w:val="Espacio"/>
      </w:pPr>
    </w:p>
    <w:p>
      <w:r>
        <w:t xml:space="preserve">Anexos: evidencias revisadas, muestras, resultados de pruebas técnicas y declaraciones de independencia (P41).</w:t>
      </w:r>
    </w:p>
    <w:p>
      <w:pPr>
        <w:pStyle w:val="Separador"/>
      </w:pPr>
    </w:p>
    <w:p>
      <w:pPr>
        <w:pStyle w:val="Heading1"/>
      </w:pPr>
      <w:r>
        <w:t xml:space="preserve">14.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hallazgo tiene condición, criterio, causa, efecto, evidencia y clasificación, y remite a un papel de trabajo.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clasificación aplica el efecto más grave y las reglas de agregación, reincidencia y reclasificación.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resultado es coherente con los hallazgos: ninguna mayor o crítica con resultado Conforme o Conforme con observaciones.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limitaciones están declaradas con su efecto en la conclusión.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no conformidad está registrada en T08 con NC-AAAA-NNN vinculado a la auditoría.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respuesta de la dirección tiene acción, responsable y plazo por hallazgo, y las discrepancias muestran ambas posiciones.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no conformidades críticas se comunicaron antes del informe.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la auditoría del valor, las cifras corregidas que afectan al consejo tienen fecha de presentación.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15.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Emite la opinión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 (auditor principal)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calidad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auditoría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Responde y compromete acciones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Dirección responsable del objeto auditado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 las acciones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· Comité de IA · Comisión delegada, según la clase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responde por la dirección no modifica la opinión ni la clasificación; si discrepa, su posición figura junto a la del auditor.</w:t>
      </w:r>
    </w:p>
    <w:p>
      <w:pPr>
        <w:pStyle w:val="Separador"/>
      </w:pPr>
    </w:p>
    <w:p>
      <w:pPr>
        <w:pStyle w:val="Heading1"/>
      </w:pPr>
      <w:r>
        <w:t xml:space="preserve">16.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la estructura de informe y la ficha de hallazgo de 38 §9, la clasificación y el seguimiento de 38 §8 y §10, el contenido mínimo de 21 §10.7 y la auditoría del valor de 43 §12.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P60 · Informe de auditoría y fichas de hallazgo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P60 · Informe de auditoría y fichas de hallazgo</dc:title>
  <dc:creator>Fernando García · SEACHAD</dc:creator>
  <dc:language>es</dc:language>
  <dc:description>sha256:2c62529f3713c4a128e00c3bec9f46c96c9f09a6b2fb2584207899a0eb65806d</dc:description>
  <cp:keywords>SEVEN-G</cp:keywords>
</cp:coreProperties>
</file>