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Propuesta y carta de encargo</w:t>
      </w:r>
    </w:p>
    <w:p>
      <w:r>
        <w:rPr>
          <w:b/>
        </w:rPr>
        <w:t xml:space="preserve">Formaliza un servicio de acompañamiento con SEVEN-G (modelos M1 a M5): alcance, entregables con sus plantillas, calendario, equipo, independencia, confidencialidad, licencia y atribución del marco, responsabilidades y criterios de aceptación.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P70 · Propuesta y carta de encargo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encargo mal definido produce entregables que nadie puede aceptar, incompatibilidades que se descubren tarde y promesas que el marco no permite hacer. Esta plantilla obliga a elegir el modelo de acompañamiento, fijar qué queda fuera, comprobar la independencia antes de firmar, trasladar la licencia y el aviso legal de SEVEN-G y acordar desde el principio cómo se aceptará cada entregable y cómo saldrá el tercero. Protege a la compañía, que decide y conserva sus datos, y al tercero, que responde solo de su servicio.</w:t>
      </w:r>
    </w:p>
    <w:p>
      <w:pPr>
        <w:pStyle w:val="Cita"/>
      </w:pPr>
      <w:r>
        <w:rPr>
          <w:b/>
        </w:rPr>
        <w:t xml:space="preserve">Este modelo no constituye asesoramiento jurídico.</w:t>
      </w:r>
      <w:r>
        <w:t xml:space="preserve"> Las cláusulas son orientativas; la compañía y el tercero deben adaptarlas a su derecho aplicable, a sus condiciones generales y a sus políticas de contratación con el asesoramiento cualificado que corresponda.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Antes de iniciar cualquier servicio en el que un tercero aplique SEVEN-G en la compañía, y cada vez que cambie el modelo, el alcance o el equipo.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tercero (consultora, firma de auditoría, asesor independiente o equipo de otra sociedad del grupo) redacta la propuesta; la compañía completa sus roles, requisitos y datos.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Un revisor de calidad del tercero no implicado en la propuesta (91 §7.1, compromiso 5); por la compañía, quien encarga y, en las cláusulas, su asesoría jurídica.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Alta dirección que encarga (M1, M2, M5); comisión delegada o auditoría interna (M3); presidencia del consejo o de la comisión delegada (M4).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M1: C1 · M2: C1 a C3 y fase 0 de las iniciativas prioritarias · M3: verificación de 01 §14 · M4: C2, C4 y C5 · M5: C3, C4 y ciclo de vida (91 §4.1).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tiene herramienta propia. Los entregables usan T01, T02, T14, T15, T16, T17, T18 y T19 según el modelo.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91 (modelos, independencia, uso del nombre, calidad, lo que no se debe prometer); documento 93 (licencia, cita y aviso); documento 90 (plan de 90 días y requisitos previos).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alcance de implantación Lite o Enterprise de la compañía (90 §2) se indica en la sección 2 y ajusta el calendario y los entregables.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Los datos que dependen de cada encargo van entre </w:t>
      </w:r>
      <w:r>
        <w:rPr>
          <w:b/>
        </w:rPr>
        <w:t xml:space="preserve">[corchetes]</w:t>
      </w:r>
      <w:r>
        <w:t xml:space="preserve"> y se sustituyen al cumplimentar.</w:t>
      </w:r>
    </w:p>
    <w:p>
      <w:pPr>
        <w:pStyle w:val="Lista"/>
      </w:pPr>
      <w:r>
        <w:t xml:space="preserve">• </w:t>
      </w:r>
      <w:r>
        <w:rPr>
          <w:b/>
        </w:rPr>
        <w:t xml:space="preserve">Un modelo por encargo.</w:t>
      </w:r>
      <w:r>
        <w:t xml:space="preserve"> Si se combinan varios, se comprueba su compatibilidad en la sección 7 y se describe cada uno por separado.</w:t>
      </w:r>
    </w:p>
    <w:p>
      <w:pPr>
        <w:pStyle w:val="Lista"/>
      </w:pPr>
      <w:r>
        <w:t xml:space="preserve">• </w:t>
      </w:r>
      <w:r>
        <w:rPr>
          <w:b/>
        </w:rPr>
        <w:t xml:space="preserve">Las condiciones comerciales son libres</w:t>
      </w:r>
      <w:r>
        <w:t xml:space="preserve"> (91 §1); esta plantilla solo exige declarar el esquema de honorarios y respetar 91 §5.4.</w:t>
      </w:r>
    </w:p>
    <w:p>
      <w:pPr>
        <w:pStyle w:val="Lista"/>
      </w:pPr>
      <w:r>
        <w:t xml:space="preserve">• </w:t>
      </w:r>
      <w:r>
        <w:rPr>
          <w:b/>
        </w:rPr>
        <w:t xml:space="preserve">No se promete</w:t>
      </w:r>
      <w:r>
        <w:t xml:space="preserve"> certificación, cumplimiento garantizado, porcentajes de ahorro, niveles de madurez ni plazos sin diagnóstico (91 §8).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de la propuesta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[Referencia]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Compañía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[Compañía]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Denominación y sociedades del perímetro.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Tercero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[Tercero]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Denominación y, si pertenece a un grupo, entidades vinculadas.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Modelo de acompañamiento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[M1 · M2 · M3 · M4 · M5]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 de implantación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[Lite · Enterprise]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90 §2.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Perímetro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[Sociedades, áreas, iniciativas y sistemas]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Define el «ámbito» a efectos de independencia (91 §5.2).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SEVEN-G aplicada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0.1 · [fecha]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Y adaptaciones previstas (91 §2.2).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la propuesta y validez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[DD-MM-AAAA] · [días]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Contexto y objetivo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Situación de partida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[Qué sabe la compañía de su IA hoy]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cifras no verificadas. Lo que no se sabe, como </w:t>
            </w:r>
            <w:r>
              <w:rPr>
                <w:i/>
              </w:rPr>
              <w:t xml:space="preserve">sin dato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Pregunta que responde el servicio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[Pregunta]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M1: «¿Qué IA tenemos, cuánto aporta y qué riesgos asumimos?».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para el consejo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[Resultado]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Columna «Resultado para el consejo» de 91 §4.1.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Por qué este modelo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[Motivo]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Frente a los otros cuatro.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Alcance por modelo</w:t>
      </w:r>
    </w:p>
    <w:p>
      <w:r>
        <w:t xml:space="preserve">Complete solo la fila del modelo elegido y detalle las adaptaciones.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Modelo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Alcance de referencia (91 §4)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Fuera de alcance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Adaptación propuesta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M1 · Diagnóstico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Inventario inicial (incluidos terceros y uso corporativo); madurez D1–D7 con evidencia; mapa de esferas; perfil del índice de transformación; valor por estado y coste recurrente de los casos en producción; principales riesgos y carencias.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Tesis de IA; construcción de soluciones; clasificación regulatoria definitiva.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M2 · Implantación de 90 días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Mes 1 diagnóstico; mes 2 riesgos y oportunidades por esfera y propuesta de tesis, ambición y apetito; mes 3 estructura de gobierno, cartera inicial, registros en funcionamiento y primer paquete.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Verificación independiente de </w:t>
            </w:r>
            <w:r>
              <w:rPr>
                <w:i/>
              </w:rPr>
              <w:t xml:space="preserve">gates</w:t>
            </w:r>
            <w:r>
              <w:t xml:space="preserve"> que el tercero ayude a preparar; decisiones de los órganos.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M3 · Auditoría independiente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Siete condiciones de 01 §14; muestreo de decisiones de </w:t>
            </w:r>
            <w:r>
              <w:rPr>
                <w:i/>
              </w:rPr>
              <w:t xml:space="preserve">gate</w:t>
            </w:r>
            <w:r>
              <w:t xml:space="preserve">; inventario y clasificación; reglas de medición en el paquete; proceso de no conformidades; registro de recomendaciones e independencia de las valoraciones.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Diseñar o implantar correcciones; emitir certificaciones.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M4 · Asesoramiento al consejo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Preparación de sesiones (documento 61); revisión del paquete antes del envío; recomendaciones; valoraciones independientes encargadas; apoyo en C2 y C5; formación del consejo.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Gestión de la IA de la compañía; preparación del paquete que revisa; selección de proveedores.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rPr>
                <w:b/>
              </w:rPr>
              <w:t xml:space="preserve">M5 · Acompañamiento continuo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Apoyo a la oficina de IA: registro e inventario, evidencias con los equipos, métricas del embudo, paquete trimestral, apoyo a R6 y a C5.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Verificación de </w:t>
            </w:r>
            <w:r>
              <w:rPr>
                <w:i/>
              </w:rPr>
              <w:t xml:space="preserve">gates</w:t>
            </w:r>
            <w:r>
              <w:t xml:space="preserve"> de iniciativas en las que participa; decisiones; valoración de recomendaciones cuya ejecución apoya.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Entregables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Entregable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Modelo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Plantilla o herramienta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Formato mantenible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 (compañía)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Informe de diagnóstico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M1, 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P33; T15, T14, T16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[Documento editable]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Inventario inicial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M1, 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T02; P05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JSON u hoja de cálculo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Resumen de una página para el consejo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P67 §4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Mandato de implantación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P32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Propuesta de tesis de IA y apetito de riesgo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P35; T19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Política corporativa de 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Documento 31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Modelo de gobierno con asignación de roles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Documento 30; P03; P38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Cartera priorizada y plan de regularización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P36; T01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Registro de iniciativas y de recomendaciones con datos reales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T01; T18; P69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JSON u hoja de cálculo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Primer paquete trimestral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P67; T17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Plan de auditoría, papeles de trabajo e informe con conclusión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P59; P60; P29 (muestreo)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 conformidades clasificadas y recomendaciones para el registro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P50; P69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13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Declaración de independencia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M3, M4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P41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Notas de preparación por sesión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P68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Revisión escrita del paquete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P67 §12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16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Recomendaciones registradas y valoraciones independientes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M4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P69; T18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Registros actualizados, métricas del embudo y borradores de paquete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M5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T01; T17; P67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18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Plan de transferencia y nota de salida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Todos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P71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M1 para una compañía de tamaño medio: entregables 1, 2, 3 y 18, en seis semanas.</w:t>
      </w:r>
    </w:p>
    <w:p>
      <w:pPr>
        <w:pStyle w:val="Separador"/>
      </w:pPr>
    </w:p>
    <w:p>
      <w:pPr>
        <w:pStyle w:val="Heading1"/>
      </w:pPr>
      <w:r>
        <w:t xml:space="preserve">6. Calendario, equipo y requisitos</w:t>
      </w:r>
    </w:p>
    <w:p>
      <w:pPr>
        <w:pStyle w:val="Heading2"/>
      </w:pPr>
      <w:r>
        <w:t xml:space="preserve">6.1 Calendario e hitos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Hito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 lo acepta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Arranque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Mandato de implantación (M2, P32) o encargo firmado; interlocutor; fecha de corte; solicitud de evidencias.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Hito 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M2: informe C1 verificado y aceptado (90 §4.2). Otros modelos: 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Hito 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M2: mapa de riesgos y oportunidades aprobado y propuesta de C2 lista (90 §4.3).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Hito 3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M2: criterios de finalización de 90 §4.5 cumplidos.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Salida o revisión anual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Nota de salida (P71) o revisión del servicio (M4, M5).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[ ]</w:t>
            </w:r>
          </w:p>
        </w:tc>
      </w:tr>
    </w:tbl>
    <w:p>
      <w:pPr>
        <w:pStyle w:val="Espacio"/>
      </w:pPr>
    </w:p>
    <w:p>
      <w:r>
        <w:t xml:space="preserve">Las duraciones de 91 §4.1 son orientativas y se confirman tras el diagnóstico.</w:t>
      </w:r>
    </w:p>
    <w:p>
      <w:pPr>
        <w:pStyle w:val="Heading2"/>
      </w:pPr>
      <w:r>
        <w:t xml:space="preserve">6.2 Equipo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Parte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Dedicación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Tercero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[Rol de 91 §4, por ejemplo director de implantación]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Tercero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Revisor de calidad no implicado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Obligatorio (91 §7.1).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Compañía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[Rol de 91 §4, por ejemplo interlocutor único]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Compañía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(M2 y M5, desde el primer día)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Los cambios de personas del tercero se comunican por escrito y se comprueban de nuevo sus incompatibilidades.</w:t>
      </w:r>
    </w:p>
    <w:p>
      <w:pPr>
        <w:pStyle w:val="Heading2"/>
      </w:pPr>
      <w:r>
        <w:t xml:space="preserve">6.3 Requisitos previos de la compañía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 (90 §3)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cumple? (Sí · No · En curso)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Observaciones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Patrocinio de la alta dirección con mandato firmado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Sesión del consejo reservada (M2)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interno y equipo núcleo con tiempo asignado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 a compras, licencias, contratos, arquitectura, riesgos y presupuestos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Asesoría jurídica disponible para la clasificación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Auditoría interna informada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Independencia y conflictos de interés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 (91 §5)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Servicios prestados a la compañía y su grupo en los últimos tres años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modelo y ámbito.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¿Algún servicio previo es incompatible con el solicitado en el mismo ámbito?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[Sí · No]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Tabla de 91 §5.2. Si es Sí, no se firma.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separación respetado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[Sí · No · No aplica]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menos una C5 completa (91 §5.3).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con proveedores de tecnología o de modelos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Alianzas, comisiones o reventa.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Venta de herramientas propias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SEVEN-G no exige ninguna.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Esquema de honorarios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[Fijo · Por tiempo · Variable]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Variables ligados al valor solo sobre valor </w:t>
            </w:r>
            <w:r>
              <w:rPr>
                <w:b/>
              </w:rPr>
              <w:t xml:space="preserve">validado</w:t>
            </w:r>
            <w:r>
              <w:t xml:space="preserve"> por control de gestión o auditoría ajena al tercero (91 §5.4).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Relaciones personales o societarias con consejeros o directivos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 ]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Declaración de independencia entregada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[Sí · No aplica]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en M3 y M4 (91 §5.5), con P41.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Carta de encargo · cláusulas modelo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Cláusula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modelo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1. Objeto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[Tercero] prestará a [Compañía] el servicio [M1–M5] descrito en la sección 4, sobre el perímetro [perímetro].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2. Entregables y aceptación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entregables de la sección 5 se entregarán en formatos que la compañía pueda editar y mantener. Se consideran aceptados cuando [rol de la compañía] confirma por escrito que cumplen la lista de la sección 9.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§7.1, compromiso 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3. Calendario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servicio se prestará entre [fecha] y [fecha], con los hitos de la sección 6.1.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4. Decisiones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[Compañía] y sus órganos adoptan todas las decisiones; [Tercero] prepara, propone, verifica o asesora según el modelo.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§3, principio 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5. Independencia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[Tercero] declara no tener incompatibilidades según la sección 7 y comunicará por escrito cualquier cambio. No verificará, auditará ni valorará trabajos que haya diseñado, construido, implantado u operado.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§5.1.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6. Confidencialidad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información de [Compañía] no se usará en otros clientes, ejemplos ni publicaciones, ni siquiera anonimizada, sin autorización escrita.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§2.2. Si hay tratamiento de datos personales, se formaliza lo que exija el RGPD.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7. Propiedad de datos y entregables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Registros, modelos de datos y entregables quedan en poder de [Compañía].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§3, principio 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8. Licencia y atribución del marco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entregables basados en SEVEN-G incluyen: «Basado en SEVEN-G (versión 0.1), marco de Fernando García · SEACHAD, CC BY 4.0», con indicación de los cambios, y la forma breve del aviso legal de 93 §11.9.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se adapta: «Adaptado de SEVEN-G (versión 0.1). Cambios: [ ]. Esta adaptación no está respaldada por el autor» (93 §6.3).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9. Uso del nombre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de las partes presentará el servicio o sus resultados como certificación, acreditación o respaldo del autor o de SEACHAD.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§6.2; 93 §7.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10. Responsabilidades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[Tercero] responde de su servicio ante [Compañía]. [Compañía] es la única responsable de identificar la normativa que le aplica, verificar su vigencia, clasificar sus sistemas con criterio jurídico y certificar su cumplimiento. [Tercero] no declara ni certifica el cumplimiento regulatorio de [Compañía] en nombre de SEVEN-G ni del autor.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93 §11.4 y §11.7.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11. Transferencia y salida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Al terminar, [Tercero] entregará el plan de transferencia y la nota de salida (P71): registros y datos en formato abierto, evidencias y su ubicación, decisiones y recomendaciones pendientes con responsable, y riesgos abiertos.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91 §7.3.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12. Duración, revisión y terminación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[Plazo]; revisión anual en M4 y M5; terminación con preaviso de [días].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13. Honorarios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[Importe y forma de pago], según la sección 7.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Condiciones libres.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14. Derecho aplicable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[Derecho y jurisdicción].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redactar con asesoría jurídica.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aceptación de cada entregable</w:t>
      </w:r>
    </w:p>
    <w:p>
      <w:r>
        <w:t xml:space="preserve">Lista de control de 91 §7.2, que [rol de la compañía] aplica a cada entregable antes de aceptarlo.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 la versión de SEVEN-G, las adaptaciones y el reconocimiento de autoría conforme a la licencia.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Usa los términos oficiales del glosario (documento 02).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Madurez: cada nivel con evidencia; nivel global con la regla del documento 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Valor: fórmula, estado y separación de eficiencias, retorno y coste; proporción validada visible.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Riesgo: escalas y niveles comunes; residual Crítico identificado.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condición propuesta afecta a controles críticos de seguridad, cumplimiento legal o supervisión humana.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Lenguaje de negocio para el consejo (documento 61).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Revisado por un segundo profesional no implicado.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datos de otros clientes; ejemplos marcados como ficticios.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Contenido regulatorio con fecha de consulta y aviso de que no es asesoramiento jurídico; incluye el aviso legal de 93 §11.9 y no certifica cumplimiento en nombre de SEVEN-G ni del autor.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 de la propuesta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modelo elegido, su alcance y lo que queda fuera están descritos sin ambigüedad.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entregable tiene plantilla o herramienta, formato mantenible, fecha y quién lo acepta.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independencia se ha comprobado con 91 §5.2 y, en M3 y M4, hay declaración escrita.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propuesta no contiene ninguna de las promesas de 91 §8 ni cifras de mercado sin fuente.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cláusulas de licencia, uso del nombre y responsabilidad trasladan 93 §11.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Incluye la salida y la transferencia (P71) desde el primer día.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Propone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del servicio del tercero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calidad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Revisor de calidad del tercero no implicado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las cláusulas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Asesoría jurídica de la compañía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Encarga y firma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Alta dirección · comisión delegada · auditoría interna · presidencia del consejo, según el modelo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elabora la propuesta no la revisa (revisor de calidad no implicado, 91 §7.1); en M3, el encargo lo firma la comisión delegada o auditoría interna, no los responsables de los ámbitos auditados (91 §4.4).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Propuesta y carta de encargo para los modelos M1 a M5 del documento 91, con entregables enlazados a plantillas y herramientas, comprobación de independencia, cláusulas de licencia y atribución (documento 93), requisitos del documento 90 y criterios de aceptación de 91 §7.2.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P70 · Propuesta y carta de encargo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P70 · Propuesta y carta de encargo</dc:title>
  <dc:creator>Fernando García · SEACHAD</dc:creator>
  <dc:language>es</dc:language>
  <dc:description>sha256:9fefe7d0ab012c414c644943f6dc6658c514e7d00cc9695e53218691666d84b9</dc:description>
  <cp:keywords>SEVEN-G</cp:keywords>
</cp:coreProperties>
</file>