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Proposal and engagement letter</w:t>
      </w:r>
    </w:p>
    <w:p>
      <w:r>
        <w:rPr>
          <w:b/>
        </w:rPr>
        <w:t xml:space="preserve">Formalises a support service using SEVEN-G (models M1 to M5): scope, deliverables with their templates, calendar, team, independence, confidentiality, licence and attribution of the framework, responsibilities and acceptance criteria.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P70 · Proposal and engagement letter</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 poorly defined engagement produces deliverables that nobody can accept, incompatibilities discovered too late and promises the framework does not allow. This template requires the support model to be chosen, what is out of scope to be fixed, independence to be checked before signing, the SEVEN-G licence and legal notice to be passed on, and agreement from the outset on how each deliverable will be accepted and how the third party will exit. It protects the company, which decides and keeps its data, and the third party, which is responsible only for its service.</w:t>
      </w:r>
    </w:p>
    <w:p>
      <w:pPr>
        <w:pStyle w:val="Cita"/>
      </w:pPr>
      <w:r>
        <w:rPr>
          <w:b/>
        </w:rPr>
        <w:t xml:space="preserve">This template does not constitute legal advice.</w:t>
      </w:r>
      <w:r>
        <w:t xml:space="preserve"> The clauses are indicative; the company and the third party must adapt them to their applicable law, their general terms and their procurement policies with the appropriate qualified advice.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Before starting any service in which a third party applies SEVEN-G in the company, and whenever the model, scope or team changes.</w:t>
            </w:r>
          </w:p>
        </w:tc>
      </w:tr>
      <w:tr>
        <w:tc>
          <w:tcPr>
            <w:tcW w:w="4819" w:type="dxa"/>
          </w:tcPr>
          <w:p>
            <w:pPr>
              <w:pStyle w:val="Celda"/>
            </w:pPr>
            <w:r>
              <w:rPr>
                <w:b/>
              </w:rPr>
              <w:t xml:space="preserve">Who completes it</w:t>
            </w:r>
          </w:p>
        </w:tc>
        <w:tc>
          <w:tcPr>
            <w:tcW w:w="4819" w:type="dxa"/>
          </w:tcPr>
          <w:p>
            <w:pPr>
              <w:pStyle w:val="Celda"/>
            </w:pPr>
            <w:r>
              <w:t xml:space="preserve">The third party (consultancy, audit firm, independent adviser or team from another group company) drafts the proposal; the company completes its roles, prerequisites and data.</w:t>
            </w:r>
          </w:p>
        </w:tc>
      </w:tr>
      <w:tr>
        <w:tc>
          <w:tcPr>
            <w:tcW w:w="4819" w:type="dxa"/>
          </w:tcPr>
          <w:p>
            <w:pPr>
              <w:pStyle w:val="Celda"/>
            </w:pPr>
            <w:r>
              <w:rPr>
                <w:b/>
              </w:rPr>
              <w:t xml:space="preserve">Who verifies it</w:t>
            </w:r>
          </w:p>
        </w:tc>
        <w:tc>
          <w:tcPr>
            <w:tcW w:w="4819" w:type="dxa"/>
          </w:tcPr>
          <w:p>
            <w:pPr>
              <w:pStyle w:val="Celda"/>
            </w:pPr>
            <w:r>
              <w:t xml:space="preserve">A quality reviewer from the third party not involved in the proposal (91 §7.1, commitment 5); for the company, whoever commissions the work and, for the clauses, its legal counsel.</w:t>
            </w:r>
          </w:p>
        </w:tc>
      </w:tr>
      <w:tr>
        <w:tc>
          <w:tcPr>
            <w:tcW w:w="4819" w:type="dxa"/>
          </w:tcPr>
          <w:p>
            <w:pPr>
              <w:pStyle w:val="Celda"/>
            </w:pPr>
            <w:r>
              <w:rPr>
                <w:b/>
              </w:rPr>
              <w:t xml:space="preserve">Who decides or approves</w:t>
            </w:r>
          </w:p>
        </w:tc>
        <w:tc>
          <w:tcPr>
            <w:tcW w:w="4819" w:type="dxa"/>
          </w:tcPr>
          <w:p>
            <w:pPr>
              <w:pStyle w:val="Celda"/>
            </w:pPr>
            <w:r>
              <w:t xml:space="preserve">Senior management commissioning the work (M1, M2, M5); board committee or internal audit (M3); chair of the board or of the board committee (M4).</w:t>
            </w:r>
          </w:p>
        </w:tc>
      </w:tr>
      <w:tr>
        <w:tc>
          <w:tcPr>
            <w:tcW w:w="4819" w:type="dxa"/>
          </w:tcPr>
          <w:p>
            <w:pPr>
              <w:pStyle w:val="Celda"/>
            </w:pPr>
            <w:r>
              <w:rPr>
                <w:b/>
              </w:rPr>
              <w:t xml:space="preserve">Stage or point</w:t>
            </w:r>
          </w:p>
        </w:tc>
        <w:tc>
          <w:tcPr>
            <w:tcW w:w="4819" w:type="dxa"/>
          </w:tcPr>
          <w:p>
            <w:pPr>
              <w:pStyle w:val="Celda"/>
            </w:pPr>
            <w:r>
              <w:t xml:space="preserve">M1: C1 · M2: C1 to C3 and phase 0 of priority initiatives · M3: verification of 01 §14 · M4: C2, C4 and C5 · M5: C3, C4 and lifecycle (91 §4.1).</w:t>
            </w:r>
          </w:p>
        </w:tc>
      </w:tr>
      <w:tr>
        <w:tc>
          <w:tcPr>
            <w:tcW w:w="4819" w:type="dxa"/>
          </w:tcPr>
          <w:p>
            <w:pPr>
              <w:pStyle w:val="Celda"/>
            </w:pPr>
            <w:r>
              <w:rPr>
                <w:b/>
              </w:rPr>
              <w:t xml:space="preserve">Tool</w:t>
            </w:r>
          </w:p>
        </w:tc>
        <w:tc>
          <w:tcPr>
            <w:tcW w:w="4819" w:type="dxa"/>
          </w:tcPr>
          <w:p>
            <w:pPr>
              <w:pStyle w:val="Celda"/>
            </w:pPr>
            <w:r>
              <w:t xml:space="preserve">It has no tool of its own. Deliverables use T01, T02, T14, T15, T16, T17, T18 and T19 depending on the model.</w:t>
            </w:r>
          </w:p>
        </w:tc>
      </w:tr>
      <w:tr>
        <w:tc>
          <w:tcPr>
            <w:tcW w:w="4819" w:type="dxa"/>
          </w:tcPr>
          <w:p>
            <w:pPr>
              <w:pStyle w:val="Celda"/>
            </w:pPr>
            <w:r>
              <w:rPr>
                <w:b/>
              </w:rPr>
              <w:t xml:space="preserve">Reference document</w:t>
            </w:r>
          </w:p>
        </w:tc>
        <w:tc>
          <w:tcPr>
            <w:tcW w:w="4819" w:type="dxa"/>
          </w:tcPr>
          <w:p>
            <w:pPr>
              <w:pStyle w:val="Celda"/>
            </w:pPr>
            <w:r>
              <w:t xml:space="preserve">Document 91 (models, independence, use of the name, quality, what must not be promised); document 93 (licence, citation and notice); document 90 (90-day plan and prerequisites).</w:t>
            </w:r>
          </w:p>
        </w:tc>
      </w:tr>
      <w:tr>
        <w:tc>
          <w:tcPr>
            <w:tcW w:w="4819" w:type="dxa"/>
          </w:tcPr>
          <w:p>
            <w:pPr>
              <w:pStyle w:val="Celda"/>
            </w:pPr>
            <w:r>
              <w:rPr>
                <w:b/>
              </w:rPr>
              <w:t xml:space="preserve">Lite versus Enterprise</w:t>
            </w:r>
          </w:p>
        </w:tc>
        <w:tc>
          <w:tcPr>
            <w:tcW w:w="4819" w:type="dxa"/>
          </w:tcPr>
          <w:p>
            <w:pPr>
              <w:pStyle w:val="Celda"/>
            </w:pPr>
            <w:r>
              <w:t xml:space="preserve">The company's Lite or Enterprise implementation scope (90 §2) is stated in section 2 and adjusts the calendar and the deliverables.</w:t>
            </w:r>
          </w:p>
        </w:tc>
      </w:tr>
    </w:tbl>
    <w:p>
      <w:pPr>
        <w:pStyle w:val="Espacio"/>
      </w:pPr>
    </w:p>
    <w:p>
      <w:r>
        <w:t xml:space="preserve">Completion rules:</w:t>
      </w:r>
    </w:p>
    <w:p>
      <w:pPr>
        <w:pStyle w:val="Lista"/>
      </w:pPr>
      <w:r>
        <w:t xml:space="preserve">• Data that depend on each engagement are shown in </w:t>
      </w:r>
      <w:r>
        <w:rPr>
          <w:b/>
        </w:rPr>
        <w:t xml:space="preserve">[square brackets]</w:t>
      </w:r>
      <w:r>
        <w:t xml:space="preserve"> and are replaced when the template is completed.</w:t>
      </w:r>
    </w:p>
    <w:p>
      <w:pPr>
        <w:pStyle w:val="Lista"/>
      </w:pPr>
      <w:r>
        <w:t xml:space="preserve">• </w:t>
      </w:r>
      <w:r>
        <w:rPr>
          <w:b/>
        </w:rPr>
        <w:t xml:space="preserve">One model per engagement.</w:t>
      </w:r>
      <w:r>
        <w:t xml:space="preserve"> If several are combined, their compatibility is checked in section 7 and each is described separately.</w:t>
      </w:r>
    </w:p>
    <w:p>
      <w:pPr>
        <w:pStyle w:val="Lista"/>
      </w:pPr>
      <w:r>
        <w:t xml:space="preserve">• </w:t>
      </w:r>
      <w:r>
        <w:rPr>
          <w:b/>
        </w:rPr>
        <w:t xml:space="preserve">Commercial terms are free</w:t>
      </w:r>
      <w:r>
        <w:t xml:space="preserve"> (91 §1); this template only requires the fee structure to be declared and 91 §5.4 to be respected.</w:t>
      </w:r>
    </w:p>
    <w:p>
      <w:pPr>
        <w:pStyle w:val="Lista"/>
      </w:pPr>
      <w:r>
        <w:t xml:space="preserve">• </w:t>
      </w:r>
      <w:r>
        <w:rPr>
          <w:b/>
        </w:rPr>
        <w:t xml:space="preserve">No promises</w:t>
      </w:r>
      <w:r>
        <w:t xml:space="preserve"> of certification, guaranteed compliance, savings percentages, maturity levels or timeframes without a diagnosis (91 §8).</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Proposal reference</w:t>
            </w:r>
          </w:p>
        </w:tc>
        <w:tc>
          <w:tcPr>
            <w:tcW w:w="3213" w:type="dxa"/>
          </w:tcPr>
          <w:p>
            <w:pPr>
              <w:pStyle w:val="Celda"/>
            </w:pPr>
            <w:r>
              <w:t xml:space="preserve">[Reference]</w:t>
            </w:r>
          </w:p>
        </w:tc>
        <w:tc>
          <w:tcPr>
            <w:tcW w:w="3213" w:type="dxa"/>
          </w:tcPr>
          <w:p>
            <w:pPr>
              <w:pStyle w:val="Celda"/>
            </w:pPr>
          </w:p>
        </w:tc>
      </w:tr>
      <w:tr>
        <w:tc>
          <w:tcPr>
            <w:tcW w:w="3213" w:type="dxa"/>
          </w:tcPr>
          <w:p>
            <w:pPr>
              <w:pStyle w:val="Celda"/>
            </w:pPr>
            <w:r>
              <w:t xml:space="preserve">Company</w:t>
            </w:r>
          </w:p>
        </w:tc>
        <w:tc>
          <w:tcPr>
            <w:tcW w:w="3213" w:type="dxa"/>
          </w:tcPr>
          <w:p>
            <w:pPr>
              <w:pStyle w:val="Celda"/>
            </w:pPr>
            <w:r>
              <w:t xml:space="preserve">[Company]</w:t>
            </w:r>
          </w:p>
        </w:tc>
        <w:tc>
          <w:tcPr>
            <w:tcW w:w="3213" w:type="dxa"/>
          </w:tcPr>
          <w:p>
            <w:pPr>
              <w:pStyle w:val="Celda"/>
            </w:pPr>
            <w:r>
              <w:t xml:space="preserve">Name and companies within the perimeter.</w:t>
            </w:r>
          </w:p>
        </w:tc>
      </w:tr>
      <w:tr>
        <w:tc>
          <w:tcPr>
            <w:tcW w:w="3213" w:type="dxa"/>
          </w:tcPr>
          <w:p>
            <w:pPr>
              <w:pStyle w:val="Celda"/>
            </w:pPr>
            <w:r>
              <w:t xml:space="preserve">Third party</w:t>
            </w:r>
          </w:p>
        </w:tc>
        <w:tc>
          <w:tcPr>
            <w:tcW w:w="3213" w:type="dxa"/>
          </w:tcPr>
          <w:p>
            <w:pPr>
              <w:pStyle w:val="Celda"/>
            </w:pPr>
            <w:r>
              <w:t xml:space="preserve">[Third party]</w:t>
            </w:r>
          </w:p>
        </w:tc>
        <w:tc>
          <w:tcPr>
            <w:tcW w:w="3213" w:type="dxa"/>
          </w:tcPr>
          <w:p>
            <w:pPr>
              <w:pStyle w:val="Celda"/>
            </w:pPr>
            <w:r>
              <w:t xml:space="preserve">Name and, if it belongs to a group, related entities.</w:t>
            </w:r>
          </w:p>
        </w:tc>
      </w:tr>
      <w:tr>
        <w:tc>
          <w:tcPr>
            <w:tcW w:w="3213" w:type="dxa"/>
          </w:tcPr>
          <w:p>
            <w:pPr>
              <w:pStyle w:val="Celda"/>
            </w:pPr>
            <w:r>
              <w:t xml:space="preserve">Support model</w:t>
            </w:r>
          </w:p>
        </w:tc>
        <w:tc>
          <w:tcPr>
            <w:tcW w:w="3213" w:type="dxa"/>
          </w:tcPr>
          <w:p>
            <w:pPr>
              <w:pStyle w:val="Celda"/>
            </w:pPr>
            <w:r>
              <w:t xml:space="preserve">[M1 · M2 · M3 · M4 · M5]</w:t>
            </w:r>
          </w:p>
        </w:tc>
        <w:tc>
          <w:tcPr>
            <w:tcW w:w="3213" w:type="dxa"/>
          </w:tcPr>
          <w:p>
            <w:pPr>
              <w:pStyle w:val="Celda"/>
            </w:pPr>
            <w:r>
              <w:t xml:space="preserve">91 §4.</w:t>
            </w:r>
          </w:p>
        </w:tc>
      </w:tr>
      <w:tr>
        <w:tc>
          <w:tcPr>
            <w:tcW w:w="3213" w:type="dxa"/>
          </w:tcPr>
          <w:p>
            <w:pPr>
              <w:pStyle w:val="Celda"/>
            </w:pPr>
            <w:r>
              <w:t xml:space="preserve">Company's implementation scope</w:t>
            </w:r>
          </w:p>
        </w:tc>
        <w:tc>
          <w:tcPr>
            <w:tcW w:w="3213" w:type="dxa"/>
          </w:tcPr>
          <w:p>
            <w:pPr>
              <w:pStyle w:val="Celda"/>
            </w:pPr>
            <w:r>
              <w:t xml:space="preserve">[Lite · Enterprise]</w:t>
            </w:r>
          </w:p>
        </w:tc>
        <w:tc>
          <w:tcPr>
            <w:tcW w:w="3213" w:type="dxa"/>
          </w:tcPr>
          <w:p>
            <w:pPr>
              <w:pStyle w:val="Celda"/>
            </w:pPr>
            <w:r>
              <w:t xml:space="preserve">90 §2.</w:t>
            </w:r>
          </w:p>
        </w:tc>
      </w:tr>
      <w:tr>
        <w:tc>
          <w:tcPr>
            <w:tcW w:w="3213" w:type="dxa"/>
          </w:tcPr>
          <w:p>
            <w:pPr>
              <w:pStyle w:val="Celda"/>
            </w:pPr>
            <w:r>
              <w:t xml:space="preserve">Perimeter</w:t>
            </w:r>
          </w:p>
        </w:tc>
        <w:tc>
          <w:tcPr>
            <w:tcW w:w="3213" w:type="dxa"/>
          </w:tcPr>
          <w:p>
            <w:pPr>
              <w:pStyle w:val="Celda"/>
            </w:pPr>
            <w:r>
              <w:t xml:space="preserve">[Companies, areas, initiatives and systems]</w:t>
            </w:r>
          </w:p>
        </w:tc>
        <w:tc>
          <w:tcPr>
            <w:tcW w:w="3213" w:type="dxa"/>
          </w:tcPr>
          <w:p>
            <w:pPr>
              <w:pStyle w:val="Celda"/>
            </w:pPr>
            <w:r>
              <w:t xml:space="preserve">Defines the "area" for independence purposes (91 §5.2).</w:t>
            </w:r>
          </w:p>
        </w:tc>
      </w:tr>
      <w:tr>
        <w:tc>
          <w:tcPr>
            <w:tcW w:w="3213" w:type="dxa"/>
          </w:tcPr>
          <w:p>
            <w:pPr>
              <w:pStyle w:val="Celda"/>
            </w:pPr>
            <w:r>
              <w:t xml:space="preserve">SEVEN-G version applied</w:t>
            </w:r>
          </w:p>
        </w:tc>
        <w:tc>
          <w:tcPr>
            <w:tcW w:w="3213" w:type="dxa"/>
          </w:tcPr>
          <w:p>
            <w:pPr>
              <w:pStyle w:val="Celda"/>
            </w:pPr>
            <w:r>
              <w:t xml:space="preserve">0.1 · [date]</w:t>
            </w:r>
          </w:p>
        </w:tc>
        <w:tc>
          <w:tcPr>
            <w:tcW w:w="3213" w:type="dxa"/>
          </w:tcPr>
          <w:p>
            <w:pPr>
              <w:pStyle w:val="Celda"/>
            </w:pPr>
            <w:r>
              <w:t xml:space="preserve">And planned adaptations (91 §2.2).</w:t>
            </w:r>
          </w:p>
        </w:tc>
      </w:tr>
      <w:tr>
        <w:tc>
          <w:tcPr>
            <w:tcW w:w="3213" w:type="dxa"/>
          </w:tcPr>
          <w:p>
            <w:pPr>
              <w:pStyle w:val="Celda"/>
            </w:pPr>
            <w:r>
              <w:t xml:space="preserve">Proposal date and validity</w:t>
            </w:r>
          </w:p>
        </w:tc>
        <w:tc>
          <w:tcPr>
            <w:tcW w:w="3213" w:type="dxa"/>
          </w:tcPr>
          <w:p>
            <w:pPr>
              <w:pStyle w:val="Celda"/>
            </w:pPr>
            <w:r>
              <w:t xml:space="preserve">[DD-MM-AAAA] · [days]</w:t>
            </w:r>
          </w:p>
        </w:tc>
        <w:tc>
          <w:tcPr>
            <w:tcW w:w="3213" w:type="dxa"/>
          </w:tcPr>
          <w:p>
            <w:pPr>
              <w:pStyle w:val="Celda"/>
            </w:pPr>
          </w:p>
        </w:tc>
      </w:tr>
      <w:tr>
        <w:tc>
          <w:tcPr>
            <w:tcW w:w="3213" w:type="dxa"/>
          </w:tcPr>
          <w:p>
            <w:pPr>
              <w:pStyle w:val="Celda"/>
            </w:pPr>
            <w:r>
              <w:t xml:space="preserve">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Context and objective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Starting situation</w:t>
            </w:r>
          </w:p>
        </w:tc>
        <w:tc>
          <w:tcPr>
            <w:tcW w:w="3213" w:type="dxa"/>
          </w:tcPr>
          <w:p>
            <w:pPr>
              <w:pStyle w:val="Celda"/>
            </w:pPr>
            <w:r>
              <w:t xml:space="preserve">[What the company knows about its AI today]</w:t>
            </w:r>
          </w:p>
        </w:tc>
        <w:tc>
          <w:tcPr>
            <w:tcW w:w="3213" w:type="dxa"/>
          </w:tcPr>
          <w:p>
            <w:pPr>
              <w:pStyle w:val="Celda"/>
            </w:pPr>
            <w:r>
              <w:t xml:space="preserve">No unverified figures. What is not known, as </w:t>
            </w:r>
            <w:r>
              <w:rPr>
                <w:i/>
              </w:rPr>
              <w:t xml:space="preserve">no data</w:t>
            </w:r>
            <w:r>
              <w:t xml:space="preserve">.</w:t>
            </w:r>
          </w:p>
        </w:tc>
      </w:tr>
      <w:tr>
        <w:tc>
          <w:tcPr>
            <w:tcW w:w="3213" w:type="dxa"/>
          </w:tcPr>
          <w:p>
            <w:pPr>
              <w:pStyle w:val="Celda"/>
            </w:pPr>
            <w:r>
              <w:t xml:space="preserve">Question the service answers</w:t>
            </w:r>
          </w:p>
        </w:tc>
        <w:tc>
          <w:tcPr>
            <w:tcW w:w="3213" w:type="dxa"/>
          </w:tcPr>
          <w:p>
            <w:pPr>
              <w:pStyle w:val="Celda"/>
            </w:pPr>
            <w:r>
              <w:t xml:space="preserve">[Question]</w:t>
            </w:r>
          </w:p>
        </w:tc>
        <w:tc>
          <w:tcPr>
            <w:tcW w:w="3213" w:type="dxa"/>
          </w:tcPr>
          <w:p>
            <w:pPr>
              <w:pStyle w:val="Celda"/>
            </w:pPr>
            <w:r>
              <w:t xml:space="preserve">For example, M1: "What AI do we have, how much does it contribute and what risks are we taking?".</w:t>
            </w:r>
          </w:p>
        </w:tc>
      </w:tr>
      <w:tr>
        <w:tc>
          <w:tcPr>
            <w:tcW w:w="3213" w:type="dxa"/>
          </w:tcPr>
          <w:p>
            <w:pPr>
              <w:pStyle w:val="Celda"/>
            </w:pPr>
            <w:r>
              <w:t xml:space="preserve">Outcome for the board</w:t>
            </w:r>
          </w:p>
        </w:tc>
        <w:tc>
          <w:tcPr>
            <w:tcW w:w="3213" w:type="dxa"/>
          </w:tcPr>
          <w:p>
            <w:pPr>
              <w:pStyle w:val="Celda"/>
            </w:pPr>
            <w:r>
              <w:t xml:space="preserve">[Outcome]</w:t>
            </w:r>
          </w:p>
        </w:tc>
        <w:tc>
          <w:tcPr>
            <w:tcW w:w="3213" w:type="dxa"/>
          </w:tcPr>
          <w:p>
            <w:pPr>
              <w:pStyle w:val="Celda"/>
            </w:pPr>
            <w:r>
              <w:t xml:space="preserve">"Outcome for the board" column in 91 §4.1.</w:t>
            </w:r>
          </w:p>
        </w:tc>
      </w:tr>
      <w:tr>
        <w:tc>
          <w:tcPr>
            <w:tcW w:w="3213" w:type="dxa"/>
          </w:tcPr>
          <w:p>
            <w:pPr>
              <w:pStyle w:val="Celda"/>
            </w:pPr>
            <w:r>
              <w:t xml:space="preserve">Why this model</w:t>
            </w:r>
          </w:p>
        </w:tc>
        <w:tc>
          <w:tcPr>
            <w:tcW w:w="3213" w:type="dxa"/>
          </w:tcPr>
          <w:p>
            <w:pPr>
              <w:pStyle w:val="Celda"/>
            </w:pPr>
            <w:r>
              <w:t xml:space="preserve">[Reason]</w:t>
            </w:r>
          </w:p>
        </w:tc>
        <w:tc>
          <w:tcPr>
            <w:tcW w:w="3213" w:type="dxa"/>
          </w:tcPr>
          <w:p>
            <w:pPr>
              <w:pStyle w:val="Celda"/>
            </w:pPr>
            <w:r>
              <w:t xml:space="preserve">Compared with the other four.</w:t>
            </w:r>
          </w:p>
        </w:tc>
      </w:tr>
    </w:tbl>
    <w:p>
      <w:pPr>
        <w:pStyle w:val="Espacio"/>
      </w:pPr>
    </w:p>
    <w:p>
      <w:pPr>
        <w:pStyle w:val="Separador"/>
      </w:pPr>
    </w:p>
    <w:p>
      <w:pPr>
        <w:pStyle w:val="Heading1"/>
      </w:pPr>
      <w:r>
        <w:t xml:space="preserve">4. Scope by model</w:t>
      </w:r>
    </w:p>
    <w:p>
      <w:r>
        <w:t xml:space="preserve">Complete only the row for the chosen model and detail the adaptations.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Model</w:t>
            </w:r>
          </w:p>
        </w:tc>
        <w:tc>
          <w:tcPr>
            <w:tcW w:w="2410" w:type="dxa"/>
            <w:shd w:val="clear" w:color="auto" w:fill="F2DFCE"/>
          </w:tcPr>
          <w:p>
            <w:pPr>
              <w:pStyle w:val="Celda"/>
            </w:pPr>
            <w:r>
              <w:rPr>
                <w:b/>
              </w:rPr>
              <w:t xml:space="preserve">Reference scope (91 §4)</w:t>
            </w:r>
          </w:p>
        </w:tc>
        <w:tc>
          <w:tcPr>
            <w:tcW w:w="2410" w:type="dxa"/>
            <w:shd w:val="clear" w:color="auto" w:fill="F2DFCE"/>
          </w:tcPr>
          <w:p>
            <w:pPr>
              <w:pStyle w:val="Celda"/>
            </w:pPr>
            <w:r>
              <w:rPr>
                <w:b/>
              </w:rPr>
              <w:t xml:space="preserve">Out of scope</w:t>
            </w:r>
          </w:p>
        </w:tc>
        <w:tc>
          <w:tcPr>
            <w:tcW w:w="2410" w:type="dxa"/>
            <w:shd w:val="clear" w:color="auto" w:fill="F2DFCE"/>
          </w:tcPr>
          <w:p>
            <w:pPr>
              <w:pStyle w:val="Celda"/>
            </w:pPr>
            <w:r>
              <w:rPr>
                <w:b/>
              </w:rPr>
              <w:t xml:space="preserve">Proposed adaptation</w:t>
            </w:r>
          </w:p>
        </w:tc>
      </w:tr>
      <w:tr>
        <w:tc>
          <w:tcPr>
            <w:tcW w:w="2410" w:type="dxa"/>
          </w:tcPr>
          <w:p>
            <w:pPr>
              <w:pStyle w:val="Celda"/>
            </w:pPr>
            <w:r>
              <w:rPr>
                <w:b/>
              </w:rPr>
              <w:t xml:space="preserve">M1 · Diagnosis</w:t>
            </w:r>
          </w:p>
        </w:tc>
        <w:tc>
          <w:tcPr>
            <w:tcW w:w="2410" w:type="dxa"/>
          </w:tcPr>
          <w:p>
            <w:pPr>
              <w:pStyle w:val="Celda"/>
            </w:pPr>
            <w:r>
              <w:t xml:space="preserve">Initial inventory (including third parties and corporate use); D1–D7 maturity with evidence; sphere map; transformation index profile; value by status and recurring cost of use cases in production; main risks and gaps.</w:t>
            </w:r>
          </w:p>
        </w:tc>
        <w:tc>
          <w:tcPr>
            <w:tcW w:w="2410" w:type="dxa"/>
          </w:tcPr>
          <w:p>
            <w:pPr>
              <w:pStyle w:val="Celda"/>
            </w:pPr>
            <w:r>
              <w:t xml:space="preserve">AI thesis; construction of solutions; definitive regulatory classification.</w:t>
            </w:r>
          </w:p>
        </w:tc>
        <w:tc>
          <w:tcPr>
            <w:tcW w:w="2410" w:type="dxa"/>
          </w:tcPr>
          <w:p>
            <w:pPr>
              <w:pStyle w:val="Celda"/>
            </w:pPr>
            <w:r>
              <w:t xml:space="preserve">[ ]</w:t>
            </w:r>
          </w:p>
        </w:tc>
      </w:tr>
      <w:tr>
        <w:tc>
          <w:tcPr>
            <w:tcW w:w="2410" w:type="dxa"/>
          </w:tcPr>
          <w:p>
            <w:pPr>
              <w:pStyle w:val="Celda"/>
            </w:pPr>
            <w:r>
              <w:rPr>
                <w:b/>
              </w:rPr>
              <w:t xml:space="preserve">M2 · 90-day implementation</w:t>
            </w:r>
          </w:p>
        </w:tc>
        <w:tc>
          <w:tcPr>
            <w:tcW w:w="2410" w:type="dxa"/>
          </w:tcPr>
          <w:p>
            <w:pPr>
              <w:pStyle w:val="Celda"/>
            </w:pPr>
            <w:r>
              <w:t xml:space="preserve">Month 1 diagnosis; month 2 risks and opportunities by sphere and proposed thesis, ambition and appetite; month 3 governance structure, initial portfolio, registers in operation and first pack.</w:t>
            </w:r>
          </w:p>
        </w:tc>
        <w:tc>
          <w:tcPr>
            <w:tcW w:w="2410" w:type="dxa"/>
          </w:tcPr>
          <w:p>
            <w:pPr>
              <w:pStyle w:val="Celda"/>
            </w:pPr>
            <w:r>
              <w:t xml:space="preserve">Independent verification of </w:t>
            </w:r>
            <w:r>
              <w:rPr>
                <w:i/>
              </w:rPr>
              <w:t xml:space="preserve">gates</w:t>
            </w:r>
            <w:r>
              <w:t xml:space="preserve"> that the third party helps to prepare; decisions of the bodies.</w:t>
            </w:r>
          </w:p>
        </w:tc>
        <w:tc>
          <w:tcPr>
            <w:tcW w:w="2410" w:type="dxa"/>
          </w:tcPr>
          <w:p>
            <w:pPr>
              <w:pStyle w:val="Celda"/>
            </w:pPr>
            <w:r>
              <w:t xml:space="preserve">[ ]</w:t>
            </w:r>
          </w:p>
        </w:tc>
      </w:tr>
      <w:tr>
        <w:tc>
          <w:tcPr>
            <w:tcW w:w="2410" w:type="dxa"/>
          </w:tcPr>
          <w:p>
            <w:pPr>
              <w:pStyle w:val="Celda"/>
            </w:pPr>
            <w:r>
              <w:rPr>
                <w:b/>
              </w:rPr>
              <w:t xml:space="preserve">M3 · Independent audit</w:t>
            </w:r>
          </w:p>
        </w:tc>
        <w:tc>
          <w:tcPr>
            <w:tcW w:w="2410" w:type="dxa"/>
          </w:tcPr>
          <w:p>
            <w:pPr>
              <w:pStyle w:val="Celda"/>
            </w:pPr>
            <w:r>
              <w:t xml:space="preserve">Seven conditions of 01 §14; sampling of </w:t>
            </w:r>
            <w:r>
              <w:rPr>
                <w:i/>
              </w:rPr>
              <w:t xml:space="preserve">gate</w:t>
            </w:r>
            <w:r>
              <w:t xml:space="preserve"> decisions; inventory and classification; measurement rules in the pack; nonconformity process; register of recommendations and independence of assessments.</w:t>
            </w:r>
          </w:p>
        </w:tc>
        <w:tc>
          <w:tcPr>
            <w:tcW w:w="2410" w:type="dxa"/>
          </w:tcPr>
          <w:p>
            <w:pPr>
              <w:pStyle w:val="Celda"/>
            </w:pPr>
            <w:r>
              <w:t xml:space="preserve">Designing or implementing corrections; issuing certifications.</w:t>
            </w:r>
          </w:p>
        </w:tc>
        <w:tc>
          <w:tcPr>
            <w:tcW w:w="2410" w:type="dxa"/>
          </w:tcPr>
          <w:p>
            <w:pPr>
              <w:pStyle w:val="Celda"/>
            </w:pPr>
            <w:r>
              <w:t xml:space="preserve">[ ]</w:t>
            </w:r>
          </w:p>
        </w:tc>
      </w:tr>
      <w:tr>
        <w:tc>
          <w:tcPr>
            <w:tcW w:w="2410" w:type="dxa"/>
          </w:tcPr>
          <w:p>
            <w:pPr>
              <w:pStyle w:val="Celda"/>
            </w:pPr>
            <w:r>
              <w:rPr>
                <w:b/>
              </w:rPr>
              <w:t xml:space="preserve">M4 · Board advisory</w:t>
            </w:r>
          </w:p>
        </w:tc>
        <w:tc>
          <w:tcPr>
            <w:tcW w:w="2410" w:type="dxa"/>
          </w:tcPr>
          <w:p>
            <w:pPr>
              <w:pStyle w:val="Celda"/>
            </w:pPr>
            <w:r>
              <w:t xml:space="preserve">Preparation of sessions (document 61); review of the pack before submission; recommendations; independent assessments commissioned; support for C2 and C5; board training.</w:t>
            </w:r>
          </w:p>
        </w:tc>
        <w:tc>
          <w:tcPr>
            <w:tcW w:w="2410" w:type="dxa"/>
          </w:tcPr>
          <w:p>
            <w:pPr>
              <w:pStyle w:val="Celda"/>
            </w:pPr>
            <w:r>
              <w:t xml:space="preserve">Management of the company's AI; preparation of the pack it reviews; supplier selection.</w:t>
            </w:r>
          </w:p>
        </w:tc>
        <w:tc>
          <w:tcPr>
            <w:tcW w:w="2410" w:type="dxa"/>
          </w:tcPr>
          <w:p>
            <w:pPr>
              <w:pStyle w:val="Celda"/>
            </w:pPr>
            <w:r>
              <w:t xml:space="preserve">[ ]</w:t>
            </w:r>
          </w:p>
        </w:tc>
      </w:tr>
      <w:tr>
        <w:tc>
          <w:tcPr>
            <w:tcW w:w="2410" w:type="dxa"/>
          </w:tcPr>
          <w:p>
            <w:pPr>
              <w:pStyle w:val="Celda"/>
            </w:pPr>
            <w:r>
              <w:rPr>
                <w:b/>
              </w:rPr>
              <w:t xml:space="preserve">M5 · Ongoing support</w:t>
            </w:r>
          </w:p>
        </w:tc>
        <w:tc>
          <w:tcPr>
            <w:tcW w:w="2410" w:type="dxa"/>
          </w:tcPr>
          <w:p>
            <w:pPr>
              <w:pStyle w:val="Celda"/>
            </w:pPr>
            <w:r>
              <w:t xml:space="preserve">Support to the AI Office: register and inventory, evidence with the teams, funnel metrics, quarterly pack, support for R6 and C5.</w:t>
            </w:r>
          </w:p>
        </w:tc>
        <w:tc>
          <w:tcPr>
            <w:tcW w:w="2410" w:type="dxa"/>
          </w:tcPr>
          <w:p>
            <w:pPr>
              <w:pStyle w:val="Celda"/>
            </w:pPr>
            <w:r>
              <w:t xml:space="preserve">Verification of </w:t>
            </w:r>
            <w:r>
              <w:rPr>
                <w:i/>
              </w:rPr>
              <w:t xml:space="preserve">gates</w:t>
            </w:r>
            <w:r>
              <w:t xml:space="preserve"> for initiatives in which it takes part; decisions; assessment of recommendations whose execution it supports.</w:t>
            </w:r>
          </w:p>
        </w:tc>
        <w:tc>
          <w:tcPr>
            <w:tcW w:w="2410" w:type="dxa"/>
          </w:tcPr>
          <w:p>
            <w:pPr>
              <w:pStyle w:val="Celda"/>
            </w:pPr>
            <w:r>
              <w:t xml:space="preserve">[ ]</w:t>
            </w:r>
          </w:p>
        </w:tc>
      </w:tr>
    </w:tbl>
    <w:p>
      <w:pPr>
        <w:pStyle w:val="Espacio"/>
      </w:pPr>
    </w:p>
    <w:p>
      <w:pPr>
        <w:pStyle w:val="Separador"/>
      </w:pPr>
    </w:p>
    <w:p>
      <w:pPr>
        <w:pStyle w:val="Heading1"/>
      </w:pPr>
      <w:r>
        <w:t xml:space="preserve">5. Deliverables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Deliverable</w:t>
            </w:r>
          </w:p>
        </w:tc>
        <w:tc>
          <w:tcPr>
            <w:tcW w:w="1377" w:type="dxa"/>
            <w:shd w:val="clear" w:color="auto" w:fill="F2DFCE"/>
          </w:tcPr>
          <w:p>
            <w:pPr>
              <w:pStyle w:val="Celda"/>
            </w:pPr>
            <w:r>
              <w:rPr>
                <w:b/>
              </w:rPr>
              <w:t xml:space="preserve">Model</w:t>
            </w:r>
          </w:p>
        </w:tc>
        <w:tc>
          <w:tcPr>
            <w:tcW w:w="1377" w:type="dxa"/>
            <w:shd w:val="clear" w:color="auto" w:fill="F2DFCE"/>
          </w:tcPr>
          <w:p>
            <w:pPr>
              <w:pStyle w:val="Celda"/>
            </w:pPr>
            <w:r>
              <w:rPr>
                <w:b/>
              </w:rPr>
              <w:t xml:space="preserve">Template or tool</w:t>
            </w:r>
          </w:p>
        </w:tc>
        <w:tc>
          <w:tcPr>
            <w:tcW w:w="1377" w:type="dxa"/>
            <w:shd w:val="clear" w:color="auto" w:fill="F2DFCE"/>
          </w:tcPr>
          <w:p>
            <w:pPr>
              <w:pStyle w:val="Celda"/>
            </w:pPr>
            <w:r>
              <w:rPr>
                <w:b/>
              </w:rPr>
              <w:t xml:space="preserve">Maintainable format</w:t>
            </w:r>
          </w:p>
        </w:tc>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Accepted by (company)</w:t>
            </w:r>
          </w:p>
        </w:tc>
      </w:tr>
      <w:tr>
        <w:tc>
          <w:tcPr>
            <w:tcW w:w="1377" w:type="dxa"/>
          </w:tcPr>
          <w:p>
            <w:pPr>
              <w:pStyle w:val="Celda"/>
            </w:pPr>
            <w:r>
              <w:t xml:space="preserve">1</w:t>
            </w:r>
          </w:p>
        </w:tc>
        <w:tc>
          <w:tcPr>
            <w:tcW w:w="1377" w:type="dxa"/>
          </w:tcPr>
          <w:p>
            <w:pPr>
              <w:pStyle w:val="Celda"/>
            </w:pPr>
            <w:r>
              <w:t xml:space="preserve">Diagnosis report</w:t>
            </w:r>
          </w:p>
        </w:tc>
        <w:tc>
          <w:tcPr>
            <w:tcW w:w="1377" w:type="dxa"/>
          </w:tcPr>
          <w:p>
            <w:pPr>
              <w:pStyle w:val="Celda"/>
            </w:pPr>
            <w:r>
              <w:t xml:space="preserve">M1, M2</w:t>
            </w:r>
          </w:p>
        </w:tc>
        <w:tc>
          <w:tcPr>
            <w:tcW w:w="1377" w:type="dxa"/>
          </w:tcPr>
          <w:p>
            <w:pPr>
              <w:pStyle w:val="Celda"/>
            </w:pPr>
            <w:r>
              <w:t xml:space="preserve">P33; T15, T14, T16</w:t>
            </w:r>
          </w:p>
        </w:tc>
        <w:tc>
          <w:tcPr>
            <w:tcW w:w="1377" w:type="dxa"/>
          </w:tcPr>
          <w:p>
            <w:pPr>
              <w:pStyle w:val="Celda"/>
            </w:pPr>
            <w:r>
              <w:t xml:space="preserve">[Editable document]</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2</w:t>
            </w:r>
          </w:p>
        </w:tc>
        <w:tc>
          <w:tcPr>
            <w:tcW w:w="1377" w:type="dxa"/>
          </w:tcPr>
          <w:p>
            <w:pPr>
              <w:pStyle w:val="Celda"/>
            </w:pPr>
            <w:r>
              <w:t xml:space="preserve">Initial inventory</w:t>
            </w:r>
          </w:p>
        </w:tc>
        <w:tc>
          <w:tcPr>
            <w:tcW w:w="1377" w:type="dxa"/>
          </w:tcPr>
          <w:p>
            <w:pPr>
              <w:pStyle w:val="Celda"/>
            </w:pPr>
            <w:r>
              <w:t xml:space="preserve">M1, M2</w:t>
            </w:r>
          </w:p>
        </w:tc>
        <w:tc>
          <w:tcPr>
            <w:tcW w:w="1377" w:type="dxa"/>
          </w:tcPr>
          <w:p>
            <w:pPr>
              <w:pStyle w:val="Celda"/>
            </w:pPr>
            <w:r>
              <w:t xml:space="preserve">T02; P05</w:t>
            </w:r>
          </w:p>
        </w:tc>
        <w:tc>
          <w:tcPr>
            <w:tcW w:w="1377" w:type="dxa"/>
          </w:tcPr>
          <w:p>
            <w:pPr>
              <w:pStyle w:val="Celda"/>
            </w:pPr>
            <w:r>
              <w:t xml:space="preserve">JSON or spreadsheet</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3</w:t>
            </w:r>
          </w:p>
        </w:tc>
        <w:tc>
          <w:tcPr>
            <w:tcW w:w="1377" w:type="dxa"/>
          </w:tcPr>
          <w:p>
            <w:pPr>
              <w:pStyle w:val="Celda"/>
            </w:pPr>
            <w:r>
              <w:t xml:space="preserve">One-page summary for the board</w:t>
            </w:r>
          </w:p>
        </w:tc>
        <w:tc>
          <w:tcPr>
            <w:tcW w:w="1377" w:type="dxa"/>
          </w:tcPr>
          <w:p>
            <w:pPr>
              <w:pStyle w:val="Celda"/>
            </w:pPr>
            <w:r>
              <w:t xml:space="preserve">M1</w:t>
            </w:r>
          </w:p>
        </w:tc>
        <w:tc>
          <w:tcPr>
            <w:tcW w:w="1377" w:type="dxa"/>
          </w:tcPr>
          <w:p>
            <w:pPr>
              <w:pStyle w:val="Celda"/>
            </w:pPr>
            <w:r>
              <w:t xml:space="preserve">P67 §4</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4</w:t>
            </w:r>
          </w:p>
        </w:tc>
        <w:tc>
          <w:tcPr>
            <w:tcW w:w="1377" w:type="dxa"/>
          </w:tcPr>
          <w:p>
            <w:pPr>
              <w:pStyle w:val="Celda"/>
            </w:pPr>
            <w:r>
              <w:t xml:space="preserve">Implementation mandate</w:t>
            </w:r>
          </w:p>
        </w:tc>
        <w:tc>
          <w:tcPr>
            <w:tcW w:w="1377" w:type="dxa"/>
          </w:tcPr>
          <w:p>
            <w:pPr>
              <w:pStyle w:val="Celda"/>
            </w:pPr>
            <w:r>
              <w:t xml:space="preserve">M2</w:t>
            </w:r>
          </w:p>
        </w:tc>
        <w:tc>
          <w:tcPr>
            <w:tcW w:w="1377" w:type="dxa"/>
          </w:tcPr>
          <w:p>
            <w:pPr>
              <w:pStyle w:val="Celda"/>
            </w:pPr>
            <w:r>
              <w:t xml:space="preserve">P32</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5</w:t>
            </w:r>
          </w:p>
        </w:tc>
        <w:tc>
          <w:tcPr>
            <w:tcW w:w="1377" w:type="dxa"/>
          </w:tcPr>
          <w:p>
            <w:pPr>
              <w:pStyle w:val="Celda"/>
            </w:pPr>
            <w:r>
              <w:t xml:space="preserve">Proposed AI thesis and risk appetite</w:t>
            </w:r>
          </w:p>
        </w:tc>
        <w:tc>
          <w:tcPr>
            <w:tcW w:w="1377" w:type="dxa"/>
          </w:tcPr>
          <w:p>
            <w:pPr>
              <w:pStyle w:val="Celda"/>
            </w:pPr>
            <w:r>
              <w:t xml:space="preserve">M2</w:t>
            </w:r>
          </w:p>
        </w:tc>
        <w:tc>
          <w:tcPr>
            <w:tcW w:w="1377" w:type="dxa"/>
          </w:tcPr>
          <w:p>
            <w:pPr>
              <w:pStyle w:val="Celda"/>
            </w:pPr>
            <w:r>
              <w:t xml:space="preserve">P35; T19</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6</w:t>
            </w:r>
          </w:p>
        </w:tc>
        <w:tc>
          <w:tcPr>
            <w:tcW w:w="1377" w:type="dxa"/>
          </w:tcPr>
          <w:p>
            <w:pPr>
              <w:pStyle w:val="Celda"/>
            </w:pPr>
            <w:r>
              <w:t xml:space="preserve">Corporate AI policy</w:t>
            </w:r>
          </w:p>
        </w:tc>
        <w:tc>
          <w:tcPr>
            <w:tcW w:w="1377" w:type="dxa"/>
          </w:tcPr>
          <w:p>
            <w:pPr>
              <w:pStyle w:val="Celda"/>
            </w:pPr>
            <w:r>
              <w:t xml:space="preserve">M2</w:t>
            </w:r>
          </w:p>
        </w:tc>
        <w:tc>
          <w:tcPr>
            <w:tcW w:w="1377" w:type="dxa"/>
          </w:tcPr>
          <w:p>
            <w:pPr>
              <w:pStyle w:val="Celda"/>
            </w:pPr>
            <w:r>
              <w:t xml:space="preserve">Document 31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7</w:t>
            </w:r>
          </w:p>
        </w:tc>
        <w:tc>
          <w:tcPr>
            <w:tcW w:w="1377" w:type="dxa"/>
          </w:tcPr>
          <w:p>
            <w:pPr>
              <w:pStyle w:val="Celda"/>
            </w:pPr>
            <w:r>
              <w:t xml:space="preserve">Governance model with role assignment</w:t>
            </w:r>
          </w:p>
        </w:tc>
        <w:tc>
          <w:tcPr>
            <w:tcW w:w="1377" w:type="dxa"/>
          </w:tcPr>
          <w:p>
            <w:pPr>
              <w:pStyle w:val="Celda"/>
            </w:pPr>
            <w:r>
              <w:t xml:space="preserve">M2</w:t>
            </w:r>
          </w:p>
        </w:tc>
        <w:tc>
          <w:tcPr>
            <w:tcW w:w="1377" w:type="dxa"/>
          </w:tcPr>
          <w:p>
            <w:pPr>
              <w:pStyle w:val="Celda"/>
            </w:pPr>
            <w:r>
              <w:t xml:space="preserve">Document 30; P03; P38</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8</w:t>
            </w:r>
          </w:p>
        </w:tc>
        <w:tc>
          <w:tcPr>
            <w:tcW w:w="1377" w:type="dxa"/>
          </w:tcPr>
          <w:p>
            <w:pPr>
              <w:pStyle w:val="Celda"/>
            </w:pPr>
            <w:r>
              <w:t xml:space="preserve">Prioritised portfolio and regularisation plan</w:t>
            </w:r>
          </w:p>
        </w:tc>
        <w:tc>
          <w:tcPr>
            <w:tcW w:w="1377" w:type="dxa"/>
          </w:tcPr>
          <w:p>
            <w:pPr>
              <w:pStyle w:val="Celda"/>
            </w:pPr>
            <w:r>
              <w:t xml:space="preserve">M2</w:t>
            </w:r>
          </w:p>
        </w:tc>
        <w:tc>
          <w:tcPr>
            <w:tcW w:w="1377" w:type="dxa"/>
          </w:tcPr>
          <w:p>
            <w:pPr>
              <w:pStyle w:val="Celda"/>
            </w:pPr>
            <w:r>
              <w:t xml:space="preserve">P36; T01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9</w:t>
            </w:r>
          </w:p>
        </w:tc>
        <w:tc>
          <w:tcPr>
            <w:tcW w:w="1377" w:type="dxa"/>
          </w:tcPr>
          <w:p>
            <w:pPr>
              <w:pStyle w:val="Celda"/>
            </w:pPr>
            <w:r>
              <w:t xml:space="preserve">Initiative register and register of recommendations with real data</w:t>
            </w:r>
          </w:p>
        </w:tc>
        <w:tc>
          <w:tcPr>
            <w:tcW w:w="1377" w:type="dxa"/>
          </w:tcPr>
          <w:p>
            <w:pPr>
              <w:pStyle w:val="Celda"/>
            </w:pPr>
            <w:r>
              <w:t xml:space="preserve">M2</w:t>
            </w:r>
          </w:p>
        </w:tc>
        <w:tc>
          <w:tcPr>
            <w:tcW w:w="1377" w:type="dxa"/>
          </w:tcPr>
          <w:p>
            <w:pPr>
              <w:pStyle w:val="Celda"/>
            </w:pPr>
            <w:r>
              <w:t xml:space="preserve">T01; T18; P69</w:t>
            </w:r>
          </w:p>
        </w:tc>
        <w:tc>
          <w:tcPr>
            <w:tcW w:w="1377" w:type="dxa"/>
          </w:tcPr>
          <w:p>
            <w:pPr>
              <w:pStyle w:val="Celda"/>
            </w:pPr>
            <w:r>
              <w:t xml:space="preserve">JSON or spreadsheet</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10</w:t>
            </w:r>
          </w:p>
        </w:tc>
        <w:tc>
          <w:tcPr>
            <w:tcW w:w="1377" w:type="dxa"/>
          </w:tcPr>
          <w:p>
            <w:pPr>
              <w:pStyle w:val="Celda"/>
            </w:pPr>
            <w:r>
              <w:t xml:space="preserve">First quarterly pack</w:t>
            </w:r>
          </w:p>
        </w:tc>
        <w:tc>
          <w:tcPr>
            <w:tcW w:w="1377" w:type="dxa"/>
          </w:tcPr>
          <w:p>
            <w:pPr>
              <w:pStyle w:val="Celda"/>
            </w:pPr>
            <w:r>
              <w:t xml:space="preserve">M2</w:t>
            </w:r>
          </w:p>
        </w:tc>
        <w:tc>
          <w:tcPr>
            <w:tcW w:w="1377" w:type="dxa"/>
          </w:tcPr>
          <w:p>
            <w:pPr>
              <w:pStyle w:val="Celda"/>
            </w:pPr>
            <w:r>
              <w:t xml:space="preserve">P67; T17</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11</w:t>
            </w:r>
          </w:p>
        </w:tc>
        <w:tc>
          <w:tcPr>
            <w:tcW w:w="1377" w:type="dxa"/>
          </w:tcPr>
          <w:p>
            <w:pPr>
              <w:pStyle w:val="Celda"/>
            </w:pPr>
            <w:r>
              <w:t xml:space="preserve">Audit plan, working papers and report with conclusion</w:t>
            </w:r>
          </w:p>
        </w:tc>
        <w:tc>
          <w:tcPr>
            <w:tcW w:w="1377" w:type="dxa"/>
          </w:tcPr>
          <w:p>
            <w:pPr>
              <w:pStyle w:val="Celda"/>
            </w:pPr>
            <w:r>
              <w:t xml:space="preserve">M3</w:t>
            </w:r>
          </w:p>
        </w:tc>
        <w:tc>
          <w:tcPr>
            <w:tcW w:w="1377" w:type="dxa"/>
          </w:tcPr>
          <w:p>
            <w:pPr>
              <w:pStyle w:val="Celda"/>
            </w:pPr>
            <w:r>
              <w:t xml:space="preserve">P59; P60; P29 (sampling)</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12</w:t>
            </w:r>
          </w:p>
        </w:tc>
        <w:tc>
          <w:tcPr>
            <w:tcW w:w="1377" w:type="dxa"/>
          </w:tcPr>
          <w:p>
            <w:pPr>
              <w:pStyle w:val="Celda"/>
            </w:pPr>
            <w:r>
              <w:t xml:space="preserve">Classified nonconformities and recommendations for the register</w:t>
            </w:r>
          </w:p>
        </w:tc>
        <w:tc>
          <w:tcPr>
            <w:tcW w:w="1377" w:type="dxa"/>
          </w:tcPr>
          <w:p>
            <w:pPr>
              <w:pStyle w:val="Celda"/>
            </w:pPr>
            <w:r>
              <w:t xml:space="preserve">M3</w:t>
            </w:r>
          </w:p>
        </w:tc>
        <w:tc>
          <w:tcPr>
            <w:tcW w:w="1377" w:type="dxa"/>
          </w:tcPr>
          <w:p>
            <w:pPr>
              <w:pStyle w:val="Celda"/>
            </w:pPr>
            <w:r>
              <w:t xml:space="preserve">P50; P69</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13</w:t>
            </w:r>
          </w:p>
        </w:tc>
        <w:tc>
          <w:tcPr>
            <w:tcW w:w="1377" w:type="dxa"/>
          </w:tcPr>
          <w:p>
            <w:pPr>
              <w:pStyle w:val="Celda"/>
            </w:pPr>
            <w:r>
              <w:t xml:space="preserve">Declaration of independence</w:t>
            </w:r>
          </w:p>
        </w:tc>
        <w:tc>
          <w:tcPr>
            <w:tcW w:w="1377" w:type="dxa"/>
          </w:tcPr>
          <w:p>
            <w:pPr>
              <w:pStyle w:val="Celda"/>
            </w:pPr>
            <w:r>
              <w:t xml:space="preserve">M3, M4</w:t>
            </w:r>
          </w:p>
        </w:tc>
        <w:tc>
          <w:tcPr>
            <w:tcW w:w="1377" w:type="dxa"/>
          </w:tcPr>
          <w:p>
            <w:pPr>
              <w:pStyle w:val="Celda"/>
            </w:pPr>
            <w:r>
              <w:t xml:space="preserve">P41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14</w:t>
            </w:r>
          </w:p>
        </w:tc>
        <w:tc>
          <w:tcPr>
            <w:tcW w:w="1377" w:type="dxa"/>
          </w:tcPr>
          <w:p>
            <w:pPr>
              <w:pStyle w:val="Celda"/>
            </w:pPr>
            <w:r>
              <w:t xml:space="preserve">Preparation notes for each session</w:t>
            </w:r>
          </w:p>
        </w:tc>
        <w:tc>
          <w:tcPr>
            <w:tcW w:w="1377" w:type="dxa"/>
          </w:tcPr>
          <w:p>
            <w:pPr>
              <w:pStyle w:val="Celda"/>
            </w:pPr>
            <w:r>
              <w:t xml:space="preserve">M4</w:t>
            </w:r>
          </w:p>
        </w:tc>
        <w:tc>
          <w:tcPr>
            <w:tcW w:w="1377" w:type="dxa"/>
          </w:tcPr>
          <w:p>
            <w:pPr>
              <w:pStyle w:val="Celda"/>
            </w:pPr>
            <w:r>
              <w:t xml:space="preserve">P68</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15</w:t>
            </w:r>
          </w:p>
        </w:tc>
        <w:tc>
          <w:tcPr>
            <w:tcW w:w="1377" w:type="dxa"/>
          </w:tcPr>
          <w:p>
            <w:pPr>
              <w:pStyle w:val="Celda"/>
            </w:pPr>
            <w:r>
              <w:t xml:space="preserve">Written review of the pack</w:t>
            </w:r>
          </w:p>
        </w:tc>
        <w:tc>
          <w:tcPr>
            <w:tcW w:w="1377" w:type="dxa"/>
          </w:tcPr>
          <w:p>
            <w:pPr>
              <w:pStyle w:val="Celda"/>
            </w:pPr>
            <w:r>
              <w:t xml:space="preserve">M4</w:t>
            </w:r>
          </w:p>
        </w:tc>
        <w:tc>
          <w:tcPr>
            <w:tcW w:w="1377" w:type="dxa"/>
          </w:tcPr>
          <w:p>
            <w:pPr>
              <w:pStyle w:val="Celda"/>
            </w:pPr>
            <w:r>
              <w:t xml:space="preserve">P67 §12</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16</w:t>
            </w:r>
          </w:p>
        </w:tc>
        <w:tc>
          <w:tcPr>
            <w:tcW w:w="1377" w:type="dxa"/>
          </w:tcPr>
          <w:p>
            <w:pPr>
              <w:pStyle w:val="Celda"/>
            </w:pPr>
            <w:r>
              <w:t xml:space="preserve">Recorded recommendations and independent assessments</w:t>
            </w:r>
          </w:p>
        </w:tc>
        <w:tc>
          <w:tcPr>
            <w:tcW w:w="1377" w:type="dxa"/>
          </w:tcPr>
          <w:p>
            <w:pPr>
              <w:pStyle w:val="Celda"/>
            </w:pPr>
            <w:r>
              <w:t xml:space="preserve">M4</w:t>
            </w:r>
          </w:p>
        </w:tc>
        <w:tc>
          <w:tcPr>
            <w:tcW w:w="1377" w:type="dxa"/>
          </w:tcPr>
          <w:p>
            <w:pPr>
              <w:pStyle w:val="Celda"/>
            </w:pPr>
            <w:r>
              <w:t xml:space="preserve">P69; T18</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17</w:t>
            </w:r>
          </w:p>
        </w:tc>
        <w:tc>
          <w:tcPr>
            <w:tcW w:w="1377" w:type="dxa"/>
          </w:tcPr>
          <w:p>
            <w:pPr>
              <w:pStyle w:val="Celda"/>
            </w:pPr>
            <w:r>
              <w:t xml:space="preserve">Updated registers, funnel metrics and draft packs</w:t>
            </w:r>
          </w:p>
        </w:tc>
        <w:tc>
          <w:tcPr>
            <w:tcW w:w="1377" w:type="dxa"/>
          </w:tcPr>
          <w:p>
            <w:pPr>
              <w:pStyle w:val="Celda"/>
            </w:pPr>
            <w:r>
              <w:t xml:space="preserve">M5</w:t>
            </w:r>
          </w:p>
        </w:tc>
        <w:tc>
          <w:tcPr>
            <w:tcW w:w="1377" w:type="dxa"/>
          </w:tcPr>
          <w:p>
            <w:pPr>
              <w:pStyle w:val="Celda"/>
            </w:pPr>
            <w:r>
              <w:t xml:space="preserve">T01; T17; P67</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18</w:t>
            </w:r>
          </w:p>
        </w:tc>
        <w:tc>
          <w:tcPr>
            <w:tcW w:w="1377" w:type="dxa"/>
          </w:tcPr>
          <w:p>
            <w:pPr>
              <w:pStyle w:val="Celda"/>
            </w:pPr>
            <w:r>
              <w:t xml:space="preserve">Transfer plan and exit note</w:t>
            </w:r>
          </w:p>
        </w:tc>
        <w:tc>
          <w:tcPr>
            <w:tcW w:w="1377" w:type="dxa"/>
          </w:tcPr>
          <w:p>
            <w:pPr>
              <w:pStyle w:val="Celda"/>
            </w:pPr>
            <w:r>
              <w:t xml:space="preserve">All</w:t>
            </w:r>
          </w:p>
        </w:tc>
        <w:tc>
          <w:tcPr>
            <w:tcW w:w="1377" w:type="dxa"/>
          </w:tcPr>
          <w:p>
            <w:pPr>
              <w:pStyle w:val="Celda"/>
            </w:pPr>
            <w:r>
              <w:t xml:space="preserve">P71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rPr>
          <w:i/>
        </w:rPr>
        <w:t xml:space="preserve">(illustrative example)</w:t>
      </w:r>
      <w:r>
        <w:t xml:space="preserve"> M1 for a medium-sized company: deliverables 1, 2, 3 and 18, in six weeks.</w:t>
      </w:r>
    </w:p>
    <w:p>
      <w:pPr>
        <w:pStyle w:val="Separador"/>
      </w:pPr>
    </w:p>
    <w:p>
      <w:pPr>
        <w:pStyle w:val="Heading1"/>
      </w:pPr>
      <w:r>
        <w:t xml:space="preserve">6. Calendar, team and prerequisites</w:t>
      </w:r>
    </w:p>
    <w:p>
      <w:pPr>
        <w:pStyle w:val="Heading2"/>
      </w:pPr>
      <w:r>
        <w:t xml:space="preserve">6.1 Calendar and milestones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Milestone</w:t>
            </w:r>
          </w:p>
        </w:tc>
        <w:tc>
          <w:tcPr>
            <w:tcW w:w="2410" w:type="dxa"/>
            <w:shd w:val="clear" w:color="auto" w:fill="F2DFCE"/>
          </w:tcPr>
          <w:p>
            <w:pPr>
              <w:pStyle w:val="Celda"/>
            </w:pPr>
            <w:r>
              <w:rPr>
                <w:b/>
              </w:rPr>
              <w:t xml:space="preserve">Content</w:t>
            </w:r>
          </w:p>
        </w:tc>
        <w:tc>
          <w:tcPr>
            <w:tcW w:w="2410" w:type="dxa"/>
            <w:shd w:val="clear" w:color="auto" w:fill="F2DFCE"/>
          </w:tcPr>
          <w:p>
            <w:pPr>
              <w:pStyle w:val="Celda"/>
            </w:pPr>
            <w:r>
              <w:rPr>
                <w:b/>
              </w:rPr>
              <w:t xml:space="preserve">Planned date</w:t>
            </w:r>
          </w:p>
        </w:tc>
        <w:tc>
          <w:tcPr>
            <w:tcW w:w="2410" w:type="dxa"/>
            <w:shd w:val="clear" w:color="auto" w:fill="F2DFCE"/>
          </w:tcPr>
          <w:p>
            <w:pPr>
              <w:pStyle w:val="Celda"/>
            </w:pPr>
            <w:r>
              <w:rPr>
                <w:b/>
              </w:rPr>
              <w:t xml:space="preserve">Who accepts it</w:t>
            </w:r>
          </w:p>
        </w:tc>
      </w:tr>
      <w:tr>
        <w:tc>
          <w:tcPr>
            <w:tcW w:w="2410" w:type="dxa"/>
          </w:tcPr>
          <w:p>
            <w:pPr>
              <w:pStyle w:val="Celda"/>
            </w:pPr>
            <w:r>
              <w:t xml:space="preserve">Kick-off</w:t>
            </w:r>
          </w:p>
        </w:tc>
        <w:tc>
          <w:tcPr>
            <w:tcW w:w="2410" w:type="dxa"/>
          </w:tcPr>
          <w:p>
            <w:pPr>
              <w:pStyle w:val="Celda"/>
            </w:pPr>
            <w:r>
              <w:t xml:space="preserve">Implementation mandate (M2, P32) or signed engagement; point of contact; cut-off date; request for evidence.</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Milestone 1</w:t>
            </w:r>
          </w:p>
        </w:tc>
        <w:tc>
          <w:tcPr>
            <w:tcW w:w="2410" w:type="dxa"/>
          </w:tcPr>
          <w:p>
            <w:pPr>
              <w:pStyle w:val="Celda"/>
            </w:pPr>
            <w:r>
              <w:t xml:space="preserve">M2: C1 report verified and accepted (90 §4.2). Other models: [ ]</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Milestone 2</w:t>
            </w:r>
          </w:p>
        </w:tc>
        <w:tc>
          <w:tcPr>
            <w:tcW w:w="2410" w:type="dxa"/>
          </w:tcPr>
          <w:p>
            <w:pPr>
              <w:pStyle w:val="Celda"/>
            </w:pPr>
            <w:r>
              <w:t xml:space="preserve">M2: map of risks and opportunities approved and C2 proposal ready (90 §4.3).</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Milestone 3</w:t>
            </w:r>
          </w:p>
        </w:tc>
        <w:tc>
          <w:tcPr>
            <w:tcW w:w="2410" w:type="dxa"/>
          </w:tcPr>
          <w:p>
            <w:pPr>
              <w:pStyle w:val="Celda"/>
            </w:pPr>
            <w:r>
              <w:t xml:space="preserve">M2: completion criteria in 90 §4.5 met.</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Exit or annual review</w:t>
            </w:r>
          </w:p>
        </w:tc>
        <w:tc>
          <w:tcPr>
            <w:tcW w:w="2410" w:type="dxa"/>
          </w:tcPr>
          <w:p>
            <w:pPr>
              <w:pStyle w:val="Celda"/>
            </w:pPr>
            <w:r>
              <w:t xml:space="preserve">Exit note (P71) or review of the service (M4, M5).</w:t>
            </w:r>
          </w:p>
        </w:tc>
        <w:tc>
          <w:tcPr>
            <w:tcW w:w="2410" w:type="dxa"/>
          </w:tcPr>
          <w:p>
            <w:pPr>
              <w:pStyle w:val="Celda"/>
            </w:pPr>
            <w:r>
              <w:t xml:space="preserve">[ ]</w:t>
            </w:r>
          </w:p>
        </w:tc>
        <w:tc>
          <w:tcPr>
            <w:tcW w:w="2410" w:type="dxa"/>
          </w:tcPr>
          <w:p>
            <w:pPr>
              <w:pStyle w:val="Celda"/>
            </w:pPr>
            <w:r>
              <w:t xml:space="preserve">[ ]</w:t>
            </w:r>
          </w:p>
        </w:tc>
      </w:tr>
    </w:tbl>
    <w:p>
      <w:pPr>
        <w:pStyle w:val="Espacio"/>
      </w:pPr>
    </w:p>
    <w:p>
      <w:r>
        <w:t xml:space="preserve">The durations in 91 §4.1 are indicative and are confirmed after the diagnosis.</w:t>
      </w:r>
    </w:p>
    <w:p>
      <w:pPr>
        <w:pStyle w:val="Heading2"/>
      </w:pPr>
      <w:r>
        <w:t xml:space="preserve">6.2 Team</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Party</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Time commitment</w:t>
            </w:r>
          </w:p>
        </w:tc>
        <w:tc>
          <w:tcPr>
            <w:tcW w:w="1928" w:type="dxa"/>
            <w:shd w:val="clear" w:color="auto" w:fill="F2DFCE"/>
          </w:tcPr>
          <w:p>
            <w:pPr>
              <w:pStyle w:val="Celda"/>
            </w:pPr>
            <w:r>
              <w:rPr>
                <w:b/>
              </w:rPr>
              <w:t xml:space="preserve">Observations</w:t>
            </w:r>
          </w:p>
        </w:tc>
      </w:tr>
      <w:tr>
        <w:tc>
          <w:tcPr>
            <w:tcW w:w="1928" w:type="dxa"/>
          </w:tcPr>
          <w:p>
            <w:pPr>
              <w:pStyle w:val="Celda"/>
            </w:pPr>
            <w:r>
              <w:t xml:space="preserve">Third party</w:t>
            </w:r>
          </w:p>
        </w:tc>
        <w:tc>
          <w:tcPr>
            <w:tcW w:w="1928" w:type="dxa"/>
          </w:tcPr>
          <w:p>
            <w:pPr>
              <w:pStyle w:val="Celda"/>
            </w:pPr>
            <w:r>
              <w:t xml:space="preserve">[Role from 91 §4, for example implementation director]</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p>
        </w:tc>
      </w:tr>
      <w:tr>
        <w:tc>
          <w:tcPr>
            <w:tcW w:w="1928" w:type="dxa"/>
          </w:tcPr>
          <w:p>
            <w:pPr>
              <w:pStyle w:val="Celda"/>
            </w:pPr>
            <w:r>
              <w:t xml:space="preserve">Third party</w:t>
            </w:r>
          </w:p>
        </w:tc>
        <w:tc>
          <w:tcPr>
            <w:tcW w:w="1928" w:type="dxa"/>
          </w:tcPr>
          <w:p>
            <w:pPr>
              <w:pStyle w:val="Celda"/>
            </w:pPr>
            <w:r>
              <w:t xml:space="preserve">Quality reviewer not involved</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r>
              <w:t xml:space="preserve">Mandatory (91 §7.1).</w:t>
            </w:r>
          </w:p>
        </w:tc>
      </w:tr>
      <w:tr>
        <w:tc>
          <w:tcPr>
            <w:tcW w:w="1928" w:type="dxa"/>
          </w:tcPr>
          <w:p>
            <w:pPr>
              <w:pStyle w:val="Celda"/>
            </w:pPr>
            <w:r>
              <w:t xml:space="preserve">Company</w:t>
            </w:r>
          </w:p>
        </w:tc>
        <w:tc>
          <w:tcPr>
            <w:tcW w:w="1928" w:type="dxa"/>
          </w:tcPr>
          <w:p>
            <w:pPr>
              <w:pStyle w:val="Celda"/>
            </w:pPr>
            <w:r>
              <w:t xml:space="preserve">[Role from 91 §4, for example single point of contact]</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p>
        </w:tc>
      </w:tr>
      <w:tr>
        <w:tc>
          <w:tcPr>
            <w:tcW w:w="1928" w:type="dxa"/>
          </w:tcPr>
          <w:p>
            <w:pPr>
              <w:pStyle w:val="Celda"/>
            </w:pPr>
            <w:r>
              <w:t xml:space="preserve">Company</w:t>
            </w:r>
          </w:p>
        </w:tc>
        <w:tc>
          <w:tcPr>
            <w:tcW w:w="1928" w:type="dxa"/>
          </w:tcPr>
          <w:p>
            <w:pPr>
              <w:pStyle w:val="Celda"/>
            </w:pPr>
            <w:r>
              <w:t xml:space="preserve">AI Office (M2 and M5, from day one)</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p>
        </w:tc>
      </w:tr>
    </w:tbl>
    <w:p>
      <w:pPr>
        <w:pStyle w:val="Espacio"/>
      </w:pPr>
    </w:p>
    <w:p>
      <w:r>
        <w:t xml:space="preserve">Changes of third-party staff are communicated in writing and their incompatibilities are checked again.</w:t>
      </w:r>
    </w:p>
    <w:p>
      <w:pPr>
        <w:pStyle w:val="Heading2"/>
      </w:pPr>
      <w:r>
        <w:t xml:space="preserve">6.3 Company prerequisites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Prerequisite (90 §3)</w:t>
            </w:r>
          </w:p>
        </w:tc>
        <w:tc>
          <w:tcPr>
            <w:tcW w:w="3213" w:type="dxa"/>
            <w:shd w:val="clear" w:color="auto" w:fill="F2DFCE"/>
          </w:tcPr>
          <w:p>
            <w:pPr>
              <w:pStyle w:val="Celda"/>
            </w:pPr>
            <w:r>
              <w:rPr>
                <w:b/>
              </w:rPr>
              <w:t xml:space="preserve">Met? (Yes · No · In progress)</w:t>
            </w:r>
          </w:p>
        </w:tc>
        <w:tc>
          <w:tcPr>
            <w:tcW w:w="3213" w:type="dxa"/>
            <w:shd w:val="clear" w:color="auto" w:fill="F2DFCE"/>
          </w:tcPr>
          <w:p>
            <w:pPr>
              <w:pStyle w:val="Celda"/>
            </w:pPr>
            <w:r>
              <w:rPr>
                <w:b/>
              </w:rPr>
              <w:t xml:space="preserve">Observations</w:t>
            </w:r>
          </w:p>
        </w:tc>
      </w:tr>
      <w:tr>
        <w:tc>
          <w:tcPr>
            <w:tcW w:w="3213" w:type="dxa"/>
          </w:tcPr>
          <w:p>
            <w:pPr>
              <w:pStyle w:val="Celda"/>
            </w:pPr>
            <w:r>
              <w:t xml:space="preserve">Senior management sponsorship with a signed mandate</w:t>
            </w:r>
          </w:p>
        </w:tc>
        <w:tc>
          <w:tcPr>
            <w:tcW w:w="3213" w:type="dxa"/>
          </w:tcPr>
          <w:p>
            <w:pPr>
              <w:pStyle w:val="Celda"/>
            </w:pPr>
          </w:p>
        </w:tc>
        <w:tc>
          <w:tcPr>
            <w:tcW w:w="3213" w:type="dxa"/>
          </w:tcPr>
          <w:p>
            <w:pPr>
              <w:pStyle w:val="Celda"/>
            </w:pPr>
          </w:p>
        </w:tc>
      </w:tr>
      <w:tr>
        <w:tc>
          <w:tcPr>
            <w:tcW w:w="3213" w:type="dxa"/>
          </w:tcPr>
          <w:p>
            <w:pPr>
              <w:pStyle w:val="Celda"/>
            </w:pPr>
            <w:r>
              <w:t xml:space="preserve">Board session reserved (M2)</w:t>
            </w:r>
          </w:p>
        </w:tc>
        <w:tc>
          <w:tcPr>
            <w:tcW w:w="3213" w:type="dxa"/>
          </w:tcPr>
          <w:p>
            <w:pPr>
              <w:pStyle w:val="Celda"/>
            </w:pPr>
          </w:p>
        </w:tc>
        <w:tc>
          <w:tcPr>
            <w:tcW w:w="3213" w:type="dxa"/>
          </w:tcPr>
          <w:p>
            <w:pPr>
              <w:pStyle w:val="Celda"/>
            </w:pPr>
          </w:p>
        </w:tc>
      </w:tr>
      <w:tr>
        <w:tc>
          <w:tcPr>
            <w:tcW w:w="3213" w:type="dxa"/>
          </w:tcPr>
          <w:p>
            <w:pPr>
              <w:pStyle w:val="Celda"/>
            </w:pPr>
            <w:r>
              <w:t xml:space="preserve">Internal owner and core team with allocated time</w:t>
            </w:r>
          </w:p>
        </w:tc>
        <w:tc>
          <w:tcPr>
            <w:tcW w:w="3213" w:type="dxa"/>
          </w:tcPr>
          <w:p>
            <w:pPr>
              <w:pStyle w:val="Celda"/>
            </w:pPr>
          </w:p>
        </w:tc>
        <w:tc>
          <w:tcPr>
            <w:tcW w:w="3213" w:type="dxa"/>
          </w:tcPr>
          <w:p>
            <w:pPr>
              <w:pStyle w:val="Celda"/>
            </w:pPr>
          </w:p>
        </w:tc>
      </w:tr>
      <w:tr>
        <w:tc>
          <w:tcPr>
            <w:tcW w:w="3213" w:type="dxa"/>
          </w:tcPr>
          <w:p>
            <w:pPr>
              <w:pStyle w:val="Celda"/>
            </w:pPr>
            <w:r>
              <w:t xml:space="preserve">Access to procurement, licences, contracts, architecture, risks and budgets</w:t>
            </w:r>
          </w:p>
        </w:tc>
        <w:tc>
          <w:tcPr>
            <w:tcW w:w="3213" w:type="dxa"/>
          </w:tcPr>
          <w:p>
            <w:pPr>
              <w:pStyle w:val="Celda"/>
            </w:pPr>
          </w:p>
        </w:tc>
        <w:tc>
          <w:tcPr>
            <w:tcW w:w="3213" w:type="dxa"/>
          </w:tcPr>
          <w:p>
            <w:pPr>
              <w:pStyle w:val="Celda"/>
            </w:pPr>
          </w:p>
        </w:tc>
      </w:tr>
      <w:tr>
        <w:tc>
          <w:tcPr>
            <w:tcW w:w="3213" w:type="dxa"/>
          </w:tcPr>
          <w:p>
            <w:pPr>
              <w:pStyle w:val="Celda"/>
            </w:pPr>
            <w:r>
              <w:t xml:space="preserve">Legal counsel available for regulatory classification</w:t>
            </w:r>
          </w:p>
        </w:tc>
        <w:tc>
          <w:tcPr>
            <w:tcW w:w="3213" w:type="dxa"/>
          </w:tcPr>
          <w:p>
            <w:pPr>
              <w:pStyle w:val="Celda"/>
            </w:pPr>
          </w:p>
        </w:tc>
        <w:tc>
          <w:tcPr>
            <w:tcW w:w="3213" w:type="dxa"/>
          </w:tcPr>
          <w:p>
            <w:pPr>
              <w:pStyle w:val="Celda"/>
            </w:pPr>
          </w:p>
        </w:tc>
      </w:tr>
      <w:tr>
        <w:tc>
          <w:tcPr>
            <w:tcW w:w="3213" w:type="dxa"/>
          </w:tcPr>
          <w:p>
            <w:pPr>
              <w:pStyle w:val="Celda"/>
            </w:pPr>
            <w:r>
              <w:t xml:space="preserve">Internal audit informed</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7. Independence and conflicts of interest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Check (91 §5)</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Guidance</w:t>
            </w:r>
          </w:p>
        </w:tc>
      </w:tr>
      <w:tr>
        <w:tc>
          <w:tcPr>
            <w:tcW w:w="3213" w:type="dxa"/>
          </w:tcPr>
          <w:p>
            <w:pPr>
              <w:pStyle w:val="Celda"/>
            </w:pPr>
            <w:r>
              <w:t xml:space="preserve">Services provided to the company and its group in the last three years</w:t>
            </w:r>
          </w:p>
        </w:tc>
        <w:tc>
          <w:tcPr>
            <w:tcW w:w="3213" w:type="dxa"/>
          </w:tcPr>
          <w:p>
            <w:pPr>
              <w:pStyle w:val="Celda"/>
            </w:pPr>
            <w:r>
              <w:t xml:space="preserve">[ ]</w:t>
            </w:r>
          </w:p>
        </w:tc>
        <w:tc>
          <w:tcPr>
            <w:tcW w:w="3213" w:type="dxa"/>
          </w:tcPr>
          <w:p>
            <w:pPr>
              <w:pStyle w:val="Celda"/>
            </w:pPr>
            <w:r>
              <w:t xml:space="preserve">With model and area.</w:t>
            </w:r>
          </w:p>
        </w:tc>
      </w:tr>
      <w:tr>
        <w:tc>
          <w:tcPr>
            <w:tcW w:w="3213" w:type="dxa"/>
          </w:tcPr>
          <w:p>
            <w:pPr>
              <w:pStyle w:val="Celda"/>
            </w:pPr>
            <w:r>
              <w:t xml:space="preserve">Is any previous service incompatible with the one requested in the same area?</w:t>
            </w:r>
          </w:p>
        </w:tc>
        <w:tc>
          <w:tcPr>
            <w:tcW w:w="3213" w:type="dxa"/>
          </w:tcPr>
          <w:p>
            <w:pPr>
              <w:pStyle w:val="Celda"/>
            </w:pPr>
            <w:r>
              <w:t xml:space="preserve">[Yes · No]</w:t>
            </w:r>
          </w:p>
        </w:tc>
        <w:tc>
          <w:tcPr>
            <w:tcW w:w="3213" w:type="dxa"/>
          </w:tcPr>
          <w:p>
            <w:pPr>
              <w:pStyle w:val="Celda"/>
            </w:pPr>
            <w:r>
              <w:t xml:space="preserve">Table in 91 §5.2. If Yes, the engagement is not signed.</w:t>
            </w:r>
          </w:p>
        </w:tc>
      </w:tr>
      <w:tr>
        <w:tc>
          <w:tcPr>
            <w:tcW w:w="3213" w:type="dxa"/>
          </w:tcPr>
          <w:p>
            <w:pPr>
              <w:pStyle w:val="Celda"/>
            </w:pPr>
            <w:r>
              <w:t xml:space="preserve">Cooling-off period respected</w:t>
            </w:r>
          </w:p>
        </w:tc>
        <w:tc>
          <w:tcPr>
            <w:tcW w:w="3213" w:type="dxa"/>
          </w:tcPr>
          <w:p>
            <w:pPr>
              <w:pStyle w:val="Celda"/>
            </w:pPr>
            <w:r>
              <w:t xml:space="preserve">[Yes · No · Not applicable]</w:t>
            </w:r>
          </w:p>
        </w:tc>
        <w:tc>
          <w:tcPr>
            <w:tcW w:w="3213" w:type="dxa"/>
          </w:tcPr>
          <w:p>
            <w:pPr>
              <w:pStyle w:val="Celda"/>
            </w:pPr>
            <w:r>
              <w:t xml:space="preserve">At least one full C5 (91 §5.3).</w:t>
            </w:r>
          </w:p>
        </w:tc>
      </w:tr>
      <w:tr>
        <w:tc>
          <w:tcPr>
            <w:tcW w:w="3213" w:type="dxa"/>
          </w:tcPr>
          <w:p>
            <w:pPr>
              <w:pStyle w:val="Celda"/>
            </w:pPr>
            <w:r>
              <w:t xml:space="preserve">Relationships with technology or model suppliers</w:t>
            </w:r>
          </w:p>
        </w:tc>
        <w:tc>
          <w:tcPr>
            <w:tcW w:w="3213" w:type="dxa"/>
          </w:tcPr>
          <w:p>
            <w:pPr>
              <w:pStyle w:val="Celda"/>
            </w:pPr>
            <w:r>
              <w:t xml:space="preserve">[ ]</w:t>
            </w:r>
          </w:p>
        </w:tc>
        <w:tc>
          <w:tcPr>
            <w:tcW w:w="3213" w:type="dxa"/>
          </w:tcPr>
          <w:p>
            <w:pPr>
              <w:pStyle w:val="Celda"/>
            </w:pPr>
            <w:r>
              <w:t xml:space="preserve">Alliances, commissions or resale.</w:t>
            </w:r>
          </w:p>
        </w:tc>
      </w:tr>
      <w:tr>
        <w:tc>
          <w:tcPr>
            <w:tcW w:w="3213" w:type="dxa"/>
          </w:tcPr>
          <w:p>
            <w:pPr>
              <w:pStyle w:val="Celda"/>
            </w:pPr>
            <w:r>
              <w:t xml:space="preserve">Sale of proprietary tools</w:t>
            </w:r>
          </w:p>
        </w:tc>
        <w:tc>
          <w:tcPr>
            <w:tcW w:w="3213" w:type="dxa"/>
          </w:tcPr>
          <w:p>
            <w:pPr>
              <w:pStyle w:val="Celda"/>
            </w:pPr>
            <w:r>
              <w:t xml:space="preserve">[ ]</w:t>
            </w:r>
          </w:p>
        </w:tc>
        <w:tc>
          <w:tcPr>
            <w:tcW w:w="3213" w:type="dxa"/>
          </w:tcPr>
          <w:p>
            <w:pPr>
              <w:pStyle w:val="Celda"/>
            </w:pPr>
            <w:r>
              <w:t xml:space="preserve">SEVEN-G does not require any.</w:t>
            </w:r>
          </w:p>
        </w:tc>
      </w:tr>
      <w:tr>
        <w:tc>
          <w:tcPr>
            <w:tcW w:w="3213" w:type="dxa"/>
          </w:tcPr>
          <w:p>
            <w:pPr>
              <w:pStyle w:val="Celda"/>
            </w:pPr>
            <w:r>
              <w:t xml:space="preserve">Fee structure</w:t>
            </w:r>
          </w:p>
        </w:tc>
        <w:tc>
          <w:tcPr>
            <w:tcW w:w="3213" w:type="dxa"/>
          </w:tcPr>
          <w:p>
            <w:pPr>
              <w:pStyle w:val="Celda"/>
            </w:pPr>
            <w:r>
              <w:t xml:space="preserve">[Fixed · Time-based · Variable]</w:t>
            </w:r>
          </w:p>
        </w:tc>
        <w:tc>
          <w:tcPr>
            <w:tcW w:w="3213" w:type="dxa"/>
          </w:tcPr>
          <w:p>
            <w:pPr>
              <w:pStyle w:val="Celda"/>
            </w:pPr>
            <w:r>
              <w:t xml:space="preserve">Variable fees linked to value only on value </w:t>
            </w:r>
            <w:r>
              <w:rPr>
                <w:b/>
              </w:rPr>
              <w:t xml:space="preserve">validated</w:t>
            </w:r>
            <w:r>
              <w:t xml:space="preserve"> by management control or by an audit independent of the third party (91 §5.4).</w:t>
            </w:r>
          </w:p>
        </w:tc>
      </w:tr>
      <w:tr>
        <w:tc>
          <w:tcPr>
            <w:tcW w:w="3213" w:type="dxa"/>
          </w:tcPr>
          <w:p>
            <w:pPr>
              <w:pStyle w:val="Celda"/>
            </w:pPr>
            <w:r>
              <w:t xml:space="preserve">Personal or corporate relationships with directors or executives</w:t>
            </w:r>
          </w:p>
        </w:tc>
        <w:tc>
          <w:tcPr>
            <w:tcW w:w="3213" w:type="dxa"/>
          </w:tcPr>
          <w:p>
            <w:pPr>
              <w:pStyle w:val="Celda"/>
            </w:pPr>
            <w:r>
              <w:t xml:space="preserve">[ ]</w:t>
            </w:r>
          </w:p>
        </w:tc>
        <w:tc>
          <w:tcPr>
            <w:tcW w:w="3213" w:type="dxa"/>
          </w:tcPr>
          <w:p>
            <w:pPr>
              <w:pStyle w:val="Celda"/>
            </w:pPr>
          </w:p>
        </w:tc>
      </w:tr>
      <w:tr>
        <w:tc>
          <w:tcPr>
            <w:tcW w:w="3213" w:type="dxa"/>
          </w:tcPr>
          <w:p>
            <w:pPr>
              <w:pStyle w:val="Celda"/>
            </w:pPr>
            <w:r>
              <w:t xml:space="preserve">Declaration of independence delivered</w:t>
            </w:r>
          </w:p>
        </w:tc>
        <w:tc>
          <w:tcPr>
            <w:tcW w:w="3213" w:type="dxa"/>
          </w:tcPr>
          <w:p>
            <w:pPr>
              <w:pStyle w:val="Celda"/>
            </w:pPr>
            <w:r>
              <w:t xml:space="preserve">[Yes · Not applicable]</w:t>
            </w:r>
          </w:p>
        </w:tc>
        <w:tc>
          <w:tcPr>
            <w:tcW w:w="3213" w:type="dxa"/>
          </w:tcPr>
          <w:p>
            <w:pPr>
              <w:pStyle w:val="Celda"/>
            </w:pPr>
            <w:r>
              <w:t xml:space="preserve">Mandatory in M3 and M4 (91 §5.5), using P41.</w:t>
            </w:r>
          </w:p>
        </w:tc>
      </w:tr>
    </w:tbl>
    <w:p>
      <w:pPr>
        <w:pStyle w:val="Espacio"/>
      </w:pPr>
    </w:p>
    <w:p>
      <w:pPr>
        <w:pStyle w:val="Separador"/>
      </w:pPr>
    </w:p>
    <w:p>
      <w:pPr>
        <w:pStyle w:val="Heading1"/>
      </w:pPr>
      <w:r>
        <w:t xml:space="preserve">8. Engagement letter · model clauses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Clause</w:t>
            </w:r>
          </w:p>
        </w:tc>
        <w:tc>
          <w:tcPr>
            <w:tcW w:w="3213" w:type="dxa"/>
            <w:shd w:val="clear" w:color="auto" w:fill="F2DFCE"/>
          </w:tcPr>
          <w:p>
            <w:pPr>
              <w:pStyle w:val="Celda"/>
            </w:pPr>
            <w:r>
              <w:rPr>
                <w:b/>
              </w:rPr>
              <w:t xml:space="preserve">Model wording</w:t>
            </w:r>
          </w:p>
        </w:tc>
        <w:tc>
          <w:tcPr>
            <w:tcW w:w="3213" w:type="dxa"/>
            <w:shd w:val="clear" w:color="auto" w:fill="F2DFCE"/>
          </w:tcPr>
          <w:p>
            <w:pPr>
              <w:pStyle w:val="Celda"/>
            </w:pPr>
            <w:r>
              <w:rPr>
                <w:b/>
              </w:rPr>
              <w:t xml:space="preserve">Guidance</w:t>
            </w:r>
          </w:p>
        </w:tc>
      </w:tr>
      <w:tr>
        <w:tc>
          <w:tcPr>
            <w:tcW w:w="3213" w:type="dxa"/>
          </w:tcPr>
          <w:p>
            <w:pPr>
              <w:pStyle w:val="Celda"/>
            </w:pPr>
            <w:r>
              <w:rPr>
                <w:b/>
              </w:rPr>
              <w:t xml:space="preserve">1. Purpose</w:t>
            </w:r>
          </w:p>
        </w:tc>
        <w:tc>
          <w:tcPr>
            <w:tcW w:w="3213" w:type="dxa"/>
          </w:tcPr>
          <w:p>
            <w:pPr>
              <w:pStyle w:val="Celda"/>
            </w:pPr>
            <w:r>
              <w:t xml:space="preserve">[Third party] will provide [Company] with the [M1–M5] service described in section 4, over the perimeter [perimeter].</w:t>
            </w:r>
          </w:p>
        </w:tc>
        <w:tc>
          <w:tcPr>
            <w:tcW w:w="3213" w:type="dxa"/>
          </w:tcPr>
          <w:p>
            <w:pPr>
              <w:pStyle w:val="Celda"/>
            </w:pPr>
          </w:p>
        </w:tc>
      </w:tr>
      <w:tr>
        <w:tc>
          <w:tcPr>
            <w:tcW w:w="3213" w:type="dxa"/>
          </w:tcPr>
          <w:p>
            <w:pPr>
              <w:pStyle w:val="Celda"/>
            </w:pPr>
            <w:r>
              <w:rPr>
                <w:b/>
              </w:rPr>
              <w:t xml:space="preserve">2. Deliverables and acceptance</w:t>
            </w:r>
          </w:p>
        </w:tc>
        <w:tc>
          <w:tcPr>
            <w:tcW w:w="3213" w:type="dxa"/>
          </w:tcPr>
          <w:p>
            <w:pPr>
              <w:pStyle w:val="Celda"/>
            </w:pPr>
            <w:r>
              <w:t xml:space="preserve">The deliverables in section 5 will be delivered in formats that the company can edit and maintain. They are deemed accepted when [company role] confirms in writing that they meet the checklist in section 9.</w:t>
            </w:r>
          </w:p>
        </w:tc>
        <w:tc>
          <w:tcPr>
            <w:tcW w:w="3213" w:type="dxa"/>
          </w:tcPr>
          <w:p>
            <w:pPr>
              <w:pStyle w:val="Celda"/>
            </w:pPr>
            <w:r>
              <w:t xml:space="preserve">91 §7.1, commitment 9.</w:t>
            </w:r>
          </w:p>
        </w:tc>
      </w:tr>
      <w:tr>
        <w:tc>
          <w:tcPr>
            <w:tcW w:w="3213" w:type="dxa"/>
          </w:tcPr>
          <w:p>
            <w:pPr>
              <w:pStyle w:val="Celda"/>
            </w:pPr>
            <w:r>
              <w:rPr>
                <w:b/>
              </w:rPr>
              <w:t xml:space="preserve">3. Calendar</w:t>
            </w:r>
          </w:p>
        </w:tc>
        <w:tc>
          <w:tcPr>
            <w:tcW w:w="3213" w:type="dxa"/>
          </w:tcPr>
          <w:p>
            <w:pPr>
              <w:pStyle w:val="Celda"/>
            </w:pPr>
            <w:r>
              <w:t xml:space="preserve">The service will be provided between [date] and [date], with the milestones in section 6.1.</w:t>
            </w:r>
          </w:p>
        </w:tc>
        <w:tc>
          <w:tcPr>
            <w:tcW w:w="3213" w:type="dxa"/>
          </w:tcPr>
          <w:p>
            <w:pPr>
              <w:pStyle w:val="Celda"/>
            </w:pPr>
          </w:p>
        </w:tc>
      </w:tr>
      <w:tr>
        <w:tc>
          <w:tcPr>
            <w:tcW w:w="3213" w:type="dxa"/>
          </w:tcPr>
          <w:p>
            <w:pPr>
              <w:pStyle w:val="Celda"/>
            </w:pPr>
            <w:r>
              <w:rPr>
                <w:b/>
              </w:rPr>
              <w:t xml:space="preserve">4. Decisions</w:t>
            </w:r>
          </w:p>
        </w:tc>
        <w:tc>
          <w:tcPr>
            <w:tcW w:w="3213" w:type="dxa"/>
          </w:tcPr>
          <w:p>
            <w:pPr>
              <w:pStyle w:val="Celda"/>
            </w:pPr>
            <w:r>
              <w:t xml:space="preserve">[Company] and its bodies take all decisions; [Third party] prepares, proposes, verifies or advises depending on the model.</w:t>
            </w:r>
          </w:p>
        </w:tc>
        <w:tc>
          <w:tcPr>
            <w:tcW w:w="3213" w:type="dxa"/>
          </w:tcPr>
          <w:p>
            <w:pPr>
              <w:pStyle w:val="Celda"/>
            </w:pPr>
            <w:r>
              <w:t xml:space="preserve">91 §3, principle 1.</w:t>
            </w:r>
          </w:p>
        </w:tc>
      </w:tr>
      <w:tr>
        <w:tc>
          <w:tcPr>
            <w:tcW w:w="3213" w:type="dxa"/>
          </w:tcPr>
          <w:p>
            <w:pPr>
              <w:pStyle w:val="Celda"/>
            </w:pPr>
            <w:r>
              <w:rPr>
                <w:b/>
              </w:rPr>
              <w:t xml:space="preserve">5. Independence</w:t>
            </w:r>
          </w:p>
        </w:tc>
        <w:tc>
          <w:tcPr>
            <w:tcW w:w="3213" w:type="dxa"/>
          </w:tcPr>
          <w:p>
            <w:pPr>
              <w:pStyle w:val="Celda"/>
            </w:pPr>
            <w:r>
              <w:t xml:space="preserve">[Third party] declares that it has no incompatibilities under section 7 and will report any change in writing. It will not verify, audit or assess work that it has designed, built, implemented or operated.</w:t>
            </w:r>
          </w:p>
        </w:tc>
        <w:tc>
          <w:tcPr>
            <w:tcW w:w="3213" w:type="dxa"/>
          </w:tcPr>
          <w:p>
            <w:pPr>
              <w:pStyle w:val="Celda"/>
            </w:pPr>
            <w:r>
              <w:t xml:space="preserve">91 §5.1.</w:t>
            </w:r>
          </w:p>
        </w:tc>
      </w:tr>
      <w:tr>
        <w:tc>
          <w:tcPr>
            <w:tcW w:w="3213" w:type="dxa"/>
          </w:tcPr>
          <w:p>
            <w:pPr>
              <w:pStyle w:val="Celda"/>
            </w:pPr>
            <w:r>
              <w:rPr>
                <w:b/>
              </w:rPr>
              <w:t xml:space="preserve">6. Confidentiality</w:t>
            </w:r>
          </w:p>
        </w:tc>
        <w:tc>
          <w:tcPr>
            <w:tcW w:w="3213" w:type="dxa"/>
          </w:tcPr>
          <w:p>
            <w:pPr>
              <w:pStyle w:val="Celda"/>
            </w:pPr>
            <w:r>
              <w:t xml:space="preserve">[Company]'s information will not be used for other clients, examples or publications, even anonymised, without written authorisation.</w:t>
            </w:r>
          </w:p>
        </w:tc>
        <w:tc>
          <w:tcPr>
            <w:tcW w:w="3213" w:type="dxa"/>
          </w:tcPr>
          <w:p>
            <w:pPr>
              <w:pStyle w:val="Celda"/>
            </w:pPr>
            <w:r>
              <w:t xml:space="preserve">91 §2.2. If personal data are processed, whatever the GDPR requires is formalised.</w:t>
            </w:r>
          </w:p>
        </w:tc>
      </w:tr>
      <w:tr>
        <w:tc>
          <w:tcPr>
            <w:tcW w:w="3213" w:type="dxa"/>
          </w:tcPr>
          <w:p>
            <w:pPr>
              <w:pStyle w:val="Celda"/>
            </w:pPr>
            <w:r>
              <w:rPr>
                <w:b/>
              </w:rPr>
              <w:t xml:space="preserve">7. Ownership of data and deliverables</w:t>
            </w:r>
          </w:p>
        </w:tc>
        <w:tc>
          <w:tcPr>
            <w:tcW w:w="3213" w:type="dxa"/>
          </w:tcPr>
          <w:p>
            <w:pPr>
              <w:pStyle w:val="Celda"/>
            </w:pPr>
            <w:r>
              <w:t xml:space="preserve">Registers, data models and deliverables remain in the possession of [Company].</w:t>
            </w:r>
          </w:p>
        </w:tc>
        <w:tc>
          <w:tcPr>
            <w:tcW w:w="3213" w:type="dxa"/>
          </w:tcPr>
          <w:p>
            <w:pPr>
              <w:pStyle w:val="Celda"/>
            </w:pPr>
            <w:r>
              <w:t xml:space="preserve">91 §3, principle 6.</w:t>
            </w:r>
          </w:p>
        </w:tc>
      </w:tr>
      <w:tr>
        <w:tc>
          <w:tcPr>
            <w:tcW w:w="3213" w:type="dxa"/>
          </w:tcPr>
          <w:p>
            <w:pPr>
              <w:pStyle w:val="Celda"/>
            </w:pPr>
            <w:r>
              <w:rPr>
                <w:b/>
              </w:rPr>
              <w:t xml:space="preserve">8. Licence and attribution of the framework</w:t>
            </w:r>
          </w:p>
        </w:tc>
        <w:tc>
          <w:tcPr>
            <w:tcW w:w="3213" w:type="dxa"/>
          </w:tcPr>
          <w:p>
            <w:pPr>
              <w:pStyle w:val="Celda"/>
            </w:pPr>
            <w:r>
              <w:t xml:space="preserve">Deliverables based on SEVEN-G include: "Based on SEVEN-G (version 0.1), framework by Fernando García Varela, CC BY 4.0", with an indication of the changes, and the short form of the legal notice in 93 §11.9.</w:t>
            </w:r>
          </w:p>
        </w:tc>
        <w:tc>
          <w:tcPr>
            <w:tcW w:w="3213" w:type="dxa"/>
          </w:tcPr>
          <w:p>
            <w:pPr>
              <w:pStyle w:val="Celda"/>
            </w:pPr>
            <w:r>
              <w:t xml:space="preserve">If adapted: "Adapted from SEVEN-G (version 0.1). Changes: [ ]. This adaptation is not endorsed by the author" (93 §6.3).</w:t>
            </w:r>
          </w:p>
        </w:tc>
      </w:tr>
      <w:tr>
        <w:tc>
          <w:tcPr>
            <w:tcW w:w="3213" w:type="dxa"/>
          </w:tcPr>
          <w:p>
            <w:pPr>
              <w:pStyle w:val="Celda"/>
            </w:pPr>
            <w:r>
              <w:rPr>
                <w:b/>
              </w:rPr>
              <w:t xml:space="preserve">9. Use of the name</w:t>
            </w:r>
          </w:p>
        </w:tc>
        <w:tc>
          <w:tcPr>
            <w:tcW w:w="3213" w:type="dxa"/>
          </w:tcPr>
          <w:p>
            <w:pPr>
              <w:pStyle w:val="Celda"/>
            </w:pPr>
            <w:r>
              <w:t xml:space="preserve">Neither party will present the service or its results as a certification, accreditation or endorsement by the author.</w:t>
            </w:r>
          </w:p>
        </w:tc>
        <w:tc>
          <w:tcPr>
            <w:tcW w:w="3213" w:type="dxa"/>
          </w:tcPr>
          <w:p>
            <w:pPr>
              <w:pStyle w:val="Celda"/>
            </w:pPr>
            <w:r>
              <w:t xml:space="preserve">91 §6.2; 93 §7.</w:t>
            </w:r>
          </w:p>
        </w:tc>
      </w:tr>
      <w:tr>
        <w:tc>
          <w:tcPr>
            <w:tcW w:w="3213" w:type="dxa"/>
          </w:tcPr>
          <w:p>
            <w:pPr>
              <w:pStyle w:val="Celda"/>
            </w:pPr>
            <w:r>
              <w:rPr>
                <w:b/>
              </w:rPr>
              <w:t xml:space="preserve">10. Responsibilities</w:t>
            </w:r>
          </w:p>
        </w:tc>
        <w:tc>
          <w:tcPr>
            <w:tcW w:w="3213" w:type="dxa"/>
          </w:tcPr>
          <w:p>
            <w:pPr>
              <w:pStyle w:val="Celda"/>
            </w:pPr>
            <w:r>
              <w:t xml:space="preserve">[Third party] is responsible for its service to [Company]. [Company] is solely responsible for identifying the regulation that applies to it, verifying that it is current, classifying its systems with legal judgement and certifying its compliance. [Third party] does not declare or certify [Company]'s regulatory compliance on behalf of SEVEN-G or the author.</w:t>
            </w:r>
          </w:p>
        </w:tc>
        <w:tc>
          <w:tcPr>
            <w:tcW w:w="3213" w:type="dxa"/>
          </w:tcPr>
          <w:p>
            <w:pPr>
              <w:pStyle w:val="Celda"/>
            </w:pPr>
            <w:r>
              <w:t xml:space="preserve">93 §11.4 and §11.7.</w:t>
            </w:r>
          </w:p>
        </w:tc>
      </w:tr>
      <w:tr>
        <w:tc>
          <w:tcPr>
            <w:tcW w:w="3213" w:type="dxa"/>
          </w:tcPr>
          <w:p>
            <w:pPr>
              <w:pStyle w:val="Celda"/>
            </w:pPr>
            <w:r>
              <w:rPr>
                <w:b/>
              </w:rPr>
              <w:t xml:space="preserve">11. Transfer and exit</w:t>
            </w:r>
          </w:p>
        </w:tc>
        <w:tc>
          <w:tcPr>
            <w:tcW w:w="3213" w:type="dxa"/>
          </w:tcPr>
          <w:p>
            <w:pPr>
              <w:pStyle w:val="Celda"/>
            </w:pPr>
            <w:r>
              <w:t xml:space="preserve">On completion, [Third party] will deliver the transfer plan and the exit note (P71): registers and data in an open format, evidence and its location, pending decisions and recommendations with an owner, and open risks.</w:t>
            </w:r>
          </w:p>
        </w:tc>
        <w:tc>
          <w:tcPr>
            <w:tcW w:w="3213" w:type="dxa"/>
          </w:tcPr>
          <w:p>
            <w:pPr>
              <w:pStyle w:val="Celda"/>
            </w:pPr>
            <w:r>
              <w:t xml:space="preserve">91 §7.3.</w:t>
            </w:r>
          </w:p>
        </w:tc>
      </w:tr>
      <w:tr>
        <w:tc>
          <w:tcPr>
            <w:tcW w:w="3213" w:type="dxa"/>
          </w:tcPr>
          <w:p>
            <w:pPr>
              <w:pStyle w:val="Celda"/>
            </w:pPr>
            <w:r>
              <w:rPr>
                <w:b/>
              </w:rPr>
              <w:t xml:space="preserve">12. Duration, review and termination</w:t>
            </w:r>
          </w:p>
        </w:tc>
        <w:tc>
          <w:tcPr>
            <w:tcW w:w="3213" w:type="dxa"/>
          </w:tcPr>
          <w:p>
            <w:pPr>
              <w:pStyle w:val="Celda"/>
            </w:pPr>
            <w:r>
              <w:t xml:space="preserve">[Term]; annual review in M4 and M5; termination with [days] notice.</w:t>
            </w:r>
          </w:p>
        </w:tc>
        <w:tc>
          <w:tcPr>
            <w:tcW w:w="3213" w:type="dxa"/>
          </w:tcPr>
          <w:p>
            <w:pPr>
              <w:pStyle w:val="Celda"/>
            </w:pPr>
          </w:p>
        </w:tc>
      </w:tr>
      <w:tr>
        <w:tc>
          <w:tcPr>
            <w:tcW w:w="3213" w:type="dxa"/>
          </w:tcPr>
          <w:p>
            <w:pPr>
              <w:pStyle w:val="Celda"/>
            </w:pPr>
            <w:r>
              <w:rPr>
                <w:b/>
              </w:rPr>
              <w:t xml:space="preserve">13. Fees</w:t>
            </w:r>
          </w:p>
        </w:tc>
        <w:tc>
          <w:tcPr>
            <w:tcW w:w="3213" w:type="dxa"/>
          </w:tcPr>
          <w:p>
            <w:pPr>
              <w:pStyle w:val="Celda"/>
            </w:pPr>
            <w:r>
              <w:t xml:space="preserve">[Amount and method of payment], in accordance with section 7.</w:t>
            </w:r>
          </w:p>
        </w:tc>
        <w:tc>
          <w:tcPr>
            <w:tcW w:w="3213" w:type="dxa"/>
          </w:tcPr>
          <w:p>
            <w:pPr>
              <w:pStyle w:val="Celda"/>
            </w:pPr>
            <w:r>
              <w:t xml:space="preserve">Terms are free.</w:t>
            </w:r>
          </w:p>
        </w:tc>
      </w:tr>
      <w:tr>
        <w:tc>
          <w:tcPr>
            <w:tcW w:w="3213" w:type="dxa"/>
          </w:tcPr>
          <w:p>
            <w:pPr>
              <w:pStyle w:val="Celda"/>
            </w:pPr>
            <w:r>
              <w:rPr>
                <w:b/>
              </w:rPr>
              <w:t xml:space="preserve">14. Governing law</w:t>
            </w:r>
          </w:p>
        </w:tc>
        <w:tc>
          <w:tcPr>
            <w:tcW w:w="3213" w:type="dxa"/>
          </w:tcPr>
          <w:p>
            <w:pPr>
              <w:pStyle w:val="Celda"/>
            </w:pPr>
            <w:r>
              <w:t xml:space="preserve">[Law and jurisdiction].</w:t>
            </w:r>
          </w:p>
        </w:tc>
        <w:tc>
          <w:tcPr>
            <w:tcW w:w="3213" w:type="dxa"/>
          </w:tcPr>
          <w:p>
            <w:pPr>
              <w:pStyle w:val="Celda"/>
            </w:pPr>
            <w:r>
              <w:t xml:space="preserve">To be drafted with legal counsel.</w:t>
            </w:r>
          </w:p>
        </w:tc>
      </w:tr>
    </w:tbl>
    <w:p>
      <w:pPr>
        <w:pStyle w:val="Espacio"/>
      </w:pPr>
    </w:p>
    <w:p>
      <w:pPr>
        <w:pStyle w:val="Separador"/>
      </w:pPr>
    </w:p>
    <w:p>
      <w:pPr>
        <w:pStyle w:val="Heading1"/>
      </w:pPr>
      <w:r>
        <w:t xml:space="preserve">9. Acceptance criteria for each deliverable</w:t>
      </w:r>
    </w:p>
    <w:p>
      <w:r>
        <w:t xml:space="preserve">Checklist in 91 §7.2, which [company role] applies to each deliverable before accepting it.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States the SEVEN-G version, the adaptations and credit for authorship in accordance with the licence.</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Uses the official terms in the glossary (document 02).</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Maturity: each level with evidence; overall level using the rule in document 11.</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Value: formula, status and separation of efficiencies, return and cost; validated proportion visible.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Risk: common scales and levels; Critical residual risk identified.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No proposed condition affects critical controls for security, legal compliance or human oversight.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Business language for the board (document 61).</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Reviewed by a second professional not involved.</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No data from other clients; examples marked as fictitious.</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Regulatory content with the date of consultation and a notice that it is not legal advice; includes the legal notice in 93 §11.9 and does not certify compliance on behalf of SEVEN-G or the author.</w:t>
            </w:r>
          </w:p>
        </w:tc>
        <w:tc>
          <w:tcPr>
            <w:tcW w:w="3213" w:type="dxa"/>
          </w:tcPr>
          <w:p>
            <w:pPr>
              <w:pStyle w:val="Celda"/>
            </w:pPr>
          </w:p>
        </w:tc>
      </w:tr>
    </w:tbl>
    <w:p>
      <w:pPr>
        <w:pStyle w:val="Espacio"/>
      </w:pPr>
    </w:p>
    <w:p>
      <w:pPr>
        <w:pStyle w:val="Separador"/>
      </w:pPr>
    </w:p>
    <w:p>
      <w:pPr>
        <w:pStyle w:val="Heading1"/>
      </w:pPr>
      <w:r>
        <w:t xml:space="preserve">10. Quality criteria for the proposal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The chosen model, its scope and what is out of scope are described unambiguously.</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Each deliverable has a template or tool, a maintainable format, a date and who accepts it.</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Independence has been checked against 91 §5.2 and, in M3 and M4, there is a written declaration.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proposal contains none of the promises in 91 §8 and no market figures without a source.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licence, use-of-name and responsibility clauses pass on 93 §11.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It includes exit and transfer (P71) from day one.</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Proposes</w:t>
            </w:r>
          </w:p>
        </w:tc>
        <w:tc>
          <w:tcPr>
            <w:tcW w:w="1928" w:type="dxa"/>
          </w:tcPr>
          <w:p>
            <w:pPr>
              <w:pStyle w:val="Celda"/>
            </w:pPr>
            <w:r>
              <w:t xml:space="preserve">Third party's service lead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quality</w:t>
            </w:r>
          </w:p>
        </w:tc>
        <w:tc>
          <w:tcPr>
            <w:tcW w:w="1928" w:type="dxa"/>
          </w:tcPr>
          <w:p>
            <w:pPr>
              <w:pStyle w:val="Celda"/>
            </w:pPr>
            <w:r>
              <w:t xml:space="preserve">Third party's quality reviewer not involved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the clauses</w:t>
            </w:r>
          </w:p>
        </w:tc>
        <w:tc>
          <w:tcPr>
            <w:tcW w:w="1928" w:type="dxa"/>
          </w:tcPr>
          <w:p>
            <w:pPr>
              <w:pStyle w:val="Celda"/>
            </w:pPr>
            <w:r>
              <w:t xml:space="preserve">Company's legal counsel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Commissions and signs</w:t>
            </w:r>
          </w:p>
        </w:tc>
        <w:tc>
          <w:tcPr>
            <w:tcW w:w="1928" w:type="dxa"/>
          </w:tcPr>
          <w:p>
            <w:pPr>
              <w:pStyle w:val="Celda"/>
            </w:pPr>
            <w:r>
              <w:t xml:space="preserve">Senior management · board committee · internal audit · chair of the board, depending on the model</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prepares the proposal does not review it (quality reviewer not involved, 91 §7.1); in M3, the engagement is signed by the board committee or internal audit, not by the owners of the audited areas (91 §4.4).</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Proposal and engagement letter for models M1 to M5 of document 91, with deliverables linked to templates and tools, independence check, licence and attribution clauses (document 93), prerequisites from document 90 and acceptance criteria from 91 §7.2.</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P70 · Proposal and engagement letter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P70 · Proposal and engagement letter</dc:title>
  <dc:creator>Fernando García Varela</dc:creator>
  <dc:language>en</dc:language>
  <dc:description>sha256:cf90df1e85a7f582ccf319e07069dc82ababf2f38be93097e0ab8f9aace3e006</dc:description>
  <cp:keywords>SEVEN-G</cp:keywords>
</cp:coreProperties>
</file>