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Audit report and finding records</w:t>
      </w:r>
    </w:p>
    <w:p>
      <w:r>
        <w:rPr>
          <w:b/>
        </w:rPr>
        <w:t xml:space="preserve">Communicates the outcome of an AI audit with an opinion, scope, limitations, classified findings, recommendations and the management response, in a format that management and the board can read and follow up.</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P60 · Audit report and finding records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report is what reaches those who decide: the </w:t>
      </w:r>
      <w:r>
        <w:rPr>
          <w:i/>
        </w:rPr>
        <w:t xml:space="preserve">gate</w:t>
      </w:r>
      <w:r>
        <w:t xml:space="preserve"> body, the AI Committee, the board committee or the board. If it does not separate facts, criterion, cause and effect, the finding is debated instead of corrected; if it does not declare its limitations, a Conformant conclusion appears to give more assurance than it does. Finding records turn each breach into an action with an owner and a time limit, and link to the nonconformity register so that nothing is lost.</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the end of the fieldwork of any AI audit: continuity, framework, thematic, supplier, value and post-</w:t>
            </w:r>
            <w:r>
              <w:rPr>
                <w:i/>
              </w:rPr>
              <w:t xml:space="preserve">gate</w:t>
            </w:r>
            <w:r>
              <w:t xml:space="preserve"> audits. For the verification of a </w:t>
            </w:r>
            <w:r>
              <w:rPr>
                <w:i/>
              </w:rPr>
              <w:t xml:space="preserve">gate</w:t>
            </w:r>
            <w:r>
              <w:t xml:space="preserve">, the abridged version integrated into P29 and T03 is used (section 3.1).</w:t>
            </w:r>
          </w:p>
        </w:tc>
      </w:tr>
      <w:tr>
        <w:tc>
          <w:tcPr>
            <w:tcW w:w="4819" w:type="dxa"/>
          </w:tcPr>
          <w:p>
            <w:pPr>
              <w:pStyle w:val="Celda"/>
            </w:pPr>
            <w:r>
              <w:rPr>
                <w:b/>
              </w:rPr>
              <w:t xml:space="preserve">Who completes it</w:t>
            </w:r>
          </w:p>
        </w:tc>
        <w:tc>
          <w:tcPr>
            <w:tcW w:w="4819" w:type="dxa"/>
          </w:tcPr>
          <w:p>
            <w:pPr>
              <w:pStyle w:val="Celda"/>
            </w:pPr>
            <w:r>
              <w:t xml:space="preserve">The lead auditor drafts it; the responsible management completes section 11 (management response).</w:t>
            </w:r>
          </w:p>
        </w:tc>
      </w:tr>
      <w:tr>
        <w:tc>
          <w:tcPr>
            <w:tcW w:w="4819" w:type="dxa"/>
          </w:tcPr>
          <w:p>
            <w:pPr>
              <w:pStyle w:val="Celda"/>
            </w:pPr>
            <w:r>
              <w:rPr>
                <w:b/>
              </w:rPr>
              <w:t xml:space="preserve">Who verifies it</w:t>
            </w:r>
          </w:p>
        </w:tc>
        <w:tc>
          <w:tcPr>
            <w:tcW w:w="4819" w:type="dxa"/>
          </w:tcPr>
          <w:p>
            <w:pPr>
              <w:pStyle w:val="Celda"/>
            </w:pPr>
            <w:r>
              <w:t xml:space="preserve">The head of AI audit reviews the draft against the working papers (P59).</w:t>
            </w:r>
          </w:p>
        </w:tc>
      </w:tr>
      <w:tr>
        <w:tc>
          <w:tcPr>
            <w:tcW w:w="4819" w:type="dxa"/>
          </w:tcPr>
          <w:p>
            <w:pPr>
              <w:pStyle w:val="Celda"/>
            </w:pPr>
            <w:r>
              <w:rPr>
                <w:b/>
              </w:rPr>
              <w:t xml:space="preserve">Who decides or approves</w:t>
            </w:r>
          </w:p>
        </w:tc>
        <w:tc>
          <w:tcPr>
            <w:tcW w:w="4819" w:type="dxa"/>
          </w:tcPr>
          <w:p>
            <w:pPr>
              <w:pStyle w:val="Celda"/>
            </w:pPr>
            <w:r>
              <w:t xml:space="preserve">The lead auditor issues the opinion. The actions are approved by the body corresponding to the class of finding (30 §8.2: AI Office for minor, AI Committee for major, AI Committee and board committee for critical).</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According to the annual plan (P58). The framework audit and the value audit feed into C5. Indicative time limits (38 §6.1): draft within 10 working days after closing, management response within 10 and final within 5.</w:t>
            </w:r>
          </w:p>
        </w:tc>
      </w:tr>
      <w:tr>
        <w:tc>
          <w:tcPr>
            <w:tcW w:w="4819" w:type="dxa"/>
          </w:tcPr>
          <w:p>
            <w:pPr>
              <w:pStyle w:val="Celda"/>
            </w:pPr>
            <w:r>
              <w:rPr>
                <w:b/>
              </w:rPr>
              <w:t xml:space="preserve">Tool</w:t>
            </w:r>
          </w:p>
        </w:tc>
        <w:tc>
          <w:tcPr>
            <w:tcW w:w="4819" w:type="dxa"/>
          </w:tcPr>
          <w:p>
            <w:pPr>
              <w:pStyle w:val="Celda"/>
            </w:pPr>
            <w:r>
              <w:t xml:space="preserve">T08 (registration of each nonconformity with NC-AAAA-NNN and a link to its originating audit) · T03 and T01 (verification and audit outcome) · T12 (value audit).</w:t>
            </w:r>
          </w:p>
        </w:tc>
      </w:tr>
      <w:tr>
        <w:tc>
          <w:tcPr>
            <w:tcW w:w="4819" w:type="dxa"/>
          </w:tcPr>
          <w:p>
            <w:pPr>
              <w:pStyle w:val="Celda"/>
            </w:pPr>
            <w:r>
              <w:rPr>
                <w:b/>
              </w:rPr>
              <w:t xml:space="preserve">Reference document</w:t>
            </w:r>
          </w:p>
        </w:tc>
        <w:tc>
          <w:tcPr>
            <w:tcW w:w="4819" w:type="dxa"/>
          </w:tcPr>
          <w:p>
            <w:pPr>
              <w:pStyle w:val="Celda"/>
            </w:pPr>
            <w:r>
              <w:t xml:space="preserve">Document 38 §8–§10; document 21 §10.2, §10.5–§10.7; document 43 §12; document 37.</w:t>
            </w:r>
          </w:p>
        </w:tc>
      </w:tr>
      <w:tr>
        <w:tc>
          <w:tcPr>
            <w:tcW w:w="4819" w:type="dxa"/>
          </w:tcPr>
          <w:p>
            <w:pPr>
              <w:pStyle w:val="Celda"/>
            </w:pPr>
            <w:r>
              <w:rPr>
                <w:b/>
              </w:rPr>
              <w:t xml:space="preserve">Lite versus Enterprise</w:t>
            </w:r>
          </w:p>
        </w:tc>
        <w:tc>
          <w:tcPr>
            <w:tcW w:w="4819" w:type="dxa"/>
          </w:tcPr>
          <w:p>
            <w:pPr>
              <w:pStyle w:val="Celda"/>
            </w:pPr>
            <w:r>
              <w:t xml:space="preserve">The report structure does not change. In Lite, documentary verification of minor actions may be carried out by the AI Office (38 §10).</w:t>
            </w:r>
          </w:p>
        </w:tc>
      </w:tr>
    </w:tbl>
    <w:p>
      <w:pPr>
        <w:pStyle w:val="Espacio"/>
      </w:pPr>
    </w:p>
    <w:p>
      <w:r>
        <w:t xml:space="preserve">Completion rules:</w:t>
      </w:r>
    </w:p>
    <w:p>
      <w:pPr>
        <w:pStyle w:val="Lista"/>
      </w:pPr>
      <w:r>
        <w:t xml:space="preserve">• The audit is identified with </w:t>
      </w:r>
      <w:r>
        <w:rPr>
          <w:b/>
        </w:rPr>
        <w:t xml:space="preserve">AUD-AAAA-NNN</w:t>
      </w:r>
      <w:r>
        <w:t xml:space="preserve"> and each finding with </w:t>
      </w:r>
      <w:r>
        <w:rPr>
          <w:b/>
        </w:rPr>
        <w:t xml:space="preserve">H-01, H-02…</w:t>
      </w:r>
      <w:r>
        <w:t xml:space="preserve"> within the report (38 §9). Every nonconformity is also recorded in T08 with </w:t>
      </w:r>
      <w:r>
        <w:rPr>
          <w:b/>
        </w:rPr>
        <w:t xml:space="preserve">NC-AAAA-NNN</w:t>
      </w:r>
      <w:r>
        <w:t xml:space="preserve">.</w:t>
      </w:r>
    </w:p>
    <w:p>
      <w:pPr>
        <w:pStyle w:val="Lista"/>
      </w:pPr>
      <w:r>
        <w:t xml:space="preserve">• Classification follows the </w:t>
      </w:r>
      <w:r>
        <w:rPr>
          <w:b/>
        </w:rPr>
        <w:t xml:space="preserve">most serious effect</w:t>
      </w:r>
      <w:r>
        <w:t xml:space="preserve"> on the decision, people or compliance, and the aggregation and recurrence rules in 38 §8.1 and 21 §10.5 are applied.</w:t>
      </w:r>
    </w:p>
    <w:p>
      <w:pPr>
        <w:pStyle w:val="Lista"/>
      </w:pPr>
      <w:r>
        <w:t xml:space="preserve">• The audit outcome </w:t>
      </w:r>
      <w:r>
        <w:rPr>
          <w:b/>
        </w:rPr>
        <w:t xml:space="preserve">is not the </w:t>
      </w:r>
      <w:r>
        <w:rPr>
          <w:b/>
          <w:i/>
        </w:rPr>
        <w:t xml:space="preserve">gate</w:t>
      </w:r>
      <w:r>
        <w:rPr>
          <w:b/>
        </w:rPr>
        <w:t xml:space="preserve"> decision</w:t>
      </w:r>
      <w:r>
        <w:t xml:space="preserve">: the auditor does not recommend whether the initiative should proceed on the basis of its business value.</w:t>
      </w:r>
    </w:p>
    <w:p>
      <w:pPr>
        <w:pStyle w:val="Lista"/>
      </w:pPr>
      <w:r>
        <w:t xml:space="preserve">• Every critical nonconformity is communicated </w:t>
      </w:r>
      <w:r>
        <w:rPr>
          <w:b/>
        </w:rPr>
        <w:t xml:space="preserve">before the report</w:t>
      </w:r>
      <w:r>
        <w:t xml:space="preserve">, as soon as it is confirmed (30, E-5).</w:t>
      </w:r>
    </w:p>
    <w:p>
      <w:pPr>
        <w:pStyle w:val="Lista"/>
      </w:pPr>
      <w:r>
        <w:t xml:space="preserve">• The recommendation states </w:t>
      </w:r>
      <w:r>
        <w:rPr>
          <w:b/>
        </w:rPr>
        <w:t xml:space="preserve">what</w:t>
      </w:r>
      <w:r>
        <w:t xml:space="preserve"> must be corrected, not how to design it in detail: the auditor does not design the controls they later audit.</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Audit code</w:t>
            </w:r>
          </w:p>
        </w:tc>
        <w:tc>
          <w:tcPr>
            <w:tcW w:w="3213" w:type="dxa"/>
          </w:tcPr>
          <w:p>
            <w:pPr>
              <w:pStyle w:val="Celda"/>
            </w:pPr>
          </w:p>
        </w:tc>
        <w:tc>
          <w:tcPr>
            <w:tcW w:w="3213" w:type="dxa"/>
          </w:tcPr>
          <w:p>
            <w:pPr>
              <w:pStyle w:val="Celda"/>
            </w:pPr>
            <w:r>
              <w:t xml:space="preserve">AUD-AAAA-NNN.</w:t>
            </w:r>
          </w:p>
        </w:tc>
      </w:tr>
      <w:tr>
        <w:tc>
          <w:tcPr>
            <w:tcW w:w="3213" w:type="dxa"/>
          </w:tcPr>
          <w:p>
            <w:pPr>
              <w:pStyle w:val="Celda"/>
            </w:pPr>
            <w:r>
              <w:t xml:space="preserve">Type</w:t>
            </w:r>
          </w:p>
        </w:tc>
        <w:tc>
          <w:tcPr>
            <w:tcW w:w="3213" w:type="dxa"/>
          </w:tcPr>
          <w:p>
            <w:pPr>
              <w:pStyle w:val="Celda"/>
            </w:pPr>
          </w:p>
        </w:tc>
        <w:tc>
          <w:tcPr>
            <w:tcW w:w="3213" w:type="dxa"/>
          </w:tcPr>
          <w:p>
            <w:pPr>
              <w:pStyle w:val="Celda"/>
            </w:pPr>
            <w:r>
              <w:t xml:space="preserve">Continuity · Framework · Thematic · Supplier · Value · Post-</w:t>
            </w:r>
            <w:r>
              <w:rPr>
                <w:i/>
              </w:rPr>
              <w:t xml:space="preserve">gate</w:t>
            </w:r>
            <w:r>
              <w:t xml:space="preserve"> · Re-audit.</w:t>
            </w:r>
          </w:p>
        </w:tc>
      </w:tr>
      <w:tr>
        <w:tc>
          <w:tcPr>
            <w:tcW w:w="3213" w:type="dxa"/>
          </w:tcPr>
          <w:p>
            <w:pPr>
              <w:pStyle w:val="Celda"/>
            </w:pPr>
            <w:r>
              <w:t xml:space="preserve">Subject matter</w:t>
            </w:r>
          </w:p>
        </w:tc>
        <w:tc>
          <w:tcPr>
            <w:tcW w:w="3213" w:type="dxa"/>
          </w:tcPr>
          <w:p>
            <w:pPr>
              <w:pStyle w:val="Celda"/>
            </w:pPr>
          </w:p>
        </w:tc>
        <w:tc>
          <w:tcPr>
            <w:tcW w:w="3213" w:type="dxa"/>
          </w:tcPr>
          <w:p>
            <w:pPr>
              <w:pStyle w:val="Celda"/>
            </w:pPr>
            <w:r>
              <w:t xml:space="preserve">SIA-AAAA-NNN, IA-AAAA-NNN, supplier, process or theme.</w:t>
            </w:r>
          </w:p>
        </w:tc>
      </w:tr>
      <w:tr>
        <w:tc>
          <w:tcPr>
            <w:tcW w:w="3213" w:type="dxa"/>
          </w:tcPr>
          <w:p>
            <w:pPr>
              <w:pStyle w:val="Celda"/>
            </w:pPr>
            <w:r>
              <w:t xml:space="preserve">Period audited</w:t>
            </w:r>
          </w:p>
        </w:tc>
        <w:tc>
          <w:tcPr>
            <w:tcW w:w="3213" w:type="dxa"/>
          </w:tcPr>
          <w:p>
            <w:pPr>
              <w:pStyle w:val="Celda"/>
            </w:pPr>
          </w:p>
        </w:tc>
        <w:tc>
          <w:tcPr>
            <w:tcW w:w="3213" w:type="dxa"/>
          </w:tcPr>
          <w:p>
            <w:pPr>
              <w:pStyle w:val="Celda"/>
            </w:pPr>
          </w:p>
        </w:tc>
      </w:tr>
      <w:tr>
        <w:tc>
          <w:tcPr>
            <w:tcW w:w="3213" w:type="dxa"/>
          </w:tcPr>
          <w:p>
            <w:pPr>
              <w:pStyle w:val="Celda"/>
            </w:pPr>
            <w:r>
              <w:t xml:space="preserve">Dates of the work</w:t>
            </w:r>
          </w:p>
        </w:tc>
        <w:tc>
          <w:tcPr>
            <w:tcW w:w="3213" w:type="dxa"/>
          </w:tcPr>
          <w:p>
            <w:pPr>
              <w:pStyle w:val="Celda"/>
            </w:pPr>
          </w:p>
        </w:tc>
        <w:tc>
          <w:tcPr>
            <w:tcW w:w="3213" w:type="dxa"/>
          </w:tcPr>
          <w:p>
            <w:pPr>
              <w:pStyle w:val="Celda"/>
            </w:pPr>
            <w:r>
              <w:t xml:space="preserve">Opening, closing, draft and final report.</w:t>
            </w:r>
          </w:p>
        </w:tc>
      </w:tr>
      <w:tr>
        <w:tc>
          <w:tcPr>
            <w:tcW w:w="3213" w:type="dxa"/>
          </w:tcPr>
          <w:p>
            <w:pPr>
              <w:pStyle w:val="Celda"/>
            </w:pPr>
            <w:r>
              <w:t xml:space="preserve">Lead auditor and experts</w:t>
            </w:r>
          </w:p>
        </w:tc>
        <w:tc>
          <w:tcPr>
            <w:tcW w:w="3213" w:type="dxa"/>
          </w:tcPr>
          <w:p>
            <w:pPr>
              <w:pStyle w:val="Celda"/>
            </w:pPr>
          </w:p>
        </w:tc>
        <w:tc>
          <w:tcPr>
            <w:tcW w:w="3213" w:type="dxa"/>
          </w:tcPr>
          <w:p>
            <w:pPr>
              <w:pStyle w:val="Celda"/>
            </w:pPr>
            <w:r>
              <w:t xml:space="preserve">With reference to their declarations of independence (P41).</w:t>
            </w:r>
          </w:p>
        </w:tc>
      </w:tr>
      <w:tr>
        <w:tc>
          <w:tcPr>
            <w:tcW w:w="3213" w:type="dxa"/>
          </w:tcPr>
          <w:p>
            <w:pPr>
              <w:pStyle w:val="Celda"/>
            </w:pPr>
            <w:r>
              <w:t xml:space="preserve">Recipients</w:t>
            </w:r>
          </w:p>
        </w:tc>
        <w:tc>
          <w:tcPr>
            <w:tcW w:w="3213" w:type="dxa"/>
          </w:tcPr>
          <w:p>
            <w:pPr>
              <w:pStyle w:val="Celda"/>
            </w:pPr>
          </w:p>
        </w:tc>
        <w:tc>
          <w:tcPr>
            <w:tcW w:w="3213" w:type="dxa"/>
          </w:tcPr>
          <w:p>
            <w:pPr>
              <w:pStyle w:val="Celda"/>
            </w:pPr>
            <w:r>
              <w:t xml:space="preserve">According to section 13.</w:t>
            </w:r>
          </w:p>
        </w:tc>
      </w:tr>
      <w:tr>
        <w:tc>
          <w:tcPr>
            <w:tcW w:w="3213" w:type="dxa"/>
          </w:tcPr>
          <w:p>
            <w:pPr>
              <w:pStyle w:val="Celda"/>
            </w:pPr>
            <w:r>
              <w:t xml:space="preserve">Report version</w:t>
            </w:r>
          </w:p>
        </w:tc>
        <w:tc>
          <w:tcPr>
            <w:tcW w:w="3213" w:type="dxa"/>
          </w:tcPr>
          <w:p>
            <w:pPr>
              <w:pStyle w:val="Celda"/>
            </w:pPr>
          </w:p>
        </w:tc>
        <w:tc>
          <w:tcPr>
            <w:tcW w:w="3213" w:type="dxa"/>
          </w:tcPr>
          <w:p>
            <w:pPr>
              <w:pStyle w:val="Celda"/>
            </w:pPr>
            <w:r>
              <w:t xml:space="preserve">Draft · Final.</w:t>
            </w:r>
          </w:p>
        </w:tc>
      </w:tr>
    </w:tbl>
    <w:p>
      <w:pPr>
        <w:pStyle w:val="Espacio"/>
      </w:pPr>
    </w:p>
    <w:p>
      <w:pPr>
        <w:pStyle w:val="Separador"/>
      </w:pPr>
    </w:p>
    <w:p>
      <w:pPr>
        <w:pStyle w:val="Heading1"/>
      </w:pPr>
      <w:r>
        <w:t xml:space="preserve">3. Summary for management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Outcome</w:t>
            </w:r>
          </w:p>
        </w:tc>
        <w:tc>
          <w:tcPr>
            <w:tcW w:w="3213" w:type="dxa"/>
          </w:tcPr>
          <w:p>
            <w:pPr>
              <w:pStyle w:val="Celda"/>
            </w:pPr>
          </w:p>
        </w:tc>
        <w:tc>
          <w:tcPr>
            <w:tcW w:w="3213" w:type="dxa"/>
          </w:tcPr>
          <w:p>
            <w:pPr>
              <w:pStyle w:val="Celda"/>
            </w:pPr>
            <w:r>
              <w:rPr>
                <w:b/>
              </w:rPr>
              <w:t xml:space="preserve">Conformant</w:t>
            </w:r>
            <w:r>
              <w:t xml:space="preserve"> (no nonconformities) · </w:t>
            </w:r>
            <w:r>
              <w:rPr>
                <w:b/>
              </w:rPr>
              <w:t xml:space="preserve">Conformant with observations</w:t>
            </w:r>
            <w:r>
              <w:t xml:space="preserve"> (minor only) · </w:t>
            </w:r>
            <w:r>
              <w:rPr>
                <w:b/>
              </w:rPr>
              <w:t xml:space="preserve">Nonconformant</w:t>
            </w:r>
            <w:r>
              <w:t xml:space="preserve"> (at least one major or critical).</w:t>
            </w:r>
          </w:p>
        </w:tc>
      </w:tr>
      <w:tr>
        <w:tc>
          <w:tcPr>
            <w:tcW w:w="3213" w:type="dxa"/>
          </w:tcPr>
          <w:p>
            <w:pPr>
              <w:pStyle w:val="Celda"/>
            </w:pPr>
            <w:r>
              <w:t xml:space="preserve">Findings by class</w:t>
            </w:r>
          </w:p>
        </w:tc>
        <w:tc>
          <w:tcPr>
            <w:tcW w:w="3213" w:type="dxa"/>
          </w:tcPr>
          <w:p>
            <w:pPr>
              <w:pStyle w:val="Celda"/>
            </w:pPr>
          </w:p>
        </w:tc>
        <w:tc>
          <w:tcPr>
            <w:tcW w:w="3213" w:type="dxa"/>
          </w:tcPr>
          <w:p>
            <w:pPr>
              <w:pStyle w:val="Celda"/>
            </w:pPr>
            <w:r>
              <w:t xml:space="preserve">Critical · major · minor · observations.</w:t>
            </w:r>
          </w:p>
        </w:tc>
      </w:tr>
      <w:tr>
        <w:tc>
          <w:tcPr>
            <w:tcW w:w="3213" w:type="dxa"/>
          </w:tcPr>
          <w:p>
            <w:pPr>
              <w:pStyle w:val="Celda"/>
            </w:pPr>
            <w:r>
              <w:t xml:space="preserve">Three key messages</w:t>
            </w:r>
          </w:p>
        </w:tc>
        <w:tc>
          <w:tcPr>
            <w:tcW w:w="3213" w:type="dxa"/>
          </w:tcPr>
          <w:p>
            <w:pPr>
              <w:pStyle w:val="Celda"/>
            </w:pPr>
          </w:p>
        </w:tc>
        <w:tc>
          <w:tcPr>
            <w:tcW w:w="3213" w:type="dxa"/>
          </w:tcPr>
          <w:p>
            <w:pPr>
              <w:pStyle w:val="Celda"/>
            </w:pPr>
            <w:r>
              <w:t xml:space="preserve">In non-technical language.</w:t>
            </w:r>
          </w:p>
        </w:tc>
      </w:tr>
      <w:tr>
        <w:tc>
          <w:tcPr>
            <w:tcW w:w="3213" w:type="dxa"/>
          </w:tcPr>
          <w:p>
            <w:pPr>
              <w:pStyle w:val="Celda"/>
            </w:pPr>
            <w:r>
              <w:t xml:space="preserve">Risk to the company if no action is taken</w:t>
            </w:r>
          </w:p>
        </w:tc>
        <w:tc>
          <w:tcPr>
            <w:tcW w:w="3213" w:type="dxa"/>
          </w:tcPr>
          <w:p>
            <w:pPr>
              <w:pStyle w:val="Celda"/>
            </w:pPr>
          </w:p>
        </w:tc>
        <w:tc>
          <w:tcPr>
            <w:tcW w:w="3213" w:type="dxa"/>
          </w:tcPr>
          <w:p>
            <w:pPr>
              <w:pStyle w:val="Celda"/>
            </w:pPr>
            <w:r>
              <w:t xml:space="preserve">Decision, people, compliance or value affected.</w:t>
            </w:r>
          </w:p>
        </w:tc>
      </w:tr>
      <w:tr>
        <w:tc>
          <w:tcPr>
            <w:tcW w:w="3213" w:type="dxa"/>
          </w:tcPr>
          <w:p>
            <w:pPr>
              <w:pStyle w:val="Celda"/>
            </w:pPr>
            <w:r>
              <w:t xml:space="preserve">Express warning</w:t>
            </w:r>
          </w:p>
        </w:tc>
        <w:tc>
          <w:tcPr>
            <w:tcW w:w="3213" w:type="dxa"/>
          </w:tcPr>
          <w:p>
            <w:pPr>
              <w:pStyle w:val="Celda"/>
            </w:pPr>
          </w:p>
        </w:tc>
        <w:tc>
          <w:tcPr>
            <w:tcW w:w="3213" w:type="dxa"/>
          </w:tcPr>
          <w:p>
            <w:pPr>
              <w:pStyle w:val="Celda"/>
            </w:pPr>
            <w:r>
              <w:t xml:space="preserve">If a minor nonconformity affects critical security, legal compliance or human oversight controls, Proceed with conditions is not admissible (01 §7.3; 38 §8.2).</w:t>
            </w:r>
          </w:p>
        </w:tc>
      </w:tr>
    </w:tbl>
    <w:p>
      <w:pPr>
        <w:pStyle w:val="Espacio"/>
      </w:pPr>
    </w:p>
    <w:p>
      <w:pPr>
        <w:pStyle w:val="Heading2"/>
      </w:pPr>
      <w:r>
        <w:t xml:space="preserve">3.1 Abridged version for the verification of a </w:t>
      </w:r>
      <w:r>
        <w:rPr>
          <w:i/>
        </w:rPr>
        <w:t xml:space="preserve">gate</w:t>
      </w:r>
    </w:p>
    <w:p>
      <w:r>
        <w:t xml:space="preserve">It is recorded in P29 and T03 (38 §9.1): verification outcome, criteria Not met or Pending, findings and limitations. With a Nonconformant outcome, the request returns to the team </w:t>
      </w:r>
      <w:r>
        <w:rPr>
          <w:b/>
        </w:rPr>
        <w:t xml:space="preserve">without a decision</w:t>
      </w:r>
      <w:r>
        <w:t xml:space="preserve"> (21 §10.2).</w:t>
      </w:r>
    </w:p>
    <w:p>
      <w:pPr>
        <w:pStyle w:val="Separador"/>
      </w:pPr>
    </w:p>
    <w:p>
      <w:pPr>
        <w:pStyle w:val="Heading1"/>
      </w:pPr>
      <w:r>
        <w:t xml:space="preserve">4. Objective, scope and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Objective</w:t>
            </w:r>
          </w:p>
        </w:tc>
        <w:tc>
          <w:tcPr>
            <w:tcW w:w="3213" w:type="dxa"/>
          </w:tcPr>
          <w:p>
            <w:pPr>
              <w:pStyle w:val="Celda"/>
            </w:pPr>
          </w:p>
        </w:tc>
        <w:tc>
          <w:tcPr>
            <w:tcW w:w="3213" w:type="dxa"/>
          </w:tcPr>
          <w:p>
            <w:pPr>
              <w:pStyle w:val="Celda"/>
            </w:pPr>
          </w:p>
        </w:tc>
      </w:tr>
      <w:tr>
        <w:tc>
          <w:tcPr>
            <w:tcW w:w="3213" w:type="dxa"/>
          </w:tcPr>
          <w:p>
            <w:pPr>
              <w:pStyle w:val="Celda"/>
            </w:pPr>
            <w:r>
              <w:t xml:space="preserve">What was audited</w:t>
            </w:r>
          </w:p>
        </w:tc>
        <w:tc>
          <w:tcPr>
            <w:tcW w:w="3213" w:type="dxa"/>
          </w:tcPr>
          <w:p>
            <w:pPr>
              <w:pStyle w:val="Celda"/>
            </w:pPr>
          </w:p>
        </w:tc>
        <w:tc>
          <w:tcPr>
            <w:tcW w:w="3213" w:type="dxa"/>
          </w:tcPr>
          <w:p>
            <w:pPr>
              <w:pStyle w:val="Celda"/>
            </w:pPr>
            <w:r>
              <w:t xml:space="preserve">Systems, versions, initiatives, </w:t>
            </w:r>
            <w:r>
              <w:rPr>
                <w:i/>
              </w:rPr>
              <w:t xml:space="preserve">gates</w:t>
            </w:r>
            <w:r>
              <w:t xml:space="preserve">, processes, period.</w:t>
            </w:r>
          </w:p>
        </w:tc>
      </w:tr>
      <w:tr>
        <w:tc>
          <w:tcPr>
            <w:tcW w:w="3213" w:type="dxa"/>
          </w:tcPr>
          <w:p>
            <w:pPr>
              <w:pStyle w:val="Celda"/>
            </w:pPr>
            <w:r>
              <w:t xml:space="preserve">What was not audited</w:t>
            </w:r>
          </w:p>
        </w:tc>
        <w:tc>
          <w:tcPr>
            <w:tcW w:w="3213" w:type="dxa"/>
          </w:tcPr>
          <w:p>
            <w:pPr>
              <w:pStyle w:val="Celda"/>
            </w:pPr>
          </w:p>
        </w:tc>
        <w:tc>
          <w:tcPr>
            <w:tcW w:w="3213" w:type="dxa"/>
          </w:tcPr>
          <w:p>
            <w:pPr>
              <w:pStyle w:val="Celda"/>
            </w:pPr>
            <w:r>
              <w:t xml:space="preserve">And why.</w:t>
            </w:r>
          </w:p>
        </w:tc>
      </w:tr>
      <w:tr>
        <w:tc>
          <w:tcPr>
            <w:tcW w:w="3213" w:type="dxa"/>
          </w:tcPr>
          <w:p>
            <w:pPr>
              <w:pStyle w:val="Celda"/>
            </w:pPr>
            <w:r>
              <w:t xml:space="preserve">Criteria applied</w:t>
            </w:r>
          </w:p>
        </w:tc>
        <w:tc>
          <w:tcPr>
            <w:tcW w:w="3213" w:type="dxa"/>
          </w:tcPr>
          <w:p>
            <w:pPr>
              <w:pStyle w:val="Celda"/>
            </w:pPr>
          </w:p>
        </w:tc>
        <w:tc>
          <w:tcPr>
            <w:tcW w:w="3213" w:type="dxa"/>
          </w:tcPr>
          <w:p>
            <w:pPr>
              <w:pStyle w:val="Celda"/>
            </w:pPr>
            <w:r>
              <w:t xml:space="preserve">G*n*.</w:t>
            </w:r>
            <w:r>
              <w:rPr>
                <w:i/>
              </w:rPr>
              <w:t xml:space="preserve">nn</w:t>
            </w:r>
            <w:r>
              <w:t xml:space="preserve"> and R6.</w:t>
            </w:r>
            <w:r>
              <w:rPr>
                <w:i/>
              </w:rPr>
              <w:t xml:space="preserve">nn</w:t>
            </w:r>
            <w:r>
              <w:t xml:space="preserve"> codes in document 21, LV checklists in document 22, EV rules, framework documents and applicable standards (for example, the AI Act or the GDPR depending on the system's classification).</w:t>
            </w:r>
          </w:p>
        </w:tc>
      </w:tr>
    </w:tbl>
    <w:p>
      <w:pPr>
        <w:pStyle w:val="Espacio"/>
      </w:pPr>
    </w:p>
    <w:p>
      <w:pPr>
        <w:pStyle w:val="Separador"/>
      </w:pPr>
    </w:p>
    <w:p>
      <w:pPr>
        <w:pStyle w:val="Heading1"/>
      </w:pPr>
      <w:r>
        <w:t xml:space="preserve">5. Limitations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Limitation</w:t>
            </w:r>
          </w:p>
        </w:tc>
        <w:tc>
          <w:tcPr>
            <w:tcW w:w="3213" w:type="dxa"/>
            <w:shd w:val="clear" w:color="auto" w:fill="F2DFCE"/>
          </w:tcPr>
          <w:p>
            <w:pPr>
              <w:pStyle w:val="Celda"/>
            </w:pPr>
            <w:r>
              <w:rPr>
                <w:b/>
              </w:rPr>
              <w:t xml:space="preserve">Type</w:t>
            </w:r>
          </w:p>
        </w:tc>
        <w:tc>
          <w:tcPr>
            <w:tcW w:w="3213" w:type="dxa"/>
            <w:shd w:val="clear" w:color="auto" w:fill="F2DFCE"/>
          </w:tcPr>
          <w:p>
            <w:pPr>
              <w:pStyle w:val="Celda"/>
            </w:pPr>
            <w:r>
              <w:rPr>
                <w:b/>
              </w:rPr>
              <w:t xml:space="preserve">Effect on the conclusion</w:t>
            </w:r>
          </w:p>
        </w:tc>
      </w:tr>
      <w:tr>
        <w:tc>
          <w:tcPr>
            <w:tcW w:w="3213" w:type="dxa"/>
          </w:tcPr>
          <w:p>
            <w:pPr>
              <w:pStyle w:val="Celda"/>
            </w:pPr>
          </w:p>
        </w:tc>
        <w:tc>
          <w:tcPr>
            <w:tcW w:w="3213" w:type="dxa"/>
          </w:tcPr>
          <w:p>
            <w:pPr>
              <w:pStyle w:val="Celda"/>
            </w:pPr>
            <w:r>
              <w:t xml:space="preserve">Information not available · Access denied · Test not performed · Time limit · Dependence on the auditee for technical evidence</w:t>
            </w:r>
          </w:p>
        </w:tc>
        <w:tc>
          <w:tcPr>
            <w:tcW w:w="3213" w:type="dxa"/>
          </w:tcPr>
          <w:p>
            <w:pPr>
              <w:pStyle w:val="Celda"/>
            </w:pPr>
            <w:r>
              <w:t xml:space="preserve">None · Conclusion qualified for the area · Unable to conclude on the area</w:t>
            </w:r>
          </w:p>
        </w:tc>
      </w:tr>
      <w:tr>
        <w:tc>
          <w:tcPr>
            <w:tcW w:w="3213" w:type="dxa"/>
          </w:tcPr>
          <w:p>
            <w:pPr>
              <w:pStyle w:val="Celda"/>
            </w:pP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Methodology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Techniques used</w:t>
            </w:r>
          </w:p>
        </w:tc>
        <w:tc>
          <w:tcPr>
            <w:tcW w:w="3213" w:type="dxa"/>
          </w:tcPr>
          <w:p>
            <w:pPr>
              <w:pStyle w:val="Celda"/>
            </w:pPr>
          </w:p>
        </w:tc>
        <w:tc>
          <w:tcPr>
            <w:tcW w:w="3213" w:type="dxa"/>
          </w:tcPr>
          <w:p>
            <w:pPr>
              <w:pStyle w:val="Celda"/>
            </w:pPr>
            <w:r>
              <w:t xml:space="preserve">38 §7.1.</w:t>
            </w:r>
          </w:p>
        </w:tc>
      </w:tr>
      <w:tr>
        <w:tc>
          <w:tcPr>
            <w:tcW w:w="3213" w:type="dxa"/>
          </w:tcPr>
          <w:p>
            <w:pPr>
              <w:pStyle w:val="Celda"/>
            </w:pPr>
            <w:r>
              <w:t xml:space="preserve">Populations, samples and selection method</w:t>
            </w:r>
          </w:p>
        </w:tc>
        <w:tc>
          <w:tcPr>
            <w:tcW w:w="3213" w:type="dxa"/>
          </w:tcPr>
          <w:p>
            <w:pPr>
              <w:pStyle w:val="Celda"/>
            </w:pPr>
          </w:p>
        </w:tc>
        <w:tc>
          <w:tcPr>
            <w:tcW w:w="3213" w:type="dxa"/>
          </w:tcPr>
          <w:p>
            <w:pPr>
              <w:pStyle w:val="Celda"/>
            </w:pPr>
            <w:r>
              <w:t xml:space="preserve">Summary of the record in P59 §7.4.</w:t>
            </w:r>
          </w:p>
        </w:tc>
      </w:tr>
      <w:tr>
        <w:tc>
          <w:tcPr>
            <w:tcW w:w="3213" w:type="dxa"/>
          </w:tcPr>
          <w:p>
            <w:pPr>
              <w:pStyle w:val="Celda"/>
            </w:pPr>
            <w:r>
              <w:t xml:space="preserve">Technical tests and version of the system tested</w:t>
            </w:r>
          </w:p>
        </w:tc>
        <w:tc>
          <w:tcPr>
            <w:tcW w:w="3213" w:type="dxa"/>
          </w:tcPr>
          <w:p>
            <w:pPr>
              <w:pStyle w:val="Celda"/>
            </w:pPr>
          </w:p>
        </w:tc>
        <w:tc>
          <w:tcPr>
            <w:tcW w:w="3213" w:type="dxa"/>
          </w:tcPr>
          <w:p>
            <w:pPr>
              <w:pStyle w:val="Celda"/>
            </w:pPr>
            <w:r>
              <w:t xml:space="preserve">38 §7.3.</w:t>
            </w:r>
          </w:p>
        </w:tc>
      </w:tr>
      <w:tr>
        <w:tc>
          <w:tcPr>
            <w:tcW w:w="3213" w:type="dxa"/>
          </w:tcPr>
          <w:p>
            <w:pPr>
              <w:pStyle w:val="Celda"/>
            </w:pPr>
            <w:r>
              <w:t xml:space="preserve">Work of others relied on</w:t>
            </w:r>
          </w:p>
        </w:tc>
        <w:tc>
          <w:tcPr>
            <w:tcW w:w="3213" w:type="dxa"/>
          </w:tcPr>
          <w:p>
            <w:pPr>
              <w:pStyle w:val="Celda"/>
            </w:pPr>
          </w:p>
        </w:tc>
        <w:tc>
          <w:tcPr>
            <w:tcW w:w="3213" w:type="dxa"/>
          </w:tcPr>
          <w:p>
            <w:pPr>
              <w:pStyle w:val="Celda"/>
            </w:pPr>
            <w:r>
              <w:t xml:space="preserve">Report, author, date and assessment of their independence and competence.</w:t>
            </w:r>
          </w:p>
        </w:tc>
      </w:tr>
    </w:tbl>
    <w:p>
      <w:pPr>
        <w:pStyle w:val="Espacio"/>
      </w:pPr>
    </w:p>
    <w:p>
      <w:pPr>
        <w:pStyle w:val="Separador"/>
      </w:pPr>
    </w:p>
    <w:p>
      <w:pPr>
        <w:pStyle w:val="Heading1"/>
      </w:pPr>
      <w:r>
        <w:t xml:space="preserve">7. Summary of findings</w:t>
      </w:r>
    </w:p>
    <w:p>
      <w:pPr>
        <w:pStyle w:val="Heading2"/>
      </w:pPr>
      <w:r>
        <w:t xml:space="preserve">7.1 By classification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Class</w:t>
            </w:r>
          </w:p>
        </w:tc>
        <w:tc>
          <w:tcPr>
            <w:tcW w:w="1606" w:type="dxa"/>
            <w:shd w:val="clear" w:color="auto" w:fill="F2DFCE"/>
          </w:tcPr>
          <w:p>
            <w:pPr>
              <w:pStyle w:val="Celda"/>
            </w:pPr>
            <w:r>
              <w:rPr>
                <w:b/>
              </w:rPr>
              <w:t xml:space="preserve">Number</w:t>
            </w:r>
          </w:p>
        </w:tc>
        <w:tc>
          <w:tcPr>
            <w:tcW w:w="1606" w:type="dxa"/>
            <w:shd w:val="clear" w:color="auto" w:fill="F2DFCE"/>
          </w:tcPr>
          <w:p>
            <w:pPr>
              <w:pStyle w:val="Celda"/>
            </w:pPr>
            <w:r>
              <w:rPr>
                <w:b/>
              </w:rPr>
              <w:t xml:space="preserve">Codes</w:t>
            </w:r>
          </w:p>
        </w:tc>
        <w:tc>
          <w:tcPr>
            <w:tcW w:w="1606" w:type="dxa"/>
            <w:shd w:val="clear" w:color="auto" w:fill="F2DFCE"/>
          </w:tcPr>
          <w:p>
            <w:pPr>
              <w:pStyle w:val="Celda"/>
            </w:pPr>
            <w:r>
              <w:rPr>
                <w:b/>
              </w:rPr>
              <w:t xml:space="preserve">Containment (38 §8.1)</w:t>
            </w:r>
          </w:p>
        </w:tc>
        <w:tc>
          <w:tcPr>
            <w:tcW w:w="1606" w:type="dxa"/>
            <w:shd w:val="clear" w:color="auto" w:fill="F2DFCE"/>
          </w:tcPr>
          <w:p>
            <w:pPr>
              <w:pStyle w:val="Celda"/>
            </w:pPr>
            <w:r>
              <w:rPr>
                <w:b/>
              </w:rPr>
              <w:t xml:space="preserve">Action plan</w:t>
            </w:r>
          </w:p>
        </w:tc>
        <w:tc>
          <w:tcPr>
            <w:tcW w:w="1606" w:type="dxa"/>
            <w:shd w:val="clear" w:color="auto" w:fill="F2DFCE"/>
          </w:tcPr>
          <w:p>
            <w:pPr>
              <w:pStyle w:val="Celda"/>
            </w:pPr>
            <w:r>
              <w:rPr>
                <w:b/>
              </w:rPr>
              <w:t xml:space="preserve">Reported to</w:t>
            </w:r>
          </w:p>
        </w:tc>
      </w:tr>
      <w:tr>
        <w:tc>
          <w:tcPr>
            <w:tcW w:w="1606" w:type="dxa"/>
          </w:tcPr>
          <w:p>
            <w:pPr>
              <w:pStyle w:val="Celda"/>
            </w:pPr>
            <w:r>
              <w:t xml:space="preserve">Critical nonconformity</w:t>
            </w:r>
          </w:p>
        </w:tc>
        <w:tc>
          <w:tcPr>
            <w:tcW w:w="1606" w:type="dxa"/>
          </w:tcPr>
          <w:p>
            <w:pPr>
              <w:pStyle w:val="Celda"/>
            </w:pPr>
          </w:p>
        </w:tc>
        <w:tc>
          <w:tcPr>
            <w:tcW w:w="1606" w:type="dxa"/>
          </w:tcPr>
          <w:p>
            <w:pPr>
              <w:pStyle w:val="Celda"/>
            </w:pPr>
          </w:p>
        </w:tc>
        <w:tc>
          <w:tcPr>
            <w:tcW w:w="1606" w:type="dxa"/>
          </w:tcPr>
          <w:p>
            <w:pPr>
              <w:pStyle w:val="Celda"/>
            </w:pPr>
            <w:r>
              <w:t xml:space="preserve">Immediate, within 48 hours at most, including shutdown if necessary</w:t>
            </w:r>
          </w:p>
        </w:tc>
        <w:tc>
          <w:tcPr>
            <w:tcW w:w="1606" w:type="dxa"/>
          </w:tcPr>
          <w:p>
            <w:pPr>
              <w:pStyle w:val="Celda"/>
            </w:pPr>
            <w:r>
              <w:t xml:space="preserve">Within 10 days at most</w:t>
            </w:r>
          </w:p>
        </w:tc>
        <w:tc>
          <w:tcPr>
            <w:tcW w:w="1606" w:type="dxa"/>
          </w:tcPr>
          <w:p>
            <w:pPr>
              <w:pStyle w:val="Celda"/>
            </w:pPr>
            <w:r>
              <w:t xml:space="preserve">AI Committee and board committee</w:t>
            </w:r>
          </w:p>
        </w:tc>
      </w:tr>
      <w:tr>
        <w:tc>
          <w:tcPr>
            <w:tcW w:w="1606" w:type="dxa"/>
          </w:tcPr>
          <w:p>
            <w:pPr>
              <w:pStyle w:val="Celda"/>
            </w:pPr>
            <w:r>
              <w:t xml:space="preserve">Major nonconformity</w:t>
            </w:r>
          </w:p>
        </w:tc>
        <w:tc>
          <w:tcPr>
            <w:tcW w:w="1606" w:type="dxa"/>
          </w:tcPr>
          <w:p>
            <w:pPr>
              <w:pStyle w:val="Celda"/>
            </w:pPr>
          </w:p>
        </w:tc>
        <w:tc>
          <w:tcPr>
            <w:tcW w:w="1606" w:type="dxa"/>
          </w:tcPr>
          <w:p>
            <w:pPr>
              <w:pStyle w:val="Celda"/>
            </w:pPr>
          </w:p>
        </w:tc>
        <w:tc>
          <w:tcPr>
            <w:tcW w:w="1606" w:type="dxa"/>
          </w:tcPr>
          <w:p>
            <w:pPr>
              <w:pStyle w:val="Celda"/>
            </w:pPr>
            <w:r>
              <w:t xml:space="preserve">Within 10 days at most</w:t>
            </w:r>
          </w:p>
        </w:tc>
        <w:tc>
          <w:tcPr>
            <w:tcW w:w="1606" w:type="dxa"/>
          </w:tcPr>
          <w:p>
            <w:pPr>
              <w:pStyle w:val="Celda"/>
            </w:pPr>
            <w:r>
              <w:t xml:space="preserve">Within 30 days at most</w:t>
            </w:r>
          </w:p>
        </w:tc>
        <w:tc>
          <w:tcPr>
            <w:tcW w:w="1606" w:type="dxa"/>
          </w:tcPr>
          <w:p>
            <w:pPr>
              <w:pStyle w:val="Celda"/>
            </w:pPr>
            <w:r>
              <w:t xml:space="preserve">AI Committee</w:t>
            </w:r>
          </w:p>
        </w:tc>
      </w:tr>
      <w:tr>
        <w:tc>
          <w:tcPr>
            <w:tcW w:w="1606" w:type="dxa"/>
          </w:tcPr>
          <w:p>
            <w:pPr>
              <w:pStyle w:val="Celda"/>
            </w:pPr>
            <w:r>
              <w:t xml:space="preserve">Minor nonconformity</w:t>
            </w:r>
          </w:p>
        </w:tc>
        <w:tc>
          <w:tcPr>
            <w:tcW w:w="1606" w:type="dxa"/>
          </w:tcPr>
          <w:p>
            <w:pPr>
              <w:pStyle w:val="Celda"/>
            </w:pPr>
          </w:p>
        </w:tc>
        <w:tc>
          <w:tcPr>
            <w:tcW w:w="1606" w:type="dxa"/>
          </w:tcPr>
          <w:p>
            <w:pPr>
              <w:pStyle w:val="Celda"/>
            </w:pPr>
          </w:p>
        </w:tc>
        <w:tc>
          <w:tcPr>
            <w:tcW w:w="1606" w:type="dxa"/>
          </w:tcPr>
          <w:p>
            <w:pPr>
              <w:pStyle w:val="Celda"/>
            </w:pPr>
            <w:r>
              <w:t xml:space="preserve">Not required</w:t>
            </w:r>
          </w:p>
        </w:tc>
        <w:tc>
          <w:tcPr>
            <w:tcW w:w="1606" w:type="dxa"/>
          </w:tcPr>
          <w:p>
            <w:pPr>
              <w:pStyle w:val="Celda"/>
            </w:pPr>
            <w:r>
              <w:t xml:space="preserve">Before the next </w:t>
            </w:r>
            <w:r>
              <w:rPr>
                <w:i/>
              </w:rPr>
              <w:t xml:space="preserve">gate</w:t>
            </w:r>
            <w:r>
              <w:t xml:space="preserve"> or review</w:t>
            </w:r>
          </w:p>
        </w:tc>
        <w:tc>
          <w:tcPr>
            <w:tcW w:w="1606" w:type="dxa"/>
          </w:tcPr>
          <w:p>
            <w:pPr>
              <w:pStyle w:val="Celda"/>
            </w:pPr>
            <w:r>
              <w:t xml:space="preserve">AI Office</w:t>
            </w:r>
          </w:p>
        </w:tc>
      </w:tr>
      <w:tr>
        <w:tc>
          <w:tcPr>
            <w:tcW w:w="1606" w:type="dxa"/>
          </w:tcPr>
          <w:p>
            <w:pPr>
              <w:pStyle w:val="Celda"/>
            </w:pPr>
            <w:r>
              <w:t xml:space="preserve">Observation</w:t>
            </w: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r>
              <w:t xml:space="preserve">Management decides whether to act</w:t>
            </w:r>
          </w:p>
        </w:tc>
        <w:tc>
          <w:tcPr>
            <w:tcW w:w="1606" w:type="dxa"/>
          </w:tcPr>
          <w:p>
            <w:pPr>
              <w:pStyle w:val="Celda"/>
            </w:pPr>
            <w:r>
              <w:t xml:space="preserve">—</w:t>
            </w:r>
          </w:p>
        </w:tc>
      </w:tr>
    </w:tbl>
    <w:p>
      <w:pPr>
        <w:pStyle w:val="Espacio"/>
      </w:pPr>
    </w:p>
    <w:p>
      <w:r>
        <w:t xml:space="preserve">The time limits are for reference; the company may adjust them in C2 without exceeding those set by regulation.</w:t>
      </w:r>
    </w:p>
    <w:p>
      <w:pPr>
        <w:pStyle w:val="Heading2"/>
      </w:pPr>
      <w:r>
        <w:t xml:space="preserve">7.2 Outcome per audited item</w:t>
      </w:r>
    </w:p>
    <w:p>
      <w:r>
        <w:t xml:space="preserve">Mandatory in post-</w:t>
      </w:r>
      <w:r>
        <w:rPr>
          <w:i/>
        </w:rPr>
        <w:t xml:space="preserve">gate</w:t>
      </w:r>
      <w:r>
        <w:t xml:space="preserve"> audits and in thematic audits covering several systems (21 §10.7).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Item (initiative, </w:t>
            </w:r>
            <w:r>
              <w:rPr>
                <w:b/>
                <w:i/>
              </w:rPr>
              <w:t xml:space="preserve">gate</w:t>
            </w:r>
            <w:r>
              <w:rPr>
                <w:b/>
              </w:rPr>
              <w:t xml:space="preserve">, system or supplier)</w:t>
            </w:r>
          </w:p>
        </w:tc>
        <w:tc>
          <w:tcPr>
            <w:tcW w:w="3213" w:type="dxa"/>
            <w:shd w:val="clear" w:color="auto" w:fill="F2DFCE"/>
          </w:tcPr>
          <w:p>
            <w:pPr>
              <w:pStyle w:val="Celda"/>
            </w:pPr>
            <w:r>
              <w:rPr>
                <w:b/>
              </w:rPr>
              <w:t xml:space="preserve">Outcome</w:t>
            </w:r>
          </w:p>
        </w:tc>
        <w:tc>
          <w:tcPr>
            <w:tcW w:w="3213" w:type="dxa"/>
            <w:shd w:val="clear" w:color="auto" w:fill="F2DFCE"/>
          </w:tcPr>
          <w:p>
            <w:pPr>
              <w:pStyle w:val="Celda"/>
            </w:pPr>
            <w:r>
              <w:rPr>
                <w:b/>
              </w:rPr>
              <w:t xml:space="preserve">Findings</w:t>
            </w:r>
          </w:p>
        </w:tc>
      </w:tr>
      <w:tr>
        <w:tc>
          <w:tcPr>
            <w:tcW w:w="3213" w:type="dxa"/>
          </w:tcPr>
          <w:p>
            <w:pPr>
              <w:pStyle w:val="Celda"/>
            </w:pPr>
          </w:p>
        </w:tc>
        <w:tc>
          <w:tcPr>
            <w:tcW w:w="3213" w:type="dxa"/>
          </w:tcPr>
          <w:p>
            <w:pPr>
              <w:pStyle w:val="Celda"/>
            </w:pPr>
            <w:r>
              <w:t xml:space="preserve">Conformant · Conformant with observations · Nonconformant</w:t>
            </w:r>
          </w:p>
        </w:tc>
        <w:tc>
          <w:tcPr>
            <w:tcW w:w="3213" w:type="dxa"/>
          </w:tcPr>
          <w:p>
            <w:pPr>
              <w:pStyle w:val="Celda"/>
            </w:pPr>
          </w:p>
        </w:tc>
      </w:tr>
    </w:tbl>
    <w:p>
      <w:pPr>
        <w:pStyle w:val="Espacio"/>
      </w:pPr>
    </w:p>
    <w:p>
      <w:pPr>
        <w:pStyle w:val="Separador"/>
      </w:pPr>
    </w:p>
    <w:p>
      <w:pPr>
        <w:pStyle w:val="Heading1"/>
      </w:pPr>
      <w:r>
        <w:t xml:space="preserve">8. Finding records</w:t>
      </w:r>
    </w:p>
    <w:p>
      <w:r>
        <w:t xml:space="preserve">One record per finding (38 §9.2).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Code</w:t>
            </w:r>
          </w:p>
        </w:tc>
        <w:tc>
          <w:tcPr>
            <w:tcW w:w="3213" w:type="dxa"/>
          </w:tcPr>
          <w:p>
            <w:pPr>
              <w:pStyle w:val="Celda"/>
            </w:pPr>
          </w:p>
        </w:tc>
        <w:tc>
          <w:tcPr>
            <w:tcW w:w="3213" w:type="dxa"/>
          </w:tcPr>
          <w:p>
            <w:pPr>
              <w:pStyle w:val="Celda"/>
            </w:pPr>
            <w:r>
              <w:t xml:space="preserve">H-NN; NC-AAAA-NNN in T08 if it is a nonconformity.</w:t>
            </w:r>
          </w:p>
        </w:tc>
      </w:tr>
      <w:tr>
        <w:tc>
          <w:tcPr>
            <w:tcW w:w="3213" w:type="dxa"/>
          </w:tcPr>
          <w:p>
            <w:pPr>
              <w:pStyle w:val="Celda"/>
            </w:pPr>
            <w:r>
              <w:t xml:space="preserve">Title</w:t>
            </w:r>
          </w:p>
        </w:tc>
        <w:tc>
          <w:tcPr>
            <w:tcW w:w="3213" w:type="dxa"/>
          </w:tcPr>
          <w:p>
            <w:pPr>
              <w:pStyle w:val="Celda"/>
            </w:pPr>
          </w:p>
        </w:tc>
        <w:tc>
          <w:tcPr>
            <w:tcW w:w="3213" w:type="dxa"/>
          </w:tcPr>
          <w:p>
            <w:pPr>
              <w:pStyle w:val="Celda"/>
            </w:pPr>
            <w:r>
              <w:t xml:space="preserve">Brief, descriptive phrase.</w:t>
            </w:r>
          </w:p>
        </w:tc>
      </w:tr>
      <w:tr>
        <w:tc>
          <w:tcPr>
            <w:tcW w:w="3213" w:type="dxa"/>
          </w:tcPr>
          <w:p>
            <w:pPr>
              <w:pStyle w:val="Celda"/>
            </w:pPr>
            <w:r>
              <w:t xml:space="preserve">Condition</w:t>
            </w:r>
          </w:p>
        </w:tc>
        <w:tc>
          <w:tcPr>
            <w:tcW w:w="3213" w:type="dxa"/>
          </w:tcPr>
          <w:p>
            <w:pPr>
              <w:pStyle w:val="Celda"/>
            </w:pPr>
          </w:p>
        </w:tc>
        <w:tc>
          <w:tcPr>
            <w:tcW w:w="3213" w:type="dxa"/>
          </w:tcPr>
          <w:p>
            <w:pPr>
              <w:pStyle w:val="Celda"/>
            </w:pPr>
            <w:r>
              <w:t xml:space="preserve">What has been found, with facts and figures.</w:t>
            </w:r>
          </w:p>
        </w:tc>
      </w:tr>
      <w:tr>
        <w:tc>
          <w:tcPr>
            <w:tcW w:w="3213" w:type="dxa"/>
          </w:tcPr>
          <w:p>
            <w:pPr>
              <w:pStyle w:val="Celda"/>
            </w:pPr>
            <w:r>
              <w:t xml:space="preserve">Criterion</w:t>
            </w:r>
          </w:p>
        </w:tc>
        <w:tc>
          <w:tcPr>
            <w:tcW w:w="3213" w:type="dxa"/>
          </w:tcPr>
          <w:p>
            <w:pPr>
              <w:pStyle w:val="Celda"/>
            </w:pPr>
          </w:p>
        </w:tc>
        <w:tc>
          <w:tcPr>
            <w:tcW w:w="3213" w:type="dxa"/>
          </w:tcPr>
          <w:p>
            <w:pPr>
              <w:pStyle w:val="Celda"/>
            </w:pPr>
            <w:r>
              <w:t xml:space="preserve">Requirement not met, with its exact reference.</w:t>
            </w:r>
          </w:p>
        </w:tc>
      </w:tr>
      <w:tr>
        <w:tc>
          <w:tcPr>
            <w:tcW w:w="3213" w:type="dxa"/>
          </w:tcPr>
          <w:p>
            <w:pPr>
              <w:pStyle w:val="Celda"/>
            </w:pPr>
            <w:r>
              <w:t xml:space="preserve">Cause</w:t>
            </w:r>
          </w:p>
        </w:tc>
        <w:tc>
          <w:tcPr>
            <w:tcW w:w="3213" w:type="dxa"/>
          </w:tcPr>
          <w:p>
            <w:pPr>
              <w:pStyle w:val="Celda"/>
            </w:pPr>
          </w:p>
        </w:tc>
        <w:tc>
          <w:tcPr>
            <w:tcW w:w="3213" w:type="dxa"/>
          </w:tcPr>
          <w:p>
            <w:pPr>
              <w:pStyle w:val="Celda"/>
            </w:pPr>
            <w:r>
              <w:t xml:space="preserve">Preliminary analysis; the full root cause is dealt with under document 37.</w:t>
            </w:r>
          </w:p>
        </w:tc>
      </w:tr>
      <w:tr>
        <w:tc>
          <w:tcPr>
            <w:tcW w:w="3213" w:type="dxa"/>
          </w:tcPr>
          <w:p>
            <w:pPr>
              <w:pStyle w:val="Celda"/>
            </w:pPr>
            <w:r>
              <w:t xml:space="preserve">Effect</w:t>
            </w:r>
          </w:p>
        </w:tc>
        <w:tc>
          <w:tcPr>
            <w:tcW w:w="3213" w:type="dxa"/>
          </w:tcPr>
          <w:p>
            <w:pPr>
              <w:pStyle w:val="Celda"/>
            </w:pPr>
          </w:p>
        </w:tc>
        <w:tc>
          <w:tcPr>
            <w:tcW w:w="3213" w:type="dxa"/>
          </w:tcPr>
          <w:p>
            <w:pPr>
              <w:pStyle w:val="Celda"/>
            </w:pPr>
            <w:r>
              <w:t xml:space="preserve">Decision affected, risk, compliance or value.</w:t>
            </w:r>
          </w:p>
        </w:tc>
      </w:tr>
      <w:tr>
        <w:tc>
          <w:tcPr>
            <w:tcW w:w="3213" w:type="dxa"/>
          </w:tcPr>
          <w:p>
            <w:pPr>
              <w:pStyle w:val="Celda"/>
            </w:pPr>
            <w:r>
              <w:t xml:space="preserve">Evidence</w:t>
            </w:r>
          </w:p>
        </w:tc>
        <w:tc>
          <w:tcPr>
            <w:tcW w:w="3213" w:type="dxa"/>
          </w:tcPr>
          <w:p>
            <w:pPr>
              <w:pStyle w:val="Celda"/>
            </w:pPr>
          </w:p>
        </w:tc>
        <w:tc>
          <w:tcPr>
            <w:tcW w:w="3213" w:type="dxa"/>
          </w:tcPr>
          <w:p>
            <w:pPr>
              <w:pStyle w:val="Celda"/>
            </w:pPr>
            <w:r>
              <w:t xml:space="preserve">AUD-AAAA-NNN/PT-NN references in P59.</w:t>
            </w:r>
          </w:p>
        </w:tc>
      </w:tr>
      <w:tr>
        <w:tc>
          <w:tcPr>
            <w:tcW w:w="3213" w:type="dxa"/>
          </w:tcPr>
          <w:p>
            <w:pPr>
              <w:pStyle w:val="Celda"/>
            </w:pPr>
            <w:r>
              <w:t xml:space="preserve">Classification</w:t>
            </w:r>
          </w:p>
        </w:tc>
        <w:tc>
          <w:tcPr>
            <w:tcW w:w="3213" w:type="dxa"/>
          </w:tcPr>
          <w:p>
            <w:pPr>
              <w:pStyle w:val="Celda"/>
            </w:pPr>
          </w:p>
        </w:tc>
        <w:tc>
          <w:tcPr>
            <w:tcW w:w="3213" w:type="dxa"/>
          </w:tcPr>
          <w:p>
            <w:pPr>
              <w:pStyle w:val="Celda"/>
            </w:pPr>
            <w:r>
              <w:t xml:space="preserve">Observation · Minor · major · critical nonconformity, with the rule applied if it is aggregated or reclassified.</w:t>
            </w:r>
          </w:p>
        </w:tc>
      </w:tr>
      <w:tr>
        <w:tc>
          <w:tcPr>
            <w:tcW w:w="3213" w:type="dxa"/>
          </w:tcPr>
          <w:p>
            <w:pPr>
              <w:pStyle w:val="Celda"/>
            </w:pPr>
            <w:r>
              <w:t xml:space="preserve">Recommendation</w:t>
            </w:r>
          </w:p>
        </w:tc>
        <w:tc>
          <w:tcPr>
            <w:tcW w:w="3213" w:type="dxa"/>
          </w:tcPr>
          <w:p>
            <w:pPr>
              <w:pStyle w:val="Celda"/>
            </w:pPr>
          </w:p>
        </w:tc>
        <w:tc>
          <w:tcPr>
            <w:tcW w:w="3213" w:type="dxa"/>
          </w:tcPr>
          <w:p>
            <w:pPr>
              <w:pStyle w:val="Celda"/>
            </w:pPr>
            <w:r>
              <w:t xml:space="preserve">What should be corrected.</w:t>
            </w:r>
          </w:p>
        </w:tc>
      </w:tr>
      <w:tr>
        <w:tc>
          <w:tcPr>
            <w:tcW w:w="3213" w:type="dxa"/>
          </w:tcPr>
          <w:p>
            <w:pPr>
              <w:pStyle w:val="Celda"/>
            </w:pPr>
            <w:r>
              <w:t xml:space="preserve">Management action</w:t>
            </w:r>
          </w:p>
        </w:tc>
        <w:tc>
          <w:tcPr>
            <w:tcW w:w="3213" w:type="dxa"/>
          </w:tcPr>
          <w:p>
            <w:pPr>
              <w:pStyle w:val="Celda"/>
            </w:pPr>
          </w:p>
        </w:tc>
        <w:tc>
          <w:tcPr>
            <w:tcW w:w="3213" w:type="dxa"/>
          </w:tcPr>
          <w:p>
            <w:pPr>
              <w:pStyle w:val="Celda"/>
            </w:pPr>
            <w:r>
              <w:t xml:space="preserve">Action, owner and time limit.</w:t>
            </w:r>
          </w:p>
        </w:tc>
      </w:tr>
    </w:tbl>
    <w:p>
      <w:pPr>
        <w:pStyle w:val="Espacio"/>
      </w:pPr>
    </w:p>
    <w:p>
      <w:r>
        <w:rPr>
          <w:i/>
        </w:rPr>
        <w:t xml:space="preserve">(illustrative example)</w:t>
      </w:r>
      <w:r>
        <w:t xml:space="preserve"> </w:t>
      </w:r>
      <w:r>
        <w:rPr>
          <w:b/>
        </w:rPr>
        <w:t xml:space="preserve">H-02 · Doubtful answers without human review on the night shift.</w:t>
      </w:r>
      <w:r>
        <w:t xml:space="preserve"> Condition: 1 of 29 answers flagged as doubtful in the period was not reviewed; the night shift had no designated supervisor for three weeks. Criterion: oversight defined in P17 and the corresponding R6 criterion in document 21. Cause: the supervisor's absence did not trigger a replacement. Effect: answers to customers without the review approved at G5. Evidence: PT-05. Classification: minor nonconformity; it affects human oversight, so it is not admissible as a condition for continuity. Recommendation: ensure oversight coverage on all shifts. Action: designation of deputies and an alert for shifts without a supervisor, AI Operations Owner, 30 days.</w:t>
      </w:r>
    </w:p>
    <w:p>
      <w:pPr>
        <w:pStyle w:val="Heading2"/>
      </w:pPr>
      <w:r>
        <w:t xml:space="preserve">8.1 Variant: value audit (43 §12)</w:t>
      </w:r>
    </w:p>
    <w:p>
      <w:r>
        <w:t xml:space="preserve">Additional fields in the record: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Use case and amount code</w:t>
            </w:r>
          </w:p>
        </w:tc>
        <w:tc>
          <w:tcPr>
            <w:tcW w:w="3213" w:type="dxa"/>
          </w:tcPr>
          <w:p>
            <w:pPr>
              <w:pStyle w:val="Celda"/>
            </w:pPr>
          </w:p>
        </w:tc>
        <w:tc>
          <w:tcPr>
            <w:tcW w:w="3213" w:type="dxa"/>
          </w:tcPr>
          <w:p>
            <w:pPr>
              <w:pStyle w:val="Celda"/>
            </w:pPr>
            <w:r>
              <w:t xml:space="preserve">IA-AAAA-NNN; value line in T12.</w:t>
            </w:r>
          </w:p>
        </w:tc>
      </w:tr>
      <w:tr>
        <w:tc>
          <w:tcPr>
            <w:tcW w:w="3213" w:type="dxa"/>
          </w:tcPr>
          <w:p>
            <w:pPr>
              <w:pStyle w:val="Celda"/>
            </w:pPr>
            <w:r>
              <w:t xml:space="preserve">Test in 43 §12.3 affected</w:t>
            </w:r>
          </w:p>
        </w:tc>
        <w:tc>
          <w:tcPr>
            <w:tcW w:w="3213" w:type="dxa"/>
          </w:tcPr>
          <w:p>
            <w:pPr>
              <w:pStyle w:val="Celda"/>
            </w:pPr>
          </w:p>
        </w:tc>
        <w:tc>
          <w:tcPr>
            <w:tcW w:w="3213" w:type="dxa"/>
          </w:tcPr>
          <w:p>
            <w:pPr>
              <w:pStyle w:val="Celda"/>
            </w:pPr>
            <w:r>
              <w:t xml:space="preserve">Formula and sources · Baseline and attribution · Status and validity · Materialisation · Exclusivity · Full cost · Presentation.</w:t>
            </w:r>
          </w:p>
        </w:tc>
      </w:tr>
      <w:tr>
        <w:tc>
          <w:tcPr>
            <w:tcW w:w="3213" w:type="dxa"/>
          </w:tcPr>
          <w:p>
            <w:pPr>
              <w:pStyle w:val="Celda"/>
            </w:pPr>
            <w:r>
              <w:t xml:space="preserve">Amount and status presented</w:t>
            </w:r>
          </w:p>
        </w:tc>
        <w:tc>
          <w:tcPr>
            <w:tcW w:w="3213" w:type="dxa"/>
          </w:tcPr>
          <w:p>
            <w:pPr>
              <w:pStyle w:val="Celda"/>
            </w:pPr>
          </w:p>
        </w:tc>
        <w:tc>
          <w:tcPr>
            <w:tcW w:w="3213" w:type="dxa"/>
          </w:tcPr>
          <w:p>
            <w:pPr>
              <w:pStyle w:val="Celda"/>
            </w:pPr>
            <w:r>
              <w:t xml:space="preserve">Validated · declared · estimated.</w:t>
            </w:r>
          </w:p>
        </w:tc>
      </w:tr>
      <w:tr>
        <w:tc>
          <w:tcPr>
            <w:tcW w:w="3213" w:type="dxa"/>
          </w:tcPr>
          <w:p>
            <w:pPr>
              <w:pStyle w:val="Celda"/>
            </w:pPr>
            <w:r>
              <w:t xml:space="preserve">Correct amount and status according to the audit</w:t>
            </w:r>
          </w:p>
        </w:tc>
        <w:tc>
          <w:tcPr>
            <w:tcW w:w="3213" w:type="dxa"/>
          </w:tcPr>
          <w:p>
            <w:pPr>
              <w:pStyle w:val="Celda"/>
            </w:pPr>
          </w:p>
        </w:tc>
        <w:tc>
          <w:tcPr>
            <w:tcW w:w="3213" w:type="dxa"/>
          </w:tcPr>
          <w:p>
            <w:pPr>
              <w:pStyle w:val="Celda"/>
            </w:pPr>
          </w:p>
        </w:tc>
      </w:tr>
      <w:tr>
        <w:tc>
          <w:tcPr>
            <w:tcW w:w="3213" w:type="dxa"/>
          </w:tcPr>
          <w:p>
            <w:pPr>
              <w:pStyle w:val="Celda"/>
            </w:pPr>
            <w:r>
              <w:t xml:space="preserve">Does it affect figures already presented to the board?</w:t>
            </w:r>
          </w:p>
        </w:tc>
        <w:tc>
          <w:tcPr>
            <w:tcW w:w="3213" w:type="dxa"/>
          </w:tcPr>
          <w:p>
            <w:pPr>
              <w:pStyle w:val="Celda"/>
            </w:pPr>
          </w:p>
        </w:tc>
        <w:tc>
          <w:tcPr>
            <w:tcW w:w="3213" w:type="dxa"/>
          </w:tcPr>
          <w:p>
            <w:pPr>
              <w:pStyle w:val="Celda"/>
            </w:pPr>
            <w:r>
              <w:t xml:space="preserve">Yes · No. If Yes, the AI Office presents at the next meeting the corrected figure alongside the one presented, with the explanation.</w:t>
            </w:r>
          </w:p>
        </w:tc>
      </w:tr>
      <w:tr>
        <w:tc>
          <w:tcPr>
            <w:tcW w:w="3213" w:type="dxa"/>
          </w:tcPr>
          <w:p>
            <w:pPr>
              <w:pStyle w:val="Celda"/>
            </w:pPr>
            <w:r>
              <w:t xml:space="preserve">Minimum treatment (43 §12.4)</w:t>
            </w:r>
          </w:p>
        </w:tc>
        <w:tc>
          <w:tcPr>
            <w:tcW w:w="3213" w:type="dxa"/>
          </w:tcPr>
          <w:p>
            <w:pPr>
              <w:pStyle w:val="Celda"/>
            </w:pPr>
          </w:p>
        </w:tc>
        <w:tc>
          <w:tcPr>
            <w:tcW w:w="3213" w:type="dxa"/>
          </w:tcPr>
          <w:p>
            <w:pPr>
              <w:pStyle w:val="Celda"/>
            </w:pPr>
            <w:r>
              <w:t xml:space="preserve">Error with no impact on decisions: minor · Amount presented as validated without validation or with expired validation: major · Double counting or released capacity added to the net with an impact on decisions: major · Deliberate alteration of figures or stop criteria: at least major and communication to the board committee.</w:t>
            </w:r>
          </w:p>
        </w:tc>
      </w:tr>
    </w:tbl>
    <w:p>
      <w:pPr>
        <w:pStyle w:val="Espacio"/>
      </w:pPr>
    </w:p>
    <w:p>
      <w:pPr>
        <w:pStyle w:val="Heading2"/>
      </w:pPr>
      <w:r>
        <w:t xml:space="preserve">8.2 Variant: post-</w:t>
      </w:r>
      <w:r>
        <w:rPr>
          <w:i/>
        </w:rPr>
        <w:t xml:space="preserve">gate</w:t>
      </w:r>
      <w:r>
        <w:t xml:space="preserve"> audit (21 §10.7)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w:t>
            </w:r>
            <w:r>
              <w:rPr>
                <w:i/>
              </w:rPr>
              <w:t xml:space="preserve">gate</w:t>
            </w:r>
            <w:r>
              <w:t xml:space="preserve"> and iteration</w:t>
            </w:r>
          </w:p>
        </w:tc>
        <w:tc>
          <w:tcPr>
            <w:tcW w:w="3213" w:type="dxa"/>
          </w:tcPr>
          <w:p>
            <w:pPr>
              <w:pStyle w:val="Celda"/>
            </w:pPr>
          </w:p>
        </w:tc>
        <w:tc>
          <w:tcPr>
            <w:tcW w:w="3213" w:type="dxa"/>
          </w:tcPr>
          <w:p>
            <w:pPr>
              <w:pStyle w:val="Celda"/>
            </w:pPr>
            <w:r>
              <w:t xml:space="preserve">IA-AAAA-NNN · G*n* · iteration.</w:t>
            </w:r>
          </w:p>
        </w:tc>
      </w:tr>
      <w:tr>
        <w:tc>
          <w:tcPr>
            <w:tcW w:w="3213" w:type="dxa"/>
          </w:tcPr>
          <w:p>
            <w:pPr>
              <w:pStyle w:val="Celda"/>
            </w:pPr>
            <w:r>
              <w:t xml:space="preserve">Decision audited and date</w:t>
            </w:r>
          </w:p>
        </w:tc>
        <w:tc>
          <w:tcPr>
            <w:tcW w:w="3213" w:type="dxa"/>
          </w:tcPr>
          <w:p>
            <w:pPr>
              <w:pStyle w:val="Celda"/>
            </w:pPr>
          </w:p>
        </w:tc>
        <w:tc>
          <w:tcPr>
            <w:tcW w:w="3213" w:type="dxa"/>
          </w:tcPr>
          <w:p>
            <w:pPr>
              <w:pStyle w:val="Celda"/>
            </w:pPr>
            <w:r>
              <w:t xml:space="preserve">Outcome recorded in P29.</w:t>
            </w:r>
          </w:p>
        </w:tc>
      </w:tr>
      <w:tr>
        <w:tc>
          <w:tcPr>
            <w:tcW w:w="3213" w:type="dxa"/>
          </w:tcPr>
          <w:p>
            <w:pPr>
              <w:pStyle w:val="Celda"/>
            </w:pPr>
            <w:r>
              <w:t xml:space="preserve">Criterion or rule affected</w:t>
            </w:r>
          </w:p>
        </w:tc>
        <w:tc>
          <w:tcPr>
            <w:tcW w:w="3213" w:type="dxa"/>
          </w:tcPr>
          <w:p>
            <w:pPr>
              <w:pStyle w:val="Celda"/>
            </w:pPr>
          </w:p>
        </w:tc>
        <w:tc>
          <w:tcPr>
            <w:tcW w:w="3213" w:type="dxa"/>
          </w:tcPr>
          <w:p>
            <w:pPr>
              <w:pStyle w:val="Celda"/>
            </w:pPr>
            <w:r>
              <w:t xml:space="preserve">G*n*.</w:t>
            </w:r>
            <w:r>
              <w:rPr>
                <w:i/>
              </w:rPr>
              <w:t xml:space="preserve">nn</w:t>
            </w:r>
            <w:r>
              <w:t xml:space="preserve">, R6.</w:t>
            </w:r>
            <w:r>
              <w:rPr>
                <w:i/>
              </w:rPr>
              <w:t xml:space="preserve">nn</w:t>
            </w:r>
            <w:r>
              <w:t xml:space="preserve"> code or EV rule.</w:t>
            </w:r>
          </w:p>
        </w:tc>
      </w:tr>
      <w:tr>
        <w:tc>
          <w:tcPr>
            <w:tcW w:w="3213" w:type="dxa"/>
          </w:tcPr>
          <w:p>
            <w:pPr>
              <w:pStyle w:val="Celda"/>
            </w:pPr>
            <w:r>
              <w:t xml:space="preserve">Does it invalidate the decision?</w:t>
            </w:r>
          </w:p>
        </w:tc>
        <w:tc>
          <w:tcPr>
            <w:tcW w:w="3213" w:type="dxa"/>
          </w:tcPr>
          <w:p>
            <w:pPr>
              <w:pStyle w:val="Celda"/>
            </w:pPr>
          </w:p>
        </w:tc>
        <w:tc>
          <w:tcPr>
            <w:tcW w:w="3213" w:type="dxa"/>
          </w:tcPr>
          <w:p>
            <w:pPr>
              <w:pStyle w:val="Celda"/>
            </w:pPr>
            <w:r>
              <w:t xml:space="preserve">Yes · No. Any finding that invalidates a </w:t>
            </w:r>
            <w:r>
              <w:rPr>
                <w:i/>
              </w:rPr>
              <w:t xml:space="preserve">gate</w:t>
            </w:r>
            <w:r>
              <w:t xml:space="preserve"> decision is, at a minimum, a major nonconformity (21 §10.5).</w:t>
            </w:r>
          </w:p>
        </w:tc>
      </w:tr>
      <w:tr>
        <w:tc>
          <w:tcPr>
            <w:tcW w:w="3213" w:type="dxa"/>
          </w:tcPr>
          <w:p>
            <w:pPr>
              <w:pStyle w:val="Celda"/>
            </w:pPr>
            <w:r>
              <w:t xml:space="preserve">Effect on the </w:t>
            </w:r>
            <w:r>
              <w:rPr>
                <w:i/>
              </w:rPr>
              <w:t xml:space="preserve">gate</w:t>
            </w:r>
            <w:r>
              <w:t xml:space="preserve"> (21 §10.6)</w:t>
            </w:r>
          </w:p>
        </w:tc>
        <w:tc>
          <w:tcPr>
            <w:tcW w:w="3213" w:type="dxa"/>
          </w:tcPr>
          <w:p>
            <w:pPr>
              <w:pStyle w:val="Celda"/>
            </w:pPr>
          </w:p>
        </w:tc>
        <w:tc>
          <w:tcPr>
            <w:tcW w:w="3213" w:type="dxa"/>
          </w:tcPr>
          <w:p>
            <w:pPr>
              <w:pStyle w:val="Celda"/>
            </w:pPr>
            <w:r>
              <w:t xml:space="preserve">Critical: </w:t>
            </w:r>
            <w:r>
              <w:rPr>
                <w:i/>
              </w:rPr>
              <w:t xml:space="preserve">gate</w:t>
            </w:r>
            <w:r>
              <w:t xml:space="preserve"> invalidated · Major that invalidates: the initiative returns to Awaiting gate and is verified again; if it is in production, the AI Committee decides whether to maintain operation with containment · Minor: the decision stands.</w:t>
            </w:r>
          </w:p>
        </w:tc>
      </w:tr>
      <w:tr>
        <w:tc>
          <w:tcPr>
            <w:tcW w:w="3213" w:type="dxa"/>
          </w:tcPr>
          <w:p>
            <w:pPr>
              <w:pStyle w:val="Celda"/>
            </w:pPr>
            <w:r>
              <w:t xml:space="preserve">Owner</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9. Observations and recommendations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No.</w:t>
            </w:r>
          </w:p>
        </w:tc>
        <w:tc>
          <w:tcPr>
            <w:tcW w:w="2410" w:type="dxa"/>
            <w:shd w:val="clear" w:color="auto" w:fill="F2DFCE"/>
          </w:tcPr>
          <w:p>
            <w:pPr>
              <w:pStyle w:val="Celda"/>
            </w:pPr>
            <w:r>
              <w:rPr>
                <w:b/>
              </w:rPr>
              <w:t xml:space="preserve">Observation</w:t>
            </w:r>
          </w:p>
        </w:tc>
        <w:tc>
          <w:tcPr>
            <w:tcW w:w="2410" w:type="dxa"/>
            <w:shd w:val="clear" w:color="auto" w:fill="F2DFCE"/>
          </w:tcPr>
          <w:p>
            <w:pPr>
              <w:pStyle w:val="Celda"/>
            </w:pPr>
            <w:r>
              <w:rPr>
                <w:b/>
              </w:rPr>
              <w:t xml:space="preserve">Recommendation</w:t>
            </w:r>
          </w:p>
        </w:tc>
        <w:tc>
          <w:tcPr>
            <w:tcW w:w="2410" w:type="dxa"/>
            <w:shd w:val="clear" w:color="auto" w:fill="F2DFCE"/>
          </w:tcPr>
          <w:p>
            <w:pPr>
              <w:pStyle w:val="Celda"/>
            </w:pPr>
            <w:r>
              <w:rPr>
                <w:b/>
              </w:rPr>
              <w:t xml:space="preserve">Management decision (acts · does not act)</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Follow-up of previous findings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Audit and finding</w:t>
            </w:r>
          </w:p>
        </w:tc>
        <w:tc>
          <w:tcPr>
            <w:tcW w:w="1606" w:type="dxa"/>
            <w:shd w:val="clear" w:color="auto" w:fill="F2DFCE"/>
          </w:tcPr>
          <w:p>
            <w:pPr>
              <w:pStyle w:val="Celda"/>
            </w:pPr>
            <w:r>
              <w:rPr>
                <w:b/>
              </w:rPr>
              <w:t xml:space="preserve">Class</w:t>
            </w:r>
          </w:p>
        </w:tc>
        <w:tc>
          <w:tcPr>
            <w:tcW w:w="1606" w:type="dxa"/>
            <w:shd w:val="clear" w:color="auto" w:fill="F2DFCE"/>
          </w:tcPr>
          <w:p>
            <w:pPr>
              <w:pStyle w:val="Celda"/>
            </w:pPr>
            <w:r>
              <w:rPr>
                <w:b/>
              </w:rPr>
              <w:t xml:space="preserve">Committed action</w:t>
            </w:r>
          </w:p>
        </w:tc>
        <w:tc>
          <w:tcPr>
            <w:tcW w:w="1606" w:type="dxa"/>
            <w:shd w:val="clear" w:color="auto" w:fill="F2DFCE"/>
          </w:tcPr>
          <w:p>
            <w:pPr>
              <w:pStyle w:val="Celda"/>
            </w:pPr>
            <w:r>
              <w:rPr>
                <w:b/>
              </w:rPr>
              <w:t xml:space="preserve">Time limit</w:t>
            </w:r>
          </w:p>
        </w:tc>
        <w:tc>
          <w:tcPr>
            <w:tcW w:w="1606" w:type="dxa"/>
            <w:shd w:val="clear" w:color="auto" w:fill="F2DFCE"/>
          </w:tcPr>
          <w:p>
            <w:pPr>
              <w:pStyle w:val="Celda"/>
            </w:pPr>
            <w:r>
              <w:rPr>
                <w:b/>
              </w:rPr>
              <w:t xml:space="preserve">Status</w:t>
            </w:r>
          </w:p>
        </w:tc>
        <w:tc>
          <w:tcPr>
            <w:tcW w:w="1606" w:type="dxa"/>
            <w:shd w:val="clear" w:color="auto" w:fill="F2DFCE"/>
          </w:tcPr>
          <w:p>
            <w:pPr>
              <w:pStyle w:val="Celda"/>
            </w:pPr>
            <w:r>
              <w:rPr>
                <w:b/>
              </w:rPr>
              <w:t xml:space="preserve">Comment</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Corrected · Corrected without demonstrated effectiveness · Within time limit · Overdue · Risk accepted</w:t>
            </w:r>
          </w:p>
        </w:tc>
        <w:tc>
          <w:tcPr>
            <w:tcW w:w="1606" w:type="dxa"/>
          </w:tcPr>
          <w:p>
            <w:pPr>
              <w:pStyle w:val="Celda"/>
            </w:pPr>
          </w:p>
        </w:tc>
      </w:tr>
    </w:tbl>
    <w:p>
      <w:pPr>
        <w:pStyle w:val="Espacio"/>
      </w:pPr>
    </w:p>
    <w:p>
      <w:pPr>
        <w:pStyle w:val="Separador"/>
      </w:pPr>
    </w:p>
    <w:p>
      <w:pPr>
        <w:pStyle w:val="Heading1"/>
      </w:pPr>
      <w:r>
        <w:t xml:space="preserve">11. Management response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Finding</w:t>
            </w:r>
          </w:p>
        </w:tc>
        <w:tc>
          <w:tcPr>
            <w:tcW w:w="1606" w:type="dxa"/>
            <w:shd w:val="clear" w:color="auto" w:fill="F2DFCE"/>
          </w:tcPr>
          <w:p>
            <w:pPr>
              <w:pStyle w:val="Celda"/>
            </w:pPr>
            <w:r>
              <w:rPr>
                <w:b/>
              </w:rPr>
              <w:t xml:space="preserve">Action</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Time limit</w:t>
            </w:r>
          </w:p>
        </w:tc>
        <w:tc>
          <w:tcPr>
            <w:tcW w:w="1606" w:type="dxa"/>
            <w:shd w:val="clear" w:color="auto" w:fill="F2DFCE"/>
          </w:tcPr>
          <w:p>
            <w:pPr>
              <w:pStyle w:val="Celda"/>
            </w:pPr>
            <w:r>
              <w:rPr>
                <w:b/>
              </w:rPr>
              <w:t xml:space="preserve">Agrees with the finding? (Yes · No)</w:t>
            </w:r>
          </w:p>
        </w:tc>
        <w:tc>
          <w:tcPr>
            <w:tcW w:w="1606" w:type="dxa"/>
            <w:shd w:val="clear" w:color="auto" w:fill="F2DFCE"/>
          </w:tcPr>
          <w:p>
            <w:pPr>
              <w:pStyle w:val="Celda"/>
            </w:pPr>
            <w:r>
              <w:rPr>
                <w:b/>
              </w:rPr>
              <w:t xml:space="preserve">If No, management's position and the auditor's position</w:t>
            </w:r>
          </w:p>
        </w:tc>
      </w:tr>
      <w:tr>
        <w:tc>
          <w:tcPr>
            <w:tcW w:w="1606" w:type="dxa"/>
          </w:tcPr>
          <w:p>
            <w:pPr>
              <w:pStyle w:val="Celda"/>
            </w:pPr>
            <w:r>
              <w:t xml:space="preserve">H-01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H-02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Accepting the risk instead of correcting is only possible if the body with a sufficient level (30 §7.2) expressly accepts it and the breach is not a legal one; the finding is closed as "risk accepted", not as "corrected" (38 §10).</w:t>
      </w:r>
    </w:p>
    <w:p>
      <w:pPr>
        <w:pStyle w:val="Separador"/>
      </w:pPr>
    </w:p>
    <w:p>
      <w:pPr>
        <w:pStyle w:val="Heading1"/>
      </w:pPr>
      <w:r>
        <w:t xml:space="preserve">12. Conclusion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Auditor's opinion</w:t>
            </w:r>
          </w:p>
        </w:tc>
        <w:tc>
          <w:tcPr>
            <w:tcW w:w="3213" w:type="dxa"/>
          </w:tcPr>
          <w:p>
            <w:pPr>
              <w:pStyle w:val="Celda"/>
            </w:pPr>
          </w:p>
        </w:tc>
        <w:tc>
          <w:tcPr>
            <w:tcW w:w="3213" w:type="dxa"/>
          </w:tcPr>
          <w:p>
            <w:pPr>
              <w:pStyle w:val="Celda"/>
            </w:pPr>
            <w:r>
              <w:t xml:space="preserve">Conclusion on the subject matter and the period, consistent with the findings and the limitations. In post-</w:t>
            </w:r>
            <w:r>
              <w:rPr>
                <w:i/>
              </w:rPr>
              <w:t xml:space="preserve">gate</w:t>
            </w:r>
            <w:r>
              <w:t xml:space="preserve"> audits, a conclusion on how the gates operated during the period.</w:t>
            </w:r>
          </w:p>
        </w:tc>
      </w:tr>
      <w:tr>
        <w:tc>
          <w:tcPr>
            <w:tcW w:w="3213" w:type="dxa"/>
          </w:tcPr>
          <w:p>
            <w:pPr>
              <w:pStyle w:val="Celda"/>
            </w:pPr>
            <w:r>
              <w:t xml:space="preserve">Outcome</w:t>
            </w:r>
          </w:p>
        </w:tc>
        <w:tc>
          <w:tcPr>
            <w:tcW w:w="3213" w:type="dxa"/>
          </w:tcPr>
          <w:p>
            <w:pPr>
              <w:pStyle w:val="Celda"/>
            </w:pPr>
          </w:p>
        </w:tc>
        <w:tc>
          <w:tcPr>
            <w:tcW w:w="3213" w:type="dxa"/>
          </w:tcPr>
          <w:p>
            <w:pPr>
              <w:pStyle w:val="Celda"/>
            </w:pPr>
            <w:r>
              <w:t xml:space="preserve">Conformant · Conformant with observations · Nonconformant.</w:t>
            </w:r>
          </w:p>
        </w:tc>
      </w:tr>
      <w:tr>
        <w:tc>
          <w:tcPr>
            <w:tcW w:w="3213" w:type="dxa"/>
          </w:tcPr>
          <w:p>
            <w:pPr>
              <w:pStyle w:val="Celda"/>
            </w:pPr>
            <w:r>
              <w:t xml:space="preserve">Consequence</w:t>
            </w:r>
          </w:p>
        </w:tc>
        <w:tc>
          <w:tcPr>
            <w:tcW w:w="3213" w:type="dxa"/>
          </w:tcPr>
          <w:p>
            <w:pPr>
              <w:pStyle w:val="Celda"/>
            </w:pPr>
          </w:p>
        </w:tc>
        <w:tc>
          <w:tcPr>
            <w:tcW w:w="3213" w:type="dxa"/>
          </w:tcPr>
          <w:p>
            <w:pPr>
              <w:pStyle w:val="Celda"/>
            </w:pPr>
            <w:r>
              <w:t xml:space="preserve">Closure of the audit file · Follow-up of actions · Action plan and re-audit; at R6, bring G7 forward if it affects the system's controls.</w:t>
            </w:r>
          </w:p>
        </w:tc>
      </w:tr>
      <w:tr>
        <w:tc>
          <w:tcPr>
            <w:tcW w:w="3213" w:type="dxa"/>
          </w:tcPr>
          <w:p>
            <w:pPr>
              <w:pStyle w:val="Celda"/>
            </w:pPr>
            <w:r>
              <w:t xml:space="preserve">Open nonconformities in T08</w:t>
            </w:r>
          </w:p>
        </w:tc>
        <w:tc>
          <w:tcPr>
            <w:tcW w:w="3213" w:type="dxa"/>
          </w:tcPr>
          <w:p>
            <w:pPr>
              <w:pStyle w:val="Celda"/>
            </w:pPr>
          </w:p>
        </w:tc>
        <w:tc>
          <w:tcPr>
            <w:tcW w:w="3213" w:type="dxa"/>
          </w:tcPr>
          <w:p>
            <w:pPr>
              <w:pStyle w:val="Celda"/>
            </w:pPr>
            <w:r>
              <w:t xml:space="preserve">NC-AAAA-NNN codes.</w:t>
            </w:r>
          </w:p>
        </w:tc>
      </w:tr>
    </w:tbl>
    <w:p>
      <w:pPr>
        <w:pStyle w:val="Espacio"/>
      </w:pPr>
    </w:p>
    <w:p>
      <w:pPr>
        <w:pStyle w:val="Separador"/>
      </w:pPr>
    </w:p>
    <w:p>
      <w:pPr>
        <w:pStyle w:val="Heading1"/>
      </w:pPr>
      <w:r>
        <w:t xml:space="preserve">13. Distribution and annexes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Type of audit</w:t>
            </w:r>
          </w:p>
        </w:tc>
        <w:tc>
          <w:tcPr>
            <w:tcW w:w="4819" w:type="dxa"/>
            <w:shd w:val="clear" w:color="auto" w:fill="F2DFCE"/>
          </w:tcPr>
          <w:p>
            <w:pPr>
              <w:pStyle w:val="Celda"/>
            </w:pPr>
            <w:r>
              <w:rPr>
                <w:b/>
              </w:rPr>
              <w:t xml:space="preserve">Recipients (38 §9.3)</w:t>
            </w:r>
          </w:p>
        </w:tc>
      </w:tr>
      <w:tr>
        <w:tc>
          <w:tcPr>
            <w:tcW w:w="4819" w:type="dxa"/>
          </w:tcPr>
          <w:p>
            <w:pPr>
              <w:pStyle w:val="Celda"/>
            </w:pPr>
            <w:r>
              <w:t xml:space="preserve">Continuity</w:t>
            </w:r>
          </w:p>
        </w:tc>
        <w:tc>
          <w:tcPr>
            <w:tcW w:w="4819" w:type="dxa"/>
          </w:tcPr>
          <w:p>
            <w:pPr>
              <w:pStyle w:val="Celda"/>
            </w:pPr>
            <w:r>
              <w:t xml:space="preserve">Sponsor, operations owner, AI Risk Owner; AI Committee if the outcome is Nonconformant.</w:t>
            </w:r>
          </w:p>
        </w:tc>
      </w:tr>
      <w:tr>
        <w:tc>
          <w:tcPr>
            <w:tcW w:w="4819" w:type="dxa"/>
          </w:tcPr>
          <w:p>
            <w:pPr>
              <w:pStyle w:val="Celda"/>
            </w:pPr>
            <w:r>
              <w:t xml:space="preserve">Framework</w:t>
            </w:r>
          </w:p>
        </w:tc>
        <w:tc>
          <w:tcPr>
            <w:tcW w:w="4819" w:type="dxa"/>
          </w:tcPr>
          <w:p>
            <w:pPr>
              <w:pStyle w:val="Celda"/>
            </w:pPr>
            <w:r>
              <w:t xml:space="preserve">AI Committee, board committee; summary to the board in C5.</w:t>
            </w:r>
          </w:p>
        </w:tc>
      </w:tr>
      <w:tr>
        <w:tc>
          <w:tcPr>
            <w:tcW w:w="4819" w:type="dxa"/>
          </w:tcPr>
          <w:p>
            <w:pPr>
              <w:pStyle w:val="Celda"/>
            </w:pPr>
            <w:r>
              <w:t xml:space="preserve">Thematic</w:t>
            </w:r>
          </w:p>
        </w:tc>
        <w:tc>
          <w:tcPr>
            <w:tcW w:w="4819" w:type="dxa"/>
          </w:tcPr>
          <w:p>
            <w:pPr>
              <w:pStyle w:val="Celda"/>
            </w:pPr>
            <w:r>
              <w:t xml:space="preserve">AI Committee, board committee, owners of the systems affected.</w:t>
            </w:r>
          </w:p>
        </w:tc>
      </w:tr>
      <w:tr>
        <w:tc>
          <w:tcPr>
            <w:tcW w:w="4819" w:type="dxa"/>
          </w:tcPr>
          <w:p>
            <w:pPr>
              <w:pStyle w:val="Celda"/>
            </w:pPr>
            <w:r>
              <w:t xml:space="preserve">Supplier</w:t>
            </w:r>
          </w:p>
        </w:tc>
        <w:tc>
          <w:tcPr>
            <w:tcW w:w="4819" w:type="dxa"/>
          </w:tcPr>
          <w:p>
            <w:pPr>
              <w:pStyle w:val="Celda"/>
            </w:pPr>
            <w:r>
              <w:t xml:space="preserve">Owner of the supplier relationship, second line; AI Committee if it is N3.</w:t>
            </w:r>
          </w:p>
        </w:tc>
      </w:tr>
      <w:tr>
        <w:tc>
          <w:tcPr>
            <w:tcW w:w="4819" w:type="dxa"/>
          </w:tcPr>
          <w:p>
            <w:pPr>
              <w:pStyle w:val="Celda"/>
            </w:pPr>
            <w:r>
              <w:t xml:space="preserve">Value</w:t>
            </w:r>
          </w:p>
        </w:tc>
        <w:tc>
          <w:tcPr>
            <w:tcW w:w="4819" w:type="dxa"/>
          </w:tcPr>
          <w:p>
            <w:pPr>
              <w:pStyle w:val="Celda"/>
            </w:pPr>
            <w:r>
              <w:t xml:space="preserve">AI Committee and board committee; it feeds into C5 (43 §12).</w:t>
            </w:r>
          </w:p>
        </w:tc>
      </w:tr>
    </w:tbl>
    <w:p>
      <w:pPr>
        <w:pStyle w:val="Espacio"/>
      </w:pPr>
    </w:p>
    <w:p>
      <w:r>
        <w:t xml:space="preserve">Annexes: evidence reviewed, samples, results of technical tests and declarations of independence (P41).</w:t>
      </w:r>
    </w:p>
    <w:p>
      <w:pPr>
        <w:pStyle w:val="Separador"/>
      </w:pPr>
    </w:p>
    <w:p>
      <w:pPr>
        <w:pStyle w:val="Heading1"/>
      </w:pPr>
      <w:r>
        <w:t xml:space="preserve">14.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finding has a condition, criterion, cause, effect, evidence and classification, and refers to a working paper.</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Classification applies the most serious effect and the aggregation, recurrence and reclassification rules.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outcome is consistent with the findings: no major or critical finding with a Conformant or Conformant with observations outcome.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Limitations are declared with their effect on the conclusion.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Each nonconformity is recorded in T08 with an NC-AAAA-NNN code linked to the audit.</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management response has an action, owner and time limit per finding, and disagreements show both positions.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Critical nonconformities were communicated before the report.</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In the value audit, corrected figures that affect the board have a presentation date.</w:t>
            </w:r>
          </w:p>
        </w:tc>
        <w:tc>
          <w:tcPr>
            <w:tcW w:w="3213" w:type="dxa"/>
          </w:tcPr>
          <w:p>
            <w:pPr>
              <w:pStyle w:val="Celda"/>
            </w:pPr>
          </w:p>
        </w:tc>
      </w:tr>
    </w:tbl>
    <w:p>
      <w:pPr>
        <w:pStyle w:val="Espacio"/>
      </w:pPr>
    </w:p>
    <w:p>
      <w:pPr>
        <w:pStyle w:val="Separador"/>
      </w:pPr>
    </w:p>
    <w:p>
      <w:pPr>
        <w:pStyle w:val="Heading1"/>
      </w:pPr>
      <w:r>
        <w:t xml:space="preserve">15.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Issues the opinion</w:t>
            </w:r>
          </w:p>
        </w:tc>
        <w:tc>
          <w:tcPr>
            <w:tcW w:w="1928" w:type="dxa"/>
          </w:tcPr>
          <w:p>
            <w:pPr>
              <w:pStyle w:val="Celda"/>
            </w:pPr>
            <w:r>
              <w:t xml:space="preserve">AI Auditor (lead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quality</w:t>
            </w:r>
          </w:p>
        </w:tc>
        <w:tc>
          <w:tcPr>
            <w:tcW w:w="1928" w:type="dxa"/>
          </w:tcPr>
          <w:p>
            <w:pPr>
              <w:pStyle w:val="Celda"/>
            </w:pPr>
            <w:r>
              <w:t xml:space="preserve">Head of AI audit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Responds and commits to actions</w:t>
            </w:r>
          </w:p>
        </w:tc>
        <w:tc>
          <w:tcPr>
            <w:tcW w:w="1928" w:type="dxa"/>
          </w:tcPr>
          <w:p>
            <w:pPr>
              <w:pStyle w:val="Celda"/>
            </w:pPr>
            <w:r>
              <w:t xml:space="preserve">Management responsible for the subject matter audited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actions</w:t>
            </w:r>
          </w:p>
        </w:tc>
        <w:tc>
          <w:tcPr>
            <w:tcW w:w="1928" w:type="dxa"/>
          </w:tcPr>
          <w:p>
            <w:pPr>
              <w:pStyle w:val="Celda"/>
            </w:pPr>
            <w:r>
              <w:t xml:space="preserve">AI Office · AI Committee · Board committee, according to the class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responds on behalf of management does not modify the opinion or the classification; if they disagree, their position appears alongside the auditor's.</w:t>
      </w:r>
    </w:p>
    <w:p>
      <w:pPr>
        <w:pStyle w:val="Separador"/>
      </w:pPr>
    </w:p>
    <w:p>
      <w:pPr>
        <w:pStyle w:val="Heading1"/>
      </w:pPr>
      <w:r>
        <w:t xml:space="preserve">16.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Applies the report structure and finding record in 38 §9, the classification and follow-up in 38 §8 and §10, the minimum content in 21 §10.7 and the value audit in 43 §12.</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P60 · Audit report and finding records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P60 · Audit report and finding records</dc:title>
  <dc:creator>Fernando García Varela</dc:creator>
  <dc:language>en</dc:language>
  <dc:description>sha256:d9cf1d9224adb42de76ee69f25ff30805958198d9cecf96aa0b5fc5fe833fc7e</dc:description>
  <cp:keywords>SEVEN-G</cp:keywords>
</cp:coreProperties>
</file>