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AI governance profile (NIST AI RMF)</w:t>
      </w:r>
    </w:p>
    <w:p>
      <w:r>
        <w:rPr>
          <w:b/>
        </w:rPr>
        <w:t xml:space="preserve">Describes, for each NIST AI RMF subcategory, the current level with its evidence, the target level set by the company, the gap and the action that closes it, on the SEVEN-G 0–5 scale.</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P73 · AI governance profile (NIST AI RMF)</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25-09-2026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The NIST AI RMF organises AI governance into verifiable outcomes, but it does not set a scale to measure how far each one has progressed. This profile uses the SEVEN-G maturity scale and derives each level from the already verified questionnaire of document 11: the board sees a single number per outcome, the characteristics of trustworthy AI (bias, transparency, accountability, human oversight) are visible and the gap against the target turns into actions with an owner, without a second assessment.</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After each verified maturity assessment in </w:t>
            </w:r>
            <w:r>
              <w:rPr>
                <w:b/>
              </w:rPr>
              <w:t xml:space="preserve">C1</w:t>
            </w:r>
            <w:r>
              <w:t xml:space="preserve"> and </w:t>
            </w:r>
            <w:r>
              <w:rPr>
                <w:b/>
              </w:rPr>
              <w:t xml:space="preserve">C5</w:t>
            </w:r>
            <w:r>
              <w:t xml:space="preserve"> (P34), and when the company wants to report with the NIST AI RMF to its risk committee, a customer or a supervisor. The target level is set in </w:t>
            </w:r>
            <w:r>
              <w:rPr>
                <w:b/>
              </w:rPr>
              <w:t xml:space="preserve">C2</w:t>
            </w:r>
            <w:r>
              <w:t xml:space="preserve">.</w:t>
            </w:r>
          </w:p>
        </w:tc>
      </w:tr>
      <w:tr>
        <w:tc>
          <w:tcPr>
            <w:tcW w:w="4819" w:type="dxa"/>
          </w:tcPr>
          <w:p>
            <w:pPr>
              <w:pStyle w:val="Celda"/>
            </w:pPr>
            <w:r>
              <w:rPr>
                <w:b/>
              </w:rPr>
              <w:t xml:space="preserve">Who completes it</w:t>
            </w:r>
          </w:p>
        </w:tc>
        <w:tc>
          <w:tcPr>
            <w:tcW w:w="4819" w:type="dxa"/>
          </w:tcPr>
          <w:p>
            <w:pPr>
              <w:pStyle w:val="Celda"/>
            </w:pPr>
            <w:r>
              <w:t xml:space="preserve">The AI Office, on the basis of the P34 answer sheet; the "Own" subcategories are assessed by the same assessment team with the rules in 11 §4.</w:t>
            </w:r>
          </w:p>
        </w:tc>
      </w:tr>
      <w:tr>
        <w:tc>
          <w:tcPr>
            <w:tcW w:w="4819" w:type="dxa"/>
          </w:tcPr>
          <w:p>
            <w:pPr>
              <w:pStyle w:val="Celda"/>
            </w:pPr>
            <w:r>
              <w:rPr>
                <w:b/>
              </w:rPr>
              <w:t xml:space="preserve">Who verifies it</w:t>
            </w:r>
          </w:p>
        </w:tc>
        <w:tc>
          <w:tcPr>
            <w:tcW w:w="4819" w:type="dxa"/>
          </w:tcPr>
          <w:p>
            <w:pPr>
              <w:pStyle w:val="Celda"/>
            </w:pPr>
            <w:r>
              <w:t xml:space="preserve">The independent verifier of the maturity assessment (11 §4.2), who also reviews all "Own" subcategories at level 3 or above.</w:t>
            </w:r>
          </w:p>
        </w:tc>
      </w:tr>
      <w:tr>
        <w:tc>
          <w:tcPr>
            <w:tcW w:w="4819" w:type="dxa"/>
          </w:tcPr>
          <w:p>
            <w:pPr>
              <w:pStyle w:val="Celda"/>
            </w:pPr>
            <w:r>
              <w:rPr>
                <w:b/>
              </w:rPr>
              <w:t xml:space="preserve">Who decides or approves</w:t>
            </w:r>
          </w:p>
        </w:tc>
        <w:tc>
          <w:tcPr>
            <w:tcW w:w="4819" w:type="dxa"/>
          </w:tcPr>
          <w:p>
            <w:pPr>
              <w:pStyle w:val="Celda"/>
            </w:pPr>
            <w:r>
              <w:t xml:space="preserve">The AI Committee approves the profile and the proposed target levels; the board or its board committee approves the target levels in C2.</w:t>
            </w:r>
          </w:p>
        </w:tc>
      </w:tr>
      <w:tr>
        <w:tc>
          <w:tcPr>
            <w:tcW w:w="4819" w:type="dxa"/>
          </w:tcPr>
          <w:p>
            <w:pPr>
              <w:pStyle w:val="Celda"/>
            </w:pPr>
            <w:r>
              <w:rPr>
                <w:b/>
              </w:rPr>
              <w:t xml:space="preserve">Stage of the corporate cycle</w:t>
            </w:r>
          </w:p>
        </w:tc>
        <w:tc>
          <w:tcPr>
            <w:tcW w:w="4819" w:type="dxa"/>
          </w:tcPr>
          <w:p>
            <w:pPr>
              <w:pStyle w:val="Celda"/>
            </w:pPr>
            <w:r>
              <w:t xml:space="preserve">C1 and C5 (current profile), C2 (target profile), C4 (monitoring of actions).</w:t>
            </w:r>
          </w:p>
        </w:tc>
      </w:tr>
      <w:tr>
        <w:tc>
          <w:tcPr>
            <w:tcW w:w="4819" w:type="dxa"/>
          </w:tcPr>
          <w:p>
            <w:pPr>
              <w:pStyle w:val="Celda"/>
            </w:pPr>
            <w:r>
              <w:rPr>
                <w:b/>
              </w:rPr>
              <w:t xml:space="preserve">Tool</w:t>
            </w:r>
          </w:p>
        </w:tc>
        <w:tc>
          <w:tcPr>
            <w:tcW w:w="4819" w:type="dxa"/>
          </w:tcPr>
          <w:p>
            <w:pPr>
              <w:pStyle w:val="Celda"/>
            </w:pPr>
            <w:r>
              <w:t xml:space="preserve">T15 · Maturity assessment calculates this profile in its "AI RMF profile" view: level derived from the questionnaire, own levels, targets, gap, equivalent </w:t>
            </w:r>
            <w:r>
              <w:rPr>
                <w:i/>
              </w:rPr>
              <w:t xml:space="preserve">tier</w:t>
            </w:r>
            <w:r>
              <w:t xml:space="preserve"> and CSV export, and saves its summary into the T01 register. This template is its paper or Word equivalent.</w:t>
            </w:r>
          </w:p>
        </w:tc>
      </w:tr>
      <w:tr>
        <w:tc>
          <w:tcPr>
            <w:tcW w:w="4819" w:type="dxa"/>
          </w:tcPr>
          <w:p>
            <w:pPr>
              <w:pStyle w:val="Celda"/>
            </w:pPr>
            <w:r>
              <w:rPr>
                <w:b/>
              </w:rPr>
              <w:t xml:space="preserve">Reference document</w:t>
            </w:r>
          </w:p>
        </w:tc>
        <w:tc>
          <w:tcPr>
            <w:tcW w:w="4819" w:type="dxa"/>
          </w:tcPr>
          <w:p>
            <w:pPr>
              <w:pStyle w:val="Celda"/>
            </w:pPr>
            <w:r>
              <w:t xml:space="preserve">Document 34 §5.4 (subcategories, coverage in SEVEN-G and associated questions); document 11 §2.2 (levels and equivalence with </w:t>
            </w:r>
            <w:r>
              <w:rPr>
                <w:i/>
              </w:rPr>
              <w:t xml:space="preserve">tiers</w:t>
            </w:r>
            <w:r>
              <w:t xml:space="preserve">) and §7.5 (derivation rule).</w:t>
            </w:r>
          </w:p>
        </w:tc>
      </w:tr>
      <w:tr>
        <w:tc>
          <w:tcPr>
            <w:tcW w:w="4819" w:type="dxa"/>
          </w:tcPr>
          <w:p>
            <w:pPr>
              <w:pStyle w:val="Celda"/>
            </w:pPr>
            <w:r>
              <w:rPr>
                <w:b/>
              </w:rPr>
              <w:t xml:space="preserve">Lite versus Enterprise</w:t>
            </w:r>
          </w:p>
        </w:tc>
        <w:tc>
          <w:tcPr>
            <w:tcW w:w="4819" w:type="dxa"/>
          </w:tcPr>
          <w:p>
            <w:pPr>
              <w:pStyle w:val="Celda"/>
            </w:pPr>
            <w:r>
              <w:t xml:space="preserve">In Lite scope the company may select only the GOVERN subcategories and those that correspond to its Enterprise initiatives, and leave the others out of the profile with a reason.</w:t>
            </w:r>
          </w:p>
        </w:tc>
      </w:tr>
    </w:tbl>
    <w:p>
      <w:pPr>
        <w:pStyle w:val="Espacio"/>
      </w:pPr>
    </w:p>
    <w:p>
      <w:r>
        <w:t xml:space="preserve">Completion rules:</w:t>
      </w:r>
    </w:p>
    <w:p>
      <w:pPr>
        <w:pStyle w:val="Lista"/>
      </w:pPr>
      <w:r>
        <w:t xml:space="preserve">• </w:t>
      </w:r>
      <w:r>
        <w:rPr>
          <w:b/>
        </w:rPr>
        <w:t xml:space="preserve">Current level</w:t>
      </w:r>
      <w:r>
        <w:t xml:space="preserve">: the one that results from 11 §7.5: the level of the reference dimension, lowered to the level below that of the lowest-level associated question that is not at "Yes" or "Not applicable". For "Own" subcategories, the level evidenced, without exceeding the level of its dimension.</w:t>
      </w:r>
    </w:p>
    <w:p>
      <w:pPr>
        <w:pStyle w:val="Lista"/>
      </w:pPr>
      <w:r>
        <w:t xml:space="preserve">• </w:t>
      </w:r>
      <w:r>
        <w:rPr>
          <w:b/>
        </w:rPr>
        <w:t xml:space="preserve">Without verified evidence, no level is evidenced</w:t>
      </w:r>
      <w:r>
        <w:t xml:space="preserve">: a subcategory assessed without evidence stays at 0; one that was not assessed is left blank ("no data"), which is not 0.</w:t>
      </w:r>
    </w:p>
    <w:p>
      <w:pPr>
        <w:pStyle w:val="Lista"/>
      </w:pPr>
      <w:r>
        <w:t xml:space="preserve">• </w:t>
      </w:r>
      <w:r>
        <w:rPr>
          <w:b/>
        </w:rPr>
        <w:t xml:space="preserve">Evidence</w:t>
      </w:r>
      <w:r>
        <w:t xml:space="preserve">: for derived subcategories it is enough to cite the P34 questions and their answer; for "Own" ones, the traceable reference to the evidence (author, date and version). P34 evidence is not copied here.</w:t>
      </w:r>
    </w:p>
    <w:p>
      <w:pPr>
        <w:pStyle w:val="Lista"/>
      </w:pPr>
      <w:r>
        <w:t xml:space="preserve">• </w:t>
      </w:r>
      <w:r>
        <w:rPr>
          <w:b/>
        </w:rPr>
        <w:t xml:space="preserve">Gap</w:t>
      </w:r>
      <w:r>
        <w:t xml:space="preserve"> = target level − current level. </w:t>
      </w:r>
      <w:r>
        <w:rPr>
          <w:b/>
        </w:rPr>
        <w:t xml:space="preserve">Equivalent *tier</w:t>
      </w:r>
      <w:r>
        <w:t xml:space="preserve">*: a view calculated with the table in 11 §2.2 (0–1 → 1; 2 → 2; 3 → 3; 4–5 → 4), never a separate data item.</w:t>
      </w:r>
    </w:p>
    <w:p>
      <w:pPr>
        <w:pStyle w:val="Lista"/>
      </w:pPr>
      <w:r>
        <w:t xml:space="preserve">• The description of each subcategory is in 34 §5.4; the NIST text is not reproduced here.</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Company and perimeter</w:t>
            </w:r>
          </w:p>
        </w:tc>
        <w:tc>
          <w:tcPr>
            <w:tcW w:w="3213" w:type="dxa"/>
          </w:tcPr>
          <w:p>
            <w:pPr>
              <w:pStyle w:val="Celda"/>
            </w:pPr>
          </w:p>
        </w:tc>
        <w:tc>
          <w:tcPr>
            <w:tcW w:w="3213" w:type="dxa"/>
          </w:tcPr>
          <w:p>
            <w:pPr>
              <w:pStyle w:val="Celda"/>
            </w:pPr>
            <w:r>
              <w:t xml:space="preserve">The same as the maturity assessment from which it is derived.</w:t>
            </w:r>
          </w:p>
        </w:tc>
      </w:tr>
      <w:tr>
        <w:tc>
          <w:tcPr>
            <w:tcW w:w="3213" w:type="dxa"/>
          </w:tcPr>
          <w:p>
            <w:pPr>
              <w:pStyle w:val="Celda"/>
            </w:pPr>
            <w:r>
              <w:t xml:space="preserve">Profile identifier</w:t>
            </w:r>
          </w:p>
        </w:tc>
        <w:tc>
          <w:tcPr>
            <w:tcW w:w="3213" w:type="dxa"/>
          </w:tcPr>
          <w:p>
            <w:pPr>
              <w:pStyle w:val="Celda"/>
            </w:pPr>
          </w:p>
        </w:tc>
        <w:tc>
          <w:tcPr>
            <w:tcW w:w="3213" w:type="dxa"/>
          </w:tcPr>
          <w:p>
            <w:pPr>
              <w:pStyle w:val="Celda"/>
            </w:pPr>
            <w:r>
              <w:t xml:space="preserve">Proposed format PG-YYYY-MM.</w:t>
            </w:r>
          </w:p>
        </w:tc>
      </w:tr>
      <w:tr>
        <w:tc>
          <w:tcPr>
            <w:tcW w:w="3213" w:type="dxa"/>
          </w:tcPr>
          <w:p>
            <w:pPr>
              <w:pStyle w:val="Celda"/>
            </w:pPr>
            <w:r>
              <w:t xml:space="preserve">Source maturity assessment</w:t>
            </w:r>
          </w:p>
        </w:tc>
        <w:tc>
          <w:tcPr>
            <w:tcW w:w="3213" w:type="dxa"/>
          </w:tcPr>
          <w:p>
            <w:pPr>
              <w:pStyle w:val="Celda"/>
            </w:pPr>
          </w:p>
        </w:tc>
        <w:tc>
          <w:tcPr>
            <w:tcW w:w="3213" w:type="dxa"/>
          </w:tcPr>
          <w:p>
            <w:pPr>
              <w:pStyle w:val="Celda"/>
            </w:pPr>
            <w:r>
              <w:t xml:space="preserve">Identifier (EM-YYYY-MM), assessment type and cut-off date of P34.</w:t>
            </w:r>
          </w:p>
        </w:tc>
      </w:tr>
      <w:tr>
        <w:tc>
          <w:tcPr>
            <w:tcW w:w="3213" w:type="dxa"/>
          </w:tcPr>
          <w:p>
            <w:pPr>
              <w:pStyle w:val="Celda"/>
            </w:pPr>
            <w:r>
              <w:t xml:space="preserve">AI RMF version</w:t>
            </w:r>
          </w:p>
        </w:tc>
        <w:tc>
          <w:tcPr>
            <w:tcW w:w="3213" w:type="dxa"/>
          </w:tcPr>
          <w:p>
            <w:pPr>
              <w:pStyle w:val="Celda"/>
            </w:pPr>
          </w:p>
        </w:tc>
        <w:tc>
          <w:tcPr>
            <w:tcW w:w="3213" w:type="dxa"/>
          </w:tcPr>
          <w:p>
            <w:pPr>
              <w:pStyle w:val="Celda"/>
            </w:pPr>
            <w:r>
              <w:t xml:space="preserve">NIST AI 100-1, version 1.0, until NIST publishes another.</w:t>
            </w:r>
          </w:p>
        </w:tc>
      </w:tr>
      <w:tr>
        <w:tc>
          <w:tcPr>
            <w:tcW w:w="3213" w:type="dxa"/>
          </w:tcPr>
          <w:p>
            <w:pPr>
              <w:pStyle w:val="Celda"/>
            </w:pPr>
            <w:r>
              <w:t xml:space="preserve">Selected subcategories</w:t>
            </w:r>
          </w:p>
        </w:tc>
        <w:tc>
          <w:tcPr>
            <w:tcW w:w="3213" w:type="dxa"/>
          </w:tcPr>
          <w:p>
            <w:pPr>
              <w:pStyle w:val="Celda"/>
            </w:pPr>
          </w:p>
        </w:tc>
        <w:tc>
          <w:tcPr>
            <w:tcW w:w="3213" w:type="dxa"/>
          </w:tcPr>
          <w:p>
            <w:pPr>
              <w:pStyle w:val="Celda"/>
            </w:pPr>
            <w:r>
              <w:t xml:space="preserve">By default, all 72; excluded ones are listed with their reason in section 7.</w:t>
            </w:r>
          </w:p>
        </w:tc>
      </w:tr>
      <w:tr>
        <w:tc>
          <w:tcPr>
            <w:tcW w:w="3213" w:type="dxa"/>
          </w:tcPr>
          <w:p>
            <w:pPr>
              <w:pStyle w:val="Celda"/>
            </w:pPr>
            <w:r>
              <w:t xml:space="preserve">Date of approval of the target profile</w:t>
            </w:r>
          </w:p>
        </w:tc>
        <w:tc>
          <w:tcPr>
            <w:tcW w:w="3213" w:type="dxa"/>
          </w:tcPr>
          <w:p>
            <w:pPr>
              <w:pStyle w:val="Celda"/>
            </w:pPr>
          </w:p>
        </w:tc>
        <w:tc>
          <w:tcPr>
            <w:tcW w:w="3213" w:type="dxa"/>
          </w:tcPr>
          <w:p>
            <w:pPr>
              <w:pStyle w:val="Celda"/>
            </w:pPr>
            <w:r>
              <w:t xml:space="preserve">C2 minutes.</w:t>
            </w:r>
          </w:p>
        </w:tc>
      </w:tr>
    </w:tbl>
    <w:p>
      <w:pPr>
        <w:pStyle w:val="Espacio"/>
      </w:pPr>
    </w:p>
    <w:p>
      <w:pPr>
        <w:pStyle w:val="Separador"/>
      </w:pPr>
    </w:p>
    <w:p>
      <w:pPr>
        <w:pStyle w:val="Heading1"/>
      </w:pPr>
      <w:r>
        <w:t xml:space="preserve">3. GOVERN</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Subcategory</w:t>
            </w:r>
          </w:p>
        </w:tc>
        <w:tc>
          <w:tcPr>
            <w:tcW w:w="1205" w:type="dxa"/>
            <w:shd w:val="clear" w:color="auto" w:fill="F2DFCE"/>
          </w:tcPr>
          <w:p>
            <w:pPr>
              <w:pStyle w:val="Celda"/>
            </w:pPr>
            <w:r>
              <w:rPr>
                <w:b/>
              </w:rPr>
              <w:t xml:space="preserve">Level from document 11</w:t>
            </w:r>
          </w:p>
        </w:tc>
        <w:tc>
          <w:tcPr>
            <w:tcW w:w="1205" w:type="dxa"/>
            <w:shd w:val="clear" w:color="auto" w:fill="F2DFCE"/>
          </w:tcPr>
          <w:p>
            <w:pPr>
              <w:pStyle w:val="Celda"/>
            </w:pPr>
            <w:r>
              <w:rPr>
                <w:b/>
              </w:rPr>
              <w:t xml:space="preserve">Current level (0–5)</w:t>
            </w:r>
          </w:p>
        </w:tc>
        <w:tc>
          <w:tcPr>
            <w:tcW w:w="1205" w:type="dxa"/>
            <w:shd w:val="clear" w:color="auto" w:fill="F2DFCE"/>
          </w:tcPr>
          <w:p>
            <w:pPr>
              <w:pStyle w:val="Celda"/>
            </w:pPr>
            <w:r>
              <w:rPr>
                <w:b/>
              </w:rPr>
              <w:t xml:space="preserve">Evidence or P34 questions</w:t>
            </w:r>
          </w:p>
        </w:tc>
        <w:tc>
          <w:tcPr>
            <w:tcW w:w="1205" w:type="dxa"/>
            <w:shd w:val="clear" w:color="auto" w:fill="F2DFCE"/>
          </w:tcPr>
          <w:p>
            <w:pPr>
              <w:pStyle w:val="Celda"/>
            </w:pPr>
            <w:r>
              <w:rPr>
                <w:b/>
              </w:rPr>
              <w:t xml:space="preserve">Target level</w:t>
            </w:r>
          </w:p>
        </w:tc>
        <w:tc>
          <w:tcPr>
            <w:tcW w:w="1205" w:type="dxa"/>
            <w:shd w:val="clear" w:color="auto" w:fill="F2DFCE"/>
          </w:tcPr>
          <w:p>
            <w:pPr>
              <w:pStyle w:val="Celda"/>
            </w:pPr>
            <w:r>
              <w:rPr>
                <w:b/>
              </w:rPr>
              <w:t xml:space="preserve">Gap</w:t>
            </w:r>
          </w:p>
        </w:tc>
        <w:tc>
          <w:tcPr>
            <w:tcW w:w="1205" w:type="dxa"/>
            <w:shd w:val="clear" w:color="auto" w:fill="F2DFCE"/>
          </w:tcPr>
          <w:p>
            <w:pPr>
              <w:pStyle w:val="Celda"/>
            </w:pPr>
            <w:r>
              <w:rPr>
                <w:b/>
              </w:rPr>
              <w:t xml:space="preserve">Equiv. </w:t>
            </w:r>
            <w:r>
              <w:rPr>
                <w:b/>
                <w:i/>
              </w:rPr>
              <w:t xml:space="preserve">tier</w:t>
            </w:r>
          </w:p>
        </w:tc>
        <w:tc>
          <w:tcPr>
            <w:tcW w:w="1205" w:type="dxa"/>
            <w:shd w:val="clear" w:color="auto" w:fill="F2DFCE"/>
          </w:tcPr>
          <w:p>
            <w:pPr>
              <w:pStyle w:val="Celda"/>
            </w:pPr>
            <w:r>
              <w:rPr>
                <w:b/>
              </w:rPr>
              <w:t xml:space="preserve">Action</w:t>
            </w:r>
          </w:p>
        </w:tc>
      </w:tr>
      <w:tr>
        <w:tc>
          <w:tcPr>
            <w:tcW w:w="1205" w:type="dxa"/>
          </w:tcPr>
          <w:p>
            <w:pPr>
              <w:pStyle w:val="Celda"/>
            </w:pPr>
            <w:r>
              <w:t xml:space="preserve">GOVERN 1.1</w:t>
            </w:r>
          </w:p>
        </w:tc>
        <w:tc>
          <w:tcPr>
            <w:tcW w:w="1205" w:type="dxa"/>
          </w:tcPr>
          <w:p>
            <w:pPr>
              <w:pStyle w:val="Celda"/>
            </w:pPr>
            <w:r>
              <w:t xml:space="preserve">D6 · D6.05, D6.12</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GOVERN 1.2</w:t>
            </w:r>
          </w:p>
        </w:tc>
        <w:tc>
          <w:tcPr>
            <w:tcW w:w="1205" w:type="dxa"/>
          </w:tcPr>
          <w:p>
            <w:pPr>
              <w:pStyle w:val="Celda"/>
            </w:pPr>
            <w:r>
              <w:t xml:space="preserve">D1 · D1.04</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GOVERN 1.3</w:t>
            </w:r>
          </w:p>
        </w:tc>
        <w:tc>
          <w:tcPr>
            <w:tcW w:w="1205" w:type="dxa"/>
          </w:tcPr>
          <w:p>
            <w:pPr>
              <w:pStyle w:val="Celda"/>
            </w:pPr>
            <w:r>
              <w:t xml:space="preserve">D1 · D1.05, D1.06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GOVERN 1.4</w:t>
            </w:r>
          </w:p>
        </w:tc>
        <w:tc>
          <w:tcPr>
            <w:tcW w:w="1205" w:type="dxa"/>
          </w:tcPr>
          <w:p>
            <w:pPr>
              <w:pStyle w:val="Celda"/>
            </w:pPr>
            <w:r>
              <w:t xml:space="preserve">D6 · D6.04, D6.06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GOVERN 1.5</w:t>
            </w:r>
          </w:p>
        </w:tc>
        <w:tc>
          <w:tcPr>
            <w:tcW w:w="1205" w:type="dxa"/>
          </w:tcPr>
          <w:p>
            <w:pPr>
              <w:pStyle w:val="Celda"/>
            </w:pPr>
            <w:r>
              <w:t xml:space="preserve">D6 · D6.09</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GOVERN 1.6</w:t>
            </w:r>
          </w:p>
        </w:tc>
        <w:tc>
          <w:tcPr>
            <w:tcW w:w="1205" w:type="dxa"/>
          </w:tcPr>
          <w:p>
            <w:pPr>
              <w:pStyle w:val="Celda"/>
            </w:pPr>
            <w:r>
              <w:t xml:space="preserve">D6 · D6.03, D6.05</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GOVERN 1.7</w:t>
            </w:r>
          </w:p>
        </w:tc>
        <w:tc>
          <w:tcPr>
            <w:tcW w:w="1205" w:type="dxa"/>
          </w:tcPr>
          <w:p>
            <w:pPr>
              <w:pStyle w:val="Celda"/>
            </w:pPr>
            <w:r>
              <w:t xml:space="preserve">D2 · D2.10</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GOVERN 2.1</w:t>
            </w:r>
          </w:p>
        </w:tc>
        <w:tc>
          <w:tcPr>
            <w:tcW w:w="1205" w:type="dxa"/>
          </w:tcPr>
          <w:p>
            <w:pPr>
              <w:pStyle w:val="Celda"/>
            </w:pPr>
            <w:r>
              <w:t xml:space="preserve">D1 · D1.07, D1.08</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GOVERN 2.2</w:t>
            </w:r>
          </w:p>
        </w:tc>
        <w:tc>
          <w:tcPr>
            <w:tcW w:w="1205" w:type="dxa"/>
          </w:tcPr>
          <w:p>
            <w:pPr>
              <w:pStyle w:val="Celda"/>
            </w:pPr>
            <w:r>
              <w:t xml:space="preserve">D5 · D5.05, D5.06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GOVERN 2.3</w:t>
            </w:r>
          </w:p>
        </w:tc>
        <w:tc>
          <w:tcPr>
            <w:tcW w:w="1205" w:type="dxa"/>
          </w:tcPr>
          <w:p>
            <w:pPr>
              <w:pStyle w:val="Celda"/>
            </w:pPr>
            <w:r>
              <w:t xml:space="preserve">D1 · D1.05, D1.09</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GOVERN 3.1</w:t>
            </w:r>
          </w:p>
        </w:tc>
        <w:tc>
          <w:tcPr>
            <w:tcW w:w="1205" w:type="dxa"/>
          </w:tcPr>
          <w:p>
            <w:pPr>
              <w:pStyle w:val="Celda"/>
            </w:pPr>
            <w:r>
              <w:t xml:space="preserve">Own (D5)</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GOVERN 3.2</w:t>
            </w:r>
          </w:p>
        </w:tc>
        <w:tc>
          <w:tcPr>
            <w:tcW w:w="1205" w:type="dxa"/>
          </w:tcPr>
          <w:p>
            <w:pPr>
              <w:pStyle w:val="Celda"/>
            </w:pPr>
            <w:r>
              <w:t xml:space="preserve">D6 · D6.08</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GOVERN 4.1</w:t>
            </w:r>
          </w:p>
        </w:tc>
        <w:tc>
          <w:tcPr>
            <w:tcW w:w="1205" w:type="dxa"/>
          </w:tcPr>
          <w:p>
            <w:pPr>
              <w:pStyle w:val="Celda"/>
            </w:pPr>
            <w:r>
              <w:t xml:space="preserve">Own (D1)</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GOVERN 4.2</w:t>
            </w:r>
          </w:p>
        </w:tc>
        <w:tc>
          <w:tcPr>
            <w:tcW w:w="1205" w:type="dxa"/>
          </w:tcPr>
          <w:p>
            <w:pPr>
              <w:pStyle w:val="Celda"/>
            </w:pPr>
            <w:r>
              <w:t xml:space="preserve">D6 · D6.06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GOVERN 4.3</w:t>
            </w:r>
          </w:p>
        </w:tc>
        <w:tc>
          <w:tcPr>
            <w:tcW w:w="1205" w:type="dxa"/>
          </w:tcPr>
          <w:p>
            <w:pPr>
              <w:pStyle w:val="Celda"/>
            </w:pPr>
            <w:r>
              <w:t xml:space="preserve">D6 · D6.07, D6.10</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GOVERN 5.1</w:t>
            </w:r>
          </w:p>
        </w:tc>
        <w:tc>
          <w:tcPr>
            <w:tcW w:w="1205" w:type="dxa"/>
          </w:tcPr>
          <w:p>
            <w:pPr>
              <w:pStyle w:val="Celda"/>
            </w:pPr>
            <w:r>
              <w:t xml:space="preserve">Own (D6)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GOVERN 5.2</w:t>
            </w:r>
          </w:p>
        </w:tc>
        <w:tc>
          <w:tcPr>
            <w:tcW w:w="1205" w:type="dxa"/>
          </w:tcPr>
          <w:p>
            <w:pPr>
              <w:pStyle w:val="Celda"/>
            </w:pPr>
            <w:r>
              <w:t xml:space="preserve">Own (D2)</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GOVERN 6.1</w:t>
            </w:r>
          </w:p>
        </w:tc>
        <w:tc>
          <w:tcPr>
            <w:tcW w:w="1205" w:type="dxa"/>
          </w:tcPr>
          <w:p>
            <w:pPr>
              <w:pStyle w:val="Celda"/>
            </w:pPr>
            <w:r>
              <w:t xml:space="preserve">D6 · D6.08</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GOVERN 6.2</w:t>
            </w:r>
          </w:p>
        </w:tc>
        <w:tc>
          <w:tcPr>
            <w:tcW w:w="1205" w:type="dxa"/>
          </w:tcPr>
          <w:p>
            <w:pPr>
              <w:pStyle w:val="Celda"/>
            </w:pPr>
            <w:r>
              <w:t xml:space="preserve">D6 · D6.08</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rPr>
                <w:i/>
              </w:rPr>
              <w:t xml:space="preserve">(illustrative example)</w:t>
            </w:r>
            <w:r>
              <w:t xml:space="preserve"> GOVERN 1.6</w:t>
            </w:r>
          </w:p>
        </w:tc>
        <w:tc>
          <w:tcPr>
            <w:tcW w:w="1205" w:type="dxa"/>
          </w:tcPr>
          <w:p>
            <w:pPr>
              <w:pStyle w:val="Celda"/>
            </w:pPr>
            <w:r>
              <w:t xml:space="preserve">D6 · D6.03, D6.05</w:t>
            </w:r>
          </w:p>
        </w:tc>
        <w:tc>
          <w:tcPr>
            <w:tcW w:w="1205" w:type="dxa"/>
          </w:tcPr>
          <w:p>
            <w:pPr>
              <w:pStyle w:val="Celda"/>
            </w:pPr>
            <w:r>
              <w:t xml:space="preserve">2</w:t>
            </w:r>
          </w:p>
        </w:tc>
        <w:tc>
          <w:tcPr>
            <w:tcW w:w="1205" w:type="dxa"/>
          </w:tcPr>
          <w:p>
            <w:pPr>
              <w:pStyle w:val="Celda"/>
            </w:pPr>
            <w:r>
              <w:t xml:space="preserve">D6 at 3; D6.05 at "Partial": third-party systems missing from the inventory.</w:t>
            </w:r>
          </w:p>
        </w:tc>
        <w:tc>
          <w:tcPr>
            <w:tcW w:w="1205" w:type="dxa"/>
          </w:tcPr>
          <w:p>
            <w:pPr>
              <w:pStyle w:val="Celda"/>
            </w:pPr>
            <w:r>
              <w:t xml:space="preserve">3</w:t>
            </w:r>
          </w:p>
        </w:tc>
        <w:tc>
          <w:tcPr>
            <w:tcW w:w="1205" w:type="dxa"/>
          </w:tcPr>
          <w:p>
            <w:pPr>
              <w:pStyle w:val="Celda"/>
            </w:pPr>
            <w:r>
              <w:t xml:space="preserve">1</w:t>
            </w:r>
          </w:p>
        </w:tc>
        <w:tc>
          <w:tcPr>
            <w:tcW w:w="1205" w:type="dxa"/>
          </w:tcPr>
          <w:p>
            <w:pPr>
              <w:pStyle w:val="Celda"/>
            </w:pPr>
            <w:r>
              <w:t xml:space="preserve">2</w:t>
            </w:r>
          </w:p>
        </w:tc>
        <w:tc>
          <w:tcPr>
            <w:tcW w:w="1205" w:type="dxa"/>
          </w:tcPr>
          <w:p>
            <w:pPr>
              <w:pStyle w:val="Celda"/>
            </w:pPr>
            <w:r>
              <w:t xml:space="preserve">AM-2026-01</w:t>
            </w:r>
          </w:p>
        </w:tc>
      </w:tr>
    </w:tbl>
    <w:p>
      <w:pPr>
        <w:pStyle w:val="Espacio"/>
      </w:pPr>
    </w:p>
    <w:p>
      <w:pPr>
        <w:pStyle w:val="Heading1"/>
      </w:pPr>
      <w:r>
        <w:t xml:space="preserve">4. MAP</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Subcategory</w:t>
            </w:r>
          </w:p>
        </w:tc>
        <w:tc>
          <w:tcPr>
            <w:tcW w:w="1205" w:type="dxa"/>
            <w:shd w:val="clear" w:color="auto" w:fill="F2DFCE"/>
          </w:tcPr>
          <w:p>
            <w:pPr>
              <w:pStyle w:val="Celda"/>
            </w:pPr>
            <w:r>
              <w:rPr>
                <w:b/>
              </w:rPr>
              <w:t xml:space="preserve">Level from document 11</w:t>
            </w:r>
          </w:p>
        </w:tc>
        <w:tc>
          <w:tcPr>
            <w:tcW w:w="1205" w:type="dxa"/>
            <w:shd w:val="clear" w:color="auto" w:fill="F2DFCE"/>
          </w:tcPr>
          <w:p>
            <w:pPr>
              <w:pStyle w:val="Celda"/>
            </w:pPr>
            <w:r>
              <w:rPr>
                <w:b/>
              </w:rPr>
              <w:t xml:space="preserve">Current level (0–5)</w:t>
            </w:r>
          </w:p>
        </w:tc>
        <w:tc>
          <w:tcPr>
            <w:tcW w:w="1205" w:type="dxa"/>
            <w:shd w:val="clear" w:color="auto" w:fill="F2DFCE"/>
          </w:tcPr>
          <w:p>
            <w:pPr>
              <w:pStyle w:val="Celda"/>
            </w:pPr>
            <w:r>
              <w:rPr>
                <w:b/>
              </w:rPr>
              <w:t xml:space="preserve">Evidence or P34 questions</w:t>
            </w:r>
          </w:p>
        </w:tc>
        <w:tc>
          <w:tcPr>
            <w:tcW w:w="1205" w:type="dxa"/>
            <w:shd w:val="clear" w:color="auto" w:fill="F2DFCE"/>
          </w:tcPr>
          <w:p>
            <w:pPr>
              <w:pStyle w:val="Celda"/>
            </w:pPr>
            <w:r>
              <w:rPr>
                <w:b/>
              </w:rPr>
              <w:t xml:space="preserve">Target level</w:t>
            </w:r>
          </w:p>
        </w:tc>
        <w:tc>
          <w:tcPr>
            <w:tcW w:w="1205" w:type="dxa"/>
            <w:shd w:val="clear" w:color="auto" w:fill="F2DFCE"/>
          </w:tcPr>
          <w:p>
            <w:pPr>
              <w:pStyle w:val="Celda"/>
            </w:pPr>
            <w:r>
              <w:rPr>
                <w:b/>
              </w:rPr>
              <w:t xml:space="preserve">Gap</w:t>
            </w:r>
          </w:p>
        </w:tc>
        <w:tc>
          <w:tcPr>
            <w:tcW w:w="1205" w:type="dxa"/>
            <w:shd w:val="clear" w:color="auto" w:fill="F2DFCE"/>
          </w:tcPr>
          <w:p>
            <w:pPr>
              <w:pStyle w:val="Celda"/>
            </w:pPr>
            <w:r>
              <w:rPr>
                <w:b/>
              </w:rPr>
              <w:t xml:space="preserve">Equiv. </w:t>
            </w:r>
            <w:r>
              <w:rPr>
                <w:b/>
                <w:i/>
              </w:rPr>
              <w:t xml:space="preserve">tier</w:t>
            </w:r>
          </w:p>
        </w:tc>
        <w:tc>
          <w:tcPr>
            <w:tcW w:w="1205" w:type="dxa"/>
            <w:shd w:val="clear" w:color="auto" w:fill="F2DFCE"/>
          </w:tcPr>
          <w:p>
            <w:pPr>
              <w:pStyle w:val="Celda"/>
            </w:pPr>
            <w:r>
              <w:rPr>
                <w:b/>
              </w:rPr>
              <w:t xml:space="preserve">Action</w:t>
            </w:r>
          </w:p>
        </w:tc>
      </w:tr>
      <w:tr>
        <w:tc>
          <w:tcPr>
            <w:tcW w:w="1205" w:type="dxa"/>
          </w:tcPr>
          <w:p>
            <w:pPr>
              <w:pStyle w:val="Celda"/>
            </w:pPr>
            <w:r>
              <w:t xml:space="preserve">MAP 1.1</w:t>
            </w:r>
          </w:p>
        </w:tc>
        <w:tc>
          <w:tcPr>
            <w:tcW w:w="1205" w:type="dxa"/>
          </w:tcPr>
          <w:p>
            <w:pPr>
              <w:pStyle w:val="Celda"/>
            </w:pPr>
            <w:r>
              <w:t xml:space="preserve">D2 · D2.05</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MAP 1.2</w:t>
            </w:r>
          </w:p>
        </w:tc>
        <w:tc>
          <w:tcPr>
            <w:tcW w:w="1205" w:type="dxa"/>
          </w:tcPr>
          <w:p>
            <w:pPr>
              <w:pStyle w:val="Celda"/>
            </w:pPr>
            <w:r>
              <w:t xml:space="preserve">Own (D5)</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MAP 1.3</w:t>
            </w:r>
          </w:p>
        </w:tc>
        <w:tc>
          <w:tcPr>
            <w:tcW w:w="1205" w:type="dxa"/>
          </w:tcPr>
          <w:p>
            <w:pPr>
              <w:pStyle w:val="Celda"/>
            </w:pPr>
            <w:r>
              <w:t xml:space="preserve">D1 · D1.05</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MAP 1.4</w:t>
            </w:r>
          </w:p>
        </w:tc>
        <w:tc>
          <w:tcPr>
            <w:tcW w:w="1205" w:type="dxa"/>
          </w:tcPr>
          <w:p>
            <w:pPr>
              <w:pStyle w:val="Celda"/>
            </w:pPr>
            <w:r>
              <w:t xml:space="preserve">D2 · D2.08</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MAP 1.5</w:t>
            </w:r>
          </w:p>
        </w:tc>
        <w:tc>
          <w:tcPr>
            <w:tcW w:w="1205" w:type="dxa"/>
          </w:tcPr>
          <w:p>
            <w:pPr>
              <w:pStyle w:val="Celda"/>
            </w:pPr>
            <w:r>
              <w:t xml:space="preserve">D1 · D1.05, D1.06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MAP 1.6</w:t>
            </w:r>
          </w:p>
        </w:tc>
        <w:tc>
          <w:tcPr>
            <w:tcW w:w="1205" w:type="dxa"/>
          </w:tcPr>
          <w:p>
            <w:pPr>
              <w:pStyle w:val="Celda"/>
            </w:pPr>
            <w:r>
              <w:t xml:space="preserve">Own (D4)</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MAP 2.1</w:t>
            </w:r>
          </w:p>
        </w:tc>
        <w:tc>
          <w:tcPr>
            <w:tcW w:w="1205" w:type="dxa"/>
          </w:tcPr>
          <w:p>
            <w:pPr>
              <w:pStyle w:val="Celda"/>
            </w:pPr>
            <w:r>
              <w:t xml:space="preserve">D6 · D6.05</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MAP 2.2</w:t>
            </w:r>
          </w:p>
        </w:tc>
        <w:tc>
          <w:tcPr>
            <w:tcW w:w="1205" w:type="dxa"/>
          </w:tcPr>
          <w:p>
            <w:pPr>
              <w:pStyle w:val="Celda"/>
            </w:pPr>
            <w:r>
              <w:t xml:space="preserve">Own (D6)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MAP 2.3</w:t>
            </w:r>
          </w:p>
        </w:tc>
        <w:tc>
          <w:tcPr>
            <w:tcW w:w="1205" w:type="dxa"/>
          </w:tcPr>
          <w:p>
            <w:pPr>
              <w:pStyle w:val="Celda"/>
            </w:pPr>
            <w:r>
              <w:t xml:space="preserve">D3 · D3.04, D3.07</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MAP 3.1</w:t>
            </w:r>
          </w:p>
        </w:tc>
        <w:tc>
          <w:tcPr>
            <w:tcW w:w="1205" w:type="dxa"/>
          </w:tcPr>
          <w:p>
            <w:pPr>
              <w:pStyle w:val="Celda"/>
            </w:pPr>
            <w:r>
              <w:t xml:space="preserve">D2 · D2.08</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MAP 3.2</w:t>
            </w:r>
          </w:p>
        </w:tc>
        <w:tc>
          <w:tcPr>
            <w:tcW w:w="1205" w:type="dxa"/>
          </w:tcPr>
          <w:p>
            <w:pPr>
              <w:pStyle w:val="Celda"/>
            </w:pPr>
            <w:r>
              <w:t xml:space="preserve">D6 · D6.06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MAP 3.3</w:t>
            </w:r>
          </w:p>
        </w:tc>
        <w:tc>
          <w:tcPr>
            <w:tcW w:w="1205" w:type="dxa"/>
          </w:tcPr>
          <w:p>
            <w:pPr>
              <w:pStyle w:val="Celda"/>
            </w:pPr>
            <w:r>
              <w:t xml:space="preserve">D2 · D2.05</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MAP 3.4</w:t>
            </w:r>
          </w:p>
        </w:tc>
        <w:tc>
          <w:tcPr>
            <w:tcW w:w="1205" w:type="dxa"/>
          </w:tcPr>
          <w:p>
            <w:pPr>
              <w:pStyle w:val="Celda"/>
            </w:pPr>
            <w:r>
              <w:t xml:space="preserve">D5 · D5.05, D5.06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MAP 3.5</w:t>
            </w:r>
          </w:p>
        </w:tc>
        <w:tc>
          <w:tcPr>
            <w:tcW w:w="1205" w:type="dxa"/>
          </w:tcPr>
          <w:p>
            <w:pPr>
              <w:pStyle w:val="Celda"/>
            </w:pPr>
            <w:r>
              <w:t xml:space="preserve">D4 · D4.06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MAP 4.1</w:t>
            </w:r>
          </w:p>
        </w:tc>
        <w:tc>
          <w:tcPr>
            <w:tcW w:w="1205" w:type="dxa"/>
          </w:tcPr>
          <w:p>
            <w:pPr>
              <w:pStyle w:val="Celda"/>
            </w:pPr>
            <w:r>
              <w:t xml:space="preserve">D6 · D6.08</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MAP 4.2</w:t>
            </w:r>
          </w:p>
        </w:tc>
        <w:tc>
          <w:tcPr>
            <w:tcW w:w="1205" w:type="dxa"/>
          </w:tcPr>
          <w:p>
            <w:pPr>
              <w:pStyle w:val="Celda"/>
            </w:pPr>
            <w:r>
              <w:t xml:space="preserve">D6 · D6.08</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MAP 5.1</w:t>
            </w:r>
          </w:p>
        </w:tc>
        <w:tc>
          <w:tcPr>
            <w:tcW w:w="1205" w:type="dxa"/>
          </w:tcPr>
          <w:p>
            <w:pPr>
              <w:pStyle w:val="Celda"/>
            </w:pPr>
            <w:r>
              <w:t xml:space="preserve">D6 · D6.06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MAP 5.2</w:t>
            </w:r>
          </w:p>
        </w:tc>
        <w:tc>
          <w:tcPr>
            <w:tcW w:w="1205" w:type="dxa"/>
          </w:tcPr>
          <w:p>
            <w:pPr>
              <w:pStyle w:val="Celda"/>
            </w:pPr>
            <w:r>
              <w:t xml:space="preserve">Own (D6)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pPr>
        <w:pStyle w:val="Heading1"/>
      </w:pPr>
      <w:r>
        <w:t xml:space="preserve">5. MEASURE</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Subcategory</w:t>
            </w:r>
          </w:p>
        </w:tc>
        <w:tc>
          <w:tcPr>
            <w:tcW w:w="1205" w:type="dxa"/>
            <w:shd w:val="clear" w:color="auto" w:fill="F2DFCE"/>
          </w:tcPr>
          <w:p>
            <w:pPr>
              <w:pStyle w:val="Celda"/>
            </w:pPr>
            <w:r>
              <w:rPr>
                <w:b/>
              </w:rPr>
              <w:t xml:space="preserve">Level from document 11</w:t>
            </w:r>
          </w:p>
        </w:tc>
        <w:tc>
          <w:tcPr>
            <w:tcW w:w="1205" w:type="dxa"/>
            <w:shd w:val="clear" w:color="auto" w:fill="F2DFCE"/>
          </w:tcPr>
          <w:p>
            <w:pPr>
              <w:pStyle w:val="Celda"/>
            </w:pPr>
            <w:r>
              <w:rPr>
                <w:b/>
              </w:rPr>
              <w:t xml:space="preserve">Current level (0–5)</w:t>
            </w:r>
          </w:p>
        </w:tc>
        <w:tc>
          <w:tcPr>
            <w:tcW w:w="1205" w:type="dxa"/>
            <w:shd w:val="clear" w:color="auto" w:fill="F2DFCE"/>
          </w:tcPr>
          <w:p>
            <w:pPr>
              <w:pStyle w:val="Celda"/>
            </w:pPr>
            <w:r>
              <w:rPr>
                <w:b/>
              </w:rPr>
              <w:t xml:space="preserve">Evidence or P34 questions</w:t>
            </w:r>
          </w:p>
        </w:tc>
        <w:tc>
          <w:tcPr>
            <w:tcW w:w="1205" w:type="dxa"/>
            <w:shd w:val="clear" w:color="auto" w:fill="F2DFCE"/>
          </w:tcPr>
          <w:p>
            <w:pPr>
              <w:pStyle w:val="Celda"/>
            </w:pPr>
            <w:r>
              <w:rPr>
                <w:b/>
              </w:rPr>
              <w:t xml:space="preserve">Target level</w:t>
            </w:r>
          </w:p>
        </w:tc>
        <w:tc>
          <w:tcPr>
            <w:tcW w:w="1205" w:type="dxa"/>
            <w:shd w:val="clear" w:color="auto" w:fill="F2DFCE"/>
          </w:tcPr>
          <w:p>
            <w:pPr>
              <w:pStyle w:val="Celda"/>
            </w:pPr>
            <w:r>
              <w:rPr>
                <w:b/>
              </w:rPr>
              <w:t xml:space="preserve">Gap</w:t>
            </w:r>
          </w:p>
        </w:tc>
        <w:tc>
          <w:tcPr>
            <w:tcW w:w="1205" w:type="dxa"/>
            <w:shd w:val="clear" w:color="auto" w:fill="F2DFCE"/>
          </w:tcPr>
          <w:p>
            <w:pPr>
              <w:pStyle w:val="Celda"/>
            </w:pPr>
            <w:r>
              <w:rPr>
                <w:b/>
              </w:rPr>
              <w:t xml:space="preserve">Equiv. </w:t>
            </w:r>
            <w:r>
              <w:rPr>
                <w:b/>
                <w:i/>
              </w:rPr>
              <w:t xml:space="preserve">tier</w:t>
            </w:r>
          </w:p>
        </w:tc>
        <w:tc>
          <w:tcPr>
            <w:tcW w:w="1205" w:type="dxa"/>
            <w:shd w:val="clear" w:color="auto" w:fill="F2DFCE"/>
          </w:tcPr>
          <w:p>
            <w:pPr>
              <w:pStyle w:val="Celda"/>
            </w:pPr>
            <w:r>
              <w:rPr>
                <w:b/>
              </w:rPr>
              <w:t xml:space="preserve">Action</w:t>
            </w:r>
          </w:p>
        </w:tc>
      </w:tr>
      <w:tr>
        <w:tc>
          <w:tcPr>
            <w:tcW w:w="1205" w:type="dxa"/>
          </w:tcPr>
          <w:p>
            <w:pPr>
              <w:pStyle w:val="Celda"/>
            </w:pPr>
            <w:r>
              <w:t xml:space="preserve">MEASURE 1.1</w:t>
            </w:r>
          </w:p>
        </w:tc>
        <w:tc>
          <w:tcPr>
            <w:tcW w:w="1205" w:type="dxa"/>
          </w:tcPr>
          <w:p>
            <w:pPr>
              <w:pStyle w:val="Celda"/>
            </w:pPr>
            <w:r>
              <w:t xml:space="preserve">D7 · D7.03</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1.2</w:t>
            </w:r>
          </w:p>
        </w:tc>
        <w:tc>
          <w:tcPr>
            <w:tcW w:w="1205" w:type="dxa"/>
          </w:tcPr>
          <w:p>
            <w:pPr>
              <w:pStyle w:val="Celda"/>
            </w:pPr>
            <w:r>
              <w:t xml:space="preserve">D7 · D7.09; D6 · D6.11</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1.3</w:t>
            </w:r>
          </w:p>
        </w:tc>
        <w:tc>
          <w:tcPr>
            <w:tcW w:w="1205" w:type="dxa"/>
          </w:tcPr>
          <w:p>
            <w:pPr>
              <w:pStyle w:val="Celda"/>
            </w:pPr>
            <w:r>
              <w:t xml:space="preserve">D6 · D6.10</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2.1</w:t>
            </w:r>
          </w:p>
        </w:tc>
        <w:tc>
          <w:tcPr>
            <w:tcW w:w="1205" w:type="dxa"/>
          </w:tcPr>
          <w:p>
            <w:pPr>
              <w:pStyle w:val="Celda"/>
            </w:pPr>
            <w:r>
              <w:t xml:space="preserve">D4 · D4.08</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2.2</w:t>
            </w:r>
          </w:p>
        </w:tc>
        <w:tc>
          <w:tcPr>
            <w:tcW w:w="1205" w:type="dxa"/>
          </w:tcPr>
          <w:p>
            <w:pPr>
              <w:pStyle w:val="Celda"/>
            </w:pPr>
            <w:r>
              <w:t xml:space="preserve">Own (D6)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2.3</w:t>
            </w:r>
          </w:p>
        </w:tc>
        <w:tc>
          <w:tcPr>
            <w:tcW w:w="1205" w:type="dxa"/>
          </w:tcPr>
          <w:p>
            <w:pPr>
              <w:pStyle w:val="Celda"/>
            </w:pPr>
            <w:r>
              <w:t xml:space="preserve">D4 · D4.08</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2.4</w:t>
            </w:r>
          </w:p>
        </w:tc>
        <w:tc>
          <w:tcPr>
            <w:tcW w:w="1205" w:type="dxa"/>
          </w:tcPr>
          <w:p>
            <w:pPr>
              <w:pStyle w:val="Celda"/>
            </w:pPr>
            <w:r>
              <w:t xml:space="preserve">D4 · D4.05, D4.09</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2.5</w:t>
            </w:r>
          </w:p>
        </w:tc>
        <w:tc>
          <w:tcPr>
            <w:tcW w:w="1205" w:type="dxa"/>
          </w:tcPr>
          <w:p>
            <w:pPr>
              <w:pStyle w:val="Celda"/>
            </w:pPr>
            <w:r>
              <w:t xml:space="preserve">D4 · D4.08</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2.6</w:t>
            </w:r>
          </w:p>
        </w:tc>
        <w:tc>
          <w:tcPr>
            <w:tcW w:w="1205" w:type="dxa"/>
          </w:tcPr>
          <w:p>
            <w:pPr>
              <w:pStyle w:val="Celda"/>
            </w:pPr>
            <w:r>
              <w:t xml:space="preserve">D4 · D4.06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2.7</w:t>
            </w:r>
          </w:p>
        </w:tc>
        <w:tc>
          <w:tcPr>
            <w:tcW w:w="1205" w:type="dxa"/>
          </w:tcPr>
          <w:p>
            <w:pPr>
              <w:pStyle w:val="Celda"/>
            </w:pPr>
            <w:r>
              <w:t xml:space="preserve">D6 · D6.10</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2.8</w:t>
            </w:r>
          </w:p>
        </w:tc>
        <w:tc>
          <w:tcPr>
            <w:tcW w:w="1205" w:type="dxa"/>
          </w:tcPr>
          <w:p>
            <w:pPr>
              <w:pStyle w:val="Celda"/>
            </w:pPr>
            <w:r>
              <w:t xml:space="preserve">Own (D6)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2.9</w:t>
            </w:r>
          </w:p>
        </w:tc>
        <w:tc>
          <w:tcPr>
            <w:tcW w:w="1205" w:type="dxa"/>
          </w:tcPr>
          <w:p>
            <w:pPr>
              <w:pStyle w:val="Celda"/>
            </w:pPr>
            <w:r>
              <w:t xml:space="preserve">Own (D4)</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2.10</w:t>
            </w:r>
          </w:p>
        </w:tc>
        <w:tc>
          <w:tcPr>
            <w:tcW w:w="1205" w:type="dxa"/>
          </w:tcPr>
          <w:p>
            <w:pPr>
              <w:pStyle w:val="Celda"/>
            </w:pPr>
            <w:r>
              <w:t xml:space="preserve">D3 · D3.06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2.11</w:t>
            </w:r>
          </w:p>
        </w:tc>
        <w:tc>
          <w:tcPr>
            <w:tcW w:w="1205" w:type="dxa"/>
          </w:tcPr>
          <w:p>
            <w:pPr>
              <w:pStyle w:val="Celda"/>
            </w:pPr>
            <w:r>
              <w:t xml:space="preserve">Own (D6)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2.12</w:t>
            </w:r>
          </w:p>
        </w:tc>
        <w:tc>
          <w:tcPr>
            <w:tcW w:w="1205" w:type="dxa"/>
          </w:tcPr>
          <w:p>
            <w:pPr>
              <w:pStyle w:val="Celda"/>
            </w:pPr>
            <w:r>
              <w:t xml:space="preserve">Own (D4)</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2.13</w:t>
            </w:r>
          </w:p>
        </w:tc>
        <w:tc>
          <w:tcPr>
            <w:tcW w:w="1205" w:type="dxa"/>
          </w:tcPr>
          <w:p>
            <w:pPr>
              <w:pStyle w:val="Celda"/>
            </w:pPr>
            <w:r>
              <w:t xml:space="preserve">Own (D7)</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3.1</w:t>
            </w:r>
          </w:p>
        </w:tc>
        <w:tc>
          <w:tcPr>
            <w:tcW w:w="1205" w:type="dxa"/>
          </w:tcPr>
          <w:p>
            <w:pPr>
              <w:pStyle w:val="Celda"/>
            </w:pPr>
            <w:r>
              <w:t xml:space="preserve">D6 · D6.09</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3.2</w:t>
            </w:r>
          </w:p>
        </w:tc>
        <w:tc>
          <w:tcPr>
            <w:tcW w:w="1205" w:type="dxa"/>
          </w:tcPr>
          <w:p>
            <w:pPr>
              <w:pStyle w:val="Celda"/>
            </w:pPr>
            <w:r>
              <w:t xml:space="preserve">Own (D6)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3.3</w:t>
            </w:r>
          </w:p>
        </w:tc>
        <w:tc>
          <w:tcPr>
            <w:tcW w:w="1205" w:type="dxa"/>
          </w:tcPr>
          <w:p>
            <w:pPr>
              <w:pStyle w:val="Celda"/>
            </w:pPr>
            <w:r>
              <w:t xml:space="preserve">Own (D6)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4.1</w:t>
            </w:r>
          </w:p>
        </w:tc>
        <w:tc>
          <w:tcPr>
            <w:tcW w:w="1205" w:type="dxa"/>
          </w:tcPr>
          <w:p>
            <w:pPr>
              <w:pStyle w:val="Celda"/>
            </w:pPr>
            <w:r>
              <w:t xml:space="preserve">Own (D7)</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4.2</w:t>
            </w:r>
          </w:p>
        </w:tc>
        <w:tc>
          <w:tcPr>
            <w:tcW w:w="1205" w:type="dxa"/>
          </w:tcPr>
          <w:p>
            <w:pPr>
              <w:pStyle w:val="Celda"/>
            </w:pPr>
            <w:r>
              <w:t xml:space="preserve">D7 · D7.09</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4.3</w:t>
            </w:r>
          </w:p>
        </w:tc>
        <w:tc>
          <w:tcPr>
            <w:tcW w:w="1205" w:type="dxa"/>
          </w:tcPr>
          <w:p>
            <w:pPr>
              <w:pStyle w:val="Celda"/>
            </w:pPr>
            <w:r>
              <w:t xml:space="preserve">D2 · D2.10; D7 · D7.09</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rPr>
                <w:i/>
              </w:rPr>
              <w:t xml:space="preserve">(illustrative example)</w:t>
            </w:r>
            <w:r>
              <w:t xml:space="preserve"> MEASURE 2.11</w:t>
            </w:r>
          </w:p>
        </w:tc>
        <w:tc>
          <w:tcPr>
            <w:tcW w:w="1205" w:type="dxa"/>
          </w:tcPr>
          <w:p>
            <w:pPr>
              <w:pStyle w:val="Celda"/>
            </w:pPr>
            <w:r>
              <w:t xml:space="preserve">Own (D6)</w:t>
            </w:r>
          </w:p>
        </w:tc>
        <w:tc>
          <w:tcPr>
            <w:tcW w:w="1205" w:type="dxa"/>
          </w:tcPr>
          <w:p>
            <w:pPr>
              <w:pStyle w:val="Celda"/>
            </w:pPr>
            <w:r>
              <w:t xml:space="preserve">2</w:t>
            </w:r>
          </w:p>
        </w:tc>
        <w:tc>
          <w:tcPr>
            <w:tcW w:w="1205" w:type="dxa"/>
          </w:tcPr>
          <w:p>
            <w:pPr>
              <w:pStyle w:val="Celda"/>
            </w:pPr>
            <w:r>
              <w:t xml:space="preserve">Bias tests with counterfactual pairs in two of five initiatives with decisions about people (P22, 06-2026).</w:t>
            </w:r>
          </w:p>
        </w:tc>
        <w:tc>
          <w:tcPr>
            <w:tcW w:w="1205" w:type="dxa"/>
          </w:tcPr>
          <w:p>
            <w:pPr>
              <w:pStyle w:val="Celda"/>
            </w:pPr>
            <w:r>
              <w:t xml:space="preserve">3</w:t>
            </w:r>
          </w:p>
        </w:tc>
        <w:tc>
          <w:tcPr>
            <w:tcW w:w="1205" w:type="dxa"/>
          </w:tcPr>
          <w:p>
            <w:pPr>
              <w:pStyle w:val="Celda"/>
            </w:pPr>
            <w:r>
              <w:t xml:space="preserve">1</w:t>
            </w:r>
          </w:p>
        </w:tc>
        <w:tc>
          <w:tcPr>
            <w:tcW w:w="1205" w:type="dxa"/>
          </w:tcPr>
          <w:p>
            <w:pPr>
              <w:pStyle w:val="Celda"/>
            </w:pPr>
            <w:r>
              <w:t xml:space="preserve">2</w:t>
            </w:r>
          </w:p>
        </w:tc>
        <w:tc>
          <w:tcPr>
            <w:tcW w:w="1205" w:type="dxa"/>
          </w:tcPr>
          <w:p>
            <w:pPr>
              <w:pStyle w:val="Celda"/>
            </w:pPr>
            <w:r>
              <w:t xml:space="preserve">AM-2026-03</w:t>
            </w:r>
          </w:p>
        </w:tc>
      </w:tr>
    </w:tbl>
    <w:p>
      <w:pPr>
        <w:pStyle w:val="Espacio"/>
      </w:pPr>
    </w:p>
    <w:p>
      <w:pPr>
        <w:pStyle w:val="Heading1"/>
      </w:pPr>
      <w:r>
        <w:t xml:space="preserve">6. MANAGE</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Subcategory</w:t>
            </w:r>
          </w:p>
        </w:tc>
        <w:tc>
          <w:tcPr>
            <w:tcW w:w="1205" w:type="dxa"/>
            <w:shd w:val="clear" w:color="auto" w:fill="F2DFCE"/>
          </w:tcPr>
          <w:p>
            <w:pPr>
              <w:pStyle w:val="Celda"/>
            </w:pPr>
            <w:r>
              <w:rPr>
                <w:b/>
              </w:rPr>
              <w:t xml:space="preserve">Level from document 11</w:t>
            </w:r>
          </w:p>
        </w:tc>
        <w:tc>
          <w:tcPr>
            <w:tcW w:w="1205" w:type="dxa"/>
            <w:shd w:val="clear" w:color="auto" w:fill="F2DFCE"/>
          </w:tcPr>
          <w:p>
            <w:pPr>
              <w:pStyle w:val="Celda"/>
            </w:pPr>
            <w:r>
              <w:rPr>
                <w:b/>
              </w:rPr>
              <w:t xml:space="preserve">Current level (0–5)</w:t>
            </w:r>
          </w:p>
        </w:tc>
        <w:tc>
          <w:tcPr>
            <w:tcW w:w="1205" w:type="dxa"/>
            <w:shd w:val="clear" w:color="auto" w:fill="F2DFCE"/>
          </w:tcPr>
          <w:p>
            <w:pPr>
              <w:pStyle w:val="Celda"/>
            </w:pPr>
            <w:r>
              <w:rPr>
                <w:b/>
              </w:rPr>
              <w:t xml:space="preserve">Evidence or P34 questions</w:t>
            </w:r>
          </w:p>
        </w:tc>
        <w:tc>
          <w:tcPr>
            <w:tcW w:w="1205" w:type="dxa"/>
            <w:shd w:val="clear" w:color="auto" w:fill="F2DFCE"/>
          </w:tcPr>
          <w:p>
            <w:pPr>
              <w:pStyle w:val="Celda"/>
            </w:pPr>
            <w:r>
              <w:rPr>
                <w:b/>
              </w:rPr>
              <w:t xml:space="preserve">Target level</w:t>
            </w:r>
          </w:p>
        </w:tc>
        <w:tc>
          <w:tcPr>
            <w:tcW w:w="1205" w:type="dxa"/>
            <w:shd w:val="clear" w:color="auto" w:fill="F2DFCE"/>
          </w:tcPr>
          <w:p>
            <w:pPr>
              <w:pStyle w:val="Celda"/>
            </w:pPr>
            <w:r>
              <w:rPr>
                <w:b/>
              </w:rPr>
              <w:t xml:space="preserve">Gap</w:t>
            </w:r>
          </w:p>
        </w:tc>
        <w:tc>
          <w:tcPr>
            <w:tcW w:w="1205" w:type="dxa"/>
            <w:shd w:val="clear" w:color="auto" w:fill="F2DFCE"/>
          </w:tcPr>
          <w:p>
            <w:pPr>
              <w:pStyle w:val="Celda"/>
            </w:pPr>
            <w:r>
              <w:rPr>
                <w:b/>
              </w:rPr>
              <w:t xml:space="preserve">Equiv. </w:t>
            </w:r>
            <w:r>
              <w:rPr>
                <w:b/>
                <w:i/>
              </w:rPr>
              <w:t xml:space="preserve">tier</w:t>
            </w:r>
          </w:p>
        </w:tc>
        <w:tc>
          <w:tcPr>
            <w:tcW w:w="1205" w:type="dxa"/>
            <w:shd w:val="clear" w:color="auto" w:fill="F2DFCE"/>
          </w:tcPr>
          <w:p>
            <w:pPr>
              <w:pStyle w:val="Celda"/>
            </w:pPr>
            <w:r>
              <w:rPr>
                <w:b/>
              </w:rPr>
              <w:t xml:space="preserve">Action</w:t>
            </w:r>
          </w:p>
        </w:tc>
      </w:tr>
      <w:tr>
        <w:tc>
          <w:tcPr>
            <w:tcW w:w="1205" w:type="dxa"/>
          </w:tcPr>
          <w:p>
            <w:pPr>
              <w:pStyle w:val="Celda"/>
            </w:pPr>
            <w:r>
              <w:t xml:space="preserve">MANAGE 1.1</w:t>
            </w:r>
          </w:p>
        </w:tc>
        <w:tc>
          <w:tcPr>
            <w:tcW w:w="1205" w:type="dxa"/>
          </w:tcPr>
          <w:p>
            <w:pPr>
              <w:pStyle w:val="Celda"/>
            </w:pPr>
            <w:r>
              <w:t xml:space="preserve">D2 · D2.06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MANAGE 1.2</w:t>
            </w:r>
          </w:p>
        </w:tc>
        <w:tc>
          <w:tcPr>
            <w:tcW w:w="1205" w:type="dxa"/>
          </w:tcPr>
          <w:p>
            <w:pPr>
              <w:pStyle w:val="Celda"/>
            </w:pPr>
            <w:r>
              <w:t xml:space="preserve">D6 · D6.06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MANAGE 1.3</w:t>
            </w:r>
          </w:p>
        </w:tc>
        <w:tc>
          <w:tcPr>
            <w:tcW w:w="1205" w:type="dxa"/>
          </w:tcPr>
          <w:p>
            <w:pPr>
              <w:pStyle w:val="Celda"/>
            </w:pPr>
            <w:r>
              <w:t xml:space="preserve">D6 · D6.06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MANAGE 1.4</w:t>
            </w:r>
          </w:p>
        </w:tc>
        <w:tc>
          <w:tcPr>
            <w:tcW w:w="1205" w:type="dxa"/>
          </w:tcPr>
          <w:p>
            <w:pPr>
              <w:pStyle w:val="Celda"/>
            </w:pPr>
            <w:r>
              <w:t xml:space="preserve">D6 · D6.06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MANAGE 2.1</w:t>
            </w:r>
          </w:p>
        </w:tc>
        <w:tc>
          <w:tcPr>
            <w:tcW w:w="1205" w:type="dxa"/>
          </w:tcPr>
          <w:p>
            <w:pPr>
              <w:pStyle w:val="Celda"/>
            </w:pPr>
            <w:r>
              <w:t xml:space="preserve">D2 · D2.08</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MANAGE 2.2</w:t>
            </w:r>
          </w:p>
        </w:tc>
        <w:tc>
          <w:tcPr>
            <w:tcW w:w="1205" w:type="dxa"/>
          </w:tcPr>
          <w:p>
            <w:pPr>
              <w:pStyle w:val="Celda"/>
            </w:pPr>
            <w:r>
              <w:t xml:space="preserve">D2 · D2.10</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MANAGE 2.3</w:t>
            </w:r>
          </w:p>
        </w:tc>
        <w:tc>
          <w:tcPr>
            <w:tcW w:w="1205" w:type="dxa"/>
          </w:tcPr>
          <w:p>
            <w:pPr>
              <w:pStyle w:val="Celda"/>
            </w:pPr>
            <w:r>
              <w:t xml:space="preserve">D6 · D6.07</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MANAGE 2.4</w:t>
            </w:r>
          </w:p>
        </w:tc>
        <w:tc>
          <w:tcPr>
            <w:tcW w:w="1205" w:type="dxa"/>
          </w:tcPr>
          <w:p>
            <w:pPr>
              <w:pStyle w:val="Celda"/>
            </w:pPr>
            <w:r>
              <w:t xml:space="preserve">D4 · D4.06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MANAGE 3.1</w:t>
            </w:r>
          </w:p>
        </w:tc>
        <w:tc>
          <w:tcPr>
            <w:tcW w:w="1205" w:type="dxa"/>
          </w:tcPr>
          <w:p>
            <w:pPr>
              <w:pStyle w:val="Celda"/>
            </w:pPr>
            <w:r>
              <w:t xml:space="preserve">D6 · D6.08</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MANAGE 3.2</w:t>
            </w:r>
          </w:p>
        </w:tc>
        <w:tc>
          <w:tcPr>
            <w:tcW w:w="1205" w:type="dxa"/>
          </w:tcPr>
          <w:p>
            <w:pPr>
              <w:pStyle w:val="Celda"/>
            </w:pPr>
            <w:r>
              <w:t xml:space="preserve">D4 · D4.08</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MANAGE 4.1</w:t>
            </w:r>
          </w:p>
        </w:tc>
        <w:tc>
          <w:tcPr>
            <w:tcW w:w="1205" w:type="dxa"/>
          </w:tcPr>
          <w:p>
            <w:pPr>
              <w:pStyle w:val="Celda"/>
            </w:pPr>
            <w:r>
              <w:t xml:space="preserve">D4 · D4.05, D4.07</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MANAGE 4.2</w:t>
            </w:r>
          </w:p>
        </w:tc>
        <w:tc>
          <w:tcPr>
            <w:tcW w:w="1205" w:type="dxa"/>
          </w:tcPr>
          <w:p>
            <w:pPr>
              <w:pStyle w:val="Celda"/>
            </w:pPr>
            <w:r>
              <w:t xml:space="preserve">D4 · D4.12</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MANAGE 4.3</w:t>
            </w:r>
          </w:p>
        </w:tc>
        <w:tc>
          <w:tcPr>
            <w:tcW w:w="1205" w:type="dxa"/>
          </w:tcPr>
          <w:p>
            <w:pPr>
              <w:pStyle w:val="Celda"/>
            </w:pPr>
            <w:r>
              <w:t xml:space="preserve">D6 · D6.07</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pPr>
        <w:pStyle w:val="Separador"/>
      </w:pPr>
    </w:p>
    <w:p>
      <w:pPr>
        <w:pStyle w:val="Heading1"/>
      </w:pPr>
      <w:r>
        <w:t xml:space="preserve">7. Characteristics of trustworthy AI</w:t>
      </w:r>
    </w:p>
    <w:p>
      <w:r>
        <w:t xml:space="preserve">The AI RMF describes seven characteristics of trustworthy AI. This table makes them visible to the board: it takes the </w:t>
      </w:r>
      <w:r>
        <w:rPr>
          <w:b/>
        </w:rPr>
        <w:t xml:space="preserve">lowest</w:t>
      </w:r>
      <w:r>
        <w:t xml:space="preserve"> level of the subcategories that assess them most directly.</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Characteristic</w:t>
            </w:r>
          </w:p>
        </w:tc>
        <w:tc>
          <w:tcPr>
            <w:tcW w:w="1928" w:type="dxa"/>
            <w:shd w:val="clear" w:color="auto" w:fill="F2DFCE"/>
          </w:tcPr>
          <w:p>
            <w:pPr>
              <w:pStyle w:val="Celda"/>
            </w:pPr>
            <w:r>
              <w:rPr>
                <w:b/>
              </w:rPr>
              <w:t xml:space="preserve">Subcategories that assess it</w:t>
            </w:r>
          </w:p>
        </w:tc>
        <w:tc>
          <w:tcPr>
            <w:tcW w:w="1928" w:type="dxa"/>
            <w:shd w:val="clear" w:color="auto" w:fill="F2DFCE"/>
          </w:tcPr>
          <w:p>
            <w:pPr>
              <w:pStyle w:val="Celda"/>
            </w:pPr>
            <w:r>
              <w:rPr>
                <w:b/>
              </w:rPr>
              <w:t xml:space="preserve">Current level (minimum)</w:t>
            </w:r>
          </w:p>
        </w:tc>
        <w:tc>
          <w:tcPr>
            <w:tcW w:w="1928" w:type="dxa"/>
            <w:shd w:val="clear" w:color="auto" w:fill="F2DFCE"/>
          </w:tcPr>
          <w:p>
            <w:pPr>
              <w:pStyle w:val="Celda"/>
            </w:pPr>
            <w:r>
              <w:rPr>
                <w:b/>
              </w:rPr>
              <w:t xml:space="preserve">Target level</w:t>
            </w:r>
          </w:p>
        </w:tc>
        <w:tc>
          <w:tcPr>
            <w:tcW w:w="1928" w:type="dxa"/>
            <w:shd w:val="clear" w:color="auto" w:fill="F2DFCE"/>
          </w:tcPr>
          <w:p>
            <w:pPr>
              <w:pStyle w:val="Celda"/>
            </w:pPr>
            <w:r>
              <w:rPr>
                <w:b/>
              </w:rPr>
              <w:t xml:space="preserve">Gap</w:t>
            </w:r>
          </w:p>
        </w:tc>
      </w:tr>
      <w:tr>
        <w:tc>
          <w:tcPr>
            <w:tcW w:w="1928" w:type="dxa"/>
          </w:tcPr>
          <w:p>
            <w:pPr>
              <w:pStyle w:val="Celda"/>
            </w:pPr>
            <w:r>
              <w:t xml:space="preserve">Valid and reliable</w:t>
            </w:r>
          </w:p>
        </w:tc>
        <w:tc>
          <w:tcPr>
            <w:tcW w:w="1928" w:type="dxa"/>
          </w:tcPr>
          <w:p>
            <w:pPr>
              <w:pStyle w:val="Celda"/>
            </w:pPr>
            <w:r>
              <w:t xml:space="preserve">MEASURE 2.5, MEASURE 2.3</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Safe for people (free from harm)</w:t>
            </w:r>
          </w:p>
        </w:tc>
        <w:tc>
          <w:tcPr>
            <w:tcW w:w="1928" w:type="dxa"/>
          </w:tcPr>
          <w:p>
            <w:pPr>
              <w:pStyle w:val="Celda"/>
            </w:pPr>
            <w:r>
              <w:t xml:space="preserve">MEASURE 2.6, MANAGE 2.4</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Secure and resilient against attacks</w:t>
            </w:r>
          </w:p>
        </w:tc>
        <w:tc>
          <w:tcPr>
            <w:tcW w:w="1928" w:type="dxa"/>
          </w:tcPr>
          <w:p>
            <w:pPr>
              <w:pStyle w:val="Celda"/>
            </w:pPr>
            <w:r>
              <w:t xml:space="preserve">MEASURE 2.7, MANAGE 3.2</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Accountable and transparent</w:t>
            </w:r>
          </w:p>
        </w:tc>
        <w:tc>
          <w:tcPr>
            <w:tcW w:w="1928" w:type="dxa"/>
          </w:tcPr>
          <w:p>
            <w:pPr>
              <w:pStyle w:val="Celda"/>
            </w:pPr>
            <w:r>
              <w:t xml:space="preserve">MEASURE 2.8, GOVERN 2.1, GOVERN 2.3</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Explainable and interpretable</w:t>
            </w:r>
          </w:p>
        </w:tc>
        <w:tc>
          <w:tcPr>
            <w:tcW w:w="1928" w:type="dxa"/>
          </w:tcPr>
          <w:p>
            <w:pPr>
              <w:pStyle w:val="Celda"/>
            </w:pPr>
            <w:r>
              <w:t xml:space="preserve">MEASURE 2.9, MAP 2.2</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Privacy-enhanced</w:t>
            </w:r>
          </w:p>
        </w:tc>
        <w:tc>
          <w:tcPr>
            <w:tcW w:w="1928" w:type="dxa"/>
          </w:tcPr>
          <w:p>
            <w:pPr>
              <w:pStyle w:val="Celda"/>
            </w:pPr>
            <w:r>
              <w:t xml:space="preserve">MEASURE 2.10</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Fair, with harmful bias managed</w:t>
            </w:r>
          </w:p>
        </w:tc>
        <w:tc>
          <w:tcPr>
            <w:tcW w:w="1928" w:type="dxa"/>
          </w:tcPr>
          <w:p>
            <w:pPr>
              <w:pStyle w:val="Celda"/>
            </w:pPr>
            <w:r>
              <w:t xml:space="preserve">MEASURE 2.11, GOVERN 3.1</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b/>
              </w:rPr>
              <w:t xml:space="preserve">Human oversight</w:t>
            </w:r>
            <w:r>
              <w:t xml:space="preserve"> (cross-cutting)</w:t>
            </w:r>
          </w:p>
        </w:tc>
        <w:tc>
          <w:tcPr>
            <w:tcW w:w="1928" w:type="dxa"/>
          </w:tcPr>
          <w:p>
            <w:pPr>
              <w:pStyle w:val="Celda"/>
            </w:pPr>
            <w:r>
              <w:t xml:space="preserve">MAP 3.5, GOVERN 3.2</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rPr>
          <w:b/>
        </w:rPr>
        <w:t xml:space="preserve">Subcategories excluded from the profile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Subcategory</w:t>
            </w:r>
          </w:p>
        </w:tc>
        <w:tc>
          <w:tcPr>
            <w:tcW w:w="3213" w:type="dxa"/>
            <w:shd w:val="clear" w:color="auto" w:fill="F2DFCE"/>
          </w:tcPr>
          <w:p>
            <w:pPr>
              <w:pStyle w:val="Celda"/>
            </w:pPr>
            <w:r>
              <w:rPr>
                <w:b/>
              </w:rPr>
              <w:t xml:space="preserve">Reason for exclusion</w:t>
            </w:r>
          </w:p>
        </w:tc>
        <w:tc>
          <w:tcPr>
            <w:tcW w:w="3213" w:type="dxa"/>
            <w:shd w:val="clear" w:color="auto" w:fill="F2DFCE"/>
          </w:tcPr>
          <w:p>
            <w:pPr>
              <w:pStyle w:val="Celda"/>
            </w:pPr>
            <w:r>
              <w:rPr>
                <w:b/>
              </w:rPr>
              <w:t xml:space="preserve">Who decides it</w:t>
            </w:r>
          </w:p>
        </w:tc>
      </w:tr>
      <w:tr>
        <w:tc>
          <w:tcPr>
            <w:tcW w:w="3213" w:type="dxa"/>
          </w:tcPr>
          <w:p>
            <w:pPr>
              <w:pStyle w:val="Celda"/>
            </w:pP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8. Summary by function</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Function</w:t>
            </w:r>
          </w:p>
        </w:tc>
        <w:tc>
          <w:tcPr>
            <w:tcW w:w="1606" w:type="dxa"/>
            <w:shd w:val="clear" w:color="auto" w:fill="F2DFCE"/>
          </w:tcPr>
          <w:p>
            <w:pPr>
              <w:pStyle w:val="Celda"/>
            </w:pPr>
            <w:r>
              <w:rPr>
                <w:b/>
              </w:rPr>
              <w:t xml:space="preserve">Selected subcategories</w:t>
            </w:r>
          </w:p>
        </w:tc>
        <w:tc>
          <w:tcPr>
            <w:tcW w:w="1606" w:type="dxa"/>
            <w:shd w:val="clear" w:color="auto" w:fill="F2DFCE"/>
          </w:tcPr>
          <w:p>
            <w:pPr>
              <w:pStyle w:val="Celda"/>
            </w:pPr>
            <w:r>
              <w:rPr>
                <w:b/>
              </w:rPr>
              <w:t xml:space="preserve">With level · no data</w:t>
            </w:r>
          </w:p>
        </w:tc>
        <w:tc>
          <w:tcPr>
            <w:tcW w:w="1606" w:type="dxa"/>
            <w:shd w:val="clear" w:color="auto" w:fill="F2DFCE"/>
          </w:tcPr>
          <w:p>
            <w:pPr>
              <w:pStyle w:val="Celda"/>
            </w:pPr>
            <w:r>
              <w:rPr>
                <w:b/>
              </w:rPr>
              <w:t xml:space="preserve">Minimum current level</w:t>
            </w:r>
          </w:p>
        </w:tc>
        <w:tc>
          <w:tcPr>
            <w:tcW w:w="1606" w:type="dxa"/>
            <w:shd w:val="clear" w:color="auto" w:fill="F2DFCE"/>
          </w:tcPr>
          <w:p>
            <w:pPr>
              <w:pStyle w:val="Celda"/>
            </w:pPr>
            <w:r>
              <w:rPr>
                <w:b/>
              </w:rPr>
              <w:t xml:space="preserve">Most frequent current level</w:t>
            </w:r>
          </w:p>
        </w:tc>
        <w:tc>
          <w:tcPr>
            <w:tcW w:w="1606" w:type="dxa"/>
            <w:shd w:val="clear" w:color="auto" w:fill="F2DFCE"/>
          </w:tcPr>
          <w:p>
            <w:pPr>
              <w:pStyle w:val="Celda"/>
            </w:pPr>
            <w:r>
              <w:rPr>
                <w:b/>
              </w:rPr>
              <w:t xml:space="preserve">Subcategories with a gap</w:t>
            </w:r>
          </w:p>
        </w:tc>
      </w:tr>
      <w:tr>
        <w:tc>
          <w:tcPr>
            <w:tcW w:w="1606" w:type="dxa"/>
          </w:tcPr>
          <w:p>
            <w:pPr>
              <w:pStyle w:val="Celda"/>
            </w:pPr>
            <w:r>
              <w:t xml:space="preserve">GOVERN</w:t>
            </w:r>
          </w:p>
        </w:tc>
        <w:tc>
          <w:tcPr>
            <w:tcW w:w="1606" w:type="dxa"/>
          </w:tcPr>
          <w:p>
            <w:pPr>
              <w:pStyle w:val="Celda"/>
            </w:pPr>
            <w:r>
              <w:t xml:space="preserve">19</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MAP</w:t>
            </w:r>
          </w:p>
        </w:tc>
        <w:tc>
          <w:tcPr>
            <w:tcW w:w="1606" w:type="dxa"/>
          </w:tcPr>
          <w:p>
            <w:pPr>
              <w:pStyle w:val="Celda"/>
            </w:pPr>
            <w:r>
              <w:t xml:space="preserve">18</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MEASURE</w:t>
            </w:r>
          </w:p>
        </w:tc>
        <w:tc>
          <w:tcPr>
            <w:tcW w:w="1606" w:type="dxa"/>
          </w:tcPr>
          <w:p>
            <w:pPr>
              <w:pStyle w:val="Celda"/>
            </w:pPr>
            <w:r>
              <w:t xml:space="preserve">22</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MANAGE</w:t>
            </w:r>
          </w:p>
        </w:tc>
        <w:tc>
          <w:tcPr>
            <w:tcW w:w="1606" w:type="dxa"/>
          </w:tcPr>
          <w:p>
            <w:pPr>
              <w:pStyle w:val="Celda"/>
            </w:pPr>
            <w:r>
              <w:t xml:space="preserve">13</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rPr>
                <w:b/>
              </w:rPr>
              <w:t xml:space="preserve">Total</w:t>
            </w:r>
          </w:p>
        </w:tc>
        <w:tc>
          <w:tcPr>
            <w:tcW w:w="1606" w:type="dxa"/>
          </w:tcPr>
          <w:p>
            <w:pPr>
              <w:pStyle w:val="Celda"/>
            </w:pPr>
            <w:r>
              <w:rPr>
                <w:b/>
              </w:rPr>
              <w:t xml:space="preserve">72</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9. Action plan</w:t>
      </w:r>
    </w:p>
    <w:p>
      <w:r>
        <w:t xml:space="preserve">Actions are added to the improvement plan of the maturity report (P34 §6.6) with the same code; here they are only linked to the subcategories they close.</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Code</w:t>
            </w:r>
          </w:p>
        </w:tc>
        <w:tc>
          <w:tcPr>
            <w:tcW w:w="1606" w:type="dxa"/>
            <w:shd w:val="clear" w:color="auto" w:fill="F2DFCE"/>
          </w:tcPr>
          <w:p>
            <w:pPr>
              <w:pStyle w:val="Celda"/>
            </w:pPr>
            <w:r>
              <w:rPr>
                <w:b/>
              </w:rPr>
              <w:t xml:space="preserve">Subcategories</w:t>
            </w:r>
          </w:p>
        </w:tc>
        <w:tc>
          <w:tcPr>
            <w:tcW w:w="1606" w:type="dxa"/>
            <w:shd w:val="clear" w:color="auto" w:fill="F2DFCE"/>
          </w:tcPr>
          <w:p>
            <w:pPr>
              <w:pStyle w:val="Celda"/>
            </w:pPr>
            <w:r>
              <w:rPr>
                <w:b/>
              </w:rPr>
              <w:t xml:space="preserve">Action</w:t>
            </w:r>
          </w:p>
        </w:tc>
        <w:tc>
          <w:tcPr>
            <w:tcW w:w="1606" w:type="dxa"/>
            <w:shd w:val="clear" w:color="auto" w:fill="F2DFCE"/>
          </w:tcPr>
          <w:p>
            <w:pPr>
              <w:pStyle w:val="Celda"/>
            </w:pPr>
            <w:r>
              <w:rPr>
                <w:b/>
              </w:rPr>
              <w:t xml:space="preserve">Owner</w:t>
            </w:r>
          </w:p>
        </w:tc>
        <w:tc>
          <w:tcPr>
            <w:tcW w:w="1606" w:type="dxa"/>
            <w:shd w:val="clear" w:color="auto" w:fill="F2DFCE"/>
          </w:tcPr>
          <w:p>
            <w:pPr>
              <w:pStyle w:val="Celda"/>
            </w:pPr>
            <w:r>
              <w:rPr>
                <w:b/>
              </w:rPr>
              <w:t xml:space="preserve">Deadline</w:t>
            </w:r>
          </w:p>
        </w:tc>
        <w:tc>
          <w:tcPr>
            <w:tcW w:w="1606" w:type="dxa"/>
            <w:shd w:val="clear" w:color="auto" w:fill="F2DFCE"/>
          </w:tcPr>
          <w:p>
            <w:pPr>
              <w:pStyle w:val="Celda"/>
            </w:pPr>
            <w:r>
              <w:rPr>
                <w:b/>
              </w:rPr>
              <w:t xml:space="preserve">Closure criterion</w:t>
            </w:r>
          </w:p>
        </w:tc>
      </w:tr>
      <w:tr>
        <w:tc>
          <w:tcPr>
            <w:tcW w:w="1606" w:type="dxa"/>
          </w:tcPr>
          <w:p>
            <w:pPr>
              <w:pStyle w:val="Celda"/>
            </w:pPr>
            <w:r>
              <w:t xml:space="preserve">AM-YYYY-NN</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rPr>
                <w:i/>
              </w:rPr>
              <w:t xml:space="preserve">(illustrative example)</w:t>
            </w:r>
            <w:r>
              <w:t xml:space="preserve"> AM-2026-03</w:t>
            </w:r>
          </w:p>
        </w:tc>
        <w:tc>
          <w:tcPr>
            <w:tcW w:w="1606" w:type="dxa"/>
          </w:tcPr>
          <w:p>
            <w:pPr>
              <w:pStyle w:val="Celda"/>
            </w:pPr>
            <w:r>
              <w:t xml:space="preserve">MEASURE 2.11</w:t>
            </w:r>
          </w:p>
        </w:tc>
        <w:tc>
          <w:tcPr>
            <w:tcW w:w="1606" w:type="dxa"/>
          </w:tcPr>
          <w:p>
            <w:pPr>
              <w:pStyle w:val="Celda"/>
            </w:pPr>
            <w:r>
              <w:t xml:space="preserve">Apply bias tests with counterfactual pairs to all initiatives with decisions about people, with a threshold in P17.</w:t>
            </w:r>
          </w:p>
        </w:tc>
        <w:tc>
          <w:tcPr>
            <w:tcW w:w="1606" w:type="dxa"/>
          </w:tcPr>
          <w:p>
            <w:pPr>
              <w:pStyle w:val="Celda"/>
            </w:pPr>
            <w:r>
              <w:t xml:space="preserve">AI Risk Owner</w:t>
            </w:r>
          </w:p>
        </w:tc>
        <w:tc>
          <w:tcPr>
            <w:tcW w:w="1606" w:type="dxa"/>
          </w:tcPr>
          <w:p>
            <w:pPr>
              <w:pStyle w:val="Celda"/>
            </w:pPr>
            <w:r>
              <w:t xml:space="preserve">31-12-2026</w:t>
            </w:r>
          </w:p>
        </w:tc>
        <w:tc>
          <w:tcPr>
            <w:tcW w:w="1606" w:type="dxa"/>
          </w:tcPr>
          <w:p>
            <w:pPr>
              <w:pStyle w:val="Celda"/>
            </w:pPr>
            <w:r>
              <w:t xml:space="preserve">Subcategory at level 3 with verified evidence in the next assessment.</w:t>
            </w:r>
          </w:p>
        </w:tc>
      </w:tr>
    </w:tbl>
    <w:p>
      <w:pPr>
        <w:pStyle w:val="Espacio"/>
      </w:pPr>
    </w:p>
    <w:p>
      <w:pPr>
        <w:pStyle w:val="Separador"/>
      </w:pPr>
    </w:p>
    <w:p>
      <w:pPr>
        <w:pStyle w:val="Heading1"/>
      </w:pPr>
      <w:r>
        <w:t xml:space="preserve">10. Quality criteria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The profile is derived from a verified maturity assessment, identified in section 2.</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Each derived level applies the rule in 11 §7.5 with the questions in 34 §5.4; no level has been set by hand without evidence.</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Subcategories that were not assessed appear as "no data", not as 0.</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No "Own" subcategory exceeds the level of its reference dimension.</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The target levels are approved in C2 and proportionate to ambition and risk (11 §8).</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 equivalent </w:t>
            </w:r>
            <w:r>
              <w:rPr>
                <w:i/>
              </w:rPr>
              <w:t xml:space="preserve">tier</w:t>
            </w:r>
            <w:r>
              <w:t xml:space="preserve"> has been calculated with the table in 11 §2.2 and is not presented as the company's CSF </w:t>
            </w:r>
            <w:r>
              <w:rPr>
                <w:i/>
              </w:rPr>
              <w:t xml:space="preserve">tier</w:t>
            </w:r>
            <w:r>
              <w:t xml:space="preserve">.</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Each gap has an action with an owner, deadline and closure criterion in P34 §6.6.</w:t>
            </w:r>
          </w:p>
        </w:tc>
        <w:tc>
          <w:tcPr>
            <w:tcW w:w="3213" w:type="dxa"/>
          </w:tcPr>
          <w:p>
            <w:pPr>
              <w:pStyle w:val="Celda"/>
            </w:pPr>
          </w:p>
        </w:tc>
      </w:tr>
    </w:tbl>
    <w:p>
      <w:pPr>
        <w:pStyle w:val="Espacio"/>
      </w:pPr>
    </w:p>
    <w:p>
      <w:pPr>
        <w:pStyle w:val="Separador"/>
      </w:pPr>
    </w:p>
    <w:p>
      <w:pPr>
        <w:pStyle w:val="Heading1"/>
      </w:pPr>
      <w:r>
        <w:t xml:space="preserve">11.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SEVEN-G role</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Prepares the profile</w:t>
            </w:r>
          </w:p>
        </w:tc>
        <w:tc>
          <w:tcPr>
            <w:tcW w:w="1928" w:type="dxa"/>
          </w:tcPr>
          <w:p>
            <w:pPr>
              <w:pStyle w:val="Celda"/>
            </w:pPr>
            <w:r>
              <w:t xml:space="preserve">AI Office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w:t>
            </w:r>
          </w:p>
        </w:tc>
        <w:tc>
          <w:tcPr>
            <w:tcW w:w="1928" w:type="dxa"/>
          </w:tcPr>
          <w:p>
            <w:pPr>
              <w:pStyle w:val="Celda"/>
            </w:pPr>
            <w:r>
              <w:t xml:space="preserve">Independent verifier of the maturity assessment</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Approves the profile and proposes the targets</w:t>
            </w:r>
          </w:p>
        </w:tc>
        <w:tc>
          <w:tcPr>
            <w:tcW w:w="1928" w:type="dxa"/>
          </w:tcPr>
          <w:p>
            <w:pPr>
              <w:pStyle w:val="Celda"/>
            </w:pPr>
            <w:r>
              <w:t xml:space="preserve">AI Committee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Approves the target levels</w:t>
            </w:r>
          </w:p>
        </w:tc>
        <w:tc>
          <w:tcPr>
            <w:tcW w:w="1928" w:type="dxa"/>
          </w:tcPr>
          <w:p>
            <w:pPr>
              <w:pStyle w:val="Celda"/>
            </w:pPr>
            <w:r>
              <w:t xml:space="preserve">Board or its board committee (C2)</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whoever is responsible for a dimension does not assess its subcategories; the verifier has not taken part in the assessment.</w:t>
      </w:r>
    </w:p>
    <w:p>
      <w:pPr>
        <w:pStyle w:val="Separador"/>
      </w:pPr>
    </w:p>
    <w:p>
      <w:pPr>
        <w:pStyle w:val="Heading1"/>
      </w:pPr>
      <w:r>
        <w:t xml:space="preserve">12.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25-09-2026</w:t>
            </w:r>
          </w:p>
        </w:tc>
        <w:tc>
          <w:tcPr>
            <w:tcW w:w="3213" w:type="dxa"/>
          </w:tcPr>
          <w:p>
            <w:pPr>
              <w:pStyle w:val="Celda"/>
            </w:pPr>
            <w:r>
              <w:t xml:space="preserve">First version. Current and target profile of the 72 subcategories of the NIST AI RMF 1.0 on the 0–5 scale of document 11, with the level derived from the questionnaire (11 §7.5), the gap, the equivalent </w:t>
            </w:r>
            <w:r>
              <w:rPr>
                <w:i/>
              </w:rPr>
              <w:t xml:space="preserve">tier</w:t>
            </w:r>
            <w:r>
              <w:t xml:space="preserve"> as a view, the seven characteristics of trustworthy AI plus human oversight and the action plan linked to P34.</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P73 · AI governance profile (NIST AI RMF)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P73 · AI governance profile (NIST AI RMF)</dc:title>
  <dc:creator>Fernando García Varela</dc:creator>
  <dc:language>en</dc:language>
  <dc:description>sha256:8499f5b39b66126b783683ea462156c223c2f513b8fa47852f745928ed9ffc32</dc:description>
  <cp:keywords>SEVEN-G</cp:keywords>
</cp:coreProperties>
</file>