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Clasificación de esfera y ambición</w:t>
      </w:r>
    </w:p>
    <w:p>
      <w:r>
        <w:rPr>
          <w:b/>
        </w:rPr>
        <w:t xml:space="preserve">Clasifica la iniciativa en una esfera de impacto y en un nivel de ambición con cinco preguntas verificables, y compara la clasificación propuesta, la confirmada y la real.</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P07 · Clasificación de esfera y ambición</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Tres veces sobre el mismo documento: en la fase 1 se rellena la columna </w:t>
            </w:r>
            <w:r>
              <w:rPr>
                <w:b/>
              </w:rPr>
              <w:t xml:space="preserve">Propuesta</w:t>
            </w:r>
            <w:r>
              <w:t xml:space="preserve">; en la fase 2, la columna </w:t>
            </w:r>
            <w:r>
              <w:rPr>
                <w:b/>
              </w:rPr>
              <w:t xml:space="preserve">Confirmada</w:t>
            </w:r>
            <w:r>
              <w:t xml:space="preserve">; en la fase 7, la columna </w:t>
            </w:r>
            <w:r>
              <w:rPr>
                <w:b/>
              </w:rPr>
              <w:t xml:space="preserve">Real</w:t>
            </w:r>
            <w:r>
              <w:t xml:space="preserve">, con la evidencia de operación (00 §5.2).</w:t>
            </w:r>
          </w:p>
        </w:tc>
      </w:tr>
      <w:tr>
        <w:tc>
          <w:tcPr>
            <w:tcW w:w="4819" w:type="dxa"/>
          </w:tcPr>
          <w:p>
            <w:pPr>
              <w:pStyle w:val="Celda"/>
            </w:pPr>
            <w:r>
              <w:rPr>
                <w:b/>
              </w:rPr>
              <w:t xml:space="preserve">Quién la rellena</w:t>
            </w:r>
          </w:p>
        </w:tc>
        <w:tc>
          <w:tcPr>
            <w:tcW w:w="4819" w:type="dxa"/>
          </w:tcPr>
          <w:p>
            <w:pPr>
              <w:pStyle w:val="Celda"/>
            </w:pPr>
            <w:r>
              <w:t xml:space="preserve">El responsable de producto de IA. En la fase 7, con los datos de P28 (seguimiento de realización de valor).</w:t>
            </w:r>
          </w:p>
        </w:tc>
      </w:tr>
      <w:tr>
        <w:tc>
          <w:tcPr>
            <w:tcW w:w="4819" w:type="dxa"/>
          </w:tcPr>
          <w:p>
            <w:pPr>
              <w:pStyle w:val="Celda"/>
            </w:pPr>
            <w:r>
              <w:rPr>
                <w:b/>
              </w:rPr>
              <w:t xml:space="preserve">Quién la verifica</w:t>
            </w:r>
          </w:p>
        </w:tc>
        <w:tc>
          <w:tcPr>
            <w:tcW w:w="4819" w:type="dxa"/>
          </w:tcPr>
          <w:p>
            <w:pPr>
              <w:pStyle w:val="Celda"/>
            </w:pPr>
            <w:r>
              <w:t xml:space="preserve">Lite: oficina de IA. Enterprise: auditor de IA.</w:t>
            </w:r>
          </w:p>
        </w:tc>
      </w:tr>
      <w:tr>
        <w:tc>
          <w:tcPr>
            <w:tcW w:w="4819" w:type="dxa"/>
          </w:tcPr>
          <w:p>
            <w:pPr>
              <w:pStyle w:val="Celda"/>
            </w:pPr>
            <w:r>
              <w:rPr>
                <w:b/>
              </w:rPr>
              <w:t xml:space="preserve">Quién decide</w:t>
            </w:r>
          </w:p>
        </w:tc>
        <w:tc>
          <w:tcPr>
            <w:tcW w:w="4819" w:type="dxa"/>
          </w:tcPr>
          <w:p>
            <w:pPr>
              <w:pStyle w:val="Celda"/>
            </w:pPr>
            <w:r>
              <w:t xml:space="preserve">El órgano del </w:t>
            </w:r>
            <w:r>
              <w:rPr>
                <w:i/>
              </w:rPr>
              <w:t xml:space="preserve">gate</w:t>
            </w:r>
            <w:r>
              <w:t xml:space="preserve"> correspondiente. Si el resultado es Transformar, la confirmación en G2 y el escalado en G7 requieren aprobación del consejo o de su comisión delegada (01 §7.5).</w:t>
            </w:r>
          </w:p>
        </w:tc>
      </w:tr>
      <w:tr>
        <w:tc>
          <w:tcPr>
            <w:tcW w:w="4819" w:type="dxa"/>
          </w:tcPr>
          <w:p>
            <w:pPr>
              <w:pStyle w:val="Celda"/>
            </w:pPr>
            <w:r>
              <w:rPr>
                <w:b/>
              </w:rPr>
              <w:t xml:space="preserve">Gate en que se revisa</w:t>
            </w:r>
          </w:p>
        </w:tc>
        <w:tc>
          <w:tcPr>
            <w:tcW w:w="4819" w:type="dxa"/>
          </w:tcPr>
          <w:p>
            <w:pPr>
              <w:pStyle w:val="Celda"/>
            </w:pPr>
            <w:r>
              <w:t xml:space="preserve">G1 (propuesta), G2 (confirmada) y G7 (real).</w:t>
            </w:r>
          </w:p>
        </w:tc>
      </w:tr>
      <w:tr>
        <w:tc>
          <w:tcPr>
            <w:tcW w:w="4819" w:type="dxa"/>
          </w:tcPr>
          <w:p>
            <w:pPr>
              <w:pStyle w:val="Celda"/>
            </w:pPr>
            <w:r>
              <w:rPr>
                <w:b/>
              </w:rPr>
              <w:t xml:space="preserve">Herramienta</w:t>
            </w:r>
          </w:p>
        </w:tc>
        <w:tc>
          <w:tcPr>
            <w:tcW w:w="4819" w:type="dxa"/>
          </w:tcPr>
          <w:p>
            <w:pPr>
              <w:pStyle w:val="Celda"/>
            </w:pPr>
            <w:r>
              <w:t xml:space="preserve">T05 · Clasificador de ambición (módulo de T01).</w:t>
            </w:r>
          </w:p>
        </w:tc>
      </w:tr>
      <w:tr>
        <w:tc>
          <w:tcPr>
            <w:tcW w:w="4819" w:type="dxa"/>
          </w:tcPr>
          <w:p>
            <w:pPr>
              <w:pStyle w:val="Celda"/>
            </w:pPr>
            <w:r>
              <w:rPr>
                <w:b/>
              </w:rPr>
              <w:t xml:space="preserve">Lite frente a Enterprise</w:t>
            </w:r>
          </w:p>
        </w:tc>
        <w:tc>
          <w:tcPr>
            <w:tcW w:w="4819" w:type="dxa"/>
          </w:tcPr>
          <w:p>
            <w:pPr>
              <w:pStyle w:val="Celda"/>
            </w:pPr>
            <w:r>
              <w:t xml:space="preserve">Las cinco preguntas y la regla de decisión son obligatorias en ambas intensidades. Lite puede omitir los bloques marcados </w:t>
            </w:r>
            <w:r>
              <w:rPr>
                <w:b/>
              </w:rPr>
              <w:t xml:space="preserve">(Enterprise)</w:t>
            </w:r>
            <w:r>
              <w:t xml:space="preserve">.</w:t>
            </w:r>
          </w:p>
        </w:tc>
      </w:tr>
    </w:tbl>
    <w:p>
      <w:pPr>
        <w:pStyle w:val="Espacio"/>
      </w:pPr>
    </w:p>
    <w:p>
      <w:r>
        <w:t xml:space="preserve">Reglas de cumplimentación:</w:t>
      </w:r>
    </w:p>
    <w:p>
      <w:pPr>
        <w:pStyle w:val="Lista"/>
      </w:pPr>
      <w:r>
        <w:t xml:space="preserve">• La ambición no la determina la tecnología, sino </w:t>
      </w:r>
      <w:r>
        <w:rPr>
          <w:b/>
        </w:rPr>
        <w:t xml:space="preserve">qué cambia en el negocio y dónde aparece el valor</w:t>
      </w:r>
      <w:r>
        <w:t xml:space="preserve"> (00 §5.1).</w:t>
      </w:r>
    </w:p>
    <w:p>
      <w:pPr>
        <w:pStyle w:val="Lista"/>
      </w:pPr>
      <w:r>
        <w:t xml:space="preserve">• Si las preguntas 1 a 4 son negativas, la iniciativa es de </w:t>
      </w:r>
      <w:r>
        <w:rPr>
          <w:b/>
        </w:rPr>
        <w:t xml:space="preserve">Optimizar</w:t>
      </w:r>
      <w:r>
        <w:t xml:space="preserve">, con independencia de cómo se haya presentado (00 §5.2).</w:t>
      </w:r>
    </w:p>
    <w:p>
      <w:pPr>
        <w:pStyle w:val="Lista"/>
      </w:pPr>
      <w:r>
        <w:t xml:space="preserve">• Las respuestas de la columna Real se basan en evidencia de operación, no en intenciones.</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 de la última columna rellenada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Nombre y rol.</w:t>
            </w:r>
          </w:p>
        </w:tc>
      </w:tr>
      <w:tr>
        <w:tc>
          <w:tcPr>
            <w:tcW w:w="3213" w:type="dxa"/>
          </w:tcPr>
          <w:p>
            <w:pPr>
              <w:pStyle w:val="Celda"/>
            </w:pPr>
            <w:r>
              <w:t xml:space="preserve">Intensidad aplicable</w:t>
            </w:r>
          </w:p>
        </w:tc>
        <w:tc>
          <w:tcPr>
            <w:tcW w:w="3213" w:type="dxa"/>
          </w:tcPr>
          <w:p>
            <w:pPr>
              <w:pStyle w:val="Celda"/>
            </w:pPr>
          </w:p>
        </w:tc>
        <w:tc>
          <w:tcPr>
            <w:tcW w:w="3213" w:type="dxa"/>
          </w:tcPr>
          <w:p>
            <w:pPr>
              <w:pStyle w:val="Celda"/>
            </w:pPr>
            <w:r>
              <w:t xml:space="preserve">Lite · Enterprise. Transformar implica Enterprise (P04, criterio 7).</w:t>
            </w:r>
          </w:p>
        </w:tc>
      </w:tr>
    </w:tbl>
    <w:p>
      <w:pPr>
        <w:pStyle w:val="Espacio"/>
      </w:pPr>
    </w:p>
    <w:p>
      <w:pPr>
        <w:pStyle w:val="Separador"/>
      </w:pPr>
    </w:p>
    <w:p>
      <w:pPr>
        <w:pStyle w:val="Heading1"/>
      </w:pPr>
      <w:r>
        <w:t xml:space="preserve">3. Esfera de impacto</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Campo</w:t>
            </w:r>
          </w:p>
        </w:tc>
        <w:tc>
          <w:tcPr>
            <w:tcW w:w="1928" w:type="dxa"/>
            <w:shd w:val="clear" w:color="auto" w:fill="F2DFCE"/>
          </w:tcPr>
          <w:p>
            <w:pPr>
              <w:pStyle w:val="Celda"/>
            </w:pPr>
            <w:r>
              <w:rPr>
                <w:b/>
              </w:rPr>
              <w:t xml:space="preserve">Propuesta (fase 1)</w:t>
            </w:r>
          </w:p>
        </w:tc>
        <w:tc>
          <w:tcPr>
            <w:tcW w:w="1928" w:type="dxa"/>
            <w:shd w:val="clear" w:color="auto" w:fill="F2DFCE"/>
          </w:tcPr>
          <w:p>
            <w:pPr>
              <w:pStyle w:val="Celda"/>
            </w:pPr>
            <w:r>
              <w:rPr>
                <w:b/>
              </w:rPr>
              <w:t xml:space="preserve">Confirmada (fase 2)</w:t>
            </w:r>
          </w:p>
        </w:tc>
        <w:tc>
          <w:tcPr>
            <w:tcW w:w="1928" w:type="dxa"/>
            <w:shd w:val="clear" w:color="auto" w:fill="F2DFCE"/>
          </w:tcPr>
          <w:p>
            <w:pPr>
              <w:pStyle w:val="Celda"/>
            </w:pPr>
            <w:r>
              <w:rPr>
                <w:b/>
              </w:rPr>
              <w:t xml:space="preserve">Real (fase 7)</w:t>
            </w:r>
          </w:p>
        </w:tc>
        <w:tc>
          <w:tcPr>
            <w:tcW w:w="1928" w:type="dxa"/>
            <w:shd w:val="clear" w:color="auto" w:fill="F2DFCE"/>
          </w:tcPr>
          <w:p>
            <w:pPr>
              <w:pStyle w:val="Celda"/>
            </w:pPr>
            <w:r>
              <w:rPr>
                <w:b/>
              </w:rPr>
              <w:t xml:space="preserve">Guía</w:t>
            </w:r>
          </w:p>
        </w:tc>
      </w:tr>
      <w:tr>
        <w:tc>
          <w:tcPr>
            <w:tcW w:w="1928" w:type="dxa"/>
          </w:tcPr>
          <w:p>
            <w:pPr>
              <w:pStyle w:val="Celda"/>
            </w:pPr>
            <w:r>
              <w:t xml:space="preserve">Esfera principal</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01 Cliente · 02 Producto y servicio · 03 Personas · 04 Operaciones · 05 Datos · 06 Conocimiento · 07 Decisión · 08 Regulación, ética y responsabilidad · 09 Gobierno de la IA</w:t>
            </w:r>
          </w:p>
        </w:tc>
      </w:tr>
      <w:tr>
        <w:tc>
          <w:tcPr>
            <w:tcW w:w="1928" w:type="dxa"/>
          </w:tcPr>
          <w:p>
            <w:pPr>
              <w:pStyle w:val="Celda"/>
            </w:pPr>
            <w:r>
              <w:t xml:space="preserve">Esfera secundaria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Misma lista o "ninguna".</w:t>
            </w:r>
          </w:p>
        </w:tc>
      </w:tr>
      <w:tr>
        <w:tc>
          <w:tcPr>
            <w:tcW w:w="1928" w:type="dxa"/>
          </w:tcPr>
          <w:p>
            <w:pPr>
              <w:pStyle w:val="Celda"/>
            </w:pPr>
            <w:r>
              <w:t xml:space="preserve">Justificación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Dónde aparece el efecto principal.</w:t>
            </w:r>
          </w:p>
        </w:tc>
      </w:tr>
    </w:tbl>
    <w:p>
      <w:pPr>
        <w:pStyle w:val="Espacio"/>
      </w:pPr>
    </w:p>
    <w:p>
      <w:r>
        <w:t xml:space="preserve">Las esferas 08 y 09 no se evalúan con los tres niveles de ambición (00 §4.1). Si la esfera principal es una de ellas, rellene este cuadro en lugar de las secciones 4 a 6:</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Esfera</w:t>
            </w:r>
          </w:p>
        </w:tc>
        <w:tc>
          <w:tcPr>
            <w:tcW w:w="3213" w:type="dxa"/>
            <w:shd w:val="clear" w:color="auto" w:fill="F2DFCE"/>
          </w:tcPr>
          <w:p>
            <w:pPr>
              <w:pStyle w:val="Celda"/>
            </w:pPr>
            <w:r>
              <w:rPr>
                <w:b/>
              </w:rPr>
              <w:t xml:space="preserve">Nivel</w:t>
            </w:r>
          </w:p>
        </w:tc>
        <w:tc>
          <w:tcPr>
            <w:tcW w:w="3213" w:type="dxa"/>
            <w:shd w:val="clear" w:color="auto" w:fill="F2DFCE"/>
          </w:tcPr>
          <w:p>
            <w:pPr>
              <w:pStyle w:val="Celda"/>
            </w:pPr>
            <w:r>
              <w:rPr>
                <w:b/>
              </w:rPr>
              <w:t xml:space="preserve">Justificación</w:t>
            </w:r>
          </w:p>
        </w:tc>
      </w:tr>
      <w:tr>
        <w:tc>
          <w:tcPr>
            <w:tcW w:w="3213" w:type="dxa"/>
          </w:tcPr>
          <w:p>
            <w:pPr>
              <w:pStyle w:val="Celda"/>
            </w:pPr>
            <w:r>
              <w:t xml:space="preserve">08 Regulación, ética y responsabilidad</w:t>
            </w:r>
          </w:p>
        </w:tc>
        <w:tc>
          <w:tcPr>
            <w:tcW w:w="3213" w:type="dxa"/>
          </w:tcPr>
          <w:p>
            <w:pPr>
              <w:pStyle w:val="Celda"/>
            </w:pPr>
            <w:r>
              <w:t xml:space="preserve">Cumplimiento · Anticipación · Liderazgo ético</w:t>
            </w:r>
          </w:p>
        </w:tc>
        <w:tc>
          <w:tcPr>
            <w:tcW w:w="3213" w:type="dxa"/>
          </w:tcPr>
          <w:p>
            <w:pPr>
              <w:pStyle w:val="Celda"/>
            </w:pPr>
          </w:p>
        </w:tc>
      </w:tr>
      <w:tr>
        <w:tc>
          <w:tcPr>
            <w:tcW w:w="3213" w:type="dxa"/>
          </w:tcPr>
          <w:p>
            <w:pPr>
              <w:pStyle w:val="Celda"/>
            </w:pPr>
            <w:r>
              <w:t xml:space="preserve">09 Gobierno de la IA</w:t>
            </w:r>
          </w:p>
        </w:tc>
        <w:tc>
          <w:tcPr>
            <w:tcW w:w="3213" w:type="dxa"/>
          </w:tcPr>
          <w:p>
            <w:pPr>
              <w:pStyle w:val="Celda"/>
            </w:pPr>
            <w:r>
              <w:t xml:space="preserve">Estructura · Equilibrio entre velocidad y control · Ecosistema de proveedores</w:t>
            </w:r>
          </w:p>
        </w:tc>
        <w:tc>
          <w:tcPr>
            <w:tcW w:w="3213" w:type="dxa"/>
          </w:tcPr>
          <w:p>
            <w:pPr>
              <w:pStyle w:val="Celda"/>
            </w:pPr>
          </w:p>
        </w:tc>
      </w:tr>
    </w:tbl>
    <w:p>
      <w:pPr>
        <w:pStyle w:val="Espacio"/>
      </w:pPr>
    </w:p>
    <w:p>
      <w:pPr>
        <w:pStyle w:val="Separador"/>
      </w:pPr>
    </w:p>
    <w:p>
      <w:pPr>
        <w:pStyle w:val="Heading1"/>
      </w:pPr>
      <w:r>
        <w:t xml:space="preserve">4. Las cinco preguntas</w:t>
      </w:r>
    </w:p>
    <w:p>
      <w:r>
        <w:t xml:space="preserve">Referencia: 00 §5.2. Responda "Sí" o "No" en cada columna.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Pregunta</w:t>
            </w:r>
          </w:p>
        </w:tc>
        <w:tc>
          <w:tcPr>
            <w:tcW w:w="1606" w:type="dxa"/>
            <w:shd w:val="clear" w:color="auto" w:fill="F2DFCE"/>
          </w:tcPr>
          <w:p>
            <w:pPr>
              <w:pStyle w:val="Celda"/>
            </w:pPr>
            <w:r>
              <w:rPr>
                <w:b/>
              </w:rPr>
              <w:t xml:space="preserve">Si la respuesta es sí, apunta a…</w:t>
            </w:r>
          </w:p>
        </w:tc>
        <w:tc>
          <w:tcPr>
            <w:tcW w:w="1606" w:type="dxa"/>
            <w:shd w:val="clear" w:color="auto" w:fill="F2DFCE"/>
          </w:tcPr>
          <w:p>
            <w:pPr>
              <w:pStyle w:val="Celda"/>
            </w:pPr>
            <w:r>
              <w:rPr>
                <w:b/>
              </w:rPr>
              <w:t xml:space="preserve">Propuesta (fase 1)</w:t>
            </w:r>
          </w:p>
        </w:tc>
        <w:tc>
          <w:tcPr>
            <w:tcW w:w="1606" w:type="dxa"/>
            <w:shd w:val="clear" w:color="auto" w:fill="F2DFCE"/>
          </w:tcPr>
          <w:p>
            <w:pPr>
              <w:pStyle w:val="Celda"/>
            </w:pPr>
            <w:r>
              <w:rPr>
                <w:b/>
              </w:rPr>
              <w:t xml:space="preserve">Confirmada (fase 2)</w:t>
            </w:r>
          </w:p>
        </w:tc>
        <w:tc>
          <w:tcPr>
            <w:tcW w:w="1606" w:type="dxa"/>
            <w:shd w:val="clear" w:color="auto" w:fill="F2DFCE"/>
          </w:tcPr>
          <w:p>
            <w:pPr>
              <w:pStyle w:val="Celda"/>
            </w:pPr>
            <w:r>
              <w:rPr>
                <w:b/>
              </w:rPr>
              <w:t xml:space="preserve">Real (fase 7)</w:t>
            </w:r>
          </w:p>
        </w:tc>
      </w:tr>
      <w:tr>
        <w:tc>
          <w:tcPr>
            <w:tcW w:w="1606" w:type="dxa"/>
          </w:tcPr>
          <w:p>
            <w:pPr>
              <w:pStyle w:val="Celda"/>
            </w:pPr>
            <w:r>
              <w:t xml:space="preserve">1</w:t>
            </w:r>
          </w:p>
        </w:tc>
        <w:tc>
          <w:tcPr>
            <w:tcW w:w="1606" w:type="dxa"/>
          </w:tcPr>
          <w:p>
            <w:pPr>
              <w:pStyle w:val="Celda"/>
            </w:pPr>
            <w:r>
              <w:t xml:space="preserve">¿Cambia la propuesta de valor que recibe el cliente o el usuario final?</w:t>
            </w:r>
          </w:p>
        </w:tc>
        <w:tc>
          <w:tcPr>
            <w:tcW w:w="1606" w:type="dxa"/>
          </w:tcPr>
          <w:p>
            <w:pPr>
              <w:pStyle w:val="Celda"/>
            </w:pPr>
            <w:r>
              <w:t xml:space="preserve">Transformar</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2</w:t>
            </w:r>
          </w:p>
        </w:tc>
        <w:tc>
          <w:tcPr>
            <w:tcW w:w="1606" w:type="dxa"/>
          </w:tcPr>
          <w:p>
            <w:pPr>
              <w:pStyle w:val="Celda"/>
            </w:pPr>
            <w:r>
              <w:t xml:space="preserve">¿Se rediseña el proceso de extremo a extremo, y no solo una tarea dentro del proceso?</w:t>
            </w:r>
          </w:p>
        </w:tc>
        <w:tc>
          <w:tcPr>
            <w:tcW w:w="1606" w:type="dxa"/>
          </w:tcPr>
          <w:p>
            <w:pPr>
              <w:pStyle w:val="Celda"/>
            </w:pPr>
            <w:r>
              <w:t xml:space="preserve">Aumentar o Transformar</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3</w:t>
            </w:r>
          </w:p>
        </w:tc>
        <w:tc>
          <w:tcPr>
            <w:tcW w:w="1606" w:type="dxa"/>
          </w:tcPr>
          <w:p>
            <w:pPr>
              <w:pStyle w:val="Celda"/>
            </w:pPr>
            <w:r>
              <w:t xml:space="preserve">¿Cambian los roles, la estructura organizativa o quién toma qué decisiones?</w:t>
            </w:r>
          </w:p>
        </w:tc>
        <w:tc>
          <w:tcPr>
            <w:tcW w:w="1606" w:type="dxa"/>
          </w:tcPr>
          <w:p>
            <w:pPr>
              <w:pStyle w:val="Celda"/>
            </w:pPr>
            <w:r>
              <w:t xml:space="preserve">Aumentar o Transformar</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4</w:t>
            </w:r>
          </w:p>
        </w:tc>
        <w:tc>
          <w:tcPr>
            <w:tcW w:w="1606" w:type="dxa"/>
          </w:tcPr>
          <w:p>
            <w:pPr>
              <w:pStyle w:val="Celda"/>
            </w:pPr>
            <w:r>
              <w:t xml:space="preserve">¿Genera ingresos, servicios o mercados que no existían?</w:t>
            </w:r>
          </w:p>
        </w:tc>
        <w:tc>
          <w:tcPr>
            <w:tcW w:w="1606" w:type="dxa"/>
          </w:tcPr>
          <w:p>
            <w:pPr>
              <w:pStyle w:val="Celda"/>
            </w:pPr>
            <w:r>
              <w:t xml:space="preserve">Transformar</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5</w:t>
            </w:r>
          </w:p>
        </w:tc>
        <w:tc>
          <w:tcPr>
            <w:tcW w:w="1606" w:type="dxa"/>
          </w:tcPr>
          <w:p>
            <w:pPr>
              <w:pStyle w:val="Celda"/>
            </w:pPr>
            <w:r>
              <w:t xml:space="preserve">¿Podría retirarse sin afectar al modelo de negocio, volviendo simplemente al coste anterior?</w:t>
            </w:r>
          </w:p>
        </w:tc>
        <w:tc>
          <w:tcPr>
            <w:tcW w:w="1606" w:type="dxa"/>
          </w:tcPr>
          <w:p>
            <w:pPr>
              <w:pStyle w:val="Celda"/>
            </w:pPr>
            <w:r>
              <w:t xml:space="preserve">Optimizar</w:t>
            </w: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rPr>
          <w:b/>
        </w:rPr>
        <w:t xml:space="preserve">Justificación y evidencia</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Propuesta (fase 1)</w:t>
            </w:r>
          </w:p>
        </w:tc>
        <w:tc>
          <w:tcPr>
            <w:tcW w:w="2410" w:type="dxa"/>
            <w:shd w:val="clear" w:color="auto" w:fill="F2DFCE"/>
          </w:tcPr>
          <w:p>
            <w:pPr>
              <w:pStyle w:val="Celda"/>
            </w:pPr>
            <w:r>
              <w:rPr>
                <w:b/>
              </w:rPr>
              <w:t xml:space="preserve">Confirmada (fase 2)</w:t>
            </w:r>
          </w:p>
        </w:tc>
        <w:tc>
          <w:tcPr>
            <w:tcW w:w="2410" w:type="dxa"/>
            <w:shd w:val="clear" w:color="auto" w:fill="F2DFCE"/>
          </w:tcPr>
          <w:p>
            <w:pPr>
              <w:pStyle w:val="Celda"/>
            </w:pPr>
            <w:r>
              <w:rPr>
                <w:b/>
              </w:rPr>
              <w:t xml:space="preserve">Real (fase 7)</w:t>
            </w:r>
          </w:p>
        </w:tc>
      </w:tr>
      <w:tr>
        <w:tc>
          <w:tcPr>
            <w:tcW w:w="2410" w:type="dxa"/>
          </w:tcPr>
          <w:p>
            <w:pPr>
              <w:pStyle w:val="Celda"/>
            </w:pPr>
            <w:r>
              <w:t xml:space="preserve">1</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2</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3</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4</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5</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t xml:space="preserve">Guía de evidencia: en la fase 1 basta un razonamiento; en la fase 2, la hipótesis de valor (P08) debe ser coherente con las respuestas; en la fase 7 se usan datos: composición del valor validado (eficiencias frente a retorno), procesos rediseñados, cambios de roles aprobados e ingresos atribuibles.</w:t>
      </w:r>
    </w:p>
    <w:p>
      <w:pPr>
        <w:pStyle w:val="Separador"/>
      </w:pPr>
    </w:p>
    <w:p>
      <w:pPr>
        <w:pStyle w:val="Heading1"/>
      </w:pPr>
      <w:r>
        <w:t xml:space="preserve">5. Regla de decisión</w:t>
      </w:r>
    </w:p>
    <w:p>
      <w:r>
        <w:t xml:space="preserve">Aplique los pasos en orden: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Paso</w:t>
            </w:r>
          </w:p>
        </w:tc>
        <w:tc>
          <w:tcPr>
            <w:tcW w:w="3213" w:type="dxa"/>
            <w:shd w:val="clear" w:color="auto" w:fill="F2DFCE"/>
          </w:tcPr>
          <w:p>
            <w:pPr>
              <w:pStyle w:val="Celda"/>
            </w:pPr>
            <w:r>
              <w:rPr>
                <w:b/>
              </w:rPr>
              <w:t xml:space="preserve">Condición</w:t>
            </w:r>
          </w:p>
        </w:tc>
        <w:tc>
          <w:tcPr>
            <w:tcW w:w="3213" w:type="dxa"/>
            <w:shd w:val="clear" w:color="auto" w:fill="F2DFCE"/>
          </w:tcPr>
          <w:p>
            <w:pPr>
              <w:pStyle w:val="Celda"/>
            </w:pPr>
            <w:r>
              <w:rPr>
                <w:b/>
              </w:rPr>
              <w:t xml:space="preserve">Resultado</w:t>
            </w:r>
          </w:p>
        </w:tc>
      </w:tr>
      <w:tr>
        <w:tc>
          <w:tcPr>
            <w:tcW w:w="3213" w:type="dxa"/>
          </w:tcPr>
          <w:p>
            <w:pPr>
              <w:pStyle w:val="Celda"/>
            </w:pPr>
            <w:r>
              <w:t xml:space="preserve">1</w:t>
            </w:r>
          </w:p>
        </w:tc>
        <w:tc>
          <w:tcPr>
            <w:tcW w:w="3213" w:type="dxa"/>
          </w:tcPr>
          <w:p>
            <w:pPr>
              <w:pStyle w:val="Celda"/>
            </w:pPr>
            <w:r>
              <w:t xml:space="preserve">Las preguntas 1, 2, 3 y 4 son "No".</w:t>
            </w:r>
          </w:p>
        </w:tc>
        <w:tc>
          <w:tcPr>
            <w:tcW w:w="3213" w:type="dxa"/>
          </w:tcPr>
          <w:p>
            <w:pPr>
              <w:pStyle w:val="Celda"/>
            </w:pPr>
            <w:r>
              <w:rPr>
                <w:b/>
              </w:rPr>
              <w:t xml:space="preserve">Optimizar</w:t>
            </w:r>
            <w:r>
              <w:t xml:space="preserve"> (regla de 00 §5.2).</w:t>
            </w:r>
          </w:p>
        </w:tc>
      </w:tr>
      <w:tr>
        <w:tc>
          <w:tcPr>
            <w:tcW w:w="3213" w:type="dxa"/>
          </w:tcPr>
          <w:p>
            <w:pPr>
              <w:pStyle w:val="Celda"/>
            </w:pPr>
            <w:r>
              <w:t xml:space="preserve">2</w:t>
            </w:r>
          </w:p>
        </w:tc>
        <w:tc>
          <w:tcPr>
            <w:tcW w:w="3213" w:type="dxa"/>
          </w:tcPr>
          <w:p>
            <w:pPr>
              <w:pStyle w:val="Celda"/>
            </w:pPr>
            <w:r>
              <w:t xml:space="preserve">La pregunta 1 o la 4 es "Sí".</w:t>
            </w:r>
          </w:p>
        </w:tc>
        <w:tc>
          <w:tcPr>
            <w:tcW w:w="3213" w:type="dxa"/>
          </w:tcPr>
          <w:p>
            <w:pPr>
              <w:pStyle w:val="Celda"/>
            </w:pPr>
            <w:r>
              <w:rPr>
                <w:b/>
              </w:rPr>
              <w:t xml:space="preserve">Transformar</w:t>
            </w:r>
            <w:r>
              <w:t xml:space="preserve">.</w:t>
            </w:r>
          </w:p>
        </w:tc>
      </w:tr>
      <w:tr>
        <w:tc>
          <w:tcPr>
            <w:tcW w:w="3213" w:type="dxa"/>
          </w:tcPr>
          <w:p>
            <w:pPr>
              <w:pStyle w:val="Celda"/>
            </w:pPr>
            <w:r>
              <w:t xml:space="preserve">3</w:t>
            </w:r>
          </w:p>
        </w:tc>
        <w:tc>
          <w:tcPr>
            <w:tcW w:w="3213" w:type="dxa"/>
          </w:tcPr>
          <w:p>
            <w:pPr>
              <w:pStyle w:val="Celda"/>
            </w:pPr>
            <w:r>
              <w:t xml:space="preserve">Las preguntas 1 y 4 son "No" y la 2 o la 3 es "Sí".</w:t>
            </w:r>
          </w:p>
        </w:tc>
        <w:tc>
          <w:tcPr>
            <w:tcW w:w="3213" w:type="dxa"/>
          </w:tcPr>
          <w:p>
            <w:pPr>
              <w:pStyle w:val="Celda"/>
            </w:pPr>
            <w:r>
              <w:rPr>
                <w:b/>
              </w:rPr>
              <w:t xml:space="preserve">Aumentar</w:t>
            </w:r>
            <w:r>
              <w:t xml:space="preserve">, salvo que el rediseño o el cambio organizativo altere cómo compite o cómo se organiza la compañía; en ese caso, </w:t>
            </w:r>
            <w:r>
              <w:rPr>
                <w:b/>
              </w:rPr>
              <w:t xml:space="preserve">Transformar</w:t>
            </w:r>
            <w:r>
              <w:t xml:space="preserve"> con justificación expresa.</w:t>
            </w:r>
          </w:p>
        </w:tc>
      </w:tr>
      <w:tr>
        <w:tc>
          <w:tcPr>
            <w:tcW w:w="3213" w:type="dxa"/>
          </w:tcPr>
          <w:p>
            <w:pPr>
              <w:pStyle w:val="Celda"/>
            </w:pPr>
            <w:r>
              <w:t xml:space="preserve">4</w:t>
            </w:r>
          </w:p>
        </w:tc>
        <w:tc>
          <w:tcPr>
            <w:tcW w:w="3213" w:type="dxa"/>
          </w:tcPr>
          <w:p>
            <w:pPr>
              <w:pStyle w:val="Celda"/>
            </w:pPr>
            <w:r>
              <w:t xml:space="preserve">Comprobación de coherencia con la pregunta 5.</w:t>
            </w:r>
          </w:p>
        </w:tc>
        <w:tc>
          <w:tcPr>
            <w:tcW w:w="3213" w:type="dxa"/>
          </w:tcPr>
          <w:p>
            <w:pPr>
              <w:pStyle w:val="Celda"/>
            </w:pPr>
            <w:r>
              <w:t xml:space="preserve">Si la 5 es "Sí" y el resultado es Transformar, hay incoherencia: se justifica o se reclasifica. Si la 5 es "No" y el resultado es Optimizar, se revisa si la iniciativa soporta una función crítica (P04, criterio 6).</w:t>
            </w:r>
          </w:p>
        </w:tc>
      </w:tr>
    </w:tbl>
    <w:p>
      <w:pPr>
        <w:pStyle w:val="Espacio"/>
      </w:pPr>
    </w:p>
    <w:p>
      <w:r>
        <w:t xml:space="preserve">Los pasos 2 a 4 son la regla operativa de esta plantilla para las preguntas que 00 §5.2 deja abiertas ("Aumentar o Transformar"). El documento 12 puede calibrarla.</w:t>
      </w:r>
    </w:p>
    <w:p>
      <w:pPr>
        <w:pStyle w:val="Separador"/>
      </w:pPr>
    </w:p>
    <w:p>
      <w:pPr>
        <w:pStyle w:val="Heading1"/>
      </w:pPr>
      <w:r>
        <w:t xml:space="preserve">6. Resultado de la clasificación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Momento</w:t>
            </w:r>
          </w:p>
        </w:tc>
        <w:tc>
          <w:tcPr>
            <w:tcW w:w="1606" w:type="dxa"/>
            <w:shd w:val="clear" w:color="auto" w:fill="F2DFCE"/>
          </w:tcPr>
          <w:p>
            <w:pPr>
              <w:pStyle w:val="Celda"/>
            </w:pPr>
            <w:r>
              <w:rPr>
                <w:b/>
              </w:rPr>
              <w:t xml:space="preserve">Nivel resultante de la regla</w:t>
            </w:r>
          </w:p>
        </w:tc>
        <w:tc>
          <w:tcPr>
            <w:tcW w:w="1606" w:type="dxa"/>
            <w:shd w:val="clear" w:color="auto" w:fill="F2DFCE"/>
          </w:tcPr>
          <w:p>
            <w:pPr>
              <w:pStyle w:val="Celda"/>
            </w:pPr>
            <w:r>
              <w:rPr>
                <w:b/>
              </w:rPr>
              <w:t xml:space="preserve">Nivel declarado por el equipo</w:t>
            </w:r>
          </w:p>
        </w:tc>
        <w:tc>
          <w:tcPr>
            <w:tcW w:w="1606" w:type="dxa"/>
            <w:shd w:val="clear" w:color="auto" w:fill="F2DFCE"/>
          </w:tcPr>
          <w:p>
            <w:pPr>
              <w:pStyle w:val="Celda"/>
            </w:pPr>
            <w:r>
              <w:rPr>
                <w:b/>
              </w:rPr>
              <w:t xml:space="preserve">¿Coinciden?</w:t>
            </w:r>
          </w:p>
        </w:tc>
        <w:tc>
          <w:tcPr>
            <w:tcW w:w="1606" w:type="dxa"/>
            <w:shd w:val="clear" w:color="auto" w:fill="F2DFCE"/>
          </w:tcPr>
          <w:p>
            <w:pPr>
              <w:pStyle w:val="Celda"/>
            </w:pPr>
            <w:r>
              <w:rPr>
                <w:b/>
              </w:rPr>
              <w:t xml:space="preserve">Órgano que confirma</w:t>
            </w:r>
          </w:p>
        </w:tc>
        <w:tc>
          <w:tcPr>
            <w:tcW w:w="1606" w:type="dxa"/>
            <w:shd w:val="clear" w:color="auto" w:fill="F2DFCE"/>
          </w:tcPr>
          <w:p>
            <w:pPr>
              <w:pStyle w:val="Celda"/>
            </w:pPr>
            <w:r>
              <w:rPr>
                <w:b/>
              </w:rPr>
              <w:t xml:space="preserve">Fecha</w:t>
            </w:r>
          </w:p>
        </w:tc>
      </w:tr>
      <w:tr>
        <w:tc>
          <w:tcPr>
            <w:tcW w:w="1606" w:type="dxa"/>
          </w:tcPr>
          <w:p>
            <w:pPr>
              <w:pStyle w:val="Celda"/>
            </w:pPr>
            <w:r>
              <w:t xml:space="preserve">Propuesta (fase 1, G1)</w:t>
            </w:r>
          </w:p>
        </w:tc>
        <w:tc>
          <w:tcPr>
            <w:tcW w:w="1606" w:type="dxa"/>
          </w:tcPr>
          <w:p>
            <w:pPr>
              <w:pStyle w:val="Celda"/>
            </w:pPr>
            <w:r>
              <w:t xml:space="preserve">Optimizar · Aumentar · Transformar</w:t>
            </w:r>
          </w:p>
        </w:tc>
        <w:tc>
          <w:tcPr>
            <w:tcW w:w="1606" w:type="dxa"/>
          </w:tcPr>
          <w:p>
            <w:pPr>
              <w:pStyle w:val="Celda"/>
            </w:pPr>
          </w:p>
        </w:tc>
        <w:tc>
          <w:tcPr>
            <w:tcW w:w="1606" w:type="dxa"/>
          </w:tcPr>
          <w:p>
            <w:pPr>
              <w:pStyle w:val="Celda"/>
            </w:pPr>
            <w:r>
              <w:t xml:space="preserve">Sí · No</w:t>
            </w:r>
          </w:p>
        </w:tc>
        <w:tc>
          <w:tcPr>
            <w:tcW w:w="1606" w:type="dxa"/>
          </w:tcPr>
          <w:p>
            <w:pPr>
              <w:pStyle w:val="Celda"/>
            </w:pPr>
          </w:p>
        </w:tc>
        <w:tc>
          <w:tcPr>
            <w:tcW w:w="1606" w:type="dxa"/>
          </w:tcPr>
          <w:p>
            <w:pPr>
              <w:pStyle w:val="Celda"/>
            </w:pPr>
          </w:p>
        </w:tc>
      </w:tr>
      <w:tr>
        <w:tc>
          <w:tcPr>
            <w:tcW w:w="1606" w:type="dxa"/>
          </w:tcPr>
          <w:p>
            <w:pPr>
              <w:pStyle w:val="Celda"/>
            </w:pPr>
            <w:r>
              <w:t xml:space="preserve">Confirmada (fase 2, G2)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Real (fase 7, G7)</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Si el nivel declarado no coincide con el de la regla, prevalece el de la regla salvo decisión motivada del órgano competente, que queda registrada en P29.</w:t>
      </w:r>
    </w:p>
    <w:p>
      <w:r>
        <w:rPr>
          <w:b/>
        </w:rPr>
        <w:t xml:space="preserve">Quién decide según el nivel</w:t>
      </w:r>
      <w:r>
        <w:t xml:space="preserve"> (00 §4.1):</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Nivel</w:t>
            </w:r>
          </w:p>
        </w:tc>
        <w:tc>
          <w:tcPr>
            <w:tcW w:w="3213" w:type="dxa"/>
            <w:shd w:val="clear" w:color="auto" w:fill="F2DFCE"/>
          </w:tcPr>
          <w:p>
            <w:pPr>
              <w:pStyle w:val="Celda"/>
            </w:pPr>
            <w:r>
              <w:rPr>
                <w:b/>
              </w:rPr>
              <w:t xml:space="preserve">Quién debe decidir</w:t>
            </w:r>
          </w:p>
        </w:tc>
        <w:tc>
          <w:tcPr>
            <w:tcW w:w="3213" w:type="dxa"/>
            <w:shd w:val="clear" w:color="auto" w:fill="F2DFCE"/>
          </w:tcPr>
          <w:p>
            <w:pPr>
              <w:pStyle w:val="Celda"/>
            </w:pPr>
            <w:r>
              <w:rPr>
                <w:b/>
              </w:rPr>
              <w:t xml:space="preserve">Consecuencias en SEVEN-G</w:t>
            </w:r>
          </w:p>
        </w:tc>
      </w:tr>
      <w:tr>
        <w:tc>
          <w:tcPr>
            <w:tcW w:w="3213" w:type="dxa"/>
          </w:tcPr>
          <w:p>
            <w:pPr>
              <w:pStyle w:val="Celda"/>
            </w:pPr>
            <w:r>
              <w:t xml:space="preserve">Optimizar</w:t>
            </w:r>
          </w:p>
        </w:tc>
        <w:tc>
          <w:tcPr>
            <w:tcW w:w="3213" w:type="dxa"/>
          </w:tcPr>
          <w:p>
            <w:pPr>
              <w:pStyle w:val="Celda"/>
            </w:pPr>
            <w:r>
              <w:t xml:space="preserve">Dirección del área, dentro del marco de cartera.</w:t>
            </w:r>
          </w:p>
        </w:tc>
        <w:tc>
          <w:tcPr>
            <w:tcW w:w="3213" w:type="dxa"/>
          </w:tcPr>
          <w:p>
            <w:pPr>
              <w:pStyle w:val="Celda"/>
            </w:pPr>
            <w:r>
              <w:t xml:space="preserve">Criterios de G2 centrados en línea base de coste, tiempo o errores y ahorro con fórmula.</w:t>
            </w:r>
          </w:p>
        </w:tc>
      </w:tr>
      <w:tr>
        <w:tc>
          <w:tcPr>
            <w:tcW w:w="3213" w:type="dxa"/>
          </w:tcPr>
          <w:p>
            <w:pPr>
              <w:pStyle w:val="Celda"/>
            </w:pPr>
            <w:r>
              <w:t xml:space="preserve">Aumentar</w:t>
            </w:r>
          </w:p>
        </w:tc>
        <w:tc>
          <w:tcPr>
            <w:tcW w:w="3213" w:type="dxa"/>
          </w:tcPr>
          <w:p>
            <w:pPr>
              <w:pStyle w:val="Celda"/>
            </w:pPr>
            <w:r>
              <w:t xml:space="preserve">Dirección, con visibilidad del comité de IA.</w:t>
            </w:r>
          </w:p>
        </w:tc>
        <w:tc>
          <w:tcPr>
            <w:tcW w:w="3213" w:type="dxa"/>
          </w:tcPr>
          <w:p>
            <w:pPr>
              <w:pStyle w:val="Celda"/>
            </w:pPr>
            <w:r>
              <w:t xml:space="preserve">Métricas de rendimiento y coste, objetivo de adopción y plan de personas.</w:t>
            </w:r>
          </w:p>
        </w:tc>
      </w:tr>
      <w:tr>
        <w:tc>
          <w:tcPr>
            <w:tcW w:w="3213" w:type="dxa"/>
          </w:tcPr>
          <w:p>
            <w:pPr>
              <w:pStyle w:val="Celda"/>
            </w:pPr>
            <w:r>
              <w:t xml:space="preserve">Transformar</w:t>
            </w:r>
          </w:p>
        </w:tc>
        <w:tc>
          <w:tcPr>
            <w:tcW w:w="3213" w:type="dxa"/>
          </w:tcPr>
          <w:p>
            <w:pPr>
              <w:pStyle w:val="Celda"/>
            </w:pPr>
            <w:r>
              <w:t xml:space="preserve">Consejo o alta dirección, de forma explícita.</w:t>
            </w:r>
          </w:p>
        </w:tc>
        <w:tc>
          <w:tcPr>
            <w:tcW w:w="3213" w:type="dxa"/>
          </w:tcPr>
          <w:p>
            <w:pPr>
              <w:pStyle w:val="Celda"/>
            </w:pPr>
            <w:r>
              <w:t xml:space="preserve">Intensidad Enterprise; aprobación del consejo en G2 y en G7; hitos de aprendizaje y límite de inversión por etapa en P08.</w:t>
            </w:r>
          </w:p>
        </w:tc>
      </w:tr>
    </w:tbl>
    <w:p>
      <w:pPr>
        <w:pStyle w:val="Espacio"/>
      </w:pPr>
    </w:p>
    <w:p>
      <w:r>
        <w:rPr>
          <w:i/>
        </w:rPr>
        <w:t xml:space="preserve">(ejemplo ilustrativo)</w:t>
      </w:r>
      <w:r>
        <w:t xml:space="preserve"> Asistente de respuesta a consultas sobre pedidos. Propuesta: preguntas 1–4 "No", 5 "Sí". Resultado: </w:t>
      </w:r>
      <w:r>
        <w:rPr>
          <w:b/>
        </w:rPr>
        <w:t xml:space="preserve">Optimizar</w:t>
      </w:r>
      <w:r>
        <w:t xml:space="preserve">. Real (fase 7): la compañía rediseña la atención y crea un rol de supervisión de conversaciones; pregunta 3 pasa a "Sí". Resultado real: </w:t>
      </w:r>
      <w:r>
        <w:rPr>
          <w:b/>
        </w:rPr>
        <w:t xml:space="preserve">Aumentar</w:t>
      </w:r>
      <w:r>
        <w:t xml:space="preserve">. Se registra la discrepancia en la sección 7.</w:t>
      </w:r>
    </w:p>
    <w:p>
      <w:pPr>
        <w:pStyle w:val="Separador"/>
      </w:pPr>
    </w:p>
    <w:p>
      <w:pPr>
        <w:pStyle w:val="Heading1"/>
      </w:pPr>
      <w:r>
        <w:t xml:space="preserve">7. Análisis de discrepancias en la fase 7 </w:t>
      </w:r>
      <w:r>
        <w:rPr>
          <w:b/>
        </w:rPr>
        <w:t xml:space="preserve">(Enterprise)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Nivel confirmado frente a real</w:t>
            </w:r>
          </w:p>
        </w:tc>
        <w:tc>
          <w:tcPr>
            <w:tcW w:w="3213" w:type="dxa"/>
          </w:tcPr>
          <w:p>
            <w:pPr>
              <w:pStyle w:val="Celda"/>
            </w:pPr>
          </w:p>
        </w:tc>
        <w:tc>
          <w:tcPr>
            <w:tcW w:w="3213" w:type="dxa"/>
          </w:tcPr>
          <w:p>
            <w:pPr>
              <w:pStyle w:val="Celda"/>
            </w:pPr>
            <w:r>
              <w:t xml:space="preserve">Por ejemplo: "confirmado Transformar, real Optimizar".</w:t>
            </w:r>
          </w:p>
        </w:tc>
      </w:tr>
      <w:tr>
        <w:tc>
          <w:tcPr>
            <w:tcW w:w="3213" w:type="dxa"/>
          </w:tcPr>
          <w:p>
            <w:pPr>
              <w:pStyle w:val="Celda"/>
            </w:pPr>
            <w:r>
              <w:t xml:space="preserve">Evidencia del nivel real</w:t>
            </w:r>
          </w:p>
        </w:tc>
        <w:tc>
          <w:tcPr>
            <w:tcW w:w="3213" w:type="dxa"/>
          </w:tcPr>
          <w:p>
            <w:pPr>
              <w:pStyle w:val="Celda"/>
            </w:pPr>
          </w:p>
        </w:tc>
        <w:tc>
          <w:tcPr>
            <w:tcW w:w="3213" w:type="dxa"/>
          </w:tcPr>
          <w:p>
            <w:pPr>
              <w:pStyle w:val="Celda"/>
            </w:pPr>
            <w:r>
              <w:t xml:space="preserve">Valor validado por tipo, cambios de proceso y de roles, ingresos atribuibles.</w:t>
            </w:r>
          </w:p>
        </w:tc>
      </w:tr>
      <w:tr>
        <w:tc>
          <w:tcPr>
            <w:tcW w:w="3213" w:type="dxa"/>
          </w:tcPr>
          <w:p>
            <w:pPr>
              <w:pStyle w:val="Celda"/>
            </w:pPr>
            <w:r>
              <w:t xml:space="preserve">Causa de la discrepancia</w:t>
            </w:r>
          </w:p>
        </w:tc>
        <w:tc>
          <w:tcPr>
            <w:tcW w:w="3213" w:type="dxa"/>
          </w:tcPr>
          <w:p>
            <w:pPr>
              <w:pStyle w:val="Celda"/>
            </w:pPr>
          </w:p>
        </w:tc>
        <w:tc>
          <w:tcPr>
            <w:tcW w:w="3213" w:type="dxa"/>
          </w:tcPr>
          <w:p>
            <w:pPr>
              <w:pStyle w:val="Celda"/>
            </w:pPr>
            <w:r>
              <w:t xml:space="preserve">Alcance reducido, adopción parcial, cambio de estrategia, clasificación inicial optimista.</w:t>
            </w:r>
          </w:p>
        </w:tc>
      </w:tr>
      <w:tr>
        <w:tc>
          <w:tcPr>
            <w:tcW w:w="3213" w:type="dxa"/>
          </w:tcPr>
          <w:p>
            <w:pPr>
              <w:pStyle w:val="Celda"/>
            </w:pPr>
            <w:r>
              <w:t xml:space="preserve">Efecto en el índice de transformación</w:t>
            </w:r>
          </w:p>
        </w:tc>
        <w:tc>
          <w:tcPr>
            <w:tcW w:w="3213" w:type="dxa"/>
          </w:tcPr>
          <w:p>
            <w:pPr>
              <w:pStyle w:val="Celda"/>
            </w:pPr>
          </w:p>
        </w:tc>
        <w:tc>
          <w:tcPr>
            <w:tcW w:w="3213" w:type="dxa"/>
          </w:tcPr>
          <w:p>
            <w:pPr>
              <w:pStyle w:val="Celda"/>
            </w:pPr>
            <w:r>
              <w:t xml:space="preserve">Señales afectadas (00 §5.3), en especial composición del valor, profundidad del cambio, modelo operativo y paso a producción.</w:t>
            </w:r>
          </w:p>
        </w:tc>
      </w:tr>
      <w:tr>
        <w:tc>
          <w:tcPr>
            <w:tcW w:w="3213" w:type="dxa"/>
          </w:tcPr>
          <w:p>
            <w:pPr>
              <w:pStyle w:val="Celda"/>
            </w:pPr>
            <w:r>
              <w:t xml:space="preserve">Lección para la cartera</w:t>
            </w:r>
          </w:p>
        </w:tc>
        <w:tc>
          <w:tcPr>
            <w:tcW w:w="3213" w:type="dxa"/>
          </w:tcPr>
          <w:p>
            <w:pPr>
              <w:pStyle w:val="Celda"/>
            </w:pPr>
          </w:p>
        </w:tc>
        <w:tc>
          <w:tcPr>
            <w:tcW w:w="3213" w:type="dxa"/>
          </w:tcPr>
          <w:p>
            <w:pPr>
              <w:pStyle w:val="Celda"/>
            </w:pPr>
            <w:r>
              <w:t xml:space="preserve">Qué debe cambiar en la clasificación de futuras iniciativas.</w:t>
            </w:r>
          </w:p>
        </w:tc>
      </w:tr>
    </w:tbl>
    <w:p>
      <w:pPr>
        <w:pStyle w:val="Espacio"/>
      </w:pPr>
    </w:p>
    <w:p>
      <w:r>
        <w:t xml:space="preserve">Una iniciativa confirmada como Transformar cuya clasificación real es Optimizar contribuye al perfil "Transformación declarada, no evidenciada" y debe comunicarse al comité de IA.</w:t>
      </w:r>
    </w:p>
    <w:p>
      <w:pPr>
        <w:pStyle w:val="Separador"/>
      </w:pPr>
    </w:p>
    <w:p>
      <w:pPr>
        <w:pStyle w:val="Heading1"/>
      </w:pPr>
      <w:r>
        <w:t xml:space="preserve">8. Registro de cambios de clasificación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Fecha</w:t>
            </w:r>
          </w:p>
        </w:tc>
        <w:tc>
          <w:tcPr>
            <w:tcW w:w="1606" w:type="dxa"/>
            <w:shd w:val="clear" w:color="auto" w:fill="F2DFCE"/>
          </w:tcPr>
          <w:p>
            <w:pPr>
              <w:pStyle w:val="Celda"/>
            </w:pPr>
            <w:r>
              <w:rPr>
                <w:b/>
              </w:rPr>
              <w:t xml:space="preserve">Campo</w:t>
            </w:r>
          </w:p>
        </w:tc>
        <w:tc>
          <w:tcPr>
            <w:tcW w:w="1606" w:type="dxa"/>
            <w:shd w:val="clear" w:color="auto" w:fill="F2DFCE"/>
          </w:tcPr>
          <w:p>
            <w:pPr>
              <w:pStyle w:val="Celda"/>
            </w:pPr>
            <w:r>
              <w:rPr>
                <w:b/>
              </w:rPr>
              <w:t xml:space="preserve">Valor anterior</w:t>
            </w:r>
          </w:p>
        </w:tc>
        <w:tc>
          <w:tcPr>
            <w:tcW w:w="1606" w:type="dxa"/>
            <w:shd w:val="clear" w:color="auto" w:fill="F2DFCE"/>
          </w:tcPr>
          <w:p>
            <w:pPr>
              <w:pStyle w:val="Celda"/>
            </w:pPr>
            <w:r>
              <w:rPr>
                <w:b/>
              </w:rPr>
              <w:t xml:space="preserve">Valor nuevo</w:t>
            </w:r>
          </w:p>
        </w:tc>
        <w:tc>
          <w:tcPr>
            <w:tcW w:w="1606" w:type="dxa"/>
            <w:shd w:val="clear" w:color="auto" w:fill="F2DFCE"/>
          </w:tcPr>
          <w:p>
            <w:pPr>
              <w:pStyle w:val="Celda"/>
            </w:pPr>
            <w:r>
              <w:rPr>
                <w:b/>
              </w:rPr>
              <w:t xml:space="preserve">Motivo</w:t>
            </w:r>
          </w:p>
        </w:tc>
        <w:tc>
          <w:tcPr>
            <w:tcW w:w="1606" w:type="dxa"/>
            <w:shd w:val="clear" w:color="auto" w:fill="F2DFCE"/>
          </w:tcPr>
          <w:p>
            <w:pPr>
              <w:pStyle w:val="Celda"/>
            </w:pPr>
            <w:r>
              <w:rPr>
                <w:b/>
              </w:rPr>
              <w:t xml:space="preserve">Decisor</w:t>
            </w:r>
          </w:p>
        </w:tc>
      </w:tr>
      <w:tr>
        <w:tc>
          <w:tcPr>
            <w:tcW w:w="1606" w:type="dxa"/>
          </w:tcPr>
          <w:p>
            <w:pPr>
              <w:pStyle w:val="Celda"/>
            </w:pPr>
          </w:p>
        </w:tc>
        <w:tc>
          <w:tcPr>
            <w:tcW w:w="1606" w:type="dxa"/>
          </w:tcPr>
          <w:p>
            <w:pPr>
              <w:pStyle w:val="Celda"/>
            </w:pPr>
            <w:r>
              <w:t xml:space="preserve">Esfera · Ambición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Cada cambio genera un evento de cambio de clasificación en el registro de iniciativas (03 §3.3) y obliga a revisar P04.</w:t>
      </w:r>
    </w:p>
    <w:p>
      <w:pPr>
        <w:pStyle w:val="Separador"/>
      </w:pPr>
    </w:p>
    <w:p>
      <w:pPr>
        <w:pStyle w:val="Heading1"/>
      </w:pPr>
      <w:r>
        <w:t xml:space="preserve">9. Criterios de calidad</w:t>
      </w:r>
    </w:p>
    <w:p>
      <w:r>
        <w:t xml:space="preserve">Los criterios formales están en el documento 21 (ver criterios G1.xx, G2.xx y G7.xx).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Las cinco preguntas tienen respuesta y justificación en la columna del momento.</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El resultado aplica la regla de decisión, incluida la comprobación de la pregunta 5.</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 esfera usa la taxonomía controlada.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discrepancias entre nivel declarado y resultado de la regla están motivadas.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En Transformar consta la aprobación del consejo en G2 (y en G7 si se escala).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 columna Real se basa en evidencia de operación.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Los cambios de clasificación están registrados y P04 se ha revisado.</w:t>
            </w:r>
          </w:p>
        </w:tc>
        <w:tc>
          <w:tcPr>
            <w:tcW w:w="3213" w:type="dxa"/>
          </w:tcPr>
          <w:p>
            <w:pPr>
              <w:pStyle w:val="Celda"/>
            </w:pPr>
          </w:p>
        </w:tc>
      </w:tr>
    </w:tbl>
    <w:p>
      <w:pPr>
        <w:pStyle w:val="Espacio"/>
      </w:pPr>
    </w:p>
    <w:p>
      <w:pPr>
        <w:pStyle w:val="Separador"/>
      </w:pPr>
    </w:p>
    <w:p>
      <w:pPr>
        <w:pStyle w:val="Heading1"/>
      </w:pPr>
      <w:r>
        <w:t xml:space="preserve">10.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w:t>
            </w:r>
          </w:p>
        </w:tc>
        <w:tc>
          <w:tcPr>
            <w:tcW w:w="1928" w:type="dxa"/>
          </w:tcPr>
          <w:p>
            <w:pPr>
              <w:pStyle w:val="Celda"/>
            </w:pPr>
            <w:r>
              <w:t xml:space="preserve">Órgano del </w:t>
            </w:r>
            <w:r>
              <w:rPr>
                <w:i/>
              </w:rPr>
              <w:t xml:space="preserve">gate</w:t>
            </w:r>
            <w:r>
              <w:t xml:space="preserve"> (01 §7.5)</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Transformar</w:t>
            </w:r>
          </w:p>
        </w:tc>
        <w:tc>
          <w:tcPr>
            <w:tcW w:w="1928" w:type="dxa"/>
          </w:tcPr>
          <w:p>
            <w:pPr>
              <w:pStyle w:val="Celda"/>
            </w:pPr>
            <w:r>
              <w:t xml:space="preserve">Consejo o comisión delegada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verifica no ha respondido a las preguntas; el patrocinador no confirma por sí solo una clasificación de Transformar.</w:t>
      </w:r>
    </w:p>
    <w:p>
      <w:pPr>
        <w:pStyle w:val="Separador"/>
      </w:pPr>
    </w:p>
    <w:p>
      <w:pPr>
        <w:pStyle w:val="Heading1"/>
      </w:pPr>
      <w:r>
        <w:t xml:space="preserve">11.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Aplica las cinco preguntas de 00 §5.2 con columnas propuesta, confirmada y real, y propone una regla de decisión operativa.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P07 · Clasificación de esfera y ambición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P07 · Clasificación de esfera y ambición</dc:title>
  <dc:creator>Fernando García Varela</dc:creator>
  <dc:language>es</dc:language>
  <dc:description>sha256:5ef0d97192f88a49e44cfc4eceb62e802729c477c385545a84b61a9dadb5686c</dc:description>
  <cp:keywords>SEVEN-G</cp:keywords>
</cp:coreProperties>
</file>