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Cuestionario e informe de madurez</w:t>
      </w:r>
    </w:p>
    <w:p>
      <w:r>
        <w:rPr>
          <w:b/>
        </w:rPr>
        <w:t xml:space="preserve">Recoge las respuestas con evidencia a las 84 preguntas del modelo de madurez, calcula el nivel por dimensión y el global con la regla del documento 11 y estructura el informe para el consejo.</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P34 · Cuestionario e informe de madurez</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La evaluación de madurez es un resultado obligatorio de C1 y se repite en C5 para comprobar el avance: con ella el consejo fija la tesis, la ambición y el apetito de riesgo sobre una base verificada, y no sobre impresiones. Sin una hoja de respuestas con evidencia y verificación, el nivel se convierte en una declaración, las evaluaciones de dos años no son comparables y la compañía no puede acreditar las diez preguntas que sostienen la declaración de aplicación de SEVEN-G (01 §14).</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En </w:t>
            </w:r>
            <w:r>
              <w:rPr>
                <w:b/>
              </w:rPr>
              <w:t xml:space="preserve">C1 · Diagnóstico</w:t>
            </w:r>
            <w:r>
              <w:t xml:space="preserve"> (línea base) y en </w:t>
            </w:r>
            <w:r>
              <w:rPr>
                <w:b/>
              </w:rPr>
              <w:t xml:space="preserve">C5 · Revisión</w:t>
            </w:r>
            <w:r>
              <w:t xml:space="preserve"> (comparación), como evaluación verificada. Entre ciclos, la oficina de IA puede actualizarla como autodiagnóstico, sin valor de nivel (11 §7.1). También antes de una evaluación independiente o de declarar públicamente que se aplica SEVEN-G.</w:t>
            </w:r>
          </w:p>
        </w:tc>
      </w:tr>
      <w:tr>
        <w:tc>
          <w:tcPr>
            <w:tcW w:w="4819" w:type="dxa"/>
          </w:tcPr>
          <w:p>
            <w:pPr>
              <w:pStyle w:val="Celda"/>
            </w:pPr>
            <w:r>
              <w:rPr>
                <w:b/>
              </w:rPr>
              <w:t xml:space="preserve">Quién la rellena</w:t>
            </w:r>
          </w:p>
        </w:tc>
        <w:tc>
          <w:tcPr>
            <w:tcW w:w="4819" w:type="dxa"/>
          </w:tcPr>
          <w:p>
            <w:pPr>
              <w:pStyle w:val="Celda"/>
            </w:pPr>
            <w:r>
              <w:t xml:space="preserve">El evaluador principal (responsable de la oficina de IA o evaluador externo) con el equipo evaluador, de al menos dos personas. Nadie evalúa una dimensión cuyas prácticas dirige; si la oficina de IA dirige prácticas de D1, D2 o D7, esas dimensiones las evalúa otro miembro del equipo o un tercero (11 §4.2).</w:t>
            </w:r>
          </w:p>
        </w:tc>
      </w:tr>
      <w:tr>
        <w:tc>
          <w:tcPr>
            <w:tcW w:w="4819" w:type="dxa"/>
          </w:tcPr>
          <w:p>
            <w:pPr>
              <w:pStyle w:val="Celda"/>
            </w:pPr>
            <w:r>
              <w:rPr>
                <w:b/>
              </w:rPr>
              <w:t xml:space="preserve">Quién la verifica</w:t>
            </w:r>
          </w:p>
        </w:tc>
        <w:tc>
          <w:tcPr>
            <w:tcW w:w="4819" w:type="dxa"/>
          </w:tcPr>
          <w:p>
            <w:pPr>
              <w:pStyle w:val="Celda"/>
            </w:pPr>
            <w:r>
              <w:t xml:space="preserve">El verificador independiente (auditoría interna, auditor de IA o tercero), con el alcance de 11 §4.6. Puede modificar respuestas y lo deja anotado.</w:t>
            </w:r>
          </w:p>
        </w:tc>
      </w:tr>
      <w:tr>
        <w:tc>
          <w:tcPr>
            <w:tcW w:w="4819" w:type="dxa"/>
          </w:tcPr>
          <w:p>
            <w:pPr>
              <w:pStyle w:val="Celda"/>
            </w:pPr>
            <w:r>
              <w:rPr>
                <w:b/>
              </w:rPr>
              <w:t xml:space="preserve">Quién decide o aprueba</w:t>
            </w:r>
          </w:p>
        </w:tc>
        <w:tc>
          <w:tcPr>
            <w:tcW w:w="4819" w:type="dxa"/>
          </w:tcPr>
          <w:p>
            <w:pPr>
              <w:pStyle w:val="Celda"/>
            </w:pPr>
            <w:r>
              <w:t xml:space="preserve">El promotor (presidencia del comité de IA) aprueba alcance, fecha de corte y equipo. El comité de IA aprueba el informe y lo presenta al consejo o a su comisión delegada; no modifica respuestas, solo puede pedir una nueva verificación.</w:t>
            </w:r>
          </w:p>
        </w:tc>
      </w:tr>
      <w:tr>
        <w:tc>
          <w:tcPr>
            <w:tcW w:w="4819" w:type="dxa"/>
          </w:tcPr>
          <w:p>
            <w:pPr>
              <w:pStyle w:val="Celda"/>
            </w:pPr>
            <w:r>
              <w:rPr>
                <w:b/>
              </w:rPr>
              <w:t xml:space="preserve">Etapa del ciclo corporativo</w:t>
            </w:r>
          </w:p>
        </w:tc>
        <w:tc>
          <w:tcPr>
            <w:tcW w:w="4819" w:type="dxa"/>
          </w:tcPr>
          <w:p>
            <w:pPr>
              <w:pStyle w:val="Celda"/>
            </w:pPr>
            <w:r>
              <w:t xml:space="preserve">C1 y C5. El resultado se publica en el panel del consejo (T17) y las acciones que el consejo pida seguir pasan al registro de recomendaciones (T18).</w:t>
            </w:r>
          </w:p>
        </w:tc>
      </w:tr>
      <w:tr>
        <w:tc>
          <w:tcPr>
            <w:tcW w:w="4819" w:type="dxa"/>
          </w:tcPr>
          <w:p>
            <w:pPr>
              <w:pStyle w:val="Celda"/>
            </w:pPr>
            <w:r>
              <w:rPr>
                <w:b/>
              </w:rPr>
              <w:t xml:space="preserve">Herramienta</w:t>
            </w:r>
          </w:p>
        </w:tc>
        <w:tc>
          <w:tcPr>
            <w:tcW w:w="4819" w:type="dxa"/>
          </w:tcPr>
          <w:p>
            <w:pPr>
              <w:pStyle w:val="Celda"/>
            </w:pPr>
            <w:r>
              <w:t xml:space="preserve">T15 · Diagnóstico de madurez: cuestionario de 84 preguntas con evidencia y verificación, cálculo de 11 §5 con el límite de D1 y D6, comparación entre evaluaciones, guía de entrevistas, informe imprimible con las siete secciones de 11 §6 y exportación JSON y CSV de las respuestas. Esta plantilla es su equivalente en papel u hoja de cálculo.</w:t>
            </w:r>
          </w:p>
        </w:tc>
      </w:tr>
      <w:tr>
        <w:tc>
          <w:tcPr>
            <w:tcW w:w="4819" w:type="dxa"/>
          </w:tcPr>
          <w:p>
            <w:pPr>
              <w:pStyle w:val="Celda"/>
            </w:pPr>
            <w:r>
              <w:rPr>
                <w:b/>
              </w:rPr>
              <w:t xml:space="preserve">Documento de referencia</w:t>
            </w:r>
          </w:p>
        </w:tc>
        <w:tc>
          <w:tcPr>
            <w:tcW w:w="4819" w:type="dxa"/>
          </w:tcPr>
          <w:p>
            <w:pPr>
              <w:pStyle w:val="Celda"/>
            </w:pPr>
            <w:r>
              <w:t xml:space="preserve">Documento 11 (modelo de madurez): dimensiones y niveles (§2), texto de cada pregunta y evidencia requerida (§3), método (§4), cálculo (§5), informe (§6), vínculos (§7) y objetivos por ambición (§8).</w:t>
            </w:r>
          </w:p>
        </w:tc>
      </w:tr>
      <w:tr>
        <w:tc>
          <w:tcPr>
            <w:tcW w:w="4819" w:type="dxa"/>
          </w:tcPr>
          <w:p>
            <w:pPr>
              <w:pStyle w:val="Celda"/>
            </w:pPr>
            <w:r>
              <w:rPr>
                <w:b/>
              </w:rPr>
              <w:t xml:space="preserve">Lite frente a Enterprise</w:t>
            </w:r>
          </w:p>
        </w:tc>
        <w:tc>
          <w:tcPr>
            <w:tcW w:w="4819" w:type="dxa"/>
          </w:tcPr>
          <w:p>
            <w:pPr>
              <w:pStyle w:val="Celda"/>
            </w:pPr>
            <w:r>
              <w:t xml:space="preserve">El cuestionario y el cálculo son los mismos. Duración orientativa: tres a cuatro semanas en alcance Lite y seis a ocho en Enterprise (11 §4.3). En alcance Enterprise debería hacerse además una evaluación independiente al menos cada dos años (11 §4.1).</w:t>
            </w:r>
          </w:p>
        </w:tc>
      </w:tr>
    </w:tbl>
    <w:p>
      <w:pPr>
        <w:pStyle w:val="Espacio"/>
      </w:pPr>
    </w:p>
    <w:p>
      <w:r>
        <w:t xml:space="preserve">Reglas de cumplimentación:</w:t>
      </w:r>
    </w:p>
    <w:p>
      <w:pPr>
        <w:pStyle w:val="Lista"/>
      </w:pPr>
      <w:r>
        <w:t xml:space="preserve">• El texto de cada pregunta y la evidencia requerida están en el documento 11 §3; esta hoja recoge el código, el nivel y las marcas. No se reformulan preguntas: la versión del cuestionario se anota en la sección 2 y solo se comparan evaluaciones con la misma versión.</w:t>
      </w:r>
    </w:p>
    <w:p>
      <w:pPr>
        <w:pStyle w:val="Lista"/>
      </w:pPr>
      <w:r>
        <w:t xml:space="preserve">• Respuestas posibles (11 §4.5): </w:t>
      </w:r>
      <w:r>
        <w:rPr>
          <w:b/>
        </w:rPr>
        <w:t xml:space="preserve">Sí</w:t>
      </w:r>
      <w:r>
        <w:t xml:space="preserve">, </w:t>
      </w:r>
      <w:r>
        <w:rPr>
          <w:b/>
        </w:rPr>
        <w:t xml:space="preserve">Parcial</w:t>
      </w:r>
      <w:r>
        <w:t xml:space="preserve">, </w:t>
      </w:r>
      <w:r>
        <w:rPr>
          <w:b/>
        </w:rPr>
        <w:t xml:space="preserve">No, sin evidencia</w:t>
      </w:r>
      <w:r>
        <w:t xml:space="preserve">, </w:t>
      </w:r>
      <w:r>
        <w:rPr>
          <w:b/>
        </w:rPr>
        <w:t xml:space="preserve">No, evidencia contraria</w:t>
      </w:r>
      <w:r>
        <w:t xml:space="preserve"> y </w:t>
      </w:r>
      <w:r>
        <w:rPr>
          <w:b/>
        </w:rPr>
        <w:t xml:space="preserve">No aplica</w:t>
      </w:r>
      <w:r>
        <w:t xml:space="preserve"> (solo en las preguntas marcadas </w:t>
      </w:r>
      <w:r>
        <w:rPr>
          <w:i/>
        </w:rPr>
        <w:t xml:space="preserve">si aplica</w:t>
      </w:r>
      <w:r>
        <w:t xml:space="preserve">, con justificación verificada). </w:t>
      </w:r>
      <w:r>
        <w:rPr>
          <w:b/>
        </w:rPr>
        <w:t xml:space="preserve">Parcial computa como no cumplido.</w:t>
      </w:r>
    </w:p>
    <w:p>
      <w:pPr>
        <w:pStyle w:val="Lista"/>
      </w:pPr>
      <w:r>
        <w:t xml:space="preserve">• Una pregunta </w:t>
      </w:r>
      <w:r>
        <w:rPr>
          <w:b/>
        </w:rPr>
        <w:t xml:space="preserve">sin responder se deja en blanco y cuenta como «sin dato»</w:t>
      </w:r>
      <w:r>
        <w:t xml:space="preserve">: nunca se da por cumplida ni se sustituye por una estimación. Si lo único que impide subir de nivel son preguntas en blanco, el nivel de la dimensión es «sin dato» y se informa el nivel mínimo alcanzado.</w:t>
      </w:r>
    </w:p>
    <w:p>
      <w:pPr>
        <w:pStyle w:val="Lista"/>
      </w:pPr>
      <w:r>
        <w:t xml:space="preserve">• Solo cuentan evidencias existentes y aplicadas en la </w:t>
      </w:r>
      <w:r>
        <w:rPr>
          <w:b/>
        </w:rPr>
        <w:t xml:space="preserve">fecha de corte</w:t>
      </w:r>
      <w:r>
        <w:t xml:space="preserve">. Una entrevista es un indicio, no una evidencia: un «Sí» exige triangulación (11 §4.4).</w:t>
      </w:r>
    </w:p>
    <w:p>
      <w:pPr>
        <w:pStyle w:val="Lista"/>
      </w:pPr>
      <w:r>
        <w:t xml:space="preserve">• Las preguntas marcadas </w:t>
      </w:r>
      <w:r>
        <w:rPr>
          <w:b/>
        </w:rPr>
        <w:t xml:space="preserve">§14</w:t>
      </w:r>
      <w:r>
        <w:t xml:space="preserve"> acreditan la declaración de aplicación; todas son de nivel 3.</w:t>
      </w:r>
    </w:p>
    <w:p>
      <w:pPr>
        <w:pStyle w:val="Separador"/>
      </w:pPr>
    </w:p>
    <w:p>
      <w:pPr>
        <w:pStyle w:val="Heading1"/>
      </w:pPr>
      <w:r>
        <w:t xml:space="preserve">2. Identificación de la evaluación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Compañía y perímetro evaluado</w:t>
            </w:r>
          </w:p>
        </w:tc>
        <w:tc>
          <w:tcPr>
            <w:tcW w:w="3213" w:type="dxa"/>
          </w:tcPr>
          <w:p>
            <w:pPr>
              <w:pStyle w:val="Celda"/>
            </w:pPr>
          </w:p>
        </w:tc>
        <w:tc>
          <w:tcPr>
            <w:tcW w:w="3213" w:type="dxa"/>
          </w:tcPr>
          <w:p>
            <w:pPr>
              <w:pStyle w:val="Celda"/>
            </w:pPr>
            <w:r>
              <w:t xml:space="preserve">Toda la compañía o perímetro declarado (unidades, países, sistemas).</w:t>
            </w:r>
          </w:p>
        </w:tc>
      </w:tr>
      <w:tr>
        <w:tc>
          <w:tcPr>
            <w:tcW w:w="3213" w:type="dxa"/>
          </w:tcPr>
          <w:p>
            <w:pPr>
              <w:pStyle w:val="Celda"/>
            </w:pPr>
            <w:r>
              <w:t xml:space="preserve">Identificador de la evaluación</w:t>
            </w:r>
          </w:p>
        </w:tc>
        <w:tc>
          <w:tcPr>
            <w:tcW w:w="3213" w:type="dxa"/>
          </w:tcPr>
          <w:p>
            <w:pPr>
              <w:pStyle w:val="Celda"/>
            </w:pPr>
          </w:p>
        </w:tc>
        <w:tc>
          <w:tcPr>
            <w:tcW w:w="3213" w:type="dxa"/>
          </w:tcPr>
          <w:p>
            <w:pPr>
              <w:pStyle w:val="Celda"/>
            </w:pPr>
            <w:r>
              <w:t xml:space="preserve">Formato propuesto EM-AAAA-MM (mes de la fecha de corte).</w:t>
            </w:r>
          </w:p>
        </w:tc>
      </w:tr>
      <w:tr>
        <w:tc>
          <w:tcPr>
            <w:tcW w:w="3213" w:type="dxa"/>
          </w:tcPr>
          <w:p>
            <w:pPr>
              <w:pStyle w:val="Celda"/>
            </w:pPr>
            <w:r>
              <w:t xml:space="preserve">Modalidad</w:t>
            </w:r>
          </w:p>
        </w:tc>
        <w:tc>
          <w:tcPr>
            <w:tcW w:w="3213" w:type="dxa"/>
          </w:tcPr>
          <w:p>
            <w:pPr>
              <w:pStyle w:val="Celda"/>
            </w:pPr>
          </w:p>
        </w:tc>
        <w:tc>
          <w:tcPr>
            <w:tcW w:w="3213" w:type="dxa"/>
          </w:tcPr>
          <w:p>
            <w:pPr>
              <w:pStyle w:val="Celda"/>
            </w:pPr>
            <w:r>
              <w:t xml:space="preserve">Autodiagnóstico · Evaluación verificada · Evaluación independiente (11 §4.1).</w:t>
            </w:r>
          </w:p>
        </w:tc>
      </w:tr>
      <w:tr>
        <w:tc>
          <w:tcPr>
            <w:tcW w:w="3213" w:type="dxa"/>
          </w:tcPr>
          <w:p>
            <w:pPr>
              <w:pStyle w:val="Celda"/>
            </w:pPr>
            <w:r>
              <w:t xml:space="preserve">Momento</w:t>
            </w:r>
          </w:p>
        </w:tc>
        <w:tc>
          <w:tcPr>
            <w:tcW w:w="3213" w:type="dxa"/>
          </w:tcPr>
          <w:p>
            <w:pPr>
              <w:pStyle w:val="Celda"/>
            </w:pPr>
          </w:p>
        </w:tc>
        <w:tc>
          <w:tcPr>
            <w:tcW w:w="3213" w:type="dxa"/>
          </w:tcPr>
          <w:p>
            <w:pPr>
              <w:pStyle w:val="Celda"/>
            </w:pPr>
            <w:r>
              <w:t xml:space="preserve">C1 · C5 · Actualización entre ciclos.</w:t>
            </w:r>
          </w:p>
        </w:tc>
      </w:tr>
      <w:tr>
        <w:tc>
          <w:tcPr>
            <w:tcW w:w="3213" w:type="dxa"/>
          </w:tcPr>
          <w:p>
            <w:pPr>
              <w:pStyle w:val="Celda"/>
            </w:pPr>
            <w:r>
              <w:t xml:space="preserve">Fecha de corte</w:t>
            </w:r>
          </w:p>
        </w:tc>
        <w:tc>
          <w:tcPr>
            <w:tcW w:w="3213" w:type="dxa"/>
          </w:tcPr>
          <w:p>
            <w:pPr>
              <w:pStyle w:val="Celda"/>
            </w:pPr>
          </w:p>
        </w:tc>
        <w:tc>
          <w:tcPr>
            <w:tcW w:w="3213" w:type="dxa"/>
          </w:tcPr>
          <w:p>
            <w:pPr>
              <w:pStyle w:val="Celda"/>
            </w:pPr>
            <w:r>
              <w:t xml:space="preserve">DD-MM-AAAA. Delimita las evidencias admisibles.</w:t>
            </w:r>
          </w:p>
        </w:tc>
      </w:tr>
      <w:tr>
        <w:tc>
          <w:tcPr>
            <w:tcW w:w="3213" w:type="dxa"/>
          </w:tcPr>
          <w:p>
            <w:pPr>
              <w:pStyle w:val="Celda"/>
            </w:pPr>
            <w:r>
              <w:t xml:space="preserve">Versión del cuestionario</w:t>
            </w:r>
          </w:p>
        </w:tc>
        <w:tc>
          <w:tcPr>
            <w:tcW w:w="3213" w:type="dxa"/>
          </w:tcPr>
          <w:p>
            <w:pPr>
              <w:pStyle w:val="Celda"/>
            </w:pPr>
          </w:p>
        </w:tc>
        <w:tc>
          <w:tcPr>
            <w:tcW w:w="3213" w:type="dxa"/>
          </w:tcPr>
          <w:p>
            <w:pPr>
              <w:pStyle w:val="Celda"/>
            </w:pPr>
            <w:r>
              <w:t xml:space="preserve">0.1 mientras el documento 11 no cambie preguntas ni niveles.</w:t>
            </w:r>
          </w:p>
        </w:tc>
      </w:tr>
      <w:tr>
        <w:tc>
          <w:tcPr>
            <w:tcW w:w="3213" w:type="dxa"/>
          </w:tcPr>
          <w:p>
            <w:pPr>
              <w:pStyle w:val="Celda"/>
            </w:pPr>
            <w:r>
              <w:t xml:space="preserve">Promotor</w:t>
            </w:r>
          </w:p>
        </w:tc>
        <w:tc>
          <w:tcPr>
            <w:tcW w:w="3213" w:type="dxa"/>
          </w:tcPr>
          <w:p>
            <w:pPr>
              <w:pStyle w:val="Celda"/>
            </w:pPr>
          </w:p>
        </w:tc>
        <w:tc>
          <w:tcPr>
            <w:tcW w:w="3213" w:type="dxa"/>
          </w:tcPr>
          <w:p>
            <w:pPr>
              <w:pStyle w:val="Celda"/>
            </w:pPr>
            <w:r>
              <w:t xml:space="preserve">Presidencia del comité de IA.</w:t>
            </w:r>
          </w:p>
        </w:tc>
      </w:tr>
      <w:tr>
        <w:tc>
          <w:tcPr>
            <w:tcW w:w="3213" w:type="dxa"/>
          </w:tcPr>
          <w:p>
            <w:pPr>
              <w:pStyle w:val="Celda"/>
            </w:pPr>
            <w:r>
              <w:t xml:space="preserve">Evaluador principal y equipo</w:t>
            </w:r>
          </w:p>
        </w:tc>
        <w:tc>
          <w:tcPr>
            <w:tcW w:w="3213" w:type="dxa"/>
          </w:tcPr>
          <w:p>
            <w:pPr>
              <w:pStyle w:val="Celda"/>
            </w:pPr>
          </w:p>
        </w:tc>
        <w:tc>
          <w:tcPr>
            <w:tcW w:w="3213" w:type="dxa"/>
          </w:tcPr>
          <w:p>
            <w:pPr>
              <w:pStyle w:val="Celda"/>
            </w:pPr>
            <w:r>
              <w:t xml:space="preserve">Nombre, cargo y dimensiones que evalúa cada persona.</w:t>
            </w:r>
          </w:p>
        </w:tc>
      </w:tr>
      <w:tr>
        <w:tc>
          <w:tcPr>
            <w:tcW w:w="3213" w:type="dxa"/>
          </w:tcPr>
          <w:p>
            <w:pPr>
              <w:pStyle w:val="Celda"/>
            </w:pPr>
            <w:r>
              <w:t xml:space="preserve">Verificador independiente</w:t>
            </w:r>
          </w:p>
        </w:tc>
        <w:tc>
          <w:tcPr>
            <w:tcW w:w="3213" w:type="dxa"/>
          </w:tcPr>
          <w:p>
            <w:pPr>
              <w:pStyle w:val="Celda"/>
            </w:pPr>
          </w:p>
        </w:tc>
        <w:tc>
          <w:tcPr>
            <w:tcW w:w="3213" w:type="dxa"/>
          </w:tcPr>
          <w:p>
            <w:pPr>
              <w:pStyle w:val="Celda"/>
            </w:pPr>
            <w:r>
              <w:t xml:space="preserve">Auditoría interna, auditor de IA o tercero.</w:t>
            </w:r>
          </w:p>
        </w:tc>
      </w:tr>
      <w:tr>
        <w:tc>
          <w:tcPr>
            <w:tcW w:w="3213" w:type="dxa"/>
          </w:tcPr>
          <w:p>
            <w:pPr>
              <w:pStyle w:val="Celda"/>
            </w:pPr>
            <w:r>
              <w:t xml:space="preserve">Pesos de las dimensiones</w:t>
            </w:r>
          </w:p>
        </w:tc>
        <w:tc>
          <w:tcPr>
            <w:tcW w:w="3213" w:type="dxa"/>
          </w:tcPr>
          <w:p>
            <w:pPr>
              <w:pStyle w:val="Celda"/>
            </w:pPr>
          </w:p>
        </w:tc>
        <w:tc>
          <w:tcPr>
            <w:tcW w:w="3213" w:type="dxa"/>
          </w:tcPr>
          <w:p>
            <w:pPr>
              <w:pStyle w:val="Celda"/>
            </w:pPr>
            <w:r>
              <w:t xml:space="preserve">Iguales por defecto; si la compañía fijó otros en C2, se declaran. Ninguno por debajo del 10 % ni por encima del 25 % (11 §2.3).</w:t>
            </w:r>
          </w:p>
        </w:tc>
      </w:tr>
      <w:tr>
        <w:tc>
          <w:tcPr>
            <w:tcW w:w="3213" w:type="dxa"/>
          </w:tcPr>
          <w:p>
            <w:pPr>
              <w:pStyle w:val="Celda"/>
            </w:pPr>
            <w:r>
              <w:t xml:space="preserve">Evaluación anterior con la que se compara</w:t>
            </w:r>
          </w:p>
        </w:tc>
        <w:tc>
          <w:tcPr>
            <w:tcW w:w="3213" w:type="dxa"/>
          </w:tcPr>
          <w:p>
            <w:pPr>
              <w:pStyle w:val="Celda"/>
            </w:pPr>
          </w:p>
        </w:tc>
        <w:tc>
          <w:tcPr>
            <w:tcW w:w="3213" w:type="dxa"/>
          </w:tcPr>
          <w:p>
            <w:pPr>
              <w:pStyle w:val="Celda"/>
            </w:pPr>
            <w:r>
              <w:t xml:space="preserve">Identificador, fecha de corte y versión del cuestionario.</w:t>
            </w:r>
          </w:p>
        </w:tc>
      </w:tr>
      <w:tr>
        <w:tc>
          <w:tcPr>
            <w:tcW w:w="3213" w:type="dxa"/>
          </w:tcPr>
          <w:p>
            <w:pPr>
              <w:pStyle w:val="Celda"/>
            </w:pPr>
            <w:r>
              <w:t xml:space="preserve">Limitaciones</w:t>
            </w:r>
          </w:p>
        </w:tc>
        <w:tc>
          <w:tcPr>
            <w:tcW w:w="3213" w:type="dxa"/>
          </w:tcPr>
          <w:p>
            <w:pPr>
              <w:pStyle w:val="Celda"/>
            </w:pPr>
          </w:p>
        </w:tc>
        <w:tc>
          <w:tcPr>
            <w:tcW w:w="3213" w:type="dxa"/>
          </w:tcPr>
          <w:p>
            <w:pPr>
              <w:pStyle w:val="Celda"/>
            </w:pPr>
            <w:r>
              <w:t xml:space="preserve">Accesos no concedidos, evidencias no disponibles, cambios de perímetro.</w:t>
            </w:r>
          </w:p>
        </w:tc>
      </w:tr>
    </w:tbl>
    <w:p>
      <w:pPr>
        <w:pStyle w:val="Espacio"/>
      </w:pPr>
    </w:p>
    <w:p>
      <w:pPr>
        <w:pStyle w:val="Separador"/>
      </w:pPr>
    </w:p>
    <w:p>
      <w:pPr>
        <w:pStyle w:val="Heading1"/>
      </w:pPr>
      <w:r>
        <w:t xml:space="preserve">3. Hoja de respuestas</w:t>
      </w:r>
    </w:p>
    <w:p>
      <w:r>
        <w:t xml:space="preserve">Una fila por pregunta. </w:t>
      </w:r>
      <w:r>
        <w:rPr>
          <w:b/>
        </w:rPr>
        <w:t xml:space="preserve">Respuesta</w:t>
      </w:r>
      <w:r>
        <w:t xml:space="preserve">: Sí · Parcial · No, sin evidencia · No, evidencia contraria · No aplica · en blanco (sin dato). </w:t>
      </w:r>
      <w:r>
        <w:rPr>
          <w:b/>
        </w:rPr>
        <w:t xml:space="preserve">Evidencia</w:t>
      </w:r>
      <w:r>
        <w:t xml:space="preserve">: referencia o enlace trazable (documento, registro o sistema, con autor, fecha y versión); para «No aplica», la justificación. </w:t>
      </w:r>
      <w:r>
        <w:rPr>
          <w:b/>
        </w:rPr>
        <w:t xml:space="preserve">Verificación</w:t>
      </w:r>
      <w:r>
        <w:t xml:space="preserve">: Sin verificar · Conforme · Modificada (anotar la respuesta original en la nota del verificador).</w:t>
      </w:r>
    </w:p>
    <w:p>
      <w:pPr>
        <w:pStyle w:val="Heading2"/>
      </w:pPr>
      <w:r>
        <w:t xml:space="preserve">3.1 D1 · Estrategia y gobierno</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Código</w:t>
            </w:r>
          </w:p>
        </w:tc>
        <w:tc>
          <w:tcPr>
            <w:tcW w:w="1377" w:type="dxa"/>
            <w:shd w:val="clear" w:color="auto" w:fill="F2DFCE"/>
          </w:tcPr>
          <w:p>
            <w:pPr>
              <w:pStyle w:val="Celda"/>
            </w:pPr>
            <w:r>
              <w:rPr>
                <w:b/>
              </w:rPr>
              <w:t xml:space="preserve">Nivel</w:t>
            </w:r>
          </w:p>
        </w:tc>
        <w:tc>
          <w:tcPr>
            <w:tcW w:w="1377" w:type="dxa"/>
            <w:shd w:val="clear" w:color="auto" w:fill="F2DFCE"/>
          </w:tcPr>
          <w:p>
            <w:pPr>
              <w:pStyle w:val="Celda"/>
            </w:pPr>
            <w:r>
              <w:rPr>
                <w:b/>
              </w:rPr>
              <w:t xml:space="preserve">Marca</w:t>
            </w:r>
          </w:p>
        </w:tc>
        <w:tc>
          <w:tcPr>
            <w:tcW w:w="1377" w:type="dxa"/>
            <w:shd w:val="clear" w:color="auto" w:fill="F2DFCE"/>
          </w:tcPr>
          <w:p>
            <w:pPr>
              <w:pStyle w:val="Celda"/>
            </w:pPr>
            <w:r>
              <w:rPr>
                <w:b/>
              </w:rPr>
              <w:t xml:space="preserve">Respuesta</w:t>
            </w:r>
          </w:p>
        </w:tc>
        <w:tc>
          <w:tcPr>
            <w:tcW w:w="1377" w:type="dxa"/>
            <w:shd w:val="clear" w:color="auto" w:fill="F2DFCE"/>
          </w:tcPr>
          <w:p>
            <w:pPr>
              <w:pStyle w:val="Celda"/>
            </w:pPr>
            <w:r>
              <w:rPr>
                <w:b/>
              </w:rPr>
              <w:t xml:space="preserve">Evidencia</w:t>
            </w:r>
          </w:p>
        </w:tc>
        <w:tc>
          <w:tcPr>
            <w:tcW w:w="1377" w:type="dxa"/>
            <w:shd w:val="clear" w:color="auto" w:fill="F2DFCE"/>
          </w:tcPr>
          <w:p>
            <w:pPr>
              <w:pStyle w:val="Celda"/>
            </w:pPr>
            <w:r>
              <w:rPr>
                <w:b/>
              </w:rPr>
              <w:t xml:space="preserve">Verificación</w:t>
            </w:r>
          </w:p>
        </w:tc>
        <w:tc>
          <w:tcPr>
            <w:tcW w:w="1377" w:type="dxa"/>
            <w:shd w:val="clear" w:color="auto" w:fill="F2DFCE"/>
          </w:tcPr>
          <w:p>
            <w:pPr>
              <w:pStyle w:val="Celda"/>
            </w:pPr>
            <w:r>
              <w:rPr>
                <w:b/>
              </w:rPr>
              <w:t xml:space="preserve">Nota del verificador</w:t>
            </w:r>
          </w:p>
        </w:tc>
      </w:tr>
      <w:tr>
        <w:tc>
          <w:tcPr>
            <w:tcW w:w="1377" w:type="dxa"/>
          </w:tcPr>
          <w:p>
            <w:pPr>
              <w:pStyle w:val="Celda"/>
            </w:pPr>
            <w:r>
              <w:t xml:space="preserve">D1.01</w:t>
            </w:r>
          </w:p>
        </w:tc>
        <w:tc>
          <w:tcPr>
            <w:tcW w:w="1377" w:type="dxa"/>
          </w:tcPr>
          <w:p>
            <w:pPr>
              <w:pStyle w:val="Celda"/>
            </w:pPr>
            <w:r>
              <w:t xml:space="preserve">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D1.02</w:t>
            </w:r>
          </w:p>
        </w:tc>
        <w:tc>
          <w:tcPr>
            <w:tcW w:w="1377" w:type="dxa"/>
          </w:tcPr>
          <w:p>
            <w:pPr>
              <w:pStyle w:val="Celda"/>
            </w:pPr>
            <w:r>
              <w:t xml:space="preserve">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D1.03</w:t>
            </w:r>
          </w:p>
        </w:tc>
        <w:tc>
          <w:tcPr>
            <w:tcW w:w="1377" w:type="dxa"/>
          </w:tcPr>
          <w:p>
            <w:pPr>
              <w:pStyle w:val="Celda"/>
            </w:pPr>
            <w:r>
              <w:t xml:space="preserve">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D1.04</w:t>
            </w:r>
          </w:p>
        </w:tc>
        <w:tc>
          <w:tcPr>
            <w:tcW w:w="1377" w:type="dxa"/>
          </w:tcPr>
          <w:p>
            <w:pPr>
              <w:pStyle w:val="Celda"/>
            </w:pPr>
            <w:r>
              <w:t xml:space="preserve">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D1.05</w:t>
            </w:r>
          </w:p>
        </w:tc>
        <w:tc>
          <w:tcPr>
            <w:tcW w:w="1377" w:type="dxa"/>
          </w:tcPr>
          <w:p>
            <w:pPr>
              <w:pStyle w:val="Celda"/>
            </w:pPr>
            <w:r>
              <w:t xml:space="preserve">3</w:t>
            </w:r>
          </w:p>
        </w:tc>
        <w:tc>
          <w:tcPr>
            <w:tcW w:w="1377" w:type="dxa"/>
          </w:tcPr>
          <w:p>
            <w:pPr>
              <w:pStyle w:val="Celda"/>
            </w:pPr>
            <w:r>
              <w:t xml:space="preserve">§14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D1.06</w:t>
            </w:r>
          </w:p>
        </w:tc>
        <w:tc>
          <w:tcPr>
            <w:tcW w:w="1377" w:type="dxa"/>
          </w:tcPr>
          <w:p>
            <w:pPr>
              <w:pStyle w:val="Celda"/>
            </w:pPr>
            <w:r>
              <w:t xml:space="preserve">3</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D1.07</w:t>
            </w:r>
          </w:p>
        </w:tc>
        <w:tc>
          <w:tcPr>
            <w:tcW w:w="1377" w:type="dxa"/>
          </w:tcPr>
          <w:p>
            <w:pPr>
              <w:pStyle w:val="Celda"/>
            </w:pPr>
            <w:r>
              <w:t xml:space="preserve">3</w:t>
            </w:r>
          </w:p>
        </w:tc>
        <w:tc>
          <w:tcPr>
            <w:tcW w:w="1377" w:type="dxa"/>
          </w:tcPr>
          <w:p>
            <w:pPr>
              <w:pStyle w:val="Celda"/>
            </w:pPr>
            <w:r>
              <w:t xml:space="preserve">§14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D1.08</w:t>
            </w:r>
          </w:p>
        </w:tc>
        <w:tc>
          <w:tcPr>
            <w:tcW w:w="1377" w:type="dxa"/>
          </w:tcPr>
          <w:p>
            <w:pPr>
              <w:pStyle w:val="Celda"/>
            </w:pPr>
            <w:r>
              <w:t xml:space="preserve">3</w:t>
            </w:r>
          </w:p>
        </w:tc>
        <w:tc>
          <w:tcPr>
            <w:tcW w:w="1377" w:type="dxa"/>
          </w:tcPr>
          <w:p>
            <w:pPr>
              <w:pStyle w:val="Celda"/>
            </w:pPr>
            <w:r>
              <w:t xml:space="preserve">§14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D1.09</w:t>
            </w:r>
          </w:p>
        </w:tc>
        <w:tc>
          <w:tcPr>
            <w:tcW w:w="1377" w:type="dxa"/>
          </w:tcPr>
          <w:p>
            <w:pPr>
              <w:pStyle w:val="Celda"/>
            </w:pPr>
            <w:r>
              <w:t xml:space="preserve">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D1.10</w:t>
            </w:r>
          </w:p>
        </w:tc>
        <w:tc>
          <w:tcPr>
            <w:tcW w:w="1377" w:type="dxa"/>
          </w:tcPr>
          <w:p>
            <w:pPr>
              <w:pStyle w:val="Celda"/>
            </w:pPr>
            <w:r>
              <w:t xml:space="preserve">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D1.11</w:t>
            </w:r>
          </w:p>
        </w:tc>
        <w:tc>
          <w:tcPr>
            <w:tcW w:w="1377" w:type="dxa"/>
          </w:tcPr>
          <w:p>
            <w:pPr>
              <w:pStyle w:val="Celda"/>
            </w:pPr>
            <w:r>
              <w:t xml:space="preserve">5</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D1.12</w:t>
            </w:r>
          </w:p>
        </w:tc>
        <w:tc>
          <w:tcPr>
            <w:tcW w:w="1377" w:type="dxa"/>
          </w:tcPr>
          <w:p>
            <w:pPr>
              <w:pStyle w:val="Celda"/>
            </w:pPr>
            <w:r>
              <w:t xml:space="preserve">5</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i/>
              </w:rPr>
              <w:t xml:space="preserve">(ejemplo ilustrativo)</w:t>
            </w:r>
            <w:r>
              <w:t xml:space="preserve"> D1.09</w:t>
            </w:r>
          </w:p>
        </w:tc>
        <w:tc>
          <w:tcPr>
            <w:tcW w:w="1377" w:type="dxa"/>
          </w:tcPr>
          <w:p>
            <w:pPr>
              <w:pStyle w:val="Celda"/>
            </w:pPr>
            <w:r>
              <w:t xml:space="preserve">4</w:t>
            </w:r>
          </w:p>
        </w:tc>
        <w:tc>
          <w:tcPr>
            <w:tcW w:w="1377" w:type="dxa"/>
          </w:tcPr>
          <w:p>
            <w:pPr>
              <w:pStyle w:val="Celda"/>
            </w:pPr>
          </w:p>
        </w:tc>
        <w:tc>
          <w:tcPr>
            <w:tcW w:w="1377" w:type="dxa"/>
          </w:tcPr>
          <w:p>
            <w:pPr>
              <w:pStyle w:val="Celda"/>
            </w:pPr>
            <w:r>
              <w:t xml:space="preserve">Parcial</w:t>
            </w:r>
          </w:p>
        </w:tc>
        <w:tc>
          <w:tcPr>
            <w:tcW w:w="1377" w:type="dxa"/>
          </w:tcPr>
          <w:p>
            <w:pPr>
              <w:pStyle w:val="Celda"/>
            </w:pPr>
            <w:r>
              <w:t xml:space="preserve">Acta de la comisión delegada del segundo trimestre con revisión del panel (T17); en el primer trimestre no consta.</w:t>
            </w:r>
          </w:p>
        </w:tc>
        <w:tc>
          <w:tcPr>
            <w:tcW w:w="1377" w:type="dxa"/>
          </w:tcPr>
          <w:p>
            <w:pPr>
              <w:pStyle w:val="Celda"/>
            </w:pPr>
            <w:r>
              <w:t xml:space="preserve">Conforme</w:t>
            </w:r>
          </w:p>
        </w:tc>
        <w:tc>
          <w:tcPr>
            <w:tcW w:w="1377" w:type="dxa"/>
          </w:tcPr>
          <w:p>
            <w:pPr>
              <w:pStyle w:val="Celda"/>
            </w:pPr>
          </w:p>
        </w:tc>
      </w:tr>
    </w:tbl>
    <w:p>
      <w:pPr>
        <w:pStyle w:val="Espacio"/>
      </w:pPr>
    </w:p>
    <w:p>
      <w:pPr>
        <w:pStyle w:val="Heading2"/>
      </w:pPr>
      <w:r>
        <w:t xml:space="preserve">3.2 D2 · Valor y cartera</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Código</w:t>
            </w:r>
          </w:p>
        </w:tc>
        <w:tc>
          <w:tcPr>
            <w:tcW w:w="1377" w:type="dxa"/>
            <w:shd w:val="clear" w:color="auto" w:fill="F2DFCE"/>
          </w:tcPr>
          <w:p>
            <w:pPr>
              <w:pStyle w:val="Celda"/>
            </w:pPr>
            <w:r>
              <w:rPr>
                <w:b/>
              </w:rPr>
              <w:t xml:space="preserve">Nivel</w:t>
            </w:r>
          </w:p>
        </w:tc>
        <w:tc>
          <w:tcPr>
            <w:tcW w:w="1377" w:type="dxa"/>
            <w:shd w:val="clear" w:color="auto" w:fill="F2DFCE"/>
          </w:tcPr>
          <w:p>
            <w:pPr>
              <w:pStyle w:val="Celda"/>
            </w:pPr>
            <w:r>
              <w:rPr>
                <w:b/>
              </w:rPr>
              <w:t xml:space="preserve">Marca</w:t>
            </w:r>
          </w:p>
        </w:tc>
        <w:tc>
          <w:tcPr>
            <w:tcW w:w="1377" w:type="dxa"/>
            <w:shd w:val="clear" w:color="auto" w:fill="F2DFCE"/>
          </w:tcPr>
          <w:p>
            <w:pPr>
              <w:pStyle w:val="Celda"/>
            </w:pPr>
            <w:r>
              <w:rPr>
                <w:b/>
              </w:rPr>
              <w:t xml:space="preserve">Respuesta</w:t>
            </w:r>
          </w:p>
        </w:tc>
        <w:tc>
          <w:tcPr>
            <w:tcW w:w="1377" w:type="dxa"/>
            <w:shd w:val="clear" w:color="auto" w:fill="F2DFCE"/>
          </w:tcPr>
          <w:p>
            <w:pPr>
              <w:pStyle w:val="Celda"/>
            </w:pPr>
            <w:r>
              <w:rPr>
                <w:b/>
              </w:rPr>
              <w:t xml:space="preserve">Evidencia</w:t>
            </w:r>
          </w:p>
        </w:tc>
        <w:tc>
          <w:tcPr>
            <w:tcW w:w="1377" w:type="dxa"/>
            <w:shd w:val="clear" w:color="auto" w:fill="F2DFCE"/>
          </w:tcPr>
          <w:p>
            <w:pPr>
              <w:pStyle w:val="Celda"/>
            </w:pPr>
            <w:r>
              <w:rPr>
                <w:b/>
              </w:rPr>
              <w:t xml:space="preserve">Verificación</w:t>
            </w:r>
          </w:p>
        </w:tc>
        <w:tc>
          <w:tcPr>
            <w:tcW w:w="1377" w:type="dxa"/>
            <w:shd w:val="clear" w:color="auto" w:fill="F2DFCE"/>
          </w:tcPr>
          <w:p>
            <w:pPr>
              <w:pStyle w:val="Celda"/>
            </w:pPr>
            <w:r>
              <w:rPr>
                <w:b/>
              </w:rPr>
              <w:t xml:space="preserve">Nota del verificador</w:t>
            </w:r>
          </w:p>
        </w:tc>
      </w:tr>
      <w:tr>
        <w:tc>
          <w:tcPr>
            <w:tcW w:w="1377" w:type="dxa"/>
          </w:tcPr>
          <w:p>
            <w:pPr>
              <w:pStyle w:val="Celda"/>
            </w:pPr>
            <w:r>
              <w:t xml:space="preserve">D2.01</w:t>
            </w:r>
          </w:p>
        </w:tc>
        <w:tc>
          <w:tcPr>
            <w:tcW w:w="1377" w:type="dxa"/>
          </w:tcPr>
          <w:p>
            <w:pPr>
              <w:pStyle w:val="Celda"/>
            </w:pPr>
            <w:r>
              <w:t xml:space="preserve">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D2.02</w:t>
            </w:r>
          </w:p>
        </w:tc>
        <w:tc>
          <w:tcPr>
            <w:tcW w:w="1377" w:type="dxa"/>
          </w:tcPr>
          <w:p>
            <w:pPr>
              <w:pStyle w:val="Celda"/>
            </w:pPr>
            <w:r>
              <w:t xml:space="preserve">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D2.03</w:t>
            </w:r>
          </w:p>
        </w:tc>
        <w:tc>
          <w:tcPr>
            <w:tcW w:w="1377" w:type="dxa"/>
          </w:tcPr>
          <w:p>
            <w:pPr>
              <w:pStyle w:val="Celda"/>
            </w:pPr>
            <w:r>
              <w:t xml:space="preserve">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D2.04</w:t>
            </w:r>
          </w:p>
        </w:tc>
        <w:tc>
          <w:tcPr>
            <w:tcW w:w="1377" w:type="dxa"/>
          </w:tcPr>
          <w:p>
            <w:pPr>
              <w:pStyle w:val="Celda"/>
            </w:pPr>
            <w:r>
              <w:t xml:space="preserve">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D2.05</w:t>
            </w:r>
          </w:p>
        </w:tc>
        <w:tc>
          <w:tcPr>
            <w:tcW w:w="1377" w:type="dxa"/>
          </w:tcPr>
          <w:p>
            <w:pPr>
              <w:pStyle w:val="Celda"/>
            </w:pPr>
            <w:r>
              <w:t xml:space="preserve">3</w:t>
            </w:r>
          </w:p>
        </w:tc>
        <w:tc>
          <w:tcPr>
            <w:tcW w:w="1377" w:type="dxa"/>
          </w:tcPr>
          <w:p>
            <w:pPr>
              <w:pStyle w:val="Celda"/>
            </w:pPr>
            <w:r>
              <w:t xml:space="preserve">§14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D2.06</w:t>
            </w:r>
          </w:p>
        </w:tc>
        <w:tc>
          <w:tcPr>
            <w:tcW w:w="1377" w:type="dxa"/>
          </w:tcPr>
          <w:p>
            <w:pPr>
              <w:pStyle w:val="Celda"/>
            </w:pPr>
            <w:r>
              <w:t xml:space="preserve">3</w:t>
            </w:r>
          </w:p>
        </w:tc>
        <w:tc>
          <w:tcPr>
            <w:tcW w:w="1377" w:type="dxa"/>
          </w:tcPr>
          <w:p>
            <w:pPr>
              <w:pStyle w:val="Celda"/>
            </w:pPr>
            <w:r>
              <w:t xml:space="preserve">§14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D2.07</w:t>
            </w:r>
          </w:p>
        </w:tc>
        <w:tc>
          <w:tcPr>
            <w:tcW w:w="1377" w:type="dxa"/>
          </w:tcPr>
          <w:p>
            <w:pPr>
              <w:pStyle w:val="Celda"/>
            </w:pPr>
            <w:r>
              <w:t xml:space="preserve">3</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D2.08</w:t>
            </w:r>
          </w:p>
        </w:tc>
        <w:tc>
          <w:tcPr>
            <w:tcW w:w="1377" w:type="dxa"/>
          </w:tcPr>
          <w:p>
            <w:pPr>
              <w:pStyle w:val="Celda"/>
            </w:pPr>
            <w:r>
              <w:t xml:space="preserve">3</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D2.09</w:t>
            </w:r>
          </w:p>
        </w:tc>
        <w:tc>
          <w:tcPr>
            <w:tcW w:w="1377" w:type="dxa"/>
          </w:tcPr>
          <w:p>
            <w:pPr>
              <w:pStyle w:val="Celda"/>
            </w:pPr>
            <w:r>
              <w:t xml:space="preserve">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D2.10</w:t>
            </w:r>
          </w:p>
        </w:tc>
        <w:tc>
          <w:tcPr>
            <w:tcW w:w="1377" w:type="dxa"/>
          </w:tcPr>
          <w:p>
            <w:pPr>
              <w:pStyle w:val="Celda"/>
            </w:pPr>
            <w:r>
              <w:t xml:space="preserve">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D2.11</w:t>
            </w:r>
          </w:p>
        </w:tc>
        <w:tc>
          <w:tcPr>
            <w:tcW w:w="1377" w:type="dxa"/>
          </w:tcPr>
          <w:p>
            <w:pPr>
              <w:pStyle w:val="Celda"/>
            </w:pPr>
            <w:r>
              <w:t xml:space="preserve">5</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D2.12</w:t>
            </w:r>
          </w:p>
        </w:tc>
        <w:tc>
          <w:tcPr>
            <w:tcW w:w="1377" w:type="dxa"/>
          </w:tcPr>
          <w:p>
            <w:pPr>
              <w:pStyle w:val="Celda"/>
            </w:pPr>
            <w:r>
              <w:t xml:space="preserve">5</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Heading2"/>
      </w:pPr>
      <w:r>
        <w:t xml:space="preserve">3.3 D3 · Datos y conocimiento</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Código</w:t>
            </w:r>
          </w:p>
        </w:tc>
        <w:tc>
          <w:tcPr>
            <w:tcW w:w="1377" w:type="dxa"/>
            <w:shd w:val="clear" w:color="auto" w:fill="F2DFCE"/>
          </w:tcPr>
          <w:p>
            <w:pPr>
              <w:pStyle w:val="Celda"/>
            </w:pPr>
            <w:r>
              <w:rPr>
                <w:b/>
              </w:rPr>
              <w:t xml:space="preserve">Nivel</w:t>
            </w:r>
          </w:p>
        </w:tc>
        <w:tc>
          <w:tcPr>
            <w:tcW w:w="1377" w:type="dxa"/>
            <w:shd w:val="clear" w:color="auto" w:fill="F2DFCE"/>
          </w:tcPr>
          <w:p>
            <w:pPr>
              <w:pStyle w:val="Celda"/>
            </w:pPr>
            <w:r>
              <w:rPr>
                <w:b/>
              </w:rPr>
              <w:t xml:space="preserve">Marca</w:t>
            </w:r>
          </w:p>
        </w:tc>
        <w:tc>
          <w:tcPr>
            <w:tcW w:w="1377" w:type="dxa"/>
            <w:shd w:val="clear" w:color="auto" w:fill="F2DFCE"/>
          </w:tcPr>
          <w:p>
            <w:pPr>
              <w:pStyle w:val="Celda"/>
            </w:pPr>
            <w:r>
              <w:rPr>
                <w:b/>
              </w:rPr>
              <w:t xml:space="preserve">Respuesta</w:t>
            </w:r>
          </w:p>
        </w:tc>
        <w:tc>
          <w:tcPr>
            <w:tcW w:w="1377" w:type="dxa"/>
            <w:shd w:val="clear" w:color="auto" w:fill="F2DFCE"/>
          </w:tcPr>
          <w:p>
            <w:pPr>
              <w:pStyle w:val="Celda"/>
            </w:pPr>
            <w:r>
              <w:rPr>
                <w:b/>
              </w:rPr>
              <w:t xml:space="preserve">Evidencia</w:t>
            </w:r>
          </w:p>
        </w:tc>
        <w:tc>
          <w:tcPr>
            <w:tcW w:w="1377" w:type="dxa"/>
            <w:shd w:val="clear" w:color="auto" w:fill="F2DFCE"/>
          </w:tcPr>
          <w:p>
            <w:pPr>
              <w:pStyle w:val="Celda"/>
            </w:pPr>
            <w:r>
              <w:rPr>
                <w:b/>
              </w:rPr>
              <w:t xml:space="preserve">Verificación</w:t>
            </w:r>
          </w:p>
        </w:tc>
        <w:tc>
          <w:tcPr>
            <w:tcW w:w="1377" w:type="dxa"/>
            <w:shd w:val="clear" w:color="auto" w:fill="F2DFCE"/>
          </w:tcPr>
          <w:p>
            <w:pPr>
              <w:pStyle w:val="Celda"/>
            </w:pPr>
            <w:r>
              <w:rPr>
                <w:b/>
              </w:rPr>
              <w:t xml:space="preserve">Nota del verificador</w:t>
            </w:r>
          </w:p>
        </w:tc>
      </w:tr>
      <w:tr>
        <w:tc>
          <w:tcPr>
            <w:tcW w:w="1377" w:type="dxa"/>
          </w:tcPr>
          <w:p>
            <w:pPr>
              <w:pStyle w:val="Celda"/>
            </w:pPr>
            <w:r>
              <w:t xml:space="preserve">D3.01</w:t>
            </w:r>
          </w:p>
        </w:tc>
        <w:tc>
          <w:tcPr>
            <w:tcW w:w="1377" w:type="dxa"/>
          </w:tcPr>
          <w:p>
            <w:pPr>
              <w:pStyle w:val="Celda"/>
            </w:pPr>
            <w:r>
              <w:t xml:space="preserve">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D3.02</w:t>
            </w:r>
          </w:p>
        </w:tc>
        <w:tc>
          <w:tcPr>
            <w:tcW w:w="1377" w:type="dxa"/>
          </w:tcPr>
          <w:p>
            <w:pPr>
              <w:pStyle w:val="Celda"/>
            </w:pPr>
            <w:r>
              <w:t xml:space="preserve">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D3.03</w:t>
            </w:r>
          </w:p>
        </w:tc>
        <w:tc>
          <w:tcPr>
            <w:tcW w:w="1377" w:type="dxa"/>
          </w:tcPr>
          <w:p>
            <w:pPr>
              <w:pStyle w:val="Celda"/>
            </w:pPr>
            <w:r>
              <w:t xml:space="preserve">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D3.04</w:t>
            </w:r>
          </w:p>
        </w:tc>
        <w:tc>
          <w:tcPr>
            <w:tcW w:w="1377" w:type="dxa"/>
          </w:tcPr>
          <w:p>
            <w:pPr>
              <w:pStyle w:val="Celda"/>
            </w:pPr>
            <w:r>
              <w:t xml:space="preserve">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D3.05</w:t>
            </w:r>
          </w:p>
        </w:tc>
        <w:tc>
          <w:tcPr>
            <w:tcW w:w="1377" w:type="dxa"/>
          </w:tcPr>
          <w:p>
            <w:pPr>
              <w:pStyle w:val="Celda"/>
            </w:pPr>
            <w:r>
              <w:t xml:space="preserve">3</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D3.06</w:t>
            </w:r>
          </w:p>
        </w:tc>
        <w:tc>
          <w:tcPr>
            <w:tcW w:w="1377" w:type="dxa"/>
          </w:tcPr>
          <w:p>
            <w:pPr>
              <w:pStyle w:val="Celda"/>
            </w:pPr>
            <w:r>
              <w:t xml:space="preserve">3</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D3.07</w:t>
            </w:r>
          </w:p>
        </w:tc>
        <w:tc>
          <w:tcPr>
            <w:tcW w:w="1377" w:type="dxa"/>
          </w:tcPr>
          <w:p>
            <w:pPr>
              <w:pStyle w:val="Celda"/>
            </w:pPr>
            <w:r>
              <w:t xml:space="preserve">3</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D3.08</w:t>
            </w:r>
          </w:p>
        </w:tc>
        <w:tc>
          <w:tcPr>
            <w:tcW w:w="1377" w:type="dxa"/>
          </w:tcPr>
          <w:p>
            <w:pPr>
              <w:pStyle w:val="Celda"/>
            </w:pPr>
            <w:r>
              <w:t xml:space="preserve">3</w:t>
            </w:r>
          </w:p>
        </w:tc>
        <w:tc>
          <w:tcPr>
            <w:tcW w:w="1377" w:type="dxa"/>
          </w:tcPr>
          <w:p>
            <w:pPr>
              <w:pStyle w:val="Celda"/>
            </w:pPr>
            <w:r>
              <w:t xml:space="preserve">si aplica</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D3.09</w:t>
            </w:r>
          </w:p>
        </w:tc>
        <w:tc>
          <w:tcPr>
            <w:tcW w:w="1377" w:type="dxa"/>
          </w:tcPr>
          <w:p>
            <w:pPr>
              <w:pStyle w:val="Celda"/>
            </w:pPr>
            <w:r>
              <w:t xml:space="preserve">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D3.10</w:t>
            </w:r>
          </w:p>
        </w:tc>
        <w:tc>
          <w:tcPr>
            <w:tcW w:w="1377" w:type="dxa"/>
          </w:tcPr>
          <w:p>
            <w:pPr>
              <w:pStyle w:val="Celda"/>
            </w:pPr>
            <w:r>
              <w:t xml:space="preserve">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D3.11</w:t>
            </w:r>
          </w:p>
        </w:tc>
        <w:tc>
          <w:tcPr>
            <w:tcW w:w="1377" w:type="dxa"/>
          </w:tcPr>
          <w:p>
            <w:pPr>
              <w:pStyle w:val="Celda"/>
            </w:pPr>
            <w:r>
              <w:t xml:space="preserve">5</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D3.12</w:t>
            </w:r>
          </w:p>
        </w:tc>
        <w:tc>
          <w:tcPr>
            <w:tcW w:w="1377" w:type="dxa"/>
          </w:tcPr>
          <w:p>
            <w:pPr>
              <w:pStyle w:val="Celda"/>
            </w:pPr>
            <w:r>
              <w:t xml:space="preserve">5</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Heading2"/>
      </w:pPr>
      <w:r>
        <w:t xml:space="preserve">3.4 D4 · Tecnología y operación</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Código</w:t>
            </w:r>
          </w:p>
        </w:tc>
        <w:tc>
          <w:tcPr>
            <w:tcW w:w="1377" w:type="dxa"/>
            <w:shd w:val="clear" w:color="auto" w:fill="F2DFCE"/>
          </w:tcPr>
          <w:p>
            <w:pPr>
              <w:pStyle w:val="Celda"/>
            </w:pPr>
            <w:r>
              <w:rPr>
                <w:b/>
              </w:rPr>
              <w:t xml:space="preserve">Nivel</w:t>
            </w:r>
          </w:p>
        </w:tc>
        <w:tc>
          <w:tcPr>
            <w:tcW w:w="1377" w:type="dxa"/>
            <w:shd w:val="clear" w:color="auto" w:fill="F2DFCE"/>
          </w:tcPr>
          <w:p>
            <w:pPr>
              <w:pStyle w:val="Celda"/>
            </w:pPr>
            <w:r>
              <w:rPr>
                <w:b/>
              </w:rPr>
              <w:t xml:space="preserve">Marca</w:t>
            </w:r>
          </w:p>
        </w:tc>
        <w:tc>
          <w:tcPr>
            <w:tcW w:w="1377" w:type="dxa"/>
            <w:shd w:val="clear" w:color="auto" w:fill="F2DFCE"/>
          </w:tcPr>
          <w:p>
            <w:pPr>
              <w:pStyle w:val="Celda"/>
            </w:pPr>
            <w:r>
              <w:rPr>
                <w:b/>
              </w:rPr>
              <w:t xml:space="preserve">Respuesta</w:t>
            </w:r>
          </w:p>
        </w:tc>
        <w:tc>
          <w:tcPr>
            <w:tcW w:w="1377" w:type="dxa"/>
            <w:shd w:val="clear" w:color="auto" w:fill="F2DFCE"/>
          </w:tcPr>
          <w:p>
            <w:pPr>
              <w:pStyle w:val="Celda"/>
            </w:pPr>
            <w:r>
              <w:rPr>
                <w:b/>
              </w:rPr>
              <w:t xml:space="preserve">Evidencia</w:t>
            </w:r>
          </w:p>
        </w:tc>
        <w:tc>
          <w:tcPr>
            <w:tcW w:w="1377" w:type="dxa"/>
            <w:shd w:val="clear" w:color="auto" w:fill="F2DFCE"/>
          </w:tcPr>
          <w:p>
            <w:pPr>
              <w:pStyle w:val="Celda"/>
            </w:pPr>
            <w:r>
              <w:rPr>
                <w:b/>
              </w:rPr>
              <w:t xml:space="preserve">Verificación</w:t>
            </w:r>
          </w:p>
        </w:tc>
        <w:tc>
          <w:tcPr>
            <w:tcW w:w="1377" w:type="dxa"/>
            <w:shd w:val="clear" w:color="auto" w:fill="F2DFCE"/>
          </w:tcPr>
          <w:p>
            <w:pPr>
              <w:pStyle w:val="Celda"/>
            </w:pPr>
            <w:r>
              <w:rPr>
                <w:b/>
              </w:rPr>
              <w:t xml:space="preserve">Nota del verificador</w:t>
            </w:r>
          </w:p>
        </w:tc>
      </w:tr>
      <w:tr>
        <w:tc>
          <w:tcPr>
            <w:tcW w:w="1377" w:type="dxa"/>
          </w:tcPr>
          <w:p>
            <w:pPr>
              <w:pStyle w:val="Celda"/>
            </w:pPr>
            <w:r>
              <w:t xml:space="preserve">D4.01</w:t>
            </w:r>
          </w:p>
        </w:tc>
        <w:tc>
          <w:tcPr>
            <w:tcW w:w="1377" w:type="dxa"/>
          </w:tcPr>
          <w:p>
            <w:pPr>
              <w:pStyle w:val="Celda"/>
            </w:pPr>
            <w:r>
              <w:t xml:space="preserve">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D4.02</w:t>
            </w:r>
          </w:p>
        </w:tc>
        <w:tc>
          <w:tcPr>
            <w:tcW w:w="1377" w:type="dxa"/>
          </w:tcPr>
          <w:p>
            <w:pPr>
              <w:pStyle w:val="Celda"/>
            </w:pPr>
            <w:r>
              <w:t xml:space="preserve">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D4.03</w:t>
            </w:r>
          </w:p>
        </w:tc>
        <w:tc>
          <w:tcPr>
            <w:tcW w:w="1377" w:type="dxa"/>
          </w:tcPr>
          <w:p>
            <w:pPr>
              <w:pStyle w:val="Celda"/>
            </w:pPr>
            <w:r>
              <w:t xml:space="preserve">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D4.04</w:t>
            </w:r>
          </w:p>
        </w:tc>
        <w:tc>
          <w:tcPr>
            <w:tcW w:w="1377" w:type="dxa"/>
          </w:tcPr>
          <w:p>
            <w:pPr>
              <w:pStyle w:val="Celda"/>
            </w:pPr>
            <w:r>
              <w:t xml:space="preserve">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D4.05</w:t>
            </w:r>
          </w:p>
        </w:tc>
        <w:tc>
          <w:tcPr>
            <w:tcW w:w="1377" w:type="dxa"/>
          </w:tcPr>
          <w:p>
            <w:pPr>
              <w:pStyle w:val="Celda"/>
            </w:pPr>
            <w:r>
              <w:t xml:space="preserve">3</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D4.06</w:t>
            </w:r>
          </w:p>
        </w:tc>
        <w:tc>
          <w:tcPr>
            <w:tcW w:w="1377" w:type="dxa"/>
          </w:tcPr>
          <w:p>
            <w:pPr>
              <w:pStyle w:val="Celda"/>
            </w:pPr>
            <w:r>
              <w:t xml:space="preserve">3</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D4.07</w:t>
            </w:r>
          </w:p>
        </w:tc>
        <w:tc>
          <w:tcPr>
            <w:tcW w:w="1377" w:type="dxa"/>
          </w:tcPr>
          <w:p>
            <w:pPr>
              <w:pStyle w:val="Celda"/>
            </w:pPr>
            <w:r>
              <w:t xml:space="preserve">3</w:t>
            </w:r>
          </w:p>
        </w:tc>
        <w:tc>
          <w:tcPr>
            <w:tcW w:w="1377" w:type="dxa"/>
          </w:tcPr>
          <w:p>
            <w:pPr>
              <w:pStyle w:val="Celda"/>
            </w:pPr>
            <w:r>
              <w:t xml:space="preserve">§14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D4.08</w:t>
            </w:r>
          </w:p>
        </w:tc>
        <w:tc>
          <w:tcPr>
            <w:tcW w:w="1377" w:type="dxa"/>
          </w:tcPr>
          <w:p>
            <w:pPr>
              <w:pStyle w:val="Celda"/>
            </w:pPr>
            <w:r>
              <w:t xml:space="preserve">3</w:t>
            </w:r>
          </w:p>
        </w:tc>
        <w:tc>
          <w:tcPr>
            <w:tcW w:w="1377" w:type="dxa"/>
          </w:tcPr>
          <w:p>
            <w:pPr>
              <w:pStyle w:val="Celda"/>
            </w:pPr>
            <w:r>
              <w:t xml:space="preserve">si aplica</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D4.09</w:t>
            </w:r>
          </w:p>
        </w:tc>
        <w:tc>
          <w:tcPr>
            <w:tcW w:w="1377" w:type="dxa"/>
          </w:tcPr>
          <w:p>
            <w:pPr>
              <w:pStyle w:val="Celda"/>
            </w:pPr>
            <w:r>
              <w:t xml:space="preserve">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D4.10</w:t>
            </w:r>
          </w:p>
        </w:tc>
        <w:tc>
          <w:tcPr>
            <w:tcW w:w="1377" w:type="dxa"/>
          </w:tcPr>
          <w:p>
            <w:pPr>
              <w:pStyle w:val="Celda"/>
            </w:pPr>
            <w:r>
              <w:t xml:space="preserve">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D4.11</w:t>
            </w:r>
          </w:p>
        </w:tc>
        <w:tc>
          <w:tcPr>
            <w:tcW w:w="1377" w:type="dxa"/>
          </w:tcPr>
          <w:p>
            <w:pPr>
              <w:pStyle w:val="Celda"/>
            </w:pPr>
            <w:r>
              <w:t xml:space="preserve">5</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D4.12</w:t>
            </w:r>
          </w:p>
        </w:tc>
        <w:tc>
          <w:tcPr>
            <w:tcW w:w="1377" w:type="dxa"/>
          </w:tcPr>
          <w:p>
            <w:pPr>
              <w:pStyle w:val="Celda"/>
            </w:pPr>
            <w:r>
              <w:t xml:space="preserve">5</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Heading2"/>
      </w:pPr>
      <w:r>
        <w:t xml:space="preserve">3.5 D5 · Personas y adopción</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Código</w:t>
            </w:r>
          </w:p>
        </w:tc>
        <w:tc>
          <w:tcPr>
            <w:tcW w:w="1377" w:type="dxa"/>
            <w:shd w:val="clear" w:color="auto" w:fill="F2DFCE"/>
          </w:tcPr>
          <w:p>
            <w:pPr>
              <w:pStyle w:val="Celda"/>
            </w:pPr>
            <w:r>
              <w:rPr>
                <w:b/>
              </w:rPr>
              <w:t xml:space="preserve">Nivel</w:t>
            </w:r>
          </w:p>
        </w:tc>
        <w:tc>
          <w:tcPr>
            <w:tcW w:w="1377" w:type="dxa"/>
            <w:shd w:val="clear" w:color="auto" w:fill="F2DFCE"/>
          </w:tcPr>
          <w:p>
            <w:pPr>
              <w:pStyle w:val="Celda"/>
            </w:pPr>
            <w:r>
              <w:rPr>
                <w:b/>
              </w:rPr>
              <w:t xml:space="preserve">Marca</w:t>
            </w:r>
          </w:p>
        </w:tc>
        <w:tc>
          <w:tcPr>
            <w:tcW w:w="1377" w:type="dxa"/>
            <w:shd w:val="clear" w:color="auto" w:fill="F2DFCE"/>
          </w:tcPr>
          <w:p>
            <w:pPr>
              <w:pStyle w:val="Celda"/>
            </w:pPr>
            <w:r>
              <w:rPr>
                <w:b/>
              </w:rPr>
              <w:t xml:space="preserve">Respuesta</w:t>
            </w:r>
          </w:p>
        </w:tc>
        <w:tc>
          <w:tcPr>
            <w:tcW w:w="1377" w:type="dxa"/>
            <w:shd w:val="clear" w:color="auto" w:fill="F2DFCE"/>
          </w:tcPr>
          <w:p>
            <w:pPr>
              <w:pStyle w:val="Celda"/>
            </w:pPr>
            <w:r>
              <w:rPr>
                <w:b/>
              </w:rPr>
              <w:t xml:space="preserve">Evidencia</w:t>
            </w:r>
          </w:p>
        </w:tc>
        <w:tc>
          <w:tcPr>
            <w:tcW w:w="1377" w:type="dxa"/>
            <w:shd w:val="clear" w:color="auto" w:fill="F2DFCE"/>
          </w:tcPr>
          <w:p>
            <w:pPr>
              <w:pStyle w:val="Celda"/>
            </w:pPr>
            <w:r>
              <w:rPr>
                <w:b/>
              </w:rPr>
              <w:t xml:space="preserve">Verificación</w:t>
            </w:r>
          </w:p>
        </w:tc>
        <w:tc>
          <w:tcPr>
            <w:tcW w:w="1377" w:type="dxa"/>
            <w:shd w:val="clear" w:color="auto" w:fill="F2DFCE"/>
          </w:tcPr>
          <w:p>
            <w:pPr>
              <w:pStyle w:val="Celda"/>
            </w:pPr>
            <w:r>
              <w:rPr>
                <w:b/>
              </w:rPr>
              <w:t xml:space="preserve">Nota del verificador</w:t>
            </w:r>
          </w:p>
        </w:tc>
      </w:tr>
      <w:tr>
        <w:tc>
          <w:tcPr>
            <w:tcW w:w="1377" w:type="dxa"/>
          </w:tcPr>
          <w:p>
            <w:pPr>
              <w:pStyle w:val="Celda"/>
            </w:pPr>
            <w:r>
              <w:t xml:space="preserve">D5.01</w:t>
            </w:r>
          </w:p>
        </w:tc>
        <w:tc>
          <w:tcPr>
            <w:tcW w:w="1377" w:type="dxa"/>
          </w:tcPr>
          <w:p>
            <w:pPr>
              <w:pStyle w:val="Celda"/>
            </w:pPr>
            <w:r>
              <w:t xml:space="preserve">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D5.02</w:t>
            </w:r>
          </w:p>
        </w:tc>
        <w:tc>
          <w:tcPr>
            <w:tcW w:w="1377" w:type="dxa"/>
          </w:tcPr>
          <w:p>
            <w:pPr>
              <w:pStyle w:val="Celda"/>
            </w:pPr>
            <w:r>
              <w:t xml:space="preserve">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D5.03</w:t>
            </w:r>
          </w:p>
        </w:tc>
        <w:tc>
          <w:tcPr>
            <w:tcW w:w="1377" w:type="dxa"/>
          </w:tcPr>
          <w:p>
            <w:pPr>
              <w:pStyle w:val="Celda"/>
            </w:pPr>
            <w:r>
              <w:t xml:space="preserve">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D5.04</w:t>
            </w:r>
          </w:p>
        </w:tc>
        <w:tc>
          <w:tcPr>
            <w:tcW w:w="1377" w:type="dxa"/>
          </w:tcPr>
          <w:p>
            <w:pPr>
              <w:pStyle w:val="Celda"/>
            </w:pPr>
            <w:r>
              <w:t xml:space="preserve">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D5.05</w:t>
            </w:r>
          </w:p>
        </w:tc>
        <w:tc>
          <w:tcPr>
            <w:tcW w:w="1377" w:type="dxa"/>
          </w:tcPr>
          <w:p>
            <w:pPr>
              <w:pStyle w:val="Celda"/>
            </w:pPr>
            <w:r>
              <w:t xml:space="preserve">3</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D5.06</w:t>
            </w:r>
          </w:p>
        </w:tc>
        <w:tc>
          <w:tcPr>
            <w:tcW w:w="1377" w:type="dxa"/>
          </w:tcPr>
          <w:p>
            <w:pPr>
              <w:pStyle w:val="Celda"/>
            </w:pPr>
            <w:r>
              <w:t xml:space="preserve">3</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D5.07</w:t>
            </w:r>
          </w:p>
        </w:tc>
        <w:tc>
          <w:tcPr>
            <w:tcW w:w="1377" w:type="dxa"/>
          </w:tcPr>
          <w:p>
            <w:pPr>
              <w:pStyle w:val="Celda"/>
            </w:pPr>
            <w:r>
              <w:t xml:space="preserve">3</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D5.08</w:t>
            </w:r>
          </w:p>
        </w:tc>
        <w:tc>
          <w:tcPr>
            <w:tcW w:w="1377" w:type="dxa"/>
          </w:tcPr>
          <w:p>
            <w:pPr>
              <w:pStyle w:val="Celda"/>
            </w:pPr>
            <w:r>
              <w:t xml:space="preserve">3</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D5.09</w:t>
            </w:r>
          </w:p>
        </w:tc>
        <w:tc>
          <w:tcPr>
            <w:tcW w:w="1377" w:type="dxa"/>
          </w:tcPr>
          <w:p>
            <w:pPr>
              <w:pStyle w:val="Celda"/>
            </w:pPr>
            <w:r>
              <w:t xml:space="preserve">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D5.10</w:t>
            </w:r>
          </w:p>
        </w:tc>
        <w:tc>
          <w:tcPr>
            <w:tcW w:w="1377" w:type="dxa"/>
          </w:tcPr>
          <w:p>
            <w:pPr>
              <w:pStyle w:val="Celda"/>
            </w:pPr>
            <w:r>
              <w:t xml:space="preserve">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D5.11</w:t>
            </w:r>
          </w:p>
        </w:tc>
        <w:tc>
          <w:tcPr>
            <w:tcW w:w="1377" w:type="dxa"/>
          </w:tcPr>
          <w:p>
            <w:pPr>
              <w:pStyle w:val="Celda"/>
            </w:pPr>
            <w:r>
              <w:t xml:space="preserve">5</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D5.12</w:t>
            </w:r>
          </w:p>
        </w:tc>
        <w:tc>
          <w:tcPr>
            <w:tcW w:w="1377" w:type="dxa"/>
          </w:tcPr>
          <w:p>
            <w:pPr>
              <w:pStyle w:val="Celda"/>
            </w:pPr>
            <w:r>
              <w:t xml:space="preserve">5</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Heading2"/>
      </w:pPr>
      <w:r>
        <w:t xml:space="preserve">3.6 D6 · Riesgo, seguridad y cumplimiento</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Código</w:t>
            </w:r>
          </w:p>
        </w:tc>
        <w:tc>
          <w:tcPr>
            <w:tcW w:w="1377" w:type="dxa"/>
            <w:shd w:val="clear" w:color="auto" w:fill="F2DFCE"/>
          </w:tcPr>
          <w:p>
            <w:pPr>
              <w:pStyle w:val="Celda"/>
            </w:pPr>
            <w:r>
              <w:rPr>
                <w:b/>
              </w:rPr>
              <w:t xml:space="preserve">Nivel</w:t>
            </w:r>
          </w:p>
        </w:tc>
        <w:tc>
          <w:tcPr>
            <w:tcW w:w="1377" w:type="dxa"/>
            <w:shd w:val="clear" w:color="auto" w:fill="F2DFCE"/>
          </w:tcPr>
          <w:p>
            <w:pPr>
              <w:pStyle w:val="Celda"/>
            </w:pPr>
            <w:r>
              <w:rPr>
                <w:b/>
              </w:rPr>
              <w:t xml:space="preserve">Marca</w:t>
            </w:r>
          </w:p>
        </w:tc>
        <w:tc>
          <w:tcPr>
            <w:tcW w:w="1377" w:type="dxa"/>
            <w:shd w:val="clear" w:color="auto" w:fill="F2DFCE"/>
          </w:tcPr>
          <w:p>
            <w:pPr>
              <w:pStyle w:val="Celda"/>
            </w:pPr>
            <w:r>
              <w:rPr>
                <w:b/>
              </w:rPr>
              <w:t xml:space="preserve">Respuesta</w:t>
            </w:r>
          </w:p>
        </w:tc>
        <w:tc>
          <w:tcPr>
            <w:tcW w:w="1377" w:type="dxa"/>
            <w:shd w:val="clear" w:color="auto" w:fill="F2DFCE"/>
          </w:tcPr>
          <w:p>
            <w:pPr>
              <w:pStyle w:val="Celda"/>
            </w:pPr>
            <w:r>
              <w:rPr>
                <w:b/>
              </w:rPr>
              <w:t xml:space="preserve">Evidencia</w:t>
            </w:r>
          </w:p>
        </w:tc>
        <w:tc>
          <w:tcPr>
            <w:tcW w:w="1377" w:type="dxa"/>
            <w:shd w:val="clear" w:color="auto" w:fill="F2DFCE"/>
          </w:tcPr>
          <w:p>
            <w:pPr>
              <w:pStyle w:val="Celda"/>
            </w:pPr>
            <w:r>
              <w:rPr>
                <w:b/>
              </w:rPr>
              <w:t xml:space="preserve">Verificación</w:t>
            </w:r>
          </w:p>
        </w:tc>
        <w:tc>
          <w:tcPr>
            <w:tcW w:w="1377" w:type="dxa"/>
            <w:shd w:val="clear" w:color="auto" w:fill="F2DFCE"/>
          </w:tcPr>
          <w:p>
            <w:pPr>
              <w:pStyle w:val="Celda"/>
            </w:pPr>
            <w:r>
              <w:rPr>
                <w:b/>
              </w:rPr>
              <w:t xml:space="preserve">Nota del verificador</w:t>
            </w:r>
          </w:p>
        </w:tc>
      </w:tr>
      <w:tr>
        <w:tc>
          <w:tcPr>
            <w:tcW w:w="1377" w:type="dxa"/>
          </w:tcPr>
          <w:p>
            <w:pPr>
              <w:pStyle w:val="Celda"/>
            </w:pPr>
            <w:r>
              <w:t xml:space="preserve">D6.01</w:t>
            </w:r>
          </w:p>
        </w:tc>
        <w:tc>
          <w:tcPr>
            <w:tcW w:w="1377" w:type="dxa"/>
          </w:tcPr>
          <w:p>
            <w:pPr>
              <w:pStyle w:val="Celda"/>
            </w:pPr>
            <w:r>
              <w:t xml:space="preserve">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D6.02</w:t>
            </w:r>
          </w:p>
        </w:tc>
        <w:tc>
          <w:tcPr>
            <w:tcW w:w="1377" w:type="dxa"/>
          </w:tcPr>
          <w:p>
            <w:pPr>
              <w:pStyle w:val="Celda"/>
            </w:pPr>
            <w:r>
              <w:t xml:space="preserve">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D6.03</w:t>
            </w:r>
          </w:p>
        </w:tc>
        <w:tc>
          <w:tcPr>
            <w:tcW w:w="1377" w:type="dxa"/>
          </w:tcPr>
          <w:p>
            <w:pPr>
              <w:pStyle w:val="Celda"/>
            </w:pPr>
            <w:r>
              <w:t xml:space="preserve">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D6.04</w:t>
            </w:r>
          </w:p>
        </w:tc>
        <w:tc>
          <w:tcPr>
            <w:tcW w:w="1377" w:type="dxa"/>
          </w:tcPr>
          <w:p>
            <w:pPr>
              <w:pStyle w:val="Celda"/>
            </w:pPr>
            <w:r>
              <w:t xml:space="preserve">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D6.05</w:t>
            </w:r>
          </w:p>
        </w:tc>
        <w:tc>
          <w:tcPr>
            <w:tcW w:w="1377" w:type="dxa"/>
          </w:tcPr>
          <w:p>
            <w:pPr>
              <w:pStyle w:val="Celda"/>
            </w:pPr>
            <w:r>
              <w:t xml:space="preserve">3</w:t>
            </w:r>
          </w:p>
        </w:tc>
        <w:tc>
          <w:tcPr>
            <w:tcW w:w="1377" w:type="dxa"/>
          </w:tcPr>
          <w:p>
            <w:pPr>
              <w:pStyle w:val="Celda"/>
            </w:pPr>
            <w:r>
              <w:t xml:space="preserve">§14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D6.06</w:t>
            </w:r>
          </w:p>
        </w:tc>
        <w:tc>
          <w:tcPr>
            <w:tcW w:w="1377" w:type="dxa"/>
          </w:tcPr>
          <w:p>
            <w:pPr>
              <w:pStyle w:val="Celda"/>
            </w:pPr>
            <w:r>
              <w:t xml:space="preserve">3</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D6.07</w:t>
            </w:r>
          </w:p>
        </w:tc>
        <w:tc>
          <w:tcPr>
            <w:tcW w:w="1377" w:type="dxa"/>
          </w:tcPr>
          <w:p>
            <w:pPr>
              <w:pStyle w:val="Celda"/>
            </w:pPr>
            <w:r>
              <w:t xml:space="preserve">3</w:t>
            </w:r>
          </w:p>
        </w:tc>
        <w:tc>
          <w:tcPr>
            <w:tcW w:w="1377" w:type="dxa"/>
          </w:tcPr>
          <w:p>
            <w:pPr>
              <w:pStyle w:val="Celda"/>
            </w:pPr>
            <w:r>
              <w:t xml:space="preserve">§14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D6.08</w:t>
            </w:r>
          </w:p>
        </w:tc>
        <w:tc>
          <w:tcPr>
            <w:tcW w:w="1377" w:type="dxa"/>
          </w:tcPr>
          <w:p>
            <w:pPr>
              <w:pStyle w:val="Celda"/>
            </w:pPr>
            <w:r>
              <w:t xml:space="preserve">3</w:t>
            </w:r>
          </w:p>
        </w:tc>
        <w:tc>
          <w:tcPr>
            <w:tcW w:w="1377" w:type="dxa"/>
          </w:tcPr>
          <w:p>
            <w:pPr>
              <w:pStyle w:val="Celda"/>
            </w:pPr>
            <w:r>
              <w:t xml:space="preserve">si aplica, en la parte de agentes</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D6.09</w:t>
            </w:r>
          </w:p>
        </w:tc>
        <w:tc>
          <w:tcPr>
            <w:tcW w:w="1377" w:type="dxa"/>
          </w:tcPr>
          <w:p>
            <w:pPr>
              <w:pStyle w:val="Celda"/>
            </w:pPr>
            <w:r>
              <w:t xml:space="preserve">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D6.10</w:t>
            </w:r>
          </w:p>
        </w:tc>
        <w:tc>
          <w:tcPr>
            <w:tcW w:w="1377" w:type="dxa"/>
          </w:tcPr>
          <w:p>
            <w:pPr>
              <w:pStyle w:val="Celda"/>
            </w:pPr>
            <w:r>
              <w:t xml:space="preserve">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D6.11</w:t>
            </w:r>
          </w:p>
        </w:tc>
        <w:tc>
          <w:tcPr>
            <w:tcW w:w="1377" w:type="dxa"/>
          </w:tcPr>
          <w:p>
            <w:pPr>
              <w:pStyle w:val="Celda"/>
            </w:pPr>
            <w:r>
              <w:t xml:space="preserve">5</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D6.12</w:t>
            </w:r>
          </w:p>
        </w:tc>
        <w:tc>
          <w:tcPr>
            <w:tcW w:w="1377" w:type="dxa"/>
          </w:tcPr>
          <w:p>
            <w:pPr>
              <w:pStyle w:val="Celda"/>
            </w:pPr>
            <w:r>
              <w:t xml:space="preserve">5</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i/>
              </w:rPr>
              <w:t xml:space="preserve">(ejemplo ilustrativo)</w:t>
            </w:r>
            <w:r>
              <w:t xml:space="preserve"> D6.03</w:t>
            </w:r>
          </w:p>
        </w:tc>
        <w:tc>
          <w:tcPr>
            <w:tcW w:w="1377" w:type="dxa"/>
          </w:tcPr>
          <w:p>
            <w:pPr>
              <w:pStyle w:val="Celda"/>
            </w:pPr>
            <w:r>
              <w:t xml:space="preserve">2</w:t>
            </w:r>
          </w:p>
        </w:tc>
        <w:tc>
          <w:tcPr>
            <w:tcW w:w="1377" w:type="dxa"/>
          </w:tcPr>
          <w:p>
            <w:pPr>
              <w:pStyle w:val="Celda"/>
            </w:pPr>
          </w:p>
        </w:tc>
        <w:tc>
          <w:tcPr>
            <w:tcW w:w="1377" w:type="dxa"/>
          </w:tcPr>
          <w:p>
            <w:pPr>
              <w:pStyle w:val="Celda"/>
            </w:pPr>
            <w:r>
              <w:t xml:space="preserve">Parcial</w:t>
            </w:r>
          </w:p>
        </w:tc>
        <w:tc>
          <w:tcPr>
            <w:tcW w:w="1377" w:type="dxa"/>
          </w:tcPr>
          <w:p>
            <w:pPr>
              <w:pStyle w:val="Celda"/>
            </w:pPr>
            <w:r>
              <w:t xml:space="preserve">Inventario T02 con los sistemas propios y cuatro de terceros.</w:t>
            </w:r>
          </w:p>
        </w:tc>
        <w:tc>
          <w:tcPr>
            <w:tcW w:w="1377" w:type="dxa"/>
          </w:tcPr>
          <w:p>
            <w:pPr>
              <w:pStyle w:val="Celda"/>
            </w:pPr>
            <w:r>
              <w:t xml:space="preserve">Modificada</w:t>
            </w:r>
          </w:p>
        </w:tc>
        <w:tc>
          <w:tcPr>
            <w:tcW w:w="1377" w:type="dxa"/>
          </w:tcPr>
          <w:p>
            <w:pPr>
              <w:pStyle w:val="Celda"/>
            </w:pPr>
            <w:r>
              <w:t xml:space="preserve">Respuesta original: Sí. El inventario no incluye el uso corporativo de IA de propósito general.</w:t>
            </w:r>
          </w:p>
        </w:tc>
      </w:tr>
    </w:tbl>
    <w:p>
      <w:pPr>
        <w:pStyle w:val="Espacio"/>
      </w:pPr>
    </w:p>
    <w:p>
      <w:pPr>
        <w:pStyle w:val="Heading2"/>
      </w:pPr>
      <w:r>
        <w:t xml:space="preserve">3.7 D7 · Medición y evidencia</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Código</w:t>
            </w:r>
          </w:p>
        </w:tc>
        <w:tc>
          <w:tcPr>
            <w:tcW w:w="1377" w:type="dxa"/>
            <w:shd w:val="clear" w:color="auto" w:fill="F2DFCE"/>
          </w:tcPr>
          <w:p>
            <w:pPr>
              <w:pStyle w:val="Celda"/>
            </w:pPr>
            <w:r>
              <w:rPr>
                <w:b/>
              </w:rPr>
              <w:t xml:space="preserve">Nivel</w:t>
            </w:r>
          </w:p>
        </w:tc>
        <w:tc>
          <w:tcPr>
            <w:tcW w:w="1377" w:type="dxa"/>
            <w:shd w:val="clear" w:color="auto" w:fill="F2DFCE"/>
          </w:tcPr>
          <w:p>
            <w:pPr>
              <w:pStyle w:val="Celda"/>
            </w:pPr>
            <w:r>
              <w:rPr>
                <w:b/>
              </w:rPr>
              <w:t xml:space="preserve">Marca</w:t>
            </w:r>
          </w:p>
        </w:tc>
        <w:tc>
          <w:tcPr>
            <w:tcW w:w="1377" w:type="dxa"/>
            <w:shd w:val="clear" w:color="auto" w:fill="F2DFCE"/>
          </w:tcPr>
          <w:p>
            <w:pPr>
              <w:pStyle w:val="Celda"/>
            </w:pPr>
            <w:r>
              <w:rPr>
                <w:b/>
              </w:rPr>
              <w:t xml:space="preserve">Respuesta</w:t>
            </w:r>
          </w:p>
        </w:tc>
        <w:tc>
          <w:tcPr>
            <w:tcW w:w="1377" w:type="dxa"/>
            <w:shd w:val="clear" w:color="auto" w:fill="F2DFCE"/>
          </w:tcPr>
          <w:p>
            <w:pPr>
              <w:pStyle w:val="Celda"/>
            </w:pPr>
            <w:r>
              <w:rPr>
                <w:b/>
              </w:rPr>
              <w:t xml:space="preserve">Evidencia</w:t>
            </w:r>
          </w:p>
        </w:tc>
        <w:tc>
          <w:tcPr>
            <w:tcW w:w="1377" w:type="dxa"/>
            <w:shd w:val="clear" w:color="auto" w:fill="F2DFCE"/>
          </w:tcPr>
          <w:p>
            <w:pPr>
              <w:pStyle w:val="Celda"/>
            </w:pPr>
            <w:r>
              <w:rPr>
                <w:b/>
              </w:rPr>
              <w:t xml:space="preserve">Verificación</w:t>
            </w:r>
          </w:p>
        </w:tc>
        <w:tc>
          <w:tcPr>
            <w:tcW w:w="1377" w:type="dxa"/>
            <w:shd w:val="clear" w:color="auto" w:fill="F2DFCE"/>
          </w:tcPr>
          <w:p>
            <w:pPr>
              <w:pStyle w:val="Celda"/>
            </w:pPr>
            <w:r>
              <w:rPr>
                <w:b/>
              </w:rPr>
              <w:t xml:space="preserve">Nota del verificador</w:t>
            </w:r>
          </w:p>
        </w:tc>
      </w:tr>
      <w:tr>
        <w:tc>
          <w:tcPr>
            <w:tcW w:w="1377" w:type="dxa"/>
          </w:tcPr>
          <w:p>
            <w:pPr>
              <w:pStyle w:val="Celda"/>
            </w:pPr>
            <w:r>
              <w:t xml:space="preserve">D7.01</w:t>
            </w:r>
          </w:p>
        </w:tc>
        <w:tc>
          <w:tcPr>
            <w:tcW w:w="1377" w:type="dxa"/>
          </w:tcPr>
          <w:p>
            <w:pPr>
              <w:pStyle w:val="Celda"/>
            </w:pPr>
            <w:r>
              <w:t xml:space="preserve">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D7.02</w:t>
            </w:r>
          </w:p>
        </w:tc>
        <w:tc>
          <w:tcPr>
            <w:tcW w:w="1377" w:type="dxa"/>
          </w:tcPr>
          <w:p>
            <w:pPr>
              <w:pStyle w:val="Celda"/>
            </w:pPr>
            <w:r>
              <w:t xml:space="preserve">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D7.03</w:t>
            </w:r>
          </w:p>
        </w:tc>
        <w:tc>
          <w:tcPr>
            <w:tcW w:w="1377" w:type="dxa"/>
          </w:tcPr>
          <w:p>
            <w:pPr>
              <w:pStyle w:val="Celda"/>
            </w:pPr>
            <w:r>
              <w:t xml:space="preserve">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D7.04</w:t>
            </w:r>
          </w:p>
        </w:tc>
        <w:tc>
          <w:tcPr>
            <w:tcW w:w="1377" w:type="dxa"/>
          </w:tcPr>
          <w:p>
            <w:pPr>
              <w:pStyle w:val="Celda"/>
            </w:pPr>
            <w:r>
              <w:t xml:space="preserve">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D7.05</w:t>
            </w:r>
          </w:p>
        </w:tc>
        <w:tc>
          <w:tcPr>
            <w:tcW w:w="1377" w:type="dxa"/>
          </w:tcPr>
          <w:p>
            <w:pPr>
              <w:pStyle w:val="Celda"/>
            </w:pPr>
            <w:r>
              <w:t xml:space="preserve">3</w:t>
            </w:r>
          </w:p>
        </w:tc>
        <w:tc>
          <w:tcPr>
            <w:tcW w:w="1377" w:type="dxa"/>
          </w:tcPr>
          <w:p>
            <w:pPr>
              <w:pStyle w:val="Celda"/>
            </w:pPr>
            <w:r>
              <w:t xml:space="preserve">§14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D7.06</w:t>
            </w:r>
          </w:p>
        </w:tc>
        <w:tc>
          <w:tcPr>
            <w:tcW w:w="1377" w:type="dxa"/>
          </w:tcPr>
          <w:p>
            <w:pPr>
              <w:pStyle w:val="Celda"/>
            </w:pPr>
            <w:r>
              <w:t xml:space="preserve">3</w:t>
            </w:r>
          </w:p>
        </w:tc>
        <w:tc>
          <w:tcPr>
            <w:tcW w:w="1377" w:type="dxa"/>
          </w:tcPr>
          <w:p>
            <w:pPr>
              <w:pStyle w:val="Celda"/>
            </w:pPr>
            <w:r>
              <w:t xml:space="preserve">§14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D7.07</w:t>
            </w:r>
          </w:p>
        </w:tc>
        <w:tc>
          <w:tcPr>
            <w:tcW w:w="1377" w:type="dxa"/>
          </w:tcPr>
          <w:p>
            <w:pPr>
              <w:pStyle w:val="Celda"/>
            </w:pPr>
            <w:r>
              <w:t xml:space="preserve">3</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D7.08</w:t>
            </w:r>
          </w:p>
        </w:tc>
        <w:tc>
          <w:tcPr>
            <w:tcW w:w="1377" w:type="dxa"/>
          </w:tcPr>
          <w:p>
            <w:pPr>
              <w:pStyle w:val="Celda"/>
            </w:pPr>
            <w:r>
              <w:t xml:space="preserve">3</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D7.09</w:t>
            </w:r>
          </w:p>
        </w:tc>
        <w:tc>
          <w:tcPr>
            <w:tcW w:w="1377" w:type="dxa"/>
          </w:tcPr>
          <w:p>
            <w:pPr>
              <w:pStyle w:val="Celda"/>
            </w:pPr>
            <w:r>
              <w:t xml:space="preserve">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D7.10</w:t>
            </w:r>
          </w:p>
        </w:tc>
        <w:tc>
          <w:tcPr>
            <w:tcW w:w="1377" w:type="dxa"/>
          </w:tcPr>
          <w:p>
            <w:pPr>
              <w:pStyle w:val="Celda"/>
            </w:pPr>
            <w:r>
              <w:t xml:space="preserve">4</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D7.11</w:t>
            </w:r>
          </w:p>
        </w:tc>
        <w:tc>
          <w:tcPr>
            <w:tcW w:w="1377" w:type="dxa"/>
          </w:tcPr>
          <w:p>
            <w:pPr>
              <w:pStyle w:val="Celda"/>
            </w:pPr>
            <w:r>
              <w:t xml:space="preserve">5</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D7.12</w:t>
            </w:r>
          </w:p>
        </w:tc>
        <w:tc>
          <w:tcPr>
            <w:tcW w:w="1377" w:type="dxa"/>
          </w:tcPr>
          <w:p>
            <w:pPr>
              <w:pStyle w:val="Celda"/>
            </w:pPr>
            <w:r>
              <w:t xml:space="preserve">5</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Separador"/>
      </w:pPr>
    </w:p>
    <w:p>
      <w:pPr>
        <w:pStyle w:val="Heading1"/>
      </w:pPr>
      <w:r>
        <w:t xml:space="preserve">4. Entrevistas y muestras</w:t>
      </w:r>
    </w:p>
    <w:p>
      <w:pPr>
        <w:pStyle w:val="Heading2"/>
      </w:pPr>
      <w:r>
        <w:t xml:space="preserve">4.1 Entrevistas por rol</w:t>
      </w:r>
    </w:p>
    <w:p>
      <w:r>
        <w:t xml:space="preserve">Al menos dos entrevistas por dimensión, a personas de funciones distintas; guion de 45–60 minutos (11 §4.4). Las respuestas se anonimizan por rol.</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Rol entrevistado</w:t>
            </w:r>
          </w:p>
        </w:tc>
        <w:tc>
          <w:tcPr>
            <w:tcW w:w="2410" w:type="dxa"/>
            <w:shd w:val="clear" w:color="auto" w:fill="F2DFCE"/>
          </w:tcPr>
          <w:p>
            <w:pPr>
              <w:pStyle w:val="Celda"/>
            </w:pPr>
            <w:r>
              <w:rPr>
                <w:b/>
              </w:rPr>
              <w:t xml:space="preserve">Dimensiones</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Evidencias localizadas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rPr>
                <w:i/>
              </w:rPr>
              <w:t xml:space="preserve">(ejemplo ilustrativo)</w:t>
            </w:r>
            <w:r>
              <w:t xml:space="preserve"> Delegado de protección de datos</w:t>
            </w:r>
          </w:p>
        </w:tc>
        <w:tc>
          <w:tcPr>
            <w:tcW w:w="2410" w:type="dxa"/>
          </w:tcPr>
          <w:p>
            <w:pPr>
              <w:pStyle w:val="Celda"/>
            </w:pPr>
            <w:r>
              <w:t xml:space="preserve">D3, D6</w:t>
            </w:r>
          </w:p>
        </w:tc>
        <w:tc>
          <w:tcPr>
            <w:tcW w:w="2410" w:type="dxa"/>
          </w:tcPr>
          <w:p>
            <w:pPr>
              <w:pStyle w:val="Celda"/>
            </w:pPr>
            <w:r>
              <w:t xml:space="preserve">08-06-2026</w:t>
            </w:r>
          </w:p>
        </w:tc>
        <w:tc>
          <w:tcPr>
            <w:tcW w:w="2410" w:type="dxa"/>
          </w:tcPr>
          <w:p>
            <w:pPr>
              <w:pStyle w:val="Celda"/>
            </w:pPr>
            <w:r>
              <w:t xml:space="preserve">Registro de evaluaciones de impacto; muestra de P11.</w:t>
            </w:r>
          </w:p>
        </w:tc>
      </w:tr>
    </w:tbl>
    <w:p>
      <w:pPr>
        <w:pStyle w:val="Espacio"/>
      </w:pPr>
    </w:p>
    <w:p>
      <w:pPr>
        <w:pStyle w:val="Heading2"/>
      </w:pPr>
      <w:r>
        <w:t xml:space="preserve">4.2 Muestras</w:t>
      </w:r>
    </w:p>
    <w:p>
      <w:r>
        <w:t xml:space="preserve">Tamaño mínimo (11 §4.6): población de 1–5, todas; de 6–20, 5; de 21–60, 8; más de 60, 12. La muestra es estratificada y la elige el equipo evaluador, no el área evaluada.</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Preguntas</w:t>
            </w:r>
          </w:p>
        </w:tc>
        <w:tc>
          <w:tcPr>
            <w:tcW w:w="1928" w:type="dxa"/>
            <w:shd w:val="clear" w:color="auto" w:fill="F2DFCE"/>
          </w:tcPr>
          <w:p>
            <w:pPr>
              <w:pStyle w:val="Celda"/>
            </w:pPr>
            <w:r>
              <w:rPr>
                <w:b/>
              </w:rPr>
              <w:t xml:space="preserve">Población</w:t>
            </w:r>
          </w:p>
        </w:tc>
        <w:tc>
          <w:tcPr>
            <w:tcW w:w="1928" w:type="dxa"/>
            <w:shd w:val="clear" w:color="auto" w:fill="F2DFCE"/>
          </w:tcPr>
          <w:p>
            <w:pPr>
              <w:pStyle w:val="Celda"/>
            </w:pPr>
            <w:r>
              <w:rPr>
                <w:b/>
              </w:rPr>
              <w:t xml:space="preserve">Tamaño mínimo</w:t>
            </w:r>
          </w:p>
        </w:tc>
        <w:tc>
          <w:tcPr>
            <w:tcW w:w="1928" w:type="dxa"/>
            <w:shd w:val="clear" w:color="auto" w:fill="F2DFCE"/>
          </w:tcPr>
          <w:p>
            <w:pPr>
              <w:pStyle w:val="Celda"/>
            </w:pPr>
            <w:r>
              <w:rPr>
                <w:b/>
              </w:rPr>
              <w:t xml:space="preserve">Tamaño</w:t>
            </w:r>
          </w:p>
        </w:tc>
        <w:tc>
          <w:tcPr>
            <w:tcW w:w="1928" w:type="dxa"/>
            <w:shd w:val="clear" w:color="auto" w:fill="F2DFCE"/>
          </w:tcPr>
          <w:p>
            <w:pPr>
              <w:pStyle w:val="Celda"/>
            </w:pPr>
            <w:r>
              <w:rPr>
                <w:b/>
              </w:rPr>
              <w:t xml:space="preserve">Selección y estratificación</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i/>
              </w:rPr>
              <w:t xml:space="preserve">(ejemplo ilustrativo)</w:t>
            </w:r>
            <w:r>
              <w:t xml:space="preserve"> D1.08, D2.05, D2.06, D2.08</w:t>
            </w:r>
          </w:p>
        </w:tc>
        <w:tc>
          <w:tcPr>
            <w:tcW w:w="1928" w:type="dxa"/>
          </w:tcPr>
          <w:p>
            <w:pPr>
              <w:pStyle w:val="Celda"/>
            </w:pPr>
            <w:r>
              <w:t xml:space="preserve">22 iniciativas activas</w:t>
            </w:r>
          </w:p>
        </w:tc>
        <w:tc>
          <w:tcPr>
            <w:tcW w:w="1928" w:type="dxa"/>
          </w:tcPr>
          <w:p>
            <w:pPr>
              <w:pStyle w:val="Celda"/>
            </w:pPr>
            <w:r>
              <w:t xml:space="preserve">8</w:t>
            </w:r>
          </w:p>
        </w:tc>
        <w:tc>
          <w:tcPr>
            <w:tcW w:w="1928" w:type="dxa"/>
          </w:tcPr>
          <w:p>
            <w:pPr>
              <w:pStyle w:val="Celda"/>
            </w:pPr>
            <w:r>
              <w:t xml:space="preserve">8</w:t>
            </w:r>
          </w:p>
        </w:tc>
        <w:tc>
          <w:tcPr>
            <w:tcW w:w="1928" w:type="dxa"/>
          </w:tcPr>
          <w:p>
            <w:pPr>
              <w:pStyle w:val="Celda"/>
            </w:pPr>
            <w:r>
              <w:t xml:space="preserve">Dos Enterprise, tres en producción, dos de Aumentar, una de terceros y una de IA generativa.</w:t>
            </w:r>
          </w:p>
        </w:tc>
      </w:tr>
    </w:tbl>
    <w:p>
      <w:pPr>
        <w:pStyle w:val="Espacio"/>
      </w:pPr>
    </w:p>
    <w:p>
      <w:pPr>
        <w:pStyle w:val="Heading2"/>
      </w:pPr>
      <w:r>
        <w:t xml:space="preserve">4.3 Verificación independiente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Alcance mínimo (11 §4.6)</w:t>
            </w:r>
          </w:p>
        </w:tc>
        <w:tc>
          <w:tcPr>
            <w:tcW w:w="3213" w:type="dxa"/>
            <w:shd w:val="clear" w:color="auto" w:fill="F2DFCE"/>
          </w:tcPr>
          <w:p>
            <w:pPr>
              <w:pStyle w:val="Celda"/>
            </w:pPr>
            <w:r>
              <w:rPr>
                <w:b/>
              </w:rPr>
              <w:t xml:space="preserve">Revisadas</w:t>
            </w:r>
          </w:p>
        </w:tc>
        <w:tc>
          <w:tcPr>
            <w:tcW w:w="3213" w:type="dxa"/>
            <w:shd w:val="clear" w:color="auto" w:fill="F2DFCE"/>
          </w:tcPr>
          <w:p>
            <w:pPr>
              <w:pStyle w:val="Celda"/>
            </w:pPr>
            <w:r>
              <w:rPr>
                <w:b/>
              </w:rPr>
              <w:t xml:space="preserve">Resultado</w:t>
            </w:r>
          </w:p>
        </w:tc>
      </w:tr>
      <w:tr>
        <w:tc>
          <w:tcPr>
            <w:tcW w:w="3213" w:type="dxa"/>
          </w:tcPr>
          <w:p>
            <w:pPr>
              <w:pStyle w:val="Celda"/>
            </w:pPr>
            <w:r>
              <w:t xml:space="preserve">Todas las respuestas «Sí» de D1 y D6</w:t>
            </w:r>
          </w:p>
        </w:tc>
        <w:tc>
          <w:tcPr>
            <w:tcW w:w="3213" w:type="dxa"/>
          </w:tcPr>
          <w:p>
            <w:pPr>
              <w:pStyle w:val="Celda"/>
            </w:pPr>
          </w:p>
        </w:tc>
        <w:tc>
          <w:tcPr>
            <w:tcW w:w="3213" w:type="dxa"/>
          </w:tcPr>
          <w:p>
            <w:pPr>
              <w:pStyle w:val="Celda"/>
            </w:pPr>
            <w:r>
              <w:t xml:space="preserve">Cumple · No cumple</w:t>
            </w:r>
          </w:p>
        </w:tc>
      </w:tr>
      <w:tr>
        <w:tc>
          <w:tcPr>
            <w:tcW w:w="3213" w:type="dxa"/>
          </w:tcPr>
          <w:p>
            <w:pPr>
              <w:pStyle w:val="Celda"/>
            </w:pPr>
            <w:r>
              <w:t xml:space="preserve">Todas las preguntas §14</w:t>
            </w:r>
          </w:p>
        </w:tc>
        <w:tc>
          <w:tcPr>
            <w:tcW w:w="3213" w:type="dxa"/>
          </w:tcPr>
          <w:p>
            <w:pPr>
              <w:pStyle w:val="Celda"/>
            </w:pPr>
          </w:p>
        </w:tc>
        <w:tc>
          <w:tcPr>
            <w:tcW w:w="3213" w:type="dxa"/>
          </w:tcPr>
          <w:p>
            <w:pPr>
              <w:pStyle w:val="Celda"/>
            </w:pPr>
            <w:r>
              <w:t xml:space="preserve">Cumple · No cumple</w:t>
            </w:r>
          </w:p>
        </w:tc>
      </w:tr>
      <w:tr>
        <w:tc>
          <w:tcPr>
            <w:tcW w:w="3213" w:type="dxa"/>
          </w:tcPr>
          <w:p>
            <w:pPr>
              <w:pStyle w:val="Celda"/>
            </w:pPr>
            <w:r>
              <w:t xml:space="preserve">Al menos el 25 % de las demás respuestas «Sí»</w:t>
            </w:r>
          </w:p>
        </w:tc>
        <w:tc>
          <w:tcPr>
            <w:tcW w:w="3213" w:type="dxa"/>
          </w:tcPr>
          <w:p>
            <w:pPr>
              <w:pStyle w:val="Celda"/>
            </w:pPr>
            <w:r>
              <w:t xml:space="preserve">%</w:t>
            </w:r>
          </w:p>
        </w:tc>
        <w:tc>
          <w:tcPr>
            <w:tcW w:w="3213" w:type="dxa"/>
          </w:tcPr>
          <w:p>
            <w:pPr>
              <w:pStyle w:val="Celda"/>
            </w:pPr>
            <w:r>
              <w:t xml:space="preserve">Cumple · No cumple</w:t>
            </w:r>
          </w:p>
        </w:tc>
      </w:tr>
    </w:tbl>
    <w:p>
      <w:pPr>
        <w:pStyle w:val="Espacio"/>
      </w:pPr>
    </w:p>
    <w:p>
      <w:pPr>
        <w:pStyle w:val="Separador"/>
      </w:pPr>
    </w:p>
    <w:p>
      <w:pPr>
        <w:pStyle w:val="Heading1"/>
      </w:pPr>
      <w:r>
        <w:t xml:space="preserve">5. Cálculo</w:t>
      </w:r>
    </w:p>
    <w:p>
      <w:pPr>
        <w:pStyle w:val="Heading2"/>
      </w:pPr>
      <w:r>
        <w:t xml:space="preserve">5.1 Nivel por dimensión</w:t>
      </w:r>
    </w:p>
    <w:p>
      <w:r>
        <w:rPr>
          <w:b/>
        </w:rPr>
        <w:t xml:space="preserve">Nivel = N</w:t>
      </w:r>
      <w:r>
        <w:t xml:space="preserve">, el nivel más alto para el que todas las preguntas de los niveles 1 a N están en «Sí» o «No aplica» (11 §5.1). </w:t>
      </w:r>
      <w:r>
        <w:rPr>
          <w:b/>
        </w:rPr>
        <w:t xml:space="preserve">Avance</w:t>
      </w:r>
      <w:r>
        <w:t xml:space="preserve"> al nivel siguiente = (Sí + 0,5 × Parcial) ÷ preguntas aplicables del nivel N + 1, en porcentaje (11 §5.2). </w:t>
      </w:r>
      <w:r>
        <w:rPr>
          <w:b/>
        </w:rPr>
        <w:t xml:space="preserve">Criterios bloqueantes</w:t>
      </w:r>
      <w:r>
        <w:t xml:space="preserve">: preguntas de los niveles 1 a N + 1 que no están en «Sí» o «No aplica». </w:t>
      </w:r>
      <w:r>
        <w:rPr>
          <w:b/>
        </w:rPr>
        <w:t xml:space="preserve">Criterios adelantados</w:t>
      </w:r>
      <w:r>
        <w:t xml:space="preserve">: preguntas de niveles superiores a N en «Sí»; no elevan el nivel.</w:t>
      </w:r>
    </w:p>
    <w:tbl>
      <w:tblPr>
        <w:tblStyle w:val="TablaSG"/>
        <w:tblW w:w="5000" w:type="pct"/>
        <w:tblLayout w:type="autofit"/>
        <w:tblLook w:val="04A0" w:firstRow="1" w:lastRow="0" w:firstColumn="0" w:lastColumn="0" w:noHBand="1" w:noVBand="1"/>
      </w:tblPr>
      <w:tblGrid>
        <w:gridCol w:w="876"/>
        <w:gridCol w:w="876"/>
        <w:gridCol w:w="876"/>
        <w:gridCol w:w="876"/>
        <w:gridCol w:w="876"/>
        <w:gridCol w:w="876"/>
        <w:gridCol w:w="876"/>
        <w:gridCol w:w="876"/>
        <w:gridCol w:w="876"/>
        <w:gridCol w:w="876"/>
        <w:gridCol w:w="876"/>
      </w:tblGrid>
      <w:tr>
        <w:trPr>
          <w:tblHeader/>
        </w:trPr>
        <w:tc>
          <w:tcPr>
            <w:tcW w:w="876" w:type="dxa"/>
            <w:shd w:val="clear" w:color="auto" w:fill="F2DFCE"/>
          </w:tcPr>
          <w:p>
            <w:pPr>
              <w:pStyle w:val="Celda"/>
            </w:pPr>
            <w:r>
              <w:rPr>
                <w:b/>
              </w:rPr>
              <w:t xml:space="preserve">Dimensión</w:t>
            </w:r>
          </w:p>
        </w:tc>
        <w:tc>
          <w:tcPr>
            <w:tcW w:w="876" w:type="dxa"/>
            <w:shd w:val="clear" w:color="auto" w:fill="F2DFCE"/>
          </w:tcPr>
          <w:p>
            <w:pPr>
              <w:pStyle w:val="Celda"/>
            </w:pPr>
            <w:r>
              <w:rPr>
                <w:b/>
              </w:rPr>
              <w:t xml:space="preserve">Pendientes N1</w:t>
            </w:r>
          </w:p>
        </w:tc>
        <w:tc>
          <w:tcPr>
            <w:tcW w:w="876" w:type="dxa"/>
            <w:shd w:val="clear" w:color="auto" w:fill="F2DFCE"/>
          </w:tcPr>
          <w:p>
            <w:pPr>
              <w:pStyle w:val="Celda"/>
            </w:pPr>
            <w:r>
              <w:rPr>
                <w:b/>
              </w:rPr>
              <w:t xml:space="preserve">N2</w:t>
            </w:r>
          </w:p>
        </w:tc>
        <w:tc>
          <w:tcPr>
            <w:tcW w:w="876" w:type="dxa"/>
            <w:shd w:val="clear" w:color="auto" w:fill="F2DFCE"/>
          </w:tcPr>
          <w:p>
            <w:pPr>
              <w:pStyle w:val="Celda"/>
            </w:pPr>
            <w:r>
              <w:rPr>
                <w:b/>
              </w:rPr>
              <w:t xml:space="preserve">N3</w:t>
            </w:r>
          </w:p>
        </w:tc>
        <w:tc>
          <w:tcPr>
            <w:tcW w:w="876" w:type="dxa"/>
            <w:shd w:val="clear" w:color="auto" w:fill="F2DFCE"/>
          </w:tcPr>
          <w:p>
            <w:pPr>
              <w:pStyle w:val="Celda"/>
            </w:pPr>
            <w:r>
              <w:rPr>
                <w:b/>
              </w:rPr>
              <w:t xml:space="preserve">N4</w:t>
            </w:r>
          </w:p>
        </w:tc>
        <w:tc>
          <w:tcPr>
            <w:tcW w:w="876" w:type="dxa"/>
            <w:shd w:val="clear" w:color="auto" w:fill="F2DFCE"/>
          </w:tcPr>
          <w:p>
            <w:pPr>
              <w:pStyle w:val="Celda"/>
            </w:pPr>
            <w:r>
              <w:rPr>
                <w:b/>
              </w:rPr>
              <w:t xml:space="preserve">N5</w:t>
            </w:r>
          </w:p>
        </w:tc>
        <w:tc>
          <w:tcPr>
            <w:tcW w:w="876" w:type="dxa"/>
            <w:shd w:val="clear" w:color="auto" w:fill="F2DFCE"/>
          </w:tcPr>
          <w:p>
            <w:pPr>
              <w:pStyle w:val="Celda"/>
            </w:pPr>
            <w:r>
              <w:rPr>
                <w:b/>
              </w:rPr>
              <w:t xml:space="preserve">Sin dato</w:t>
            </w:r>
          </w:p>
        </w:tc>
        <w:tc>
          <w:tcPr>
            <w:tcW w:w="876" w:type="dxa"/>
            <w:shd w:val="clear" w:color="auto" w:fill="F2DFCE"/>
          </w:tcPr>
          <w:p>
            <w:pPr>
              <w:pStyle w:val="Celda"/>
            </w:pPr>
            <w:r>
              <w:rPr>
                <w:b/>
              </w:rPr>
              <w:t xml:space="preserve">Nivel</w:t>
            </w:r>
          </w:p>
        </w:tc>
        <w:tc>
          <w:tcPr>
            <w:tcW w:w="876" w:type="dxa"/>
            <w:shd w:val="clear" w:color="auto" w:fill="F2DFCE"/>
          </w:tcPr>
          <w:p>
            <w:pPr>
              <w:pStyle w:val="Celda"/>
            </w:pPr>
            <w:r>
              <w:rPr>
                <w:b/>
              </w:rPr>
              <w:t xml:space="preserve">Avance</w:t>
            </w:r>
          </w:p>
        </w:tc>
        <w:tc>
          <w:tcPr>
            <w:tcW w:w="876" w:type="dxa"/>
            <w:shd w:val="clear" w:color="auto" w:fill="F2DFCE"/>
          </w:tcPr>
          <w:p>
            <w:pPr>
              <w:pStyle w:val="Celda"/>
            </w:pPr>
            <w:r>
              <w:rPr>
                <w:b/>
              </w:rPr>
              <w:t xml:space="preserve">Criterios bloqueantes</w:t>
            </w:r>
          </w:p>
        </w:tc>
        <w:tc>
          <w:tcPr>
            <w:tcW w:w="876" w:type="dxa"/>
            <w:shd w:val="clear" w:color="auto" w:fill="F2DFCE"/>
          </w:tcPr>
          <w:p>
            <w:pPr>
              <w:pStyle w:val="Celda"/>
            </w:pPr>
            <w:r>
              <w:rPr>
                <w:b/>
              </w:rPr>
              <w:t xml:space="preserve">Criterios adelantados</w:t>
            </w:r>
          </w:p>
        </w:tc>
      </w:tr>
      <w:tr>
        <w:tc>
          <w:tcPr>
            <w:tcW w:w="876" w:type="dxa"/>
          </w:tcPr>
          <w:p>
            <w:pPr>
              <w:pStyle w:val="Celda"/>
            </w:pPr>
            <w:r>
              <w:t xml:space="preserve">D1</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r>
              <w:t xml:space="preserve">D2</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r>
              <w:t xml:space="preserve">D3</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r>
              <w:t xml:space="preserve">D4</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r>
              <w:t xml:space="preserve">D5</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r>
              <w:t xml:space="preserve">D6</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r>
              <w:t xml:space="preserve">D7</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bl>
    <w:p>
      <w:pPr>
        <w:pStyle w:val="Espacio"/>
      </w:pPr>
    </w:p>
    <w:p>
      <w:r>
        <w:t xml:space="preserve">«Pendientes Nn» es el número de preguntas del nivel n que no están en «Sí» ni en «No aplica».</w:t>
      </w:r>
    </w:p>
    <w:p>
      <w:pPr>
        <w:pStyle w:val="Heading2"/>
      </w:pPr>
      <w:r>
        <w:t xml:space="preserve">5.2 Fórmulas para hoja de cálculo</w:t>
      </w:r>
    </w:p>
    <w:p>
      <w:r>
        <w:t xml:space="preserve">Con la hoja de respuestas en columnas (B = nivel, D = respuesta) y un rango con nombre por dimensión (por ejemplo, </w:t>
      </w:r>
      <w:r>
        <w:rPr>
          <w:rFonts w:ascii="Consolas" w:hAnsi="Consolas"/>
          <w:sz w:val="18"/>
        </w:rPr>
        <w:t xml:space="preserve">niv_D1</w:t>
      </w:r>
      <w:r>
        <w:t xml:space="preserve"> y </w:t>
      </w:r>
      <w:r>
        <w:rPr>
          <w:rFonts w:ascii="Consolas" w:hAnsi="Consolas"/>
          <w:sz w:val="18"/>
        </w:rPr>
        <w:t xml:space="preserve">resp_D1</w:t>
      </w:r>
      <w:r>
        <w:t xml:space="preserve">):</w:t>
      </w:r>
    </w:p>
    <w:p>
      <w:pPr>
        <w:pStyle w:val="Lista"/>
      </w:pPr>
      <w:r>
        <w:t xml:space="preserve">• Pendientes del nivel n: </w:t>
      </w:r>
      <w:r>
        <w:rPr>
          <w:rFonts w:ascii="Consolas" w:hAnsi="Consolas"/>
          <w:sz w:val="18"/>
        </w:rPr>
        <w:t xml:space="preserve">=CONTAR.SI.CONJUNTO(niv_D1;n)-CONTAR.SI.CONJUNTO(niv_D1;n;resp_D1;"Sí")-CONTAR.SI.CONJUNTO(niv_D1;n;resp_D1;"No aplica")</w:t>
      </w:r>
      <w:r>
        <w:t xml:space="preserve">.</w:t>
      </w:r>
    </w:p>
    <w:p>
      <w:pPr>
        <w:pStyle w:val="Lista"/>
      </w:pPr>
      <w:r>
        <w:t xml:space="preserve">• Nivel de la dimensión, con las pendientes en P1 a P5: </w:t>
      </w:r>
      <w:r>
        <w:rPr>
          <w:rFonts w:ascii="Consolas" w:hAnsi="Consolas"/>
          <w:sz w:val="18"/>
        </w:rPr>
        <w:t xml:space="preserve">=SI(P1&gt;0;0;SI(P2&gt;0;1;SI(P3&gt;0;2;SI(P4&gt;0;3;SI(P5&gt;0;4;5)))))</w:t>
      </w:r>
      <w:r>
        <w:t xml:space="preserve">. Si todas las pendientes del nivel siguiente son preguntas en blanco, se anota «sin dato» y el nivel obtenido como mínimo.</w:t>
      </w:r>
    </w:p>
    <w:p>
      <w:pPr>
        <w:pStyle w:val="Lista"/>
      </w:pPr>
      <w:r>
        <w:t xml:space="preserve">• Avance, con el nivel en N: </w:t>
      </w:r>
      <w:r>
        <w:rPr>
          <w:rFonts w:ascii="Consolas" w:hAnsi="Consolas"/>
          <w:sz w:val="18"/>
        </w:rPr>
        <w:t xml:space="preserve">=(CONTAR.SI.CONJUNTO(niv_D1;N+1;resp_D1;"Sí")+0,5*CONTAR.SI.CONJUNTO(niv_D1;N+1;resp_D1;"Parcial"))/(CONTAR.SI(niv_D1;N+1)-CONTAR.SI.CONJUNTO(niv_D1;N+1;resp_D1;"No aplica"))</w:t>
      </w:r>
      <w:r>
        <w:t xml:space="preserve">.</w:t>
      </w:r>
    </w:p>
    <w:p>
      <w:pPr>
        <w:pStyle w:val="Lista"/>
      </w:pPr>
      <w:r>
        <w:t xml:space="preserve">• Nivel global, con los niveles en </w:t>
      </w:r>
      <w:r>
        <w:rPr>
          <w:rFonts w:ascii="Consolas" w:hAnsi="Consolas"/>
          <w:sz w:val="18"/>
        </w:rPr>
        <w:t xml:space="preserve">niveles</w:t>
      </w:r>
      <w:r>
        <w:t xml:space="preserve">, los pesos en </w:t>
      </w:r>
      <w:r>
        <w:rPr>
          <w:rFonts w:ascii="Consolas" w:hAnsi="Consolas"/>
          <w:sz w:val="18"/>
        </w:rPr>
        <w:t xml:space="preserve">pesos</w:t>
      </w:r>
      <w:r>
        <w:t xml:space="preserve"> y los niveles de D1 y D6 en </w:t>
      </w:r>
      <w:r>
        <w:rPr>
          <w:rFonts w:ascii="Consolas" w:hAnsi="Consolas"/>
          <w:sz w:val="18"/>
        </w:rPr>
        <w:t xml:space="preserve">nD1</w:t>
      </w:r>
      <w:r>
        <w:t xml:space="preserve"> y </w:t>
      </w:r>
      <w:r>
        <w:rPr>
          <w:rFonts w:ascii="Consolas" w:hAnsi="Consolas"/>
          <w:sz w:val="18"/>
        </w:rPr>
        <w:t xml:space="preserve">nD6</w:t>
      </w:r>
      <w:r>
        <w:t xml:space="preserve">: </w:t>
      </w:r>
      <w:r>
        <w:rPr>
          <w:rFonts w:ascii="Consolas" w:hAnsi="Consolas"/>
          <w:sz w:val="18"/>
        </w:rPr>
        <w:t xml:space="preserve">=MIN(REDONDEAR.MENOS(REDONDEAR(SUMAPRODUCTO(pesos;niveles)/SUMA(pesos);2);0);MIN(nD1;nD6)+1)</w:t>
      </w:r>
      <w:r>
        <w:t xml:space="preserve">.</w:t>
      </w:r>
    </w:p>
    <w:p>
      <w:pPr>
        <w:pStyle w:val="Heading2"/>
      </w:pPr>
      <w:r>
        <w:t xml:space="preserve">5.3 Nivel global</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Dimensión</w:t>
            </w:r>
          </w:p>
        </w:tc>
        <w:tc>
          <w:tcPr>
            <w:tcW w:w="3213" w:type="dxa"/>
            <w:shd w:val="clear" w:color="auto" w:fill="F2DFCE"/>
          </w:tcPr>
          <w:p>
            <w:pPr>
              <w:pStyle w:val="Celda"/>
            </w:pPr>
            <w:r>
              <w:rPr>
                <w:b/>
              </w:rPr>
              <w:t xml:space="preserve">Peso</w:t>
            </w:r>
          </w:p>
        </w:tc>
        <w:tc>
          <w:tcPr>
            <w:tcW w:w="3213" w:type="dxa"/>
            <w:shd w:val="clear" w:color="auto" w:fill="F2DFCE"/>
          </w:tcPr>
          <w:p>
            <w:pPr>
              <w:pStyle w:val="Celda"/>
            </w:pPr>
            <w:r>
              <w:rPr>
                <w:b/>
              </w:rPr>
              <w:t xml:space="preserve">Nivel</w:t>
            </w:r>
          </w:p>
        </w:tc>
      </w:tr>
      <w:tr>
        <w:tc>
          <w:tcPr>
            <w:tcW w:w="3213" w:type="dxa"/>
          </w:tcPr>
          <w:p>
            <w:pPr>
              <w:pStyle w:val="Celda"/>
            </w:pPr>
            <w:r>
              <w:t xml:space="preserve">D1 · Estrategia y gobierno</w:t>
            </w:r>
          </w:p>
        </w:tc>
        <w:tc>
          <w:tcPr>
            <w:tcW w:w="3213" w:type="dxa"/>
          </w:tcPr>
          <w:p>
            <w:pPr>
              <w:pStyle w:val="Celda"/>
            </w:pPr>
          </w:p>
        </w:tc>
        <w:tc>
          <w:tcPr>
            <w:tcW w:w="3213" w:type="dxa"/>
          </w:tcPr>
          <w:p>
            <w:pPr>
              <w:pStyle w:val="Celda"/>
            </w:pPr>
          </w:p>
        </w:tc>
      </w:tr>
      <w:tr>
        <w:tc>
          <w:tcPr>
            <w:tcW w:w="3213" w:type="dxa"/>
          </w:tcPr>
          <w:p>
            <w:pPr>
              <w:pStyle w:val="Celda"/>
            </w:pPr>
            <w:r>
              <w:t xml:space="preserve">D2 · Valor y cartera</w:t>
            </w:r>
          </w:p>
        </w:tc>
        <w:tc>
          <w:tcPr>
            <w:tcW w:w="3213" w:type="dxa"/>
          </w:tcPr>
          <w:p>
            <w:pPr>
              <w:pStyle w:val="Celda"/>
            </w:pPr>
          </w:p>
        </w:tc>
        <w:tc>
          <w:tcPr>
            <w:tcW w:w="3213" w:type="dxa"/>
          </w:tcPr>
          <w:p>
            <w:pPr>
              <w:pStyle w:val="Celda"/>
            </w:pPr>
          </w:p>
        </w:tc>
      </w:tr>
      <w:tr>
        <w:tc>
          <w:tcPr>
            <w:tcW w:w="3213" w:type="dxa"/>
          </w:tcPr>
          <w:p>
            <w:pPr>
              <w:pStyle w:val="Celda"/>
            </w:pPr>
            <w:r>
              <w:t xml:space="preserve">D3 · Datos y conocimiento</w:t>
            </w:r>
          </w:p>
        </w:tc>
        <w:tc>
          <w:tcPr>
            <w:tcW w:w="3213" w:type="dxa"/>
          </w:tcPr>
          <w:p>
            <w:pPr>
              <w:pStyle w:val="Celda"/>
            </w:pPr>
          </w:p>
        </w:tc>
        <w:tc>
          <w:tcPr>
            <w:tcW w:w="3213" w:type="dxa"/>
          </w:tcPr>
          <w:p>
            <w:pPr>
              <w:pStyle w:val="Celda"/>
            </w:pPr>
          </w:p>
        </w:tc>
      </w:tr>
      <w:tr>
        <w:tc>
          <w:tcPr>
            <w:tcW w:w="3213" w:type="dxa"/>
          </w:tcPr>
          <w:p>
            <w:pPr>
              <w:pStyle w:val="Celda"/>
            </w:pPr>
            <w:r>
              <w:t xml:space="preserve">D4 · Tecnología y operación</w:t>
            </w:r>
          </w:p>
        </w:tc>
        <w:tc>
          <w:tcPr>
            <w:tcW w:w="3213" w:type="dxa"/>
          </w:tcPr>
          <w:p>
            <w:pPr>
              <w:pStyle w:val="Celda"/>
            </w:pPr>
          </w:p>
        </w:tc>
        <w:tc>
          <w:tcPr>
            <w:tcW w:w="3213" w:type="dxa"/>
          </w:tcPr>
          <w:p>
            <w:pPr>
              <w:pStyle w:val="Celda"/>
            </w:pPr>
          </w:p>
        </w:tc>
      </w:tr>
      <w:tr>
        <w:tc>
          <w:tcPr>
            <w:tcW w:w="3213" w:type="dxa"/>
          </w:tcPr>
          <w:p>
            <w:pPr>
              <w:pStyle w:val="Celda"/>
            </w:pPr>
            <w:r>
              <w:t xml:space="preserve">D5 · Personas y adopción</w:t>
            </w:r>
          </w:p>
        </w:tc>
        <w:tc>
          <w:tcPr>
            <w:tcW w:w="3213" w:type="dxa"/>
          </w:tcPr>
          <w:p>
            <w:pPr>
              <w:pStyle w:val="Celda"/>
            </w:pPr>
          </w:p>
        </w:tc>
        <w:tc>
          <w:tcPr>
            <w:tcW w:w="3213" w:type="dxa"/>
          </w:tcPr>
          <w:p>
            <w:pPr>
              <w:pStyle w:val="Celda"/>
            </w:pPr>
          </w:p>
        </w:tc>
      </w:tr>
      <w:tr>
        <w:tc>
          <w:tcPr>
            <w:tcW w:w="3213" w:type="dxa"/>
          </w:tcPr>
          <w:p>
            <w:pPr>
              <w:pStyle w:val="Celda"/>
            </w:pPr>
            <w:r>
              <w:t xml:space="preserve">D6 · Riesgo, seguridad y cumplimiento</w:t>
            </w:r>
          </w:p>
        </w:tc>
        <w:tc>
          <w:tcPr>
            <w:tcW w:w="3213" w:type="dxa"/>
          </w:tcPr>
          <w:p>
            <w:pPr>
              <w:pStyle w:val="Celda"/>
            </w:pPr>
          </w:p>
        </w:tc>
        <w:tc>
          <w:tcPr>
            <w:tcW w:w="3213" w:type="dxa"/>
          </w:tcPr>
          <w:p>
            <w:pPr>
              <w:pStyle w:val="Celda"/>
            </w:pPr>
          </w:p>
        </w:tc>
      </w:tr>
      <w:tr>
        <w:tc>
          <w:tcPr>
            <w:tcW w:w="3213" w:type="dxa"/>
          </w:tcPr>
          <w:p>
            <w:pPr>
              <w:pStyle w:val="Celda"/>
            </w:pPr>
            <w:r>
              <w:t xml:space="preserve">D7 · Medición y evidencia</w:t>
            </w:r>
          </w:p>
        </w:tc>
        <w:tc>
          <w:tcPr>
            <w:tcW w:w="3213" w:type="dxa"/>
          </w:tcPr>
          <w:p>
            <w:pPr>
              <w:pStyle w:val="Celda"/>
            </w:pPr>
          </w:p>
        </w:tc>
        <w:tc>
          <w:tcPr>
            <w:tcW w:w="3213"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Paso (11 §5.3)</w:t>
            </w:r>
          </w:p>
        </w:tc>
        <w:tc>
          <w:tcPr>
            <w:tcW w:w="3213" w:type="dxa"/>
            <w:shd w:val="clear" w:color="auto" w:fill="F2DFCE"/>
          </w:tcPr>
          <w:p>
            <w:pPr>
              <w:pStyle w:val="Celda"/>
            </w:pPr>
            <w:r>
              <w:rPr>
                <w:b/>
              </w:rPr>
              <w:t xml:space="preserve">Resultado</w:t>
            </w:r>
          </w:p>
        </w:tc>
        <w:tc>
          <w:tcPr>
            <w:tcW w:w="3213" w:type="dxa"/>
            <w:shd w:val="clear" w:color="auto" w:fill="F2DFCE"/>
          </w:tcPr>
          <w:p>
            <w:pPr>
              <w:pStyle w:val="Celda"/>
            </w:pPr>
            <w:r>
              <w:rPr>
                <w:b/>
              </w:rPr>
              <w:t xml:space="preserve">Guía</w:t>
            </w:r>
          </w:p>
        </w:tc>
      </w:tr>
      <w:tr>
        <w:tc>
          <w:tcPr>
            <w:tcW w:w="3213" w:type="dxa"/>
          </w:tcPr>
          <w:p>
            <w:pPr>
              <w:pStyle w:val="Celda"/>
            </w:pPr>
            <w:r>
              <w:t xml:space="preserve">1. Media ponderada</w:t>
            </w:r>
          </w:p>
        </w:tc>
        <w:tc>
          <w:tcPr>
            <w:tcW w:w="3213" w:type="dxa"/>
          </w:tcPr>
          <w:p>
            <w:pPr>
              <w:pStyle w:val="Celda"/>
            </w:pPr>
          </w:p>
        </w:tc>
        <w:tc>
          <w:tcPr>
            <w:tcW w:w="3213" w:type="dxa"/>
          </w:tcPr>
          <w:p>
            <w:pPr>
              <w:pStyle w:val="Celda"/>
            </w:pPr>
            <w:r>
              <w:t xml:space="preserve">Σ (peso × nivel) ÷ Σ pesos, con dos decimales.</w:t>
            </w:r>
          </w:p>
        </w:tc>
      </w:tr>
      <w:tr>
        <w:tc>
          <w:tcPr>
            <w:tcW w:w="3213" w:type="dxa"/>
          </w:tcPr>
          <w:p>
            <w:pPr>
              <w:pStyle w:val="Celda"/>
            </w:pPr>
            <w:r>
              <w:t xml:space="preserve">2. Redondeo hacia abajo</w:t>
            </w:r>
          </w:p>
        </w:tc>
        <w:tc>
          <w:tcPr>
            <w:tcW w:w="3213" w:type="dxa"/>
          </w:tcPr>
          <w:p>
            <w:pPr>
              <w:pStyle w:val="Celda"/>
            </w:pPr>
          </w:p>
        </w:tc>
        <w:tc>
          <w:tcPr>
            <w:tcW w:w="3213" w:type="dxa"/>
          </w:tcPr>
          <w:p>
            <w:pPr>
              <w:pStyle w:val="Celda"/>
            </w:pPr>
            <w:r>
              <w:t xml:space="preserve">Al entero inferior.</w:t>
            </w:r>
          </w:p>
        </w:tc>
      </w:tr>
      <w:tr>
        <w:tc>
          <w:tcPr>
            <w:tcW w:w="3213" w:type="dxa"/>
          </w:tcPr>
          <w:p>
            <w:pPr>
              <w:pStyle w:val="Celda"/>
            </w:pPr>
            <w:r>
              <w:t xml:space="preserve">3. Límite</w:t>
            </w:r>
          </w:p>
        </w:tc>
        <w:tc>
          <w:tcPr>
            <w:tcW w:w="3213" w:type="dxa"/>
          </w:tcPr>
          <w:p>
            <w:pPr>
              <w:pStyle w:val="Celda"/>
            </w:pPr>
          </w:p>
        </w:tc>
        <w:tc>
          <w:tcPr>
            <w:tcW w:w="3213" w:type="dxa"/>
          </w:tcPr>
          <w:p>
            <w:pPr>
              <w:pStyle w:val="Celda"/>
            </w:pPr>
            <w:r>
              <w:t xml:space="preserve">mín (nivel de D1, nivel de D6) + 1.</w:t>
            </w:r>
          </w:p>
        </w:tc>
      </w:tr>
      <w:tr>
        <w:tc>
          <w:tcPr>
            <w:tcW w:w="3213" w:type="dxa"/>
          </w:tcPr>
          <w:p>
            <w:pPr>
              <w:pStyle w:val="Celda"/>
            </w:pPr>
            <w:r>
              <w:t xml:space="preserve">4. Nivel global</w:t>
            </w:r>
          </w:p>
        </w:tc>
        <w:tc>
          <w:tcPr>
            <w:tcW w:w="3213" w:type="dxa"/>
          </w:tcPr>
          <w:p>
            <w:pPr>
              <w:pStyle w:val="Celda"/>
            </w:pPr>
          </w:p>
        </w:tc>
        <w:tc>
          <w:tcPr>
            <w:tcW w:w="3213" w:type="dxa"/>
          </w:tcPr>
          <w:p>
            <w:pPr>
              <w:pStyle w:val="Celda"/>
            </w:pPr>
            <w:r>
              <w:t xml:space="preserve">mín (paso 2, paso 3).</w:t>
            </w:r>
          </w:p>
        </w:tc>
      </w:tr>
      <w:tr>
        <w:tc>
          <w:tcPr>
            <w:tcW w:w="3213" w:type="dxa"/>
          </w:tcPr>
          <w:p>
            <w:pPr>
              <w:pStyle w:val="Celda"/>
            </w:pPr>
            <w:r>
              <w:t xml:space="preserve">¿Se ha aplicado el límite?</w:t>
            </w:r>
          </w:p>
        </w:tc>
        <w:tc>
          <w:tcPr>
            <w:tcW w:w="3213" w:type="dxa"/>
          </w:tcPr>
          <w:p>
            <w:pPr>
              <w:pStyle w:val="Celda"/>
            </w:pPr>
          </w:p>
        </w:tc>
        <w:tc>
          <w:tcPr>
            <w:tcW w:w="3213" w:type="dxa"/>
          </w:tcPr>
          <w:p>
            <w:pPr>
              <w:pStyle w:val="Celda"/>
            </w:pPr>
            <w:r>
              <w:t xml:space="preserve">Sí, por D1 · Sí, por D6 · No.</w:t>
            </w:r>
          </w:p>
        </w:tc>
      </w:tr>
      <w:tr>
        <w:tc>
          <w:tcPr>
            <w:tcW w:w="3213" w:type="dxa"/>
          </w:tcPr>
          <w:p>
            <w:pPr>
              <w:pStyle w:val="Celda"/>
            </w:pPr>
            <w:r>
              <w:rPr>
                <w:i/>
              </w:rPr>
              <w:t xml:space="preserve">(ejemplo ilustrativo, 11 §9)</w:t>
            </w:r>
          </w:p>
        </w:tc>
        <w:tc>
          <w:tcPr>
            <w:tcW w:w="3213" w:type="dxa"/>
          </w:tcPr>
          <w:p>
            <w:pPr>
              <w:pStyle w:val="Celda"/>
            </w:pPr>
            <w:r>
              <w:t xml:space="preserve">3,00 → 3; límite mín (3, 1) + 1 = 2</w:t>
            </w:r>
          </w:p>
        </w:tc>
        <w:tc>
          <w:tcPr>
            <w:tcW w:w="3213" w:type="dxa"/>
          </w:tcPr>
          <w:p>
            <w:pPr>
              <w:pStyle w:val="Celda"/>
            </w:pPr>
            <w:r>
              <w:t xml:space="preserve">Nivel global 2, con límite aplicado por D6.</w:t>
            </w:r>
          </w:p>
        </w:tc>
      </w:tr>
    </w:tbl>
    <w:p>
      <w:pPr>
        <w:pStyle w:val="Espacio"/>
      </w:pPr>
    </w:p>
    <w:p>
      <w:pPr>
        <w:pStyle w:val="Separador"/>
      </w:pPr>
    </w:p>
    <w:p>
      <w:pPr>
        <w:pStyle w:val="Heading1"/>
      </w:pPr>
      <w:r>
        <w:t xml:space="preserve">6. Informe de madurez</w:t>
      </w:r>
    </w:p>
    <w:p>
      <w:r>
        <w:t xml:space="preserve">Estructura de 11 §6. T15 lo genera a partir de la hoja de respuestas; en papel se completa con estos bloques.</w:t>
      </w:r>
    </w:p>
    <w:p>
      <w:pPr>
        <w:pStyle w:val="Heading2"/>
      </w:pPr>
      <w:r>
        <w:t xml:space="preserve">6.1 Resumen para el consejo (máximo una página)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Nivel global y por dimensión</w:t>
            </w:r>
          </w:p>
        </w:tc>
        <w:tc>
          <w:tcPr>
            <w:tcW w:w="3213" w:type="dxa"/>
          </w:tcPr>
          <w:p>
            <w:pPr>
              <w:pStyle w:val="Celda"/>
            </w:pPr>
          </w:p>
        </w:tc>
        <w:tc>
          <w:tcPr>
            <w:tcW w:w="3213" w:type="dxa"/>
          </w:tcPr>
          <w:p>
            <w:pPr>
              <w:pStyle w:val="Celda"/>
            </w:pPr>
            <w:r>
              <w:t xml:space="preserve">Tabla de la sección 5.3 con el avance de cada dimensión.</w:t>
            </w:r>
          </w:p>
        </w:tc>
      </w:tr>
      <w:tr>
        <w:tc>
          <w:tcPr>
            <w:tcW w:w="3213" w:type="dxa"/>
          </w:tcPr>
          <w:p>
            <w:pPr>
              <w:pStyle w:val="Celda"/>
            </w:pPr>
            <w:r>
              <w:t xml:space="preserve">Límite de D1 o D6</w:t>
            </w:r>
          </w:p>
        </w:tc>
        <w:tc>
          <w:tcPr>
            <w:tcW w:w="3213" w:type="dxa"/>
          </w:tcPr>
          <w:p>
            <w:pPr>
              <w:pStyle w:val="Celda"/>
            </w:pPr>
          </w:p>
        </w:tc>
        <w:tc>
          <w:tcPr>
            <w:tcW w:w="3213" w:type="dxa"/>
          </w:tcPr>
          <w:p>
            <w:pPr>
              <w:pStyle w:val="Celda"/>
            </w:pPr>
            <w:r>
              <w:t xml:space="preserve">Si se ha aplicado y por qué dimensión.</w:t>
            </w:r>
          </w:p>
        </w:tc>
      </w:tr>
      <w:tr>
        <w:tc>
          <w:tcPr>
            <w:tcW w:w="3213" w:type="dxa"/>
          </w:tcPr>
          <w:p>
            <w:pPr>
              <w:pStyle w:val="Celda"/>
            </w:pPr>
            <w:r>
              <w:t xml:space="preserve">Tres mensajes principales</w:t>
            </w:r>
          </w:p>
        </w:tc>
        <w:tc>
          <w:tcPr>
            <w:tcW w:w="3213" w:type="dxa"/>
          </w:tcPr>
          <w:p>
            <w:pPr>
              <w:pStyle w:val="Celda"/>
            </w:pPr>
            <w:r>
              <w:t xml:space="preserve">1. 2. 3.</w:t>
            </w:r>
          </w:p>
        </w:tc>
        <w:tc>
          <w:tcPr>
            <w:tcW w:w="3213" w:type="dxa"/>
          </w:tcPr>
          <w:p>
            <w:pPr>
              <w:pStyle w:val="Celda"/>
            </w:pPr>
            <w:r>
              <w:t xml:space="preserve">Resultado global; fortalezas; brecha principal con sus criterios bloqueantes.</w:t>
            </w:r>
          </w:p>
        </w:tc>
      </w:tr>
      <w:tr>
        <w:tc>
          <w:tcPr>
            <w:tcW w:w="3213" w:type="dxa"/>
          </w:tcPr>
          <w:p>
            <w:pPr>
              <w:pStyle w:val="Celda"/>
            </w:pPr>
            <w:r>
              <w:t xml:space="preserve">Estado de la declaración de aplicación</w:t>
            </w:r>
          </w:p>
        </w:tc>
        <w:tc>
          <w:tcPr>
            <w:tcW w:w="3213" w:type="dxa"/>
          </w:tcPr>
          <w:p>
            <w:pPr>
              <w:pStyle w:val="Celda"/>
            </w:pPr>
          </w:p>
        </w:tc>
        <w:tc>
          <w:tcPr>
            <w:tcW w:w="3213" w:type="dxa"/>
          </w:tcPr>
          <w:p>
            <w:pPr>
              <w:pStyle w:val="Celda"/>
            </w:pPr>
            <w:r>
              <w:t xml:space="preserve">Posible solo si las diez preguntas §14 están en «Sí» en una evaluación verificada (11 §7.3).</w:t>
            </w:r>
          </w:p>
        </w:tc>
      </w:tr>
    </w:tbl>
    <w:p>
      <w:pPr>
        <w:pStyle w:val="Espacio"/>
      </w:pPr>
    </w:p>
    <w:p>
      <w:pPr>
        <w:pStyle w:val="Heading2"/>
      </w:pPr>
      <w:r>
        <w:t xml:space="preserve">6.2 Alcance y método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Perímetro, modalidad y fecha de corte</w:t>
            </w:r>
          </w:p>
        </w:tc>
        <w:tc>
          <w:tcPr>
            <w:tcW w:w="3213" w:type="dxa"/>
          </w:tcPr>
          <w:p>
            <w:pPr>
              <w:pStyle w:val="Celda"/>
            </w:pPr>
          </w:p>
        </w:tc>
        <w:tc>
          <w:tcPr>
            <w:tcW w:w="3213" w:type="dxa"/>
          </w:tcPr>
          <w:p>
            <w:pPr>
              <w:pStyle w:val="Celda"/>
            </w:pPr>
            <w:r>
              <w:t xml:space="preserve">De la sección 2.</w:t>
            </w:r>
          </w:p>
        </w:tc>
      </w:tr>
      <w:tr>
        <w:tc>
          <w:tcPr>
            <w:tcW w:w="3213" w:type="dxa"/>
          </w:tcPr>
          <w:p>
            <w:pPr>
              <w:pStyle w:val="Celda"/>
            </w:pPr>
            <w:r>
              <w:t xml:space="preserve">Versión del cuestionario y pesos</w:t>
            </w:r>
          </w:p>
        </w:tc>
        <w:tc>
          <w:tcPr>
            <w:tcW w:w="3213" w:type="dxa"/>
          </w:tcPr>
          <w:p>
            <w:pPr>
              <w:pStyle w:val="Celda"/>
            </w:pPr>
          </w:p>
        </w:tc>
        <w:tc>
          <w:tcPr>
            <w:tcW w:w="3213" w:type="dxa"/>
          </w:tcPr>
          <w:p>
            <w:pPr>
              <w:pStyle w:val="Celda"/>
            </w:pPr>
          </w:p>
        </w:tc>
      </w:tr>
      <w:tr>
        <w:tc>
          <w:tcPr>
            <w:tcW w:w="3213" w:type="dxa"/>
          </w:tcPr>
          <w:p>
            <w:pPr>
              <w:pStyle w:val="Celda"/>
            </w:pPr>
            <w:r>
              <w:t xml:space="preserve">Equipo y verificador</w:t>
            </w:r>
          </w:p>
        </w:tc>
        <w:tc>
          <w:tcPr>
            <w:tcW w:w="3213" w:type="dxa"/>
          </w:tcPr>
          <w:p>
            <w:pPr>
              <w:pStyle w:val="Celda"/>
            </w:pPr>
          </w:p>
        </w:tc>
        <w:tc>
          <w:tcPr>
            <w:tcW w:w="3213" w:type="dxa"/>
          </w:tcPr>
          <w:p>
            <w:pPr>
              <w:pStyle w:val="Celda"/>
            </w:pPr>
            <w:r>
              <w:t xml:space="preserve">Con las dimensiones que evaluó cada persona.</w:t>
            </w:r>
          </w:p>
        </w:tc>
      </w:tr>
      <w:tr>
        <w:tc>
          <w:tcPr>
            <w:tcW w:w="3213" w:type="dxa"/>
          </w:tcPr>
          <w:p>
            <w:pPr>
              <w:pStyle w:val="Celda"/>
            </w:pPr>
            <w:r>
              <w:t xml:space="preserve">Entrevistas por rol y tamaño de las muestras</w:t>
            </w:r>
          </w:p>
        </w:tc>
        <w:tc>
          <w:tcPr>
            <w:tcW w:w="3213" w:type="dxa"/>
          </w:tcPr>
          <w:p>
            <w:pPr>
              <w:pStyle w:val="Celda"/>
            </w:pPr>
          </w:p>
        </w:tc>
        <w:tc>
          <w:tcPr>
            <w:tcW w:w="3213" w:type="dxa"/>
          </w:tcPr>
          <w:p>
            <w:pPr>
              <w:pStyle w:val="Celda"/>
            </w:pPr>
            <w:r>
              <w:t xml:space="preserve">Resumen de la sección 4.</w:t>
            </w:r>
          </w:p>
        </w:tc>
      </w:tr>
      <w:tr>
        <w:tc>
          <w:tcPr>
            <w:tcW w:w="3213" w:type="dxa"/>
          </w:tcPr>
          <w:p>
            <w:pPr>
              <w:pStyle w:val="Celda"/>
            </w:pPr>
            <w:r>
              <w:t xml:space="preserve">Limitaciones</w:t>
            </w:r>
          </w:p>
        </w:tc>
        <w:tc>
          <w:tcPr>
            <w:tcW w:w="3213" w:type="dxa"/>
          </w:tcPr>
          <w:p>
            <w:pPr>
              <w:pStyle w:val="Celda"/>
            </w:pPr>
          </w:p>
        </w:tc>
        <w:tc>
          <w:tcPr>
            <w:tcW w:w="3213" w:type="dxa"/>
          </w:tcPr>
          <w:p>
            <w:pPr>
              <w:pStyle w:val="Celda"/>
            </w:pPr>
          </w:p>
        </w:tc>
      </w:tr>
    </w:tbl>
    <w:p>
      <w:pPr>
        <w:pStyle w:val="Espacio"/>
      </w:pPr>
    </w:p>
    <w:p>
      <w:pPr>
        <w:pStyle w:val="Heading2"/>
      </w:pPr>
      <w:r>
        <w:t xml:space="preserve">6.3 Resultados por dimensión</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Dimensión</w:t>
            </w:r>
          </w:p>
        </w:tc>
        <w:tc>
          <w:tcPr>
            <w:tcW w:w="1606" w:type="dxa"/>
            <w:shd w:val="clear" w:color="auto" w:fill="F2DFCE"/>
          </w:tcPr>
          <w:p>
            <w:pPr>
              <w:pStyle w:val="Celda"/>
            </w:pPr>
            <w:r>
              <w:rPr>
                <w:b/>
              </w:rPr>
              <w:t xml:space="preserve">Nivel</w:t>
            </w:r>
          </w:p>
        </w:tc>
        <w:tc>
          <w:tcPr>
            <w:tcW w:w="1606" w:type="dxa"/>
            <w:shd w:val="clear" w:color="auto" w:fill="F2DFCE"/>
          </w:tcPr>
          <w:p>
            <w:pPr>
              <w:pStyle w:val="Celda"/>
            </w:pPr>
            <w:r>
              <w:rPr>
                <w:b/>
              </w:rPr>
              <w:t xml:space="preserve">Avance</w:t>
            </w:r>
          </w:p>
        </w:tc>
        <w:tc>
          <w:tcPr>
            <w:tcW w:w="1606" w:type="dxa"/>
            <w:shd w:val="clear" w:color="auto" w:fill="F2DFCE"/>
          </w:tcPr>
          <w:p>
            <w:pPr>
              <w:pStyle w:val="Celda"/>
            </w:pPr>
            <w:r>
              <w:rPr>
                <w:b/>
              </w:rPr>
              <w:t xml:space="preserve">Criterios bloqueantes</w:t>
            </w:r>
          </w:p>
        </w:tc>
        <w:tc>
          <w:tcPr>
            <w:tcW w:w="1606" w:type="dxa"/>
            <w:shd w:val="clear" w:color="auto" w:fill="F2DFCE"/>
          </w:tcPr>
          <w:p>
            <w:pPr>
              <w:pStyle w:val="Celda"/>
            </w:pPr>
            <w:r>
              <w:rPr>
                <w:b/>
              </w:rPr>
              <w:t xml:space="preserve">Criterios adelantados</w:t>
            </w:r>
          </w:p>
        </w:tc>
        <w:tc>
          <w:tcPr>
            <w:tcW w:w="1606" w:type="dxa"/>
            <w:shd w:val="clear" w:color="auto" w:fill="F2DFCE"/>
          </w:tcPr>
          <w:p>
            <w:pPr>
              <w:pStyle w:val="Celda"/>
            </w:pPr>
            <w:r>
              <w:rPr>
                <w:b/>
              </w:rPr>
              <w:t xml:space="preserve">Fortalezas y brechas, con referencia a la evidencia</w:t>
            </w:r>
          </w:p>
        </w:tc>
      </w:tr>
      <w:tr>
        <w:tc>
          <w:tcPr>
            <w:tcW w:w="1606" w:type="dxa"/>
          </w:tcPr>
          <w:p>
            <w:pPr>
              <w:pStyle w:val="Celda"/>
            </w:pPr>
            <w:r>
              <w:t xml:space="preserve">D1</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D2</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D3</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D4</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D5</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D6</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D7</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Heading2"/>
      </w:pPr>
      <w:r>
        <w:t xml:space="preserve">6.4 Lectura cruzada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Perfil del índice de transformación</w:t>
            </w:r>
          </w:p>
        </w:tc>
        <w:tc>
          <w:tcPr>
            <w:tcW w:w="3213" w:type="dxa"/>
          </w:tcPr>
          <w:p>
            <w:pPr>
              <w:pStyle w:val="Celda"/>
            </w:pPr>
          </w:p>
        </w:tc>
        <w:tc>
          <w:tcPr>
            <w:tcW w:w="3213" w:type="dxa"/>
          </w:tcPr>
          <w:p>
            <w:pPr>
              <w:pStyle w:val="Celda"/>
            </w:pPr>
            <w:r>
              <w:t xml:space="preserve">Resultado del documento 12 (T14) en la misma fecha de corte, si existe.</w:t>
            </w:r>
          </w:p>
        </w:tc>
      </w:tr>
      <w:tr>
        <w:tc>
          <w:tcPr>
            <w:tcW w:w="3213" w:type="dxa"/>
          </w:tcPr>
          <w:p>
            <w:pPr>
              <w:pStyle w:val="Celda"/>
            </w:pPr>
            <w:r>
              <w:t xml:space="preserve">Lectura que aplica</w:t>
            </w:r>
          </w:p>
        </w:tc>
        <w:tc>
          <w:tcPr>
            <w:tcW w:w="3213" w:type="dxa"/>
          </w:tcPr>
          <w:p>
            <w:pPr>
              <w:pStyle w:val="Celda"/>
            </w:pPr>
          </w:p>
        </w:tc>
        <w:tc>
          <w:tcPr>
            <w:tcW w:w="3213" w:type="dxa"/>
          </w:tcPr>
          <w:p>
            <w:pPr>
              <w:pStyle w:val="Celda"/>
            </w:pPr>
            <w:r>
              <w:t xml:space="preserve">Situaciones de 11 §7.2: madurez 3 o más con eficiencia a escala; transformación en curso con D7 inferior a 2; apuestas de Transformar con D1 o D6 inferior a 2 (se eleva al consejo); madurez alta con exploración dispersa.</w:t>
            </w:r>
          </w:p>
        </w:tc>
      </w:tr>
      <w:tr>
        <w:tc>
          <w:tcPr>
            <w:tcW w:w="3213" w:type="dxa"/>
          </w:tcPr>
          <w:p>
            <w:pPr>
              <w:pStyle w:val="Celda"/>
            </w:pPr>
            <w:r>
              <w:t xml:space="preserve">Preguntas §14</w:t>
            </w:r>
          </w:p>
        </w:tc>
        <w:tc>
          <w:tcPr>
            <w:tcW w:w="3213" w:type="dxa"/>
          </w:tcPr>
          <w:p>
            <w:pPr>
              <w:pStyle w:val="Celda"/>
            </w:pPr>
          </w:p>
        </w:tc>
        <w:tc>
          <w:tcPr>
            <w:tcW w:w="3213" w:type="dxa"/>
          </w:tcPr>
          <w:p>
            <w:pPr>
              <w:pStyle w:val="Celda"/>
            </w:pPr>
            <w:r>
              <w:t xml:space="preserve">D1.05, D1.07, D1.08, D2.05, D2.06, D4.07, D6.05, D6.07, D7.05 y D7.06, con su respuesta.</w:t>
            </w:r>
          </w:p>
        </w:tc>
      </w:tr>
    </w:tbl>
    <w:p>
      <w:pPr>
        <w:pStyle w:val="Espacio"/>
      </w:pPr>
    </w:p>
    <w:p>
      <w:pPr>
        <w:pStyle w:val="Heading2"/>
      </w:pPr>
      <w:r>
        <w:t xml:space="preserve">6.5 Comparación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Dimensión</w:t>
            </w:r>
          </w:p>
        </w:tc>
        <w:tc>
          <w:tcPr>
            <w:tcW w:w="1928" w:type="dxa"/>
            <w:shd w:val="clear" w:color="auto" w:fill="F2DFCE"/>
          </w:tcPr>
          <w:p>
            <w:pPr>
              <w:pStyle w:val="Celda"/>
            </w:pPr>
            <w:r>
              <w:rPr>
                <w:b/>
              </w:rPr>
              <w:t xml:space="preserve">Evaluación anterior</w:t>
            </w:r>
          </w:p>
        </w:tc>
        <w:tc>
          <w:tcPr>
            <w:tcW w:w="1928" w:type="dxa"/>
            <w:shd w:val="clear" w:color="auto" w:fill="F2DFCE"/>
          </w:tcPr>
          <w:p>
            <w:pPr>
              <w:pStyle w:val="Celda"/>
            </w:pPr>
            <w:r>
              <w:rPr>
                <w:b/>
              </w:rPr>
              <w:t xml:space="preserve">Esta evaluación</w:t>
            </w:r>
          </w:p>
        </w:tc>
        <w:tc>
          <w:tcPr>
            <w:tcW w:w="1928" w:type="dxa"/>
            <w:shd w:val="clear" w:color="auto" w:fill="F2DFCE"/>
          </w:tcPr>
          <w:p>
            <w:pPr>
              <w:pStyle w:val="Celda"/>
            </w:pPr>
            <w:r>
              <w:rPr>
                <w:b/>
              </w:rPr>
              <w:t xml:space="preserve">Cambio</w:t>
            </w:r>
          </w:p>
        </w:tc>
        <w:tc>
          <w:tcPr>
            <w:tcW w:w="1928" w:type="dxa"/>
            <w:shd w:val="clear" w:color="auto" w:fill="F2DFCE"/>
          </w:tcPr>
          <w:p>
            <w:pPr>
              <w:pStyle w:val="Celda"/>
            </w:pPr>
            <w:r>
              <w:rPr>
                <w:b/>
              </w:rPr>
              <w:t xml:space="preserve">Preguntas que cambian de respuesta</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Solo si la evaluación anterior es verificada y tiene la misma versión del cuestionario o una tabla de correspondencia. Si los pesos no coinciden, la comparación del nivel global no es homogénea.</w:t>
      </w:r>
    </w:p>
    <w:p>
      <w:pPr>
        <w:pStyle w:val="Heading2"/>
      </w:pPr>
      <w:r>
        <w:t xml:space="preserve">6.6 Objetivos y plan de mejora</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Dimensión</w:t>
            </w:r>
          </w:p>
        </w:tc>
        <w:tc>
          <w:tcPr>
            <w:tcW w:w="2410" w:type="dxa"/>
            <w:shd w:val="clear" w:color="auto" w:fill="F2DFCE"/>
          </w:tcPr>
          <w:p>
            <w:pPr>
              <w:pStyle w:val="Celda"/>
            </w:pPr>
            <w:r>
              <w:rPr>
                <w:b/>
              </w:rPr>
              <w:t xml:space="preserve">Nivel actual</w:t>
            </w:r>
          </w:p>
        </w:tc>
        <w:tc>
          <w:tcPr>
            <w:tcW w:w="2410" w:type="dxa"/>
            <w:shd w:val="clear" w:color="auto" w:fill="F2DFCE"/>
          </w:tcPr>
          <w:p>
            <w:pPr>
              <w:pStyle w:val="Celda"/>
            </w:pPr>
            <w:r>
              <w:rPr>
                <w:b/>
              </w:rPr>
              <w:t xml:space="preserve">Objetivo fijado en C2</w:t>
            </w:r>
          </w:p>
        </w:tc>
        <w:tc>
          <w:tcPr>
            <w:tcW w:w="2410" w:type="dxa"/>
            <w:shd w:val="clear" w:color="auto" w:fill="F2DFCE"/>
          </w:tcPr>
          <w:p>
            <w:pPr>
              <w:pStyle w:val="Celda"/>
            </w:pPr>
            <w:r>
              <w:rPr>
                <w:b/>
              </w:rPr>
              <w:t xml:space="preserve">Horizonte</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r>
              <w:t xml:space="preserve">12 · 24 meses</w:t>
            </w:r>
          </w:p>
        </w:tc>
      </w:tr>
    </w:tbl>
    <w:p>
      <w:pPr>
        <w:pStyle w:val="Espacio"/>
      </w:pPr>
    </w:p>
    <w:p>
      <w:r>
        <w:t xml:space="preserve">Los objetivos de referencia por ambición están en 11 §8; el nivel 5 no es un objetivo por defecto.</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Código</w:t>
            </w:r>
          </w:p>
        </w:tc>
        <w:tc>
          <w:tcPr>
            <w:tcW w:w="1377" w:type="dxa"/>
            <w:shd w:val="clear" w:color="auto" w:fill="F2DFCE"/>
          </w:tcPr>
          <w:p>
            <w:pPr>
              <w:pStyle w:val="Celda"/>
            </w:pPr>
            <w:r>
              <w:rPr>
                <w:b/>
              </w:rPr>
              <w:t xml:space="preserve">Dimensión</w:t>
            </w:r>
          </w:p>
        </w:tc>
        <w:tc>
          <w:tcPr>
            <w:tcW w:w="1377" w:type="dxa"/>
            <w:shd w:val="clear" w:color="auto" w:fill="F2DFCE"/>
          </w:tcPr>
          <w:p>
            <w:pPr>
              <w:pStyle w:val="Celda"/>
            </w:pPr>
            <w:r>
              <w:rPr>
                <w:b/>
              </w:rPr>
              <w:t xml:space="preserve">Acción</w:t>
            </w:r>
          </w:p>
        </w:tc>
        <w:tc>
          <w:tcPr>
            <w:tcW w:w="1377" w:type="dxa"/>
            <w:shd w:val="clear" w:color="auto" w:fill="F2DFCE"/>
          </w:tcPr>
          <w:p>
            <w:pPr>
              <w:pStyle w:val="Celda"/>
            </w:pPr>
            <w:r>
              <w:rPr>
                <w:b/>
              </w:rPr>
              <w:t xml:space="preserve">Responsable</w:t>
            </w:r>
          </w:p>
        </w:tc>
        <w:tc>
          <w:tcPr>
            <w:tcW w:w="1377" w:type="dxa"/>
            <w:shd w:val="clear" w:color="auto" w:fill="F2DFCE"/>
          </w:tcPr>
          <w:p>
            <w:pPr>
              <w:pStyle w:val="Celda"/>
            </w:pPr>
            <w:r>
              <w:rPr>
                <w:b/>
              </w:rPr>
              <w:t xml:space="preserve">Plazo</w:t>
            </w:r>
          </w:p>
        </w:tc>
        <w:tc>
          <w:tcPr>
            <w:tcW w:w="1377" w:type="dxa"/>
            <w:shd w:val="clear" w:color="auto" w:fill="F2DFCE"/>
          </w:tcPr>
          <w:p>
            <w:pPr>
              <w:pStyle w:val="Celda"/>
            </w:pPr>
            <w:r>
              <w:rPr>
                <w:b/>
              </w:rPr>
              <w:t xml:space="preserve">Criterio de cierre</w:t>
            </w:r>
          </w:p>
        </w:tc>
        <w:tc>
          <w:tcPr>
            <w:tcW w:w="1377" w:type="dxa"/>
            <w:shd w:val="clear" w:color="auto" w:fill="F2DFCE"/>
          </w:tcPr>
          <w:p>
            <w:pPr>
              <w:pStyle w:val="Celda"/>
            </w:pPr>
            <w:r>
              <w:rPr>
                <w:b/>
              </w:rPr>
              <w:t xml:space="preserve">Seguimiento en T18</w:t>
            </w:r>
          </w:p>
        </w:tc>
      </w:tr>
      <w:tr>
        <w:tc>
          <w:tcPr>
            <w:tcW w:w="1377" w:type="dxa"/>
          </w:tcPr>
          <w:p>
            <w:pPr>
              <w:pStyle w:val="Celda"/>
            </w:pPr>
            <w:r>
              <w:t xml:space="preserve">AM-AAAA-NN</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Sí · No</w:t>
            </w:r>
          </w:p>
        </w:tc>
      </w:tr>
      <w:tr>
        <w:tc>
          <w:tcPr>
            <w:tcW w:w="1377" w:type="dxa"/>
          </w:tcPr>
          <w:p>
            <w:pPr>
              <w:pStyle w:val="Celda"/>
            </w:pPr>
            <w:r>
              <w:rPr>
                <w:i/>
              </w:rPr>
              <w:t xml:space="preserve">(ejemplo ilustrativo)</w:t>
            </w:r>
            <w:r>
              <w:t xml:space="preserve"> AM-2026-01</w:t>
            </w:r>
          </w:p>
        </w:tc>
        <w:tc>
          <w:tcPr>
            <w:tcW w:w="1377" w:type="dxa"/>
          </w:tcPr>
          <w:p>
            <w:pPr>
              <w:pStyle w:val="Celda"/>
            </w:pPr>
            <w:r>
              <w:t xml:space="preserve">D6</w:t>
            </w:r>
          </w:p>
        </w:tc>
        <w:tc>
          <w:tcPr>
            <w:tcW w:w="1377" w:type="dxa"/>
          </w:tcPr>
          <w:p>
            <w:pPr>
              <w:pStyle w:val="Celda"/>
            </w:pPr>
            <w:r>
              <w:t xml:space="preserve">Completar el inventario con sistemas de terceros y uso corporativo de IA de propósito general, con declaración de completitud por área.</w:t>
            </w:r>
          </w:p>
        </w:tc>
        <w:tc>
          <w:tcPr>
            <w:tcW w:w="1377" w:type="dxa"/>
          </w:tcPr>
          <w:p>
            <w:pPr>
              <w:pStyle w:val="Celda"/>
            </w:pPr>
            <w:r>
              <w:t xml:space="preserve">Responsable de riesgos de IA</w:t>
            </w:r>
          </w:p>
        </w:tc>
        <w:tc>
          <w:tcPr>
            <w:tcW w:w="1377" w:type="dxa"/>
          </w:tcPr>
          <w:p>
            <w:pPr>
              <w:pStyle w:val="Celda"/>
            </w:pPr>
            <w:r>
              <w:t xml:space="preserve">31-10-2026</w:t>
            </w:r>
          </w:p>
        </w:tc>
        <w:tc>
          <w:tcPr>
            <w:tcW w:w="1377" w:type="dxa"/>
          </w:tcPr>
          <w:p>
            <w:pPr>
              <w:pStyle w:val="Celda"/>
            </w:pPr>
            <w:r>
              <w:t xml:space="preserve">D6.03 y D6.05 en «Sí» verificado.</w:t>
            </w:r>
          </w:p>
        </w:tc>
        <w:tc>
          <w:tcPr>
            <w:tcW w:w="1377" w:type="dxa"/>
          </w:tcPr>
          <w:p>
            <w:pPr>
              <w:pStyle w:val="Celda"/>
            </w:pPr>
            <w:r>
              <w:t xml:space="preserve">Sí</w:t>
            </w:r>
          </w:p>
        </w:tc>
      </w:tr>
    </w:tbl>
    <w:p>
      <w:pPr>
        <w:pStyle w:val="Espacio"/>
      </w:pPr>
    </w:p>
    <w:p>
      <w:pPr>
        <w:pStyle w:val="Heading2"/>
      </w:pPr>
      <w:r>
        <w:t xml:space="preserve">6.7 Anexos</w:t>
      </w:r>
    </w:p>
    <w:p>
      <w:pPr>
        <w:pStyle w:val="Lista"/>
      </w:pPr>
      <w:r>
        <w:t xml:space="preserve">• Hoja de respuestas completa (sección 3), con evidencias.</w:t>
      </w:r>
    </w:p>
    <w:p>
      <w:pPr>
        <w:pStyle w:val="Lista"/>
      </w:pPr>
      <w:r>
        <w:t xml:space="preserve">• Muestras y entrevistas por rol (sección 4).</w:t>
      </w:r>
    </w:p>
    <w:p>
      <w:pPr>
        <w:pStyle w:val="Lista"/>
      </w:pPr>
      <w:r>
        <w:t xml:space="preserve">• Ajustes del verificador: pregunta, respuesta original, respuesta final y motivo.</w:t>
      </w:r>
    </w:p>
    <w:p>
      <w:pPr>
        <w:pStyle w:val="Separador"/>
      </w:pPr>
    </w:p>
    <w:p>
      <w:pPr>
        <w:pStyle w:val="Heading1"/>
      </w:pPr>
      <w:r>
        <w:t xml:space="preserve">7. Criterios de calidad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Cada «Sí» tiene evidencia válida: existe, es trazable, está aprobada y vigente, muestra aplicación y es anterior a la fecha de corte (11 §4.5).</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Ninguna pregunta en blanco se ha contado como cumplida ni se ha estimado: figura como sin dato.</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«No aplica» solo en preguntas marcadas </w:t>
            </w:r>
            <w:r>
              <w:rPr>
                <w:i/>
              </w:rPr>
              <w:t xml:space="preserve">si aplica</w:t>
            </w:r>
            <w:r>
              <w:t xml:space="preserve"> y con justificación verificada.</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Cada dimensión tiene al menos dos entrevistas de funciones distintas y nadie ha evaluado una dimensión cuyas prácticas dirige.</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Las muestras tienen el tamaño mínimo, están estratificadas y las eligió el equipo evaluador.</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El verificador revisó todos los «Sí» de D1 y D6, todas las preguntas §14 y al menos el 25 % de los demás «Sí».</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Nivel por dimensión y global calculados con la regla de 11 §5; el informe indica si se aplicó el límite de D1 o D6.</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Los pesos están declarados, entre el 10 % y el 25 %, y coinciden con los de la evaluación con la que se compara.</w:t>
            </w:r>
          </w:p>
        </w:tc>
        <w:tc>
          <w:tcPr>
            <w:tcW w:w="3213" w:type="dxa"/>
          </w:tcPr>
          <w:p>
            <w:pPr>
              <w:pStyle w:val="Celda"/>
            </w:pPr>
          </w:p>
        </w:tc>
      </w:tr>
      <w:tr>
        <w:tc>
          <w:tcPr>
            <w:tcW w:w="3213" w:type="dxa"/>
          </w:tcPr>
          <w:p>
            <w:pPr>
              <w:pStyle w:val="Celda"/>
            </w:pPr>
            <w:r>
              <w:t xml:space="preserve">9</w:t>
            </w:r>
          </w:p>
        </w:tc>
        <w:tc>
          <w:tcPr>
            <w:tcW w:w="3213" w:type="dxa"/>
          </w:tcPr>
          <w:p>
            <w:pPr>
              <w:pStyle w:val="Celda"/>
            </w:pPr>
            <w:r>
              <w:t xml:space="preserve">La comparación solo usa evaluaciones verificadas con la misma versión del cuestionario.</w:t>
            </w:r>
          </w:p>
        </w:tc>
        <w:tc>
          <w:tcPr>
            <w:tcW w:w="3213" w:type="dxa"/>
          </w:tcPr>
          <w:p>
            <w:pPr>
              <w:pStyle w:val="Celda"/>
            </w:pPr>
          </w:p>
        </w:tc>
      </w:tr>
      <w:tr>
        <w:tc>
          <w:tcPr>
            <w:tcW w:w="3213" w:type="dxa"/>
          </w:tcPr>
          <w:p>
            <w:pPr>
              <w:pStyle w:val="Celda"/>
            </w:pPr>
            <w:r>
              <w:t xml:space="preserve">10</w:t>
            </w:r>
          </w:p>
        </w:tc>
        <w:tc>
          <w:tcPr>
            <w:tcW w:w="3213" w:type="dxa"/>
          </w:tcPr>
          <w:p>
            <w:pPr>
              <w:pStyle w:val="Celda"/>
            </w:pPr>
            <w:r>
              <w:t xml:space="preserve">Cada acción de mejora tiene responsable, plazo y criterio de cierre; las que pide el consejo están en T18.</w:t>
            </w:r>
          </w:p>
        </w:tc>
        <w:tc>
          <w:tcPr>
            <w:tcW w:w="3213" w:type="dxa"/>
          </w:tcPr>
          <w:p>
            <w:pPr>
              <w:pStyle w:val="Celda"/>
            </w:pPr>
          </w:p>
        </w:tc>
      </w:tr>
    </w:tbl>
    <w:p>
      <w:pPr>
        <w:pStyle w:val="Espacio"/>
      </w:pPr>
    </w:p>
    <w:p>
      <w:pPr>
        <w:pStyle w:val="Separador"/>
      </w:pPr>
    </w:p>
    <w:p>
      <w:pPr>
        <w:pStyle w:val="Heading1"/>
      </w:pPr>
      <w:r>
        <w:t xml:space="preserve">8.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Aprueba alcance, fecha de corte y equipo</w:t>
            </w:r>
          </w:p>
        </w:tc>
        <w:tc>
          <w:tcPr>
            <w:tcW w:w="1928" w:type="dxa"/>
          </w:tcPr>
          <w:p>
            <w:pPr>
              <w:pStyle w:val="Celda"/>
            </w:pPr>
            <w:r>
              <w:t xml:space="preserve">Promotor (presidencia del comité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Dirige la evaluación y redacta el informe</w:t>
            </w:r>
          </w:p>
        </w:tc>
        <w:tc>
          <w:tcPr>
            <w:tcW w:w="1928" w:type="dxa"/>
          </w:tcPr>
          <w:p>
            <w:pPr>
              <w:pStyle w:val="Celda"/>
            </w:pPr>
            <w:r>
              <w:t xml:space="preserve">Evaluador principal (oficina de IA o evaluador externo)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Verificador independiente (auditoría interna, auditor de IA o tercero)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Aprueba el informe</w:t>
            </w:r>
          </w:p>
        </w:tc>
        <w:tc>
          <w:tcPr>
            <w:tcW w:w="1928" w:type="dxa"/>
          </w:tcPr>
          <w:p>
            <w:pPr>
              <w:pStyle w:val="Celda"/>
            </w:pPr>
            <w:r>
              <w:t xml:space="preserve">Comité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Recibe el informe</w:t>
            </w:r>
          </w:p>
        </w:tc>
        <w:tc>
          <w:tcPr>
            <w:tcW w:w="1928" w:type="dxa"/>
          </w:tcPr>
          <w:p>
            <w:pPr>
              <w:pStyle w:val="Celda"/>
            </w:pPr>
            <w:r>
              <w:t xml:space="preserve">Consejo o su comisión delegada</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responde de una dimensión no la evalúa; el verificador no ha participado en la evaluación que verifica; el comité de IA aprueba el informe pero no modifica respuestas.</w:t>
      </w:r>
    </w:p>
    <w:p>
      <w:pPr>
        <w:pStyle w:val="Separador"/>
      </w:pPr>
    </w:p>
    <w:p>
      <w:pPr>
        <w:pStyle w:val="Heading1"/>
      </w:pPr>
      <w:r>
        <w:t xml:space="preserve">9.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Hoja de respuestas de las 84 preguntas del documento 11 (versión 0.1 del cuestionario), entrevistas, muestras, verificación, cálculo con fórmulas para hoja de cálculo e informe con las siete secciones de 11 §6. Equivale en papel a T15.</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P34 · Cuestionario e informe de madurez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P34 · Cuestionario e informe de madurez</dc:title>
  <dc:creator>Fernando García Varela</dc:creator>
  <dc:language>es</dc:language>
  <dc:description>sha256:ed138b6e0de053aebc98d35e496385ded3099f78eb9099f7bbc0c083c0880629</dc:description>
  <cp:keywords>SEVEN-G</cp:keywords>
</cp:coreProperties>
</file>