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Orden del día y acta de órgano de gobierno</w:t>
      </w:r>
    </w:p>
    <w:p>
      <w:r>
        <w:rPr>
          <w:b/>
        </w:rPr>
        <w:t xml:space="preserve">Prepara el orden del día y deja constancia de cada sesión del consejo, su comisión delegada o el comité de IA: asistentes, quórum, conflictos, acuerdos con su votación y vínculos con los registros de SEVEN-G.</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P39 · Orden del día y acta de órgano de gobierno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El acta es la evidencia de que el órgano competente decidió, con quórum, sin conflictos no declarados y con la conformidad que se exigía. La piden la madurez (11, D1.02, D1.03, D1.07 y D1.09) y los criterios G2.12 y G7.09 del documento 21 en las iniciativas de Transformar. Sin ella, una decisión del consejo no puede enlazarse con la decisión de </w:t>
      </w:r>
      <w:r>
        <w:rPr>
          <w:i/>
        </w:rPr>
        <w:t xml:space="preserve">gate</w:t>
      </w:r>
      <w:r>
        <w:t xml:space="preserve"> (P29) ni con el registro de recomendaciones y decisiones (documento 62), y la trazabilidad se rompe.</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cada sesión ordinaria, extraordinaria o decisión por escrito del consejo, de su comisión delegada o del comité de IA. El orden del día (secciones 2 y 3) se envía con la convocatoria; el acta (secciones 4 a 11) se levanta tras la sesión.</w:t>
            </w:r>
          </w:p>
        </w:tc>
      </w:tr>
      <w:tr>
        <w:tc>
          <w:tcPr>
            <w:tcW w:w="4819" w:type="dxa"/>
          </w:tcPr>
          <w:p>
            <w:pPr>
              <w:pStyle w:val="Celda"/>
            </w:pPr>
            <w:r>
              <w:rPr>
                <w:b/>
              </w:rPr>
              <w:t xml:space="preserve">Quién la rellena</w:t>
            </w:r>
          </w:p>
        </w:tc>
        <w:tc>
          <w:tcPr>
            <w:tcW w:w="4819" w:type="dxa"/>
          </w:tcPr>
          <w:p>
            <w:pPr>
              <w:pStyle w:val="Celda"/>
            </w:pPr>
            <w:r>
              <w:t xml:space="preserve">La secretaría del órgano: secretaría del consejo para el pleno y la comisión; responsable de la oficina de IA para el comité de IA.</w:t>
            </w:r>
          </w:p>
        </w:tc>
      </w:tr>
      <w:tr>
        <w:tc>
          <w:tcPr>
            <w:tcW w:w="4819" w:type="dxa"/>
          </w:tcPr>
          <w:p>
            <w:pPr>
              <w:pStyle w:val="Celda"/>
            </w:pPr>
            <w:r>
              <w:rPr>
                <w:b/>
              </w:rPr>
              <w:t xml:space="preserve">Quién la verifica</w:t>
            </w:r>
          </w:p>
        </w:tc>
        <w:tc>
          <w:tcPr>
            <w:tcW w:w="4819" w:type="dxa"/>
          </w:tcPr>
          <w:p>
            <w:pPr>
              <w:pStyle w:val="Celda"/>
            </w:pPr>
            <w:r>
              <w:t xml:space="preserve">La presidencia del órgano (visto bueno) y los asistentes al aprobar el acta.</w:t>
            </w:r>
          </w:p>
        </w:tc>
      </w:tr>
      <w:tr>
        <w:tc>
          <w:tcPr>
            <w:tcW w:w="4819" w:type="dxa"/>
          </w:tcPr>
          <w:p>
            <w:pPr>
              <w:pStyle w:val="Celda"/>
            </w:pPr>
            <w:r>
              <w:rPr>
                <w:b/>
              </w:rPr>
              <w:t xml:space="preserve">Quién decide o aprueba</w:t>
            </w:r>
          </w:p>
        </w:tc>
        <w:tc>
          <w:tcPr>
            <w:tcW w:w="4819" w:type="dxa"/>
          </w:tcPr>
          <w:p>
            <w:pPr>
              <w:pStyle w:val="Celda"/>
            </w:pPr>
            <w:r>
              <w:t xml:space="preserve">El propio órgano, en la misma sesión o en la siguiente.</w:t>
            </w:r>
          </w:p>
        </w:tc>
      </w:tr>
      <w:tr>
        <w:tc>
          <w:tcPr>
            <w:tcW w:w="4819" w:type="dxa"/>
          </w:tcPr>
          <w:p>
            <w:pPr>
              <w:pStyle w:val="Celda"/>
            </w:pPr>
            <w:r>
              <w:rPr>
                <w:b/>
              </w:rPr>
              <w:t xml:space="preserve">Etapa del ciclo corporativo</w:t>
            </w:r>
          </w:p>
        </w:tc>
        <w:tc>
          <w:tcPr>
            <w:tcW w:w="4819" w:type="dxa"/>
          </w:tcPr>
          <w:p>
            <w:pPr>
              <w:pStyle w:val="Celda"/>
            </w:pPr>
            <w:r>
              <w:t xml:space="preserve">C1 a C5; mensual (comité de IA), trimestral (consejo y comisión, C4) y anual (C2 y C5), según 01 §5.2.</w:t>
            </w:r>
          </w:p>
        </w:tc>
      </w:tr>
      <w:tr>
        <w:tc>
          <w:tcPr>
            <w:tcW w:w="4819" w:type="dxa"/>
          </w:tcPr>
          <w:p>
            <w:pPr>
              <w:pStyle w:val="Celda"/>
            </w:pPr>
            <w:r>
              <w:rPr>
                <w:b/>
              </w:rPr>
              <w:t xml:space="preserve">Herramienta</w:t>
            </w:r>
          </w:p>
        </w:tc>
        <w:tc>
          <w:tcPr>
            <w:tcW w:w="4819" w:type="dxa"/>
          </w:tcPr>
          <w:p>
            <w:pPr>
              <w:pStyle w:val="Celda"/>
            </w:pPr>
            <w:r>
              <w:t xml:space="preserve">T18 · Registro de recomendaciones del consejo (REC y DEC); T03 · Gestor de </w:t>
            </w:r>
            <w:r>
              <w:rPr>
                <w:i/>
              </w:rPr>
              <w:t xml:space="preserve">gates</w:t>
            </w:r>
            <w:r>
              <w:t xml:space="preserve"> (decisiones con P29); T01 (abstenciones y conflictos).</w:t>
            </w:r>
          </w:p>
        </w:tc>
      </w:tr>
      <w:tr>
        <w:tc>
          <w:tcPr>
            <w:tcW w:w="4819" w:type="dxa"/>
          </w:tcPr>
          <w:p>
            <w:pPr>
              <w:pStyle w:val="Celda"/>
            </w:pPr>
            <w:r>
              <w:rPr>
                <w:b/>
              </w:rPr>
              <w:t xml:space="preserve">Documento de referencia</w:t>
            </w:r>
          </w:p>
        </w:tc>
        <w:tc>
          <w:tcPr>
            <w:tcW w:w="4819" w:type="dxa"/>
          </w:tcPr>
          <w:p>
            <w:pPr>
              <w:pStyle w:val="Celda"/>
            </w:pPr>
            <w:r>
              <w:t xml:space="preserve">30 §3; 14 §7; 60 §4–6; 61 §8.4–8.5; 62 §10.</w:t>
            </w:r>
          </w:p>
        </w:tc>
      </w:tr>
    </w:tbl>
    <w:p>
      <w:pPr>
        <w:pStyle w:val="Espacio"/>
      </w:pPr>
    </w:p>
    <w:p>
      <w:r>
        <w:t xml:space="preserve">Reglas de cumplimentación:</w:t>
      </w:r>
    </w:p>
    <w:p>
      <w:pPr>
        <w:pStyle w:val="Lista"/>
      </w:pPr>
      <w:r>
        <w:t xml:space="preserve">• Esta plantilla </w:t>
      </w:r>
      <w:r>
        <w:rPr>
          <w:b/>
        </w:rPr>
        <w:t xml:space="preserve">no sustituye al acta societaria</w:t>
      </w:r>
      <w:r>
        <w:t xml:space="preserve"> exigida por la legislación aplicable: la alimenta o se incorpora a ella (60 §1; 62 §1).</w:t>
      </w:r>
    </w:p>
    <w:p>
      <w:pPr>
        <w:pStyle w:val="Lista"/>
      </w:pPr>
      <w:r>
        <w:t xml:space="preserve">• Cada acuerdo lleva un número dentro de la sesión (AC-01, AC-02…) y, si procede, el código del registro correspondiente: DEC-AAAA-NNN, REC-AAAA-NNN, decisión de </w:t>
      </w:r>
      <w:r>
        <w:rPr>
          <w:i/>
        </w:rPr>
        <w:t xml:space="preserve">gate</w:t>
      </w:r>
      <w:r>
        <w:t xml:space="preserve"> (P29), EXC-AAAA-NNN (P40), NC-AAAA-NNN o INC-AAAA-NNN.</w:t>
      </w:r>
    </w:p>
    <w:p>
      <w:pPr>
        <w:pStyle w:val="Lista"/>
      </w:pPr>
      <w:r>
        <w:t xml:space="preserve">• Los códigos DEC y REC se asignan al registrar la solicitud y se mantienen aunque la decisión se aplace (62 §3 y §10.3).</w:t>
      </w:r>
    </w:p>
    <w:p>
      <w:pPr>
        <w:pStyle w:val="Lista"/>
      </w:pPr>
      <w:r>
        <w:t xml:space="preserve">• Las decisiones y encargos se registran en T18 en un máximo de </w:t>
      </w:r>
      <w:r>
        <w:rPr>
          <w:b/>
        </w:rPr>
        <w:t xml:space="preserve">5 días hábiles</w:t>
      </w:r>
      <w:r>
        <w:t xml:space="preserve"> tras la sesión (61 §8.4; 62 §8).</w:t>
      </w:r>
    </w:p>
    <w:p>
      <w:pPr>
        <w:pStyle w:val="Lista"/>
      </w:pPr>
      <w:r>
        <w:t xml:space="preserve">• Sin la segunda línea presente, el comité de IA no decide G3, G5, aceptaciones de riesgo ni excepciones (30 §3.3).</w:t>
      </w:r>
    </w:p>
    <w:p>
      <w:pPr>
        <w:pStyle w:val="Separador"/>
      </w:pPr>
    </w:p>
    <w:p>
      <w:pPr>
        <w:pStyle w:val="Heading1"/>
      </w:pPr>
      <w:r>
        <w:t xml:space="preserve">2. Identificación de la sesión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Órgano</w:t>
            </w:r>
          </w:p>
        </w:tc>
        <w:tc>
          <w:tcPr>
            <w:tcW w:w="3213" w:type="dxa"/>
          </w:tcPr>
          <w:p>
            <w:pPr>
              <w:pStyle w:val="Celda"/>
            </w:pPr>
          </w:p>
        </w:tc>
        <w:tc>
          <w:tcPr>
            <w:tcW w:w="3213" w:type="dxa"/>
          </w:tcPr>
          <w:p>
            <w:pPr>
              <w:pStyle w:val="Celda"/>
            </w:pPr>
            <w:r>
              <w:t xml:space="preserve">Consejo · Comisión delegada ([cuál]) · Comité de IA · Comité existente con mandato de IA.</w:t>
            </w:r>
          </w:p>
        </w:tc>
      </w:tr>
      <w:tr>
        <w:tc>
          <w:tcPr>
            <w:tcW w:w="3213" w:type="dxa"/>
          </w:tcPr>
          <w:p>
            <w:pPr>
              <w:pStyle w:val="Celda"/>
            </w:pPr>
            <w:r>
              <w:t xml:space="preserve">Número de sesión</w:t>
            </w:r>
          </w:p>
        </w:tc>
        <w:tc>
          <w:tcPr>
            <w:tcW w:w="3213" w:type="dxa"/>
          </w:tcPr>
          <w:p>
            <w:pPr>
              <w:pStyle w:val="Celda"/>
            </w:pPr>
          </w:p>
        </w:tc>
        <w:tc>
          <w:tcPr>
            <w:tcW w:w="3213" w:type="dxa"/>
          </w:tcPr>
          <w:p>
            <w:pPr>
              <w:pStyle w:val="Celda"/>
            </w:pPr>
            <w:r>
              <w:t xml:space="preserve">AAAA-NN, correlativo por órgano.</w:t>
            </w:r>
          </w:p>
        </w:tc>
      </w:tr>
      <w:tr>
        <w:tc>
          <w:tcPr>
            <w:tcW w:w="3213" w:type="dxa"/>
          </w:tcPr>
          <w:p>
            <w:pPr>
              <w:pStyle w:val="Celda"/>
            </w:pPr>
            <w:r>
              <w:t xml:space="preserve">Tipo</w:t>
            </w:r>
          </w:p>
        </w:tc>
        <w:tc>
          <w:tcPr>
            <w:tcW w:w="3213" w:type="dxa"/>
          </w:tcPr>
          <w:p>
            <w:pPr>
              <w:pStyle w:val="Celda"/>
            </w:pPr>
          </w:p>
        </w:tc>
        <w:tc>
          <w:tcPr>
            <w:tcW w:w="3213" w:type="dxa"/>
          </w:tcPr>
          <w:p>
            <w:pPr>
              <w:pStyle w:val="Celda"/>
            </w:pPr>
            <w:r>
              <w:t xml:space="preserve">Ordinaria · Extraordinaria · Decisión por escrito.</w:t>
            </w:r>
          </w:p>
        </w:tc>
      </w:tr>
      <w:tr>
        <w:tc>
          <w:tcPr>
            <w:tcW w:w="3213" w:type="dxa"/>
          </w:tcPr>
          <w:p>
            <w:pPr>
              <w:pStyle w:val="Celda"/>
            </w:pPr>
            <w:r>
              <w:t xml:space="preserve">Motivo de la extraordinaria</w:t>
            </w:r>
          </w:p>
        </w:tc>
        <w:tc>
          <w:tcPr>
            <w:tcW w:w="3213" w:type="dxa"/>
          </w:tcPr>
          <w:p>
            <w:pPr>
              <w:pStyle w:val="Celda"/>
            </w:pPr>
          </w:p>
        </w:tc>
        <w:tc>
          <w:tcPr>
            <w:tcW w:w="3213" w:type="dxa"/>
          </w:tcPr>
          <w:p>
            <w:pPr>
              <w:pStyle w:val="Celda"/>
            </w:pPr>
            <w:r>
              <w:t xml:space="preserve">Incidente S1, no conformidad crítica, </w:t>
            </w:r>
            <w:r>
              <w:rPr>
                <w:i/>
              </w:rPr>
              <w:t xml:space="preserve">gate</w:t>
            </w:r>
            <w:r>
              <w:t xml:space="preserve"> urgente, desacuerdo (E-13).</w:t>
            </w:r>
          </w:p>
        </w:tc>
      </w:tr>
      <w:tr>
        <w:tc>
          <w:tcPr>
            <w:tcW w:w="3213" w:type="dxa"/>
          </w:tcPr>
          <w:p>
            <w:pPr>
              <w:pStyle w:val="Celda"/>
            </w:pPr>
            <w:r>
              <w:t xml:space="preserve">Etapa del ciclo corporativo</w:t>
            </w:r>
          </w:p>
        </w:tc>
        <w:tc>
          <w:tcPr>
            <w:tcW w:w="3213" w:type="dxa"/>
          </w:tcPr>
          <w:p>
            <w:pPr>
              <w:pStyle w:val="Celda"/>
            </w:pPr>
          </w:p>
        </w:tc>
        <w:tc>
          <w:tcPr>
            <w:tcW w:w="3213" w:type="dxa"/>
          </w:tcPr>
          <w:p>
            <w:pPr>
              <w:pStyle w:val="Celda"/>
            </w:pPr>
            <w:r>
              <w:t xml:space="preserve">C1 · C2 · C3 · C4 · C5.</w:t>
            </w:r>
          </w:p>
        </w:tc>
      </w:tr>
      <w:tr>
        <w:tc>
          <w:tcPr>
            <w:tcW w:w="3213" w:type="dxa"/>
          </w:tcPr>
          <w:p>
            <w:pPr>
              <w:pStyle w:val="Celda"/>
            </w:pPr>
            <w:r>
              <w:t xml:space="preserve">Fecha, hora y lugar o medio</w:t>
            </w:r>
          </w:p>
        </w:tc>
        <w:tc>
          <w:tcPr>
            <w:tcW w:w="3213" w:type="dxa"/>
          </w:tcPr>
          <w:p>
            <w:pPr>
              <w:pStyle w:val="Celda"/>
            </w:pPr>
          </w:p>
        </w:tc>
        <w:tc>
          <w:tcPr>
            <w:tcW w:w="3213" w:type="dxa"/>
          </w:tcPr>
          <w:p>
            <w:pPr>
              <w:pStyle w:val="Celda"/>
            </w:pPr>
          </w:p>
        </w:tc>
      </w:tr>
      <w:tr>
        <w:tc>
          <w:tcPr>
            <w:tcW w:w="3213" w:type="dxa"/>
          </w:tcPr>
          <w:p>
            <w:pPr>
              <w:pStyle w:val="Celda"/>
            </w:pPr>
            <w:r>
              <w:t xml:space="preserve">Convocada por y fecha de convocatoria</w:t>
            </w:r>
          </w:p>
        </w:tc>
        <w:tc>
          <w:tcPr>
            <w:tcW w:w="3213" w:type="dxa"/>
          </w:tcPr>
          <w:p>
            <w:pPr>
              <w:pStyle w:val="Celda"/>
            </w:pPr>
          </w:p>
        </w:tc>
        <w:tc>
          <w:tcPr>
            <w:tcW w:w="3213" w:type="dxa"/>
          </w:tcPr>
          <w:p>
            <w:pPr>
              <w:pStyle w:val="Celda"/>
            </w:pPr>
          </w:p>
        </w:tc>
      </w:tr>
      <w:tr>
        <w:tc>
          <w:tcPr>
            <w:tcW w:w="3213" w:type="dxa"/>
          </w:tcPr>
          <w:p>
            <w:pPr>
              <w:pStyle w:val="Celda"/>
            </w:pPr>
            <w:r>
              <w:t xml:space="preserve">Fecha de corte de los datos</w:t>
            </w:r>
          </w:p>
        </w:tc>
        <w:tc>
          <w:tcPr>
            <w:tcW w:w="3213" w:type="dxa"/>
          </w:tcPr>
          <w:p>
            <w:pPr>
              <w:pStyle w:val="Celda"/>
            </w:pPr>
          </w:p>
        </w:tc>
        <w:tc>
          <w:tcPr>
            <w:tcW w:w="3213" w:type="dxa"/>
          </w:tcPr>
          <w:p>
            <w:pPr>
              <w:pStyle w:val="Celda"/>
            </w:pPr>
            <w:r>
              <w:t xml:space="preserve">Fecha de la foto de T01 y del panel (60 §7.2).</w:t>
            </w:r>
          </w:p>
        </w:tc>
      </w:tr>
      <w:tr>
        <w:tc>
          <w:tcPr>
            <w:tcW w:w="3213" w:type="dxa"/>
          </w:tcPr>
          <w:p>
            <w:pPr>
              <w:pStyle w:val="Celda"/>
            </w:pPr>
            <w:r>
              <w:t xml:space="preserve">Secretaría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Orden del día</w:t>
      </w:r>
    </w:p>
    <w:p>
      <w:pPr>
        <w:pStyle w:val="Heading2"/>
      </w:pPr>
      <w:r>
        <w:t xml:space="preserve">3.1 Órdenes del día tipo</w:t>
      </w:r>
    </w:p>
    <w:p>
      <w:r>
        <w:t xml:space="preserve">Se parte del modelo del órgano y se ajusta a la sesión.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Órgano y momento</w:t>
            </w:r>
          </w:p>
        </w:tc>
        <w:tc>
          <w:tcPr>
            <w:tcW w:w="3213" w:type="dxa"/>
            <w:shd w:val="clear" w:color="auto" w:fill="F2DFCE"/>
          </w:tcPr>
          <w:p>
            <w:pPr>
              <w:pStyle w:val="Celda"/>
            </w:pPr>
            <w:r>
              <w:rPr>
                <w:b/>
              </w:rPr>
              <w:t xml:space="preserve">Puntos tipo</w:t>
            </w:r>
          </w:p>
        </w:tc>
        <w:tc>
          <w:tcPr>
            <w:tcW w:w="3213" w:type="dxa"/>
            <w:shd w:val="clear" w:color="auto" w:fill="F2DFCE"/>
          </w:tcPr>
          <w:p>
            <w:pPr>
              <w:pStyle w:val="Celda"/>
            </w:pPr>
            <w:r>
              <w:rPr>
                <w:b/>
              </w:rPr>
              <w:t xml:space="preserve">Fuente</w:t>
            </w:r>
          </w:p>
        </w:tc>
      </w:tr>
      <w:tr>
        <w:tc>
          <w:tcPr>
            <w:tcW w:w="3213" w:type="dxa"/>
          </w:tcPr>
          <w:p>
            <w:pPr>
              <w:pStyle w:val="Celda"/>
            </w:pPr>
            <w:r>
              <w:rPr>
                <w:b/>
              </w:rPr>
              <w:t xml:space="preserve">Consejo · anual (C2 o C5)</w:t>
            </w:r>
          </w:p>
        </w:tc>
        <w:tc>
          <w:tcPr>
            <w:tcW w:w="3213" w:type="dxa"/>
          </w:tcPr>
          <w:p>
            <w:pPr>
              <w:pStyle w:val="Celda"/>
            </w:pPr>
            <w:r>
              <w:t xml:space="preserve">1. Madurez, índice de transformación y valor validado frente a declarado. 2. Tesis de IA y ambición por esfera. 3. Apetito de riesgo y umbrales. 4. Iniciativas de Transformar (máximo tres en detalle). 5. Recomendaciones anteriores. 6. Acuerdos.</w:t>
            </w:r>
          </w:p>
        </w:tc>
        <w:tc>
          <w:tcPr>
            <w:tcW w:w="3213" w:type="dxa"/>
          </w:tcPr>
          <w:p>
            <w:pPr>
              <w:pStyle w:val="Celda"/>
            </w:pPr>
            <w:r>
              <w:t xml:space="preserve">30 §3.1</w:t>
            </w:r>
          </w:p>
        </w:tc>
      </w:tr>
      <w:tr>
        <w:tc>
          <w:tcPr>
            <w:tcW w:w="3213" w:type="dxa"/>
          </w:tcPr>
          <w:p>
            <w:pPr>
              <w:pStyle w:val="Celda"/>
            </w:pPr>
            <w:r>
              <w:rPr>
                <w:b/>
              </w:rPr>
              <w:t xml:space="preserve">Consejo · trimestral (C4)</w:t>
            </w:r>
          </w:p>
        </w:tc>
        <w:tc>
          <w:tcPr>
            <w:tcW w:w="3213" w:type="dxa"/>
          </w:tcPr>
          <w:p>
            <w:pPr>
              <w:pStyle w:val="Celda"/>
            </w:pPr>
            <w:r>
              <w:t xml:space="preserve">1. Cambios en el panel. 2. Incidentes S1 y S2, y no conformidades críticas. 3. Decisiones de </w:t>
            </w:r>
            <w:r>
              <w:rPr>
                <w:i/>
              </w:rPr>
              <w:t xml:space="preserve">gate</w:t>
            </w:r>
            <w:r>
              <w:t xml:space="preserve"> relevantes y retiradas. 4. Riesgos fuera de apetito. 5. Recomendaciones abiertas y vencidas.</w:t>
            </w:r>
          </w:p>
        </w:tc>
        <w:tc>
          <w:tcPr>
            <w:tcW w:w="3213" w:type="dxa"/>
          </w:tcPr>
          <w:p>
            <w:pPr>
              <w:pStyle w:val="Celda"/>
            </w:pPr>
            <w:r>
              <w:t xml:space="preserve">30 §3.1; 61 §8.5</w:t>
            </w:r>
          </w:p>
        </w:tc>
      </w:tr>
      <w:tr>
        <w:tc>
          <w:tcPr>
            <w:tcW w:w="3213" w:type="dxa"/>
          </w:tcPr>
          <w:p>
            <w:pPr>
              <w:pStyle w:val="Celda"/>
            </w:pPr>
            <w:r>
              <w:rPr>
                <w:b/>
              </w:rPr>
              <w:t xml:space="preserve">Comisión delegada · trimestral</w:t>
            </w:r>
          </w:p>
        </w:tc>
        <w:tc>
          <w:tcPr>
            <w:tcW w:w="3213" w:type="dxa"/>
          </w:tcPr>
          <w:p>
            <w:pPr>
              <w:pStyle w:val="Celda"/>
            </w:pPr>
            <w:r>
              <w:t xml:space="preserve">1. Riesgos Altos y Críticos, y concentraciones. 2. Cumplimiento regulatorio y cambios normativos. 3. Incidentes y no conformidades mayores y críticas. 4. Auditorías y seguimiento de hallazgos. 5. Asuntos elevados. 6. Excepciones del trimestre.</w:t>
            </w:r>
          </w:p>
        </w:tc>
        <w:tc>
          <w:tcPr>
            <w:tcW w:w="3213" w:type="dxa"/>
          </w:tcPr>
          <w:p>
            <w:pPr>
              <w:pStyle w:val="Celda"/>
            </w:pPr>
            <w:r>
              <w:t xml:space="preserve">30 §3.2; P42</w:t>
            </w:r>
          </w:p>
        </w:tc>
      </w:tr>
      <w:tr>
        <w:tc>
          <w:tcPr>
            <w:tcW w:w="3213" w:type="dxa"/>
          </w:tcPr>
          <w:p>
            <w:pPr>
              <w:pStyle w:val="Celda"/>
            </w:pPr>
            <w:r>
              <w:rPr>
                <w:b/>
              </w:rPr>
              <w:t xml:space="preserve">Comité de IA · mensual</w:t>
            </w:r>
          </w:p>
        </w:tc>
        <w:tc>
          <w:tcPr>
            <w:tcW w:w="3213" w:type="dxa"/>
          </w:tcPr>
          <w:p>
            <w:pPr>
              <w:pStyle w:val="Celda"/>
            </w:pPr>
            <w:r>
              <w:t xml:space="preserve">1. Embudo: altas, cambios de fase, estancadas. 2. </w:t>
            </w:r>
            <w:r>
              <w:rPr>
                <w:i/>
              </w:rPr>
              <w:t xml:space="preserve">Gates</w:t>
            </w:r>
            <w:r>
              <w:t xml:space="preserve"> con verificación completada. 3. Desviaciones de valor y coste. 4. Riesgos Altos y Críticos, y concentración. 5. Incidentes, no conformidades y condiciones vencidas. 6. Retiradas y R6 caducadas. 7. Uso corporativo y no autorizado (T21). 8. Excepciones. 9. Asuntos para elevar.</w:t>
            </w:r>
          </w:p>
        </w:tc>
        <w:tc>
          <w:tcPr>
            <w:tcW w:w="3213" w:type="dxa"/>
          </w:tcPr>
          <w:p>
            <w:pPr>
              <w:pStyle w:val="Celda"/>
            </w:pPr>
            <w:r>
              <w:t xml:space="preserve">30 §3.3; 14 §7.1</w:t>
            </w:r>
          </w:p>
        </w:tc>
      </w:tr>
      <w:tr>
        <w:tc>
          <w:tcPr>
            <w:tcW w:w="3213" w:type="dxa"/>
          </w:tcPr>
          <w:p>
            <w:pPr>
              <w:pStyle w:val="Celda"/>
            </w:pPr>
            <w:r>
              <w:rPr>
                <w:b/>
              </w:rPr>
              <w:t xml:space="preserve">Comité de IA · revisión trimestral de cartera</w:t>
            </w:r>
          </w:p>
        </w:tc>
        <w:tc>
          <w:tcPr>
            <w:tcW w:w="3213" w:type="dxa"/>
          </w:tcPr>
          <w:p>
            <w:pPr>
              <w:pStyle w:val="Celda"/>
            </w:pPr>
            <w:r>
              <w:t xml:space="preserve">Equilibrio de ambición · riesgo y concentración · valor · semáforo de programas · retiradas · presupuesto y capacidad · informe al consejo (C4).</w:t>
            </w:r>
          </w:p>
        </w:tc>
        <w:tc>
          <w:tcPr>
            <w:tcW w:w="3213" w:type="dxa"/>
          </w:tcPr>
          <w:p>
            <w:pPr>
              <w:pStyle w:val="Celda"/>
            </w:pPr>
            <w:r>
              <w:t xml:space="preserve">14 §7.2</w:t>
            </w:r>
          </w:p>
        </w:tc>
      </w:tr>
    </w:tbl>
    <w:p>
      <w:pPr>
        <w:pStyle w:val="Espacio"/>
      </w:pPr>
    </w:p>
    <w:p>
      <w:pPr>
        <w:pStyle w:val="Heading2"/>
      </w:pPr>
      <w:r>
        <w:t xml:space="preserve">3.2 Orden del día de esta sesión</w:t>
      </w:r>
    </w:p>
    <w:p>
      <w:r>
        <w:t xml:space="preserve">El primer punto es siempre el seguimiento de acuerdos anteriores (61 §8.4).</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w:t>
            </w:r>
          </w:p>
        </w:tc>
        <w:tc>
          <w:tcPr>
            <w:tcW w:w="1606" w:type="dxa"/>
            <w:shd w:val="clear" w:color="auto" w:fill="F2DFCE"/>
          </w:tcPr>
          <w:p>
            <w:pPr>
              <w:pStyle w:val="Celda"/>
            </w:pPr>
            <w:r>
              <w:rPr>
                <w:b/>
              </w:rPr>
              <w:t xml:space="preserve">Asunto</w:t>
            </w:r>
          </w:p>
        </w:tc>
        <w:tc>
          <w:tcPr>
            <w:tcW w:w="1606" w:type="dxa"/>
            <w:shd w:val="clear" w:color="auto" w:fill="F2DFCE"/>
          </w:tcPr>
          <w:p>
            <w:pPr>
              <w:pStyle w:val="Celda"/>
            </w:pPr>
            <w:r>
              <w:rPr>
                <w:b/>
              </w:rPr>
              <w:t xml:space="preserve">Tipo</w:t>
            </w:r>
          </w:p>
        </w:tc>
        <w:tc>
          <w:tcPr>
            <w:tcW w:w="1606" w:type="dxa"/>
            <w:shd w:val="clear" w:color="auto" w:fill="F2DFCE"/>
          </w:tcPr>
          <w:p>
            <w:pPr>
              <w:pStyle w:val="Celda"/>
            </w:pPr>
            <w:r>
              <w:rPr>
                <w:b/>
              </w:rPr>
              <w:t xml:space="preserve">Ponente</w:t>
            </w:r>
          </w:p>
        </w:tc>
        <w:tc>
          <w:tcPr>
            <w:tcW w:w="1606" w:type="dxa"/>
            <w:shd w:val="clear" w:color="auto" w:fill="F2DFCE"/>
          </w:tcPr>
          <w:p>
            <w:pPr>
              <w:pStyle w:val="Celda"/>
            </w:pPr>
            <w:r>
              <w:rPr>
                <w:b/>
              </w:rPr>
              <w:t xml:space="preserve">Documentación</w:t>
            </w:r>
          </w:p>
        </w:tc>
        <w:tc>
          <w:tcPr>
            <w:tcW w:w="1606" w:type="dxa"/>
            <w:shd w:val="clear" w:color="auto" w:fill="F2DFCE"/>
          </w:tcPr>
          <w:p>
            <w:pPr>
              <w:pStyle w:val="Celda"/>
            </w:pPr>
            <w:r>
              <w:rPr>
                <w:b/>
              </w:rPr>
              <w:t xml:space="preserve">Tiempo</w:t>
            </w:r>
          </w:p>
        </w:tc>
      </w:tr>
      <w:tr>
        <w:tc>
          <w:tcPr>
            <w:tcW w:w="1606" w:type="dxa"/>
          </w:tcPr>
          <w:p>
            <w:pPr>
              <w:pStyle w:val="Celda"/>
            </w:pPr>
            <w:r>
              <w:t xml:space="preserve">1</w:t>
            </w:r>
          </w:p>
        </w:tc>
        <w:tc>
          <w:tcPr>
            <w:tcW w:w="1606" w:type="dxa"/>
          </w:tcPr>
          <w:p>
            <w:pPr>
              <w:pStyle w:val="Celda"/>
            </w:pPr>
            <w:r>
              <w:t xml:space="preserve">Seguimiento de acuerdos anteriores</w:t>
            </w:r>
          </w:p>
        </w:tc>
        <w:tc>
          <w:tcPr>
            <w:tcW w:w="1606" w:type="dxa"/>
          </w:tcPr>
          <w:p>
            <w:pPr>
              <w:pStyle w:val="Celda"/>
            </w:pPr>
            <w:r>
              <w:t xml:space="preserve">Información</w:t>
            </w:r>
          </w:p>
        </w:tc>
        <w:tc>
          <w:tcPr>
            <w:tcW w:w="1606" w:type="dxa"/>
          </w:tcPr>
          <w:p>
            <w:pPr>
              <w:pStyle w:val="Celda"/>
            </w:pPr>
            <w:r>
              <w:t xml:space="preserve">Secretaría</w:t>
            </w:r>
          </w:p>
        </w:tc>
        <w:tc>
          <w:tcPr>
            <w:tcW w:w="1606" w:type="dxa"/>
          </w:tcPr>
          <w:p>
            <w:pPr>
              <w:pStyle w:val="Celda"/>
            </w:pPr>
            <w:r>
              <w:t xml:space="preserve">Sección 6</w:t>
            </w:r>
          </w:p>
        </w:tc>
        <w:tc>
          <w:tcPr>
            <w:tcW w:w="1606" w:type="dxa"/>
          </w:tcPr>
          <w:p>
            <w:pPr>
              <w:pStyle w:val="Celda"/>
            </w:pPr>
          </w:p>
        </w:tc>
      </w:tr>
      <w:tr>
        <w:tc>
          <w:tcPr>
            <w:tcW w:w="1606" w:type="dxa"/>
          </w:tcPr>
          <w:p>
            <w:pPr>
              <w:pStyle w:val="Celda"/>
            </w:pPr>
            <w:r>
              <w:t xml:space="preserve">2</w:t>
            </w:r>
          </w:p>
        </w:tc>
        <w:tc>
          <w:tcPr>
            <w:tcW w:w="1606" w:type="dxa"/>
          </w:tcPr>
          <w:p>
            <w:pPr>
              <w:pStyle w:val="Celda"/>
            </w:pPr>
          </w:p>
        </w:tc>
        <w:tc>
          <w:tcPr>
            <w:tcW w:w="1606" w:type="dxa"/>
          </w:tcPr>
          <w:p>
            <w:pPr>
              <w:pStyle w:val="Celda"/>
            </w:pPr>
            <w:r>
              <w:t xml:space="preserve">Información · Decisión · Toma de conocimiento</w:t>
            </w:r>
          </w:p>
        </w:tc>
        <w:tc>
          <w:tcPr>
            <w:tcW w:w="1606" w:type="dxa"/>
          </w:tcPr>
          <w:p>
            <w:pPr>
              <w:pStyle w:val="Celda"/>
            </w:pPr>
          </w:p>
        </w:tc>
        <w:tc>
          <w:tcPr>
            <w:tcW w:w="1606" w:type="dxa"/>
          </w:tcPr>
          <w:p>
            <w:pPr>
              <w:pStyle w:val="Celda"/>
            </w:pPr>
            <w:r>
              <w:t xml:space="preserve">P29, P42, ficha de decisión (60 §5)…</w:t>
            </w:r>
          </w:p>
        </w:tc>
        <w:tc>
          <w:tcPr>
            <w:tcW w:w="1606" w:type="dxa"/>
          </w:tcPr>
          <w:p>
            <w:pPr>
              <w:pStyle w:val="Celda"/>
            </w:pPr>
          </w:p>
        </w:tc>
      </w:tr>
      <w:tr>
        <w:tc>
          <w:tcPr>
            <w:tcW w:w="1606" w:type="dxa"/>
          </w:tcPr>
          <w:p>
            <w:pPr>
              <w:pStyle w:val="Celda"/>
            </w:pPr>
            <w:r>
              <w:t xml:space="preserve">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2</w:t>
            </w:r>
          </w:p>
        </w:tc>
        <w:tc>
          <w:tcPr>
            <w:tcW w:w="1606" w:type="dxa"/>
          </w:tcPr>
          <w:p>
            <w:pPr>
              <w:pStyle w:val="Celda"/>
            </w:pPr>
            <w:r>
              <w:t xml:space="preserve">Autorizar la primera etapa de una iniciativa de Transformar (G2)</w:t>
            </w:r>
          </w:p>
        </w:tc>
        <w:tc>
          <w:tcPr>
            <w:tcW w:w="1606" w:type="dxa"/>
          </w:tcPr>
          <w:p>
            <w:pPr>
              <w:pStyle w:val="Celda"/>
            </w:pPr>
            <w:r>
              <w:t xml:space="preserve">Decisión</w:t>
            </w:r>
          </w:p>
        </w:tc>
        <w:tc>
          <w:tcPr>
            <w:tcW w:w="1606" w:type="dxa"/>
          </w:tcPr>
          <w:p>
            <w:pPr>
              <w:pStyle w:val="Celda"/>
            </w:pPr>
            <w:r>
              <w:t xml:space="preserve">Patrocinador de IA</w:t>
            </w:r>
          </w:p>
        </w:tc>
        <w:tc>
          <w:tcPr>
            <w:tcW w:w="1606" w:type="dxa"/>
          </w:tcPr>
          <w:p>
            <w:pPr>
              <w:pStyle w:val="Celda"/>
            </w:pPr>
            <w:r>
              <w:t xml:space="preserve">Ficha DEC-2026-014; P29 verificado por el auditor de IA</w:t>
            </w:r>
          </w:p>
        </w:tc>
        <w:tc>
          <w:tcPr>
            <w:tcW w:w="1606" w:type="dxa"/>
          </w:tcPr>
          <w:p>
            <w:pPr>
              <w:pStyle w:val="Celda"/>
            </w:pPr>
            <w:r>
              <w:t xml:space="preserve">15 min</w:t>
            </w:r>
          </w:p>
        </w:tc>
      </w:tr>
    </w:tbl>
    <w:p>
      <w:pPr>
        <w:pStyle w:val="Espacio"/>
      </w:pPr>
    </w:p>
    <w:p>
      <w:pPr>
        <w:pStyle w:val="Separador"/>
      </w:pPr>
    </w:p>
    <w:p>
      <w:pPr>
        <w:pStyle w:val="Heading1"/>
      </w:pPr>
      <w:r>
        <w:t xml:space="preserve">4. Asistentes y quórum</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Persona</w:t>
            </w:r>
          </w:p>
        </w:tc>
        <w:tc>
          <w:tcPr>
            <w:tcW w:w="1928" w:type="dxa"/>
            <w:shd w:val="clear" w:color="auto" w:fill="F2DFCE"/>
          </w:tcPr>
          <w:p>
            <w:pPr>
              <w:pStyle w:val="Celda"/>
            </w:pPr>
            <w:r>
              <w:rPr>
                <w:b/>
              </w:rPr>
              <w:t xml:space="preserve">Cargo</w:t>
            </w:r>
          </w:p>
        </w:tc>
        <w:tc>
          <w:tcPr>
            <w:tcW w:w="1928" w:type="dxa"/>
            <w:shd w:val="clear" w:color="auto" w:fill="F2DFCE"/>
          </w:tcPr>
          <w:p>
            <w:pPr>
              <w:pStyle w:val="Celda"/>
            </w:pPr>
            <w:r>
              <w:rPr>
                <w:b/>
              </w:rPr>
              <w:t xml:space="preserve">Condición</w:t>
            </w:r>
          </w:p>
        </w:tc>
        <w:tc>
          <w:tcPr>
            <w:tcW w:w="1928" w:type="dxa"/>
            <w:shd w:val="clear" w:color="auto" w:fill="F2DFCE"/>
          </w:tcPr>
          <w:p>
            <w:pPr>
              <w:pStyle w:val="Celda"/>
            </w:pPr>
            <w:r>
              <w:rPr>
                <w:b/>
              </w:rPr>
              <w:t xml:space="preserve">Presente (Sí · No · Representado)</w:t>
            </w:r>
          </w:p>
        </w:tc>
        <w:tc>
          <w:tcPr>
            <w:tcW w:w="1928" w:type="dxa"/>
            <w:shd w:val="clear" w:color="auto" w:fill="F2DFCE"/>
          </w:tcPr>
          <w:p>
            <w:pPr>
              <w:pStyle w:val="Celda"/>
            </w:pPr>
            <w:r>
              <w:rPr>
                <w:b/>
              </w:rPr>
              <w:t xml:space="preserve">Puntos en los que se ausenta o se abstiene</w:t>
            </w:r>
          </w:p>
        </w:tc>
      </w:tr>
      <w:tr>
        <w:tc>
          <w:tcPr>
            <w:tcW w:w="1928" w:type="dxa"/>
          </w:tcPr>
          <w:p>
            <w:pPr>
              <w:pStyle w:val="Celda"/>
            </w:pPr>
          </w:p>
        </w:tc>
        <w:tc>
          <w:tcPr>
            <w:tcW w:w="1928" w:type="dxa"/>
          </w:tcPr>
          <w:p>
            <w:pPr>
              <w:pStyle w:val="Celda"/>
            </w:pPr>
          </w:p>
        </w:tc>
        <w:tc>
          <w:tcPr>
            <w:tcW w:w="1928" w:type="dxa"/>
          </w:tcPr>
          <w:p>
            <w:pPr>
              <w:pStyle w:val="Celda"/>
            </w:pPr>
            <w:r>
              <w:t xml:space="preserve">Con voto · Voz y conformidad · Invitado · Secretario · Observador</w:t>
            </w: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Resultado</w:t>
            </w:r>
          </w:p>
        </w:tc>
        <w:tc>
          <w:tcPr>
            <w:tcW w:w="3213" w:type="dxa"/>
            <w:shd w:val="clear" w:color="auto" w:fill="F2DFCE"/>
          </w:tcPr>
          <w:p>
            <w:pPr>
              <w:pStyle w:val="Celda"/>
            </w:pPr>
            <w:r>
              <w:rPr>
                <w:b/>
              </w:rPr>
              <w:t xml:space="preserve">Guía</w:t>
            </w:r>
          </w:p>
        </w:tc>
      </w:tr>
      <w:tr>
        <w:tc>
          <w:tcPr>
            <w:tcW w:w="3213" w:type="dxa"/>
          </w:tcPr>
          <w:p>
            <w:pPr>
              <w:pStyle w:val="Celda"/>
            </w:pPr>
            <w:r>
              <w:t xml:space="preserve">Miembros con voto presentes / totales</w:t>
            </w:r>
          </w:p>
        </w:tc>
        <w:tc>
          <w:tcPr>
            <w:tcW w:w="3213" w:type="dxa"/>
          </w:tcPr>
          <w:p>
            <w:pPr>
              <w:pStyle w:val="Celda"/>
            </w:pPr>
          </w:p>
        </w:tc>
        <w:tc>
          <w:tcPr>
            <w:tcW w:w="3213" w:type="dxa"/>
          </w:tcPr>
          <w:p>
            <w:pPr>
              <w:pStyle w:val="Celda"/>
            </w:pPr>
            <w:r>
              <w:t xml:space="preserve">Mayoría, incluida la presidencia o su suplente (comité de IA, 30 §3.3); en el consejo y la comisión, la de sus estatutos y reglamento.</w:t>
            </w:r>
          </w:p>
        </w:tc>
      </w:tr>
      <w:tr>
        <w:tc>
          <w:tcPr>
            <w:tcW w:w="3213" w:type="dxa"/>
          </w:tcPr>
          <w:p>
            <w:pPr>
              <w:pStyle w:val="Celda"/>
            </w:pPr>
            <w:r>
              <w:t xml:space="preserve">Segunda línea presente</w:t>
            </w:r>
          </w:p>
        </w:tc>
        <w:tc>
          <w:tcPr>
            <w:tcW w:w="3213" w:type="dxa"/>
          </w:tcPr>
          <w:p>
            <w:pPr>
              <w:pStyle w:val="Celda"/>
            </w:pPr>
            <w:r>
              <w:t xml:space="preserve">Sí · No</w:t>
            </w:r>
          </w:p>
        </w:tc>
        <w:tc>
          <w:tcPr>
            <w:tcW w:w="3213" w:type="dxa"/>
          </w:tcPr>
          <w:p>
            <w:pPr>
              <w:pStyle w:val="Celda"/>
            </w:pPr>
            <w:r>
              <w:t xml:space="preserve">Obligatoria en el comité de IA para G3, G5, aceptaciones de riesgo y excepciones.</w:t>
            </w:r>
          </w:p>
        </w:tc>
      </w:tr>
      <w:tr>
        <w:tc>
          <w:tcPr>
            <w:tcW w:w="3213" w:type="dxa"/>
          </w:tcPr>
          <w:p>
            <w:pPr>
              <w:pStyle w:val="Celda"/>
            </w:pPr>
            <w:r>
              <w:t xml:space="preserve">Quórum válido</w:t>
            </w:r>
          </w:p>
        </w:tc>
        <w:tc>
          <w:tcPr>
            <w:tcW w:w="3213" w:type="dxa"/>
          </w:tcPr>
          <w:p>
            <w:pPr>
              <w:pStyle w:val="Celda"/>
            </w:pPr>
            <w:r>
              <w:t xml:space="preserve">Sí · No</w:t>
            </w:r>
          </w:p>
        </w:tc>
        <w:tc>
          <w:tcPr>
            <w:tcW w:w="3213" w:type="dxa"/>
          </w:tcPr>
          <w:p>
            <w:pPr>
              <w:pStyle w:val="Celda"/>
            </w:pPr>
            <w:r>
              <w:t xml:space="preserve">Si es No, solo se tratan puntos informativos.</w:t>
            </w:r>
          </w:p>
        </w:tc>
      </w:tr>
    </w:tbl>
    <w:p>
      <w:pPr>
        <w:pStyle w:val="Espacio"/>
      </w:pPr>
    </w:p>
    <w:p>
      <w:pPr>
        <w:pStyle w:val="Separador"/>
      </w:pPr>
    </w:p>
    <w:p>
      <w:pPr>
        <w:pStyle w:val="Heading1"/>
      </w:pPr>
      <w:r>
        <w:t xml:space="preserve">5. Declaraciones de conflicto y abstenciones</w:t>
      </w:r>
    </w:p>
    <w:p>
      <w:r>
        <w:t xml:space="preserve">Al inicio de la sesión, cada asistente declara los conflictos relativos a los puntos del orden del día (30 §12; P41).</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Punto</w:t>
            </w:r>
          </w:p>
        </w:tc>
        <w:tc>
          <w:tcPr>
            <w:tcW w:w="1606" w:type="dxa"/>
            <w:shd w:val="clear" w:color="auto" w:fill="F2DFCE"/>
          </w:tcPr>
          <w:p>
            <w:pPr>
              <w:pStyle w:val="Celda"/>
            </w:pPr>
            <w:r>
              <w:rPr>
                <w:b/>
              </w:rPr>
              <w:t xml:space="preserve">Persona</w:t>
            </w:r>
          </w:p>
        </w:tc>
        <w:tc>
          <w:tcPr>
            <w:tcW w:w="1606" w:type="dxa"/>
            <w:shd w:val="clear" w:color="auto" w:fill="F2DFCE"/>
          </w:tcPr>
          <w:p>
            <w:pPr>
              <w:pStyle w:val="Celda"/>
            </w:pPr>
            <w:r>
              <w:rPr>
                <w:b/>
              </w:rPr>
              <w:t xml:space="preserve">Conflicto declarado</w:t>
            </w:r>
          </w:p>
        </w:tc>
        <w:tc>
          <w:tcPr>
            <w:tcW w:w="1606" w:type="dxa"/>
            <w:shd w:val="clear" w:color="auto" w:fill="F2DFCE"/>
          </w:tcPr>
          <w:p>
            <w:pPr>
              <w:pStyle w:val="Celda"/>
            </w:pPr>
            <w:r>
              <w:rPr>
                <w:b/>
              </w:rPr>
              <w:t xml:space="preserve">Tipo (Real · Potencial · Aparente)</w:t>
            </w:r>
          </w:p>
        </w:tc>
        <w:tc>
          <w:tcPr>
            <w:tcW w:w="1606" w:type="dxa"/>
            <w:shd w:val="clear" w:color="auto" w:fill="F2DFCE"/>
          </w:tcPr>
          <w:p>
            <w:pPr>
              <w:pStyle w:val="Celda"/>
            </w:pPr>
            <w:r>
              <w:rPr>
                <w:b/>
              </w:rPr>
              <w:t xml:space="preserve">Medida</w:t>
            </w:r>
          </w:p>
        </w:tc>
        <w:tc>
          <w:tcPr>
            <w:tcW w:w="1606" w:type="dxa"/>
            <w:shd w:val="clear" w:color="auto" w:fill="F2DFCE"/>
          </w:tcPr>
          <w:p>
            <w:pPr>
              <w:pStyle w:val="Celda"/>
            </w:pPr>
            <w:r>
              <w:rPr>
                <w:b/>
              </w:rPr>
              <w:t xml:space="preserve">Computa para el quórum del punto (Sí · No)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Abstención · Ausencia del debate · Sustitución</w:t>
            </w:r>
          </w:p>
        </w:tc>
        <w:tc>
          <w:tcPr>
            <w:tcW w:w="1606" w:type="dxa"/>
          </w:tcPr>
          <w:p>
            <w:pPr>
              <w:pStyle w:val="Celda"/>
            </w:pPr>
          </w:p>
        </w:tc>
      </w:tr>
      <w:tr>
        <w:tc>
          <w:tcPr>
            <w:tcW w:w="1606" w:type="dxa"/>
          </w:tcPr>
          <w:p>
            <w:pPr>
              <w:pStyle w:val="Celda"/>
            </w:pPr>
            <w:r>
              <w:rPr>
                <w:i/>
              </w:rPr>
              <w:t xml:space="preserve">(ejemplo ilustrativo)</w:t>
            </w:r>
            <w:r>
              <w:t xml:space="preserve"> 2</w:t>
            </w:r>
          </w:p>
        </w:tc>
        <w:tc>
          <w:tcPr>
            <w:tcW w:w="1606" w:type="dxa"/>
          </w:tcPr>
          <w:p>
            <w:pPr>
              <w:pStyle w:val="Celda"/>
            </w:pPr>
            <w:r>
              <w:t xml:space="preserve">Persona F</w:t>
            </w:r>
          </w:p>
        </w:tc>
        <w:tc>
          <w:tcPr>
            <w:tcW w:w="1606" w:type="dxa"/>
          </w:tcPr>
          <w:p>
            <w:pPr>
              <w:pStyle w:val="Celda"/>
            </w:pPr>
            <w:r>
              <w:t xml:space="preserve">Patrocina la iniciativa IA-2026-018</w:t>
            </w:r>
          </w:p>
        </w:tc>
        <w:tc>
          <w:tcPr>
            <w:tcW w:w="1606" w:type="dxa"/>
          </w:tcPr>
          <w:p>
            <w:pPr>
              <w:pStyle w:val="Celda"/>
            </w:pPr>
            <w:r>
              <w:t xml:space="preserve">Real</w:t>
            </w:r>
          </w:p>
        </w:tc>
        <w:tc>
          <w:tcPr>
            <w:tcW w:w="1606" w:type="dxa"/>
          </w:tcPr>
          <w:p>
            <w:pPr>
              <w:pStyle w:val="Celda"/>
            </w:pPr>
            <w:r>
              <w:t xml:space="preserve">Abstención (I-6)</w:t>
            </w:r>
          </w:p>
        </w:tc>
        <w:tc>
          <w:tcPr>
            <w:tcW w:w="1606" w:type="dxa"/>
          </w:tcPr>
          <w:p>
            <w:pPr>
              <w:pStyle w:val="Celda"/>
            </w:pPr>
            <w:r>
              <w:t xml:space="preserve">No</w:t>
            </w:r>
          </w:p>
        </w:tc>
      </w:tr>
    </w:tbl>
    <w:p>
      <w:pPr>
        <w:pStyle w:val="Espacio"/>
      </w:pPr>
    </w:p>
    <w:p>
      <w:pPr>
        <w:pStyle w:val="Separador"/>
      </w:pPr>
    </w:p>
    <w:p>
      <w:pPr>
        <w:pStyle w:val="Heading1"/>
      </w:pPr>
      <w:r>
        <w:t xml:space="preserve">6. Seguimiento de acuerdos anteriores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Acuerdo (sesión y número)</w:t>
            </w:r>
          </w:p>
        </w:tc>
        <w:tc>
          <w:tcPr>
            <w:tcW w:w="1606" w:type="dxa"/>
            <w:shd w:val="clear" w:color="auto" w:fill="F2DFCE"/>
          </w:tcPr>
          <w:p>
            <w:pPr>
              <w:pStyle w:val="Celda"/>
            </w:pPr>
            <w:r>
              <w:rPr>
                <w:b/>
              </w:rPr>
              <w:t xml:space="preserve">Código vinculado</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Estado</w:t>
            </w:r>
          </w:p>
        </w:tc>
        <w:tc>
          <w:tcPr>
            <w:tcW w:w="1606" w:type="dxa"/>
            <w:shd w:val="clear" w:color="auto" w:fill="F2DFCE"/>
          </w:tcPr>
          <w:p>
            <w:pPr>
              <w:pStyle w:val="Celda"/>
            </w:pPr>
            <w:r>
              <w:rPr>
                <w:b/>
              </w:rPr>
              <w:t xml:space="preserve">Comentario</w:t>
            </w:r>
          </w:p>
        </w:tc>
      </w:tr>
      <w:tr>
        <w:tc>
          <w:tcPr>
            <w:tcW w:w="1606" w:type="dxa"/>
          </w:tcPr>
          <w:p>
            <w:pPr>
              <w:pStyle w:val="Celda"/>
            </w:pPr>
          </w:p>
        </w:tc>
        <w:tc>
          <w:tcPr>
            <w:tcW w:w="1606" w:type="dxa"/>
          </w:tcPr>
          <w:p>
            <w:pPr>
              <w:pStyle w:val="Celda"/>
            </w:pPr>
            <w:r>
              <w:t xml:space="preserve">DEC · REC · P29 · EXC</w:t>
            </w:r>
          </w:p>
        </w:tc>
        <w:tc>
          <w:tcPr>
            <w:tcW w:w="1606" w:type="dxa"/>
          </w:tcPr>
          <w:p>
            <w:pPr>
              <w:pStyle w:val="Celda"/>
            </w:pPr>
          </w:p>
        </w:tc>
        <w:tc>
          <w:tcPr>
            <w:tcW w:w="1606" w:type="dxa"/>
          </w:tcPr>
          <w:p>
            <w:pPr>
              <w:pStyle w:val="Celda"/>
            </w:pPr>
          </w:p>
        </w:tc>
        <w:tc>
          <w:tcPr>
            <w:tcW w:w="1606" w:type="dxa"/>
          </w:tcPr>
          <w:p>
            <w:pPr>
              <w:pStyle w:val="Celda"/>
            </w:pPr>
            <w:r>
              <w:t xml:space="preserve">Pendiente · En curso · Cumplido · Vencido</w:t>
            </w:r>
          </w:p>
        </w:tc>
        <w:tc>
          <w:tcPr>
            <w:tcW w:w="1606" w:type="dxa"/>
          </w:tcPr>
          <w:p>
            <w:pPr>
              <w:pStyle w:val="Celda"/>
            </w:pPr>
          </w:p>
        </w:tc>
      </w:tr>
    </w:tbl>
    <w:p>
      <w:pPr>
        <w:pStyle w:val="Espacio"/>
      </w:pPr>
    </w:p>
    <w:p>
      <w:pPr>
        <w:pStyle w:val="Separador"/>
      </w:pPr>
    </w:p>
    <w:p>
      <w:pPr>
        <w:pStyle w:val="Heading1"/>
      </w:pPr>
      <w:r>
        <w:t xml:space="preserve">7. Desarrollo de la sesión y acuerdos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Punto</w:t>
            </w:r>
          </w:p>
        </w:tc>
        <w:tc>
          <w:tcPr>
            <w:tcW w:w="1377" w:type="dxa"/>
            <w:shd w:val="clear" w:color="auto" w:fill="F2DFCE"/>
          </w:tcPr>
          <w:p>
            <w:pPr>
              <w:pStyle w:val="Celda"/>
            </w:pPr>
            <w:r>
              <w:rPr>
                <w:b/>
              </w:rPr>
              <w:t xml:space="preserve">Resumen de la deliberación</w:t>
            </w:r>
          </w:p>
        </w:tc>
        <w:tc>
          <w:tcPr>
            <w:tcW w:w="1377" w:type="dxa"/>
            <w:shd w:val="clear" w:color="auto" w:fill="F2DFCE"/>
          </w:tcPr>
          <w:p>
            <w:pPr>
              <w:pStyle w:val="Celda"/>
            </w:pPr>
            <w:r>
              <w:rPr>
                <w:b/>
              </w:rPr>
              <w:t xml:space="preserve">Acuerdo nº</w:t>
            </w:r>
          </w:p>
        </w:tc>
        <w:tc>
          <w:tcPr>
            <w:tcW w:w="1377" w:type="dxa"/>
            <w:shd w:val="clear" w:color="auto" w:fill="F2DFCE"/>
          </w:tcPr>
          <w:p>
            <w:pPr>
              <w:pStyle w:val="Celda"/>
            </w:pPr>
            <w:r>
              <w:rPr>
                <w:b/>
              </w:rPr>
              <w:t xml:space="preserve">Texto del acuerdo</w:t>
            </w:r>
          </w:p>
        </w:tc>
        <w:tc>
          <w:tcPr>
            <w:tcW w:w="1377" w:type="dxa"/>
            <w:shd w:val="clear" w:color="auto" w:fill="F2DFCE"/>
          </w:tcPr>
          <w:p>
            <w:pPr>
              <w:pStyle w:val="Celda"/>
            </w:pPr>
            <w:r>
              <w:rPr>
                <w:b/>
              </w:rPr>
              <w:t xml:space="preserve">Resultado</w:t>
            </w:r>
          </w:p>
        </w:tc>
        <w:tc>
          <w:tcPr>
            <w:tcW w:w="1377" w:type="dxa"/>
            <w:shd w:val="clear" w:color="auto" w:fill="F2DFCE"/>
          </w:tcPr>
          <w:p>
            <w:pPr>
              <w:pStyle w:val="Celda"/>
            </w:pPr>
            <w:r>
              <w:rPr>
                <w:b/>
              </w:rPr>
              <w:t xml:space="preserve">Votos (a favor · en contra · abstenciones)</w:t>
            </w:r>
          </w:p>
        </w:tc>
        <w:tc>
          <w:tcPr>
            <w:tcW w:w="1377" w:type="dxa"/>
            <w:shd w:val="clear" w:color="auto" w:fill="F2DFCE"/>
          </w:tcPr>
          <w:p>
            <w:pPr>
              <w:pStyle w:val="Celda"/>
            </w:pPr>
            <w:r>
              <w:rPr>
                <w:b/>
              </w:rPr>
              <w:t xml:space="preserve">Conformidad de segunda línea (Sí · No · No requerida)</w:t>
            </w:r>
          </w:p>
        </w:tc>
      </w:tr>
      <w:tr>
        <w:tc>
          <w:tcPr>
            <w:tcW w:w="1377" w:type="dxa"/>
          </w:tcPr>
          <w:p>
            <w:pPr>
              <w:pStyle w:val="Celda"/>
            </w:pPr>
          </w:p>
        </w:tc>
        <w:tc>
          <w:tcPr>
            <w:tcW w:w="1377" w:type="dxa"/>
          </w:tcPr>
          <w:p>
            <w:pPr>
              <w:pStyle w:val="Celda"/>
            </w:pPr>
          </w:p>
        </w:tc>
        <w:tc>
          <w:tcPr>
            <w:tcW w:w="1377" w:type="dxa"/>
          </w:tcPr>
          <w:p>
            <w:pPr>
              <w:pStyle w:val="Celda"/>
            </w:pPr>
            <w:r>
              <w:t xml:space="preserve">AC-01</w:t>
            </w:r>
          </w:p>
        </w:tc>
        <w:tc>
          <w:tcPr>
            <w:tcW w:w="1377" w:type="dxa"/>
          </w:tcPr>
          <w:p>
            <w:pPr>
              <w:pStyle w:val="Celda"/>
            </w:pPr>
          </w:p>
        </w:tc>
        <w:tc>
          <w:tcPr>
            <w:tcW w:w="1377" w:type="dxa"/>
          </w:tcPr>
          <w:p>
            <w:pPr>
              <w:pStyle w:val="Celda"/>
            </w:pPr>
            <w:r>
              <w:t xml:space="preserve">Aprobado · Aprobado con condiciones · Aplazado · Rechazado · Tomado conocimiento</w:t>
            </w: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2</w:t>
            </w:r>
          </w:p>
        </w:tc>
        <w:tc>
          <w:tcPr>
            <w:tcW w:w="1377" w:type="dxa"/>
          </w:tcPr>
          <w:p>
            <w:pPr>
              <w:pStyle w:val="Celda"/>
            </w:pPr>
            <w:r>
              <w:t xml:space="preserve">Se revisan opciones, valor estimado y criterios de parada.</w:t>
            </w:r>
          </w:p>
        </w:tc>
        <w:tc>
          <w:tcPr>
            <w:tcW w:w="1377" w:type="dxa"/>
          </w:tcPr>
          <w:p>
            <w:pPr>
              <w:pStyle w:val="Celda"/>
            </w:pPr>
            <w:r>
              <w:t xml:space="preserve">AC-01</w:t>
            </w:r>
          </w:p>
        </w:tc>
        <w:tc>
          <w:tcPr>
            <w:tcW w:w="1377" w:type="dxa"/>
          </w:tcPr>
          <w:p>
            <w:pPr>
              <w:pStyle w:val="Celda"/>
            </w:pPr>
            <w:r>
              <w:t xml:space="preserve">Autorizar la etapa 1 con un límite de 400.000 € y decisión de continuidad en nueve meses.</w:t>
            </w:r>
          </w:p>
        </w:tc>
        <w:tc>
          <w:tcPr>
            <w:tcW w:w="1377" w:type="dxa"/>
          </w:tcPr>
          <w:p>
            <w:pPr>
              <w:pStyle w:val="Celda"/>
            </w:pPr>
            <w:r>
              <w:t xml:space="preserve">Aprobado con condiciones</w:t>
            </w:r>
          </w:p>
        </w:tc>
        <w:tc>
          <w:tcPr>
            <w:tcW w:w="1377" w:type="dxa"/>
          </w:tcPr>
          <w:p>
            <w:pPr>
              <w:pStyle w:val="Celda"/>
            </w:pPr>
            <w:r>
              <w:t xml:space="preserve">7 · 0 · 1</w:t>
            </w:r>
          </w:p>
        </w:tc>
        <w:tc>
          <w:tcPr>
            <w:tcW w:w="1377" w:type="dxa"/>
          </w:tcPr>
          <w:p>
            <w:pPr>
              <w:pStyle w:val="Celda"/>
            </w:pPr>
            <w:r>
              <w:t xml:space="preserve">No requerida</w:t>
            </w:r>
          </w:p>
        </w:tc>
      </w:tr>
    </w:tbl>
    <w:p>
      <w:pPr>
        <w:pStyle w:val="Espacio"/>
      </w:pPr>
    </w:p>
    <w:p>
      <w:r>
        <w:t xml:space="preserve">El texto del acuerdo debe poder cumplirse o comprobarse tal como está escrito (60 §5.1).</w:t>
      </w:r>
    </w:p>
    <w:p>
      <w:pPr>
        <w:pStyle w:val="Separador"/>
      </w:pPr>
    </w:p>
    <w:p>
      <w:pPr>
        <w:pStyle w:val="Heading1"/>
      </w:pPr>
      <w:r>
        <w:t xml:space="preserve">8. Decisiones de </w:t>
      </w:r>
      <w:r>
        <w:rPr>
          <w:i/>
        </w:rPr>
        <w:t xml:space="preserve">gate</w:t>
      </w:r>
      <w:r>
        <w:t xml:space="preserve"> adoptadas</w:t>
      </w:r>
    </w:p>
    <w:p>
      <w:r>
        <w:t xml:space="preserve">Solo en el comité de IA y, para Transformar, en el consejo o su comisión (G2.12, G7.09).</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Iniciativa</w:t>
            </w:r>
          </w:p>
        </w:tc>
        <w:tc>
          <w:tcPr>
            <w:tcW w:w="1205" w:type="dxa"/>
            <w:shd w:val="clear" w:color="auto" w:fill="F2DFCE"/>
          </w:tcPr>
          <w:p>
            <w:pPr>
              <w:pStyle w:val="Celda"/>
            </w:pPr>
            <w:r>
              <w:rPr>
                <w:b/>
                <w:i/>
              </w:rPr>
              <w:t xml:space="preserve">Gate</w:t>
            </w:r>
          </w:p>
        </w:tc>
        <w:tc>
          <w:tcPr>
            <w:tcW w:w="1205" w:type="dxa"/>
            <w:shd w:val="clear" w:color="auto" w:fill="F2DFCE"/>
          </w:tcPr>
          <w:p>
            <w:pPr>
              <w:pStyle w:val="Celda"/>
            </w:pPr>
            <w:r>
              <w:rPr>
                <w:b/>
              </w:rPr>
              <w:t xml:space="preserve">Iteración</w:t>
            </w:r>
          </w:p>
        </w:tc>
        <w:tc>
          <w:tcPr>
            <w:tcW w:w="1205" w:type="dxa"/>
            <w:shd w:val="clear" w:color="auto" w:fill="F2DFCE"/>
          </w:tcPr>
          <w:p>
            <w:pPr>
              <w:pStyle w:val="Celda"/>
            </w:pPr>
            <w:r>
              <w:rPr>
                <w:b/>
              </w:rPr>
              <w:t xml:space="preserve">Resultado</w:t>
            </w:r>
          </w:p>
        </w:tc>
        <w:tc>
          <w:tcPr>
            <w:tcW w:w="1205" w:type="dxa"/>
            <w:shd w:val="clear" w:color="auto" w:fill="F2DFCE"/>
          </w:tcPr>
          <w:p>
            <w:pPr>
              <w:pStyle w:val="Celda"/>
            </w:pPr>
            <w:r>
              <w:rPr>
                <w:b/>
              </w:rPr>
              <w:t xml:space="preserve">Registro P29</w:t>
            </w:r>
          </w:p>
        </w:tc>
        <w:tc>
          <w:tcPr>
            <w:tcW w:w="1205" w:type="dxa"/>
            <w:shd w:val="clear" w:color="auto" w:fill="F2DFCE"/>
          </w:tcPr>
          <w:p>
            <w:pPr>
              <w:pStyle w:val="Celda"/>
            </w:pPr>
            <w:r>
              <w:rPr>
                <w:b/>
              </w:rPr>
              <w:t xml:space="preserve">Verificador</w:t>
            </w:r>
          </w:p>
        </w:tc>
        <w:tc>
          <w:tcPr>
            <w:tcW w:w="1205" w:type="dxa"/>
            <w:shd w:val="clear" w:color="auto" w:fill="F2DFCE"/>
          </w:tcPr>
          <w:p>
            <w:pPr>
              <w:pStyle w:val="Celda"/>
            </w:pPr>
            <w:r>
              <w:rPr>
                <w:b/>
              </w:rPr>
              <w:t xml:space="preserve">Criterio del documento 21</w:t>
            </w:r>
          </w:p>
        </w:tc>
        <w:tc>
          <w:tcPr>
            <w:tcW w:w="1205" w:type="dxa"/>
            <w:shd w:val="clear" w:color="auto" w:fill="F2DFCE"/>
          </w:tcPr>
          <w:p>
            <w:pPr>
              <w:pStyle w:val="Celda"/>
            </w:pPr>
            <w:r>
              <w:rPr>
                <w:b/>
              </w:rPr>
              <w:t xml:space="preserve">Acuerdo nº</w:t>
            </w:r>
          </w:p>
        </w:tc>
      </w:tr>
      <w:tr>
        <w:tc>
          <w:tcPr>
            <w:tcW w:w="1205" w:type="dxa"/>
          </w:tcPr>
          <w:p>
            <w:pPr>
              <w:pStyle w:val="Celda"/>
            </w:pPr>
            <w:r>
              <w:t xml:space="preserve">IA-AAAA-NNN</w:t>
            </w:r>
          </w:p>
        </w:tc>
        <w:tc>
          <w:tcPr>
            <w:tcW w:w="1205" w:type="dxa"/>
          </w:tcPr>
          <w:p>
            <w:pPr>
              <w:pStyle w:val="Celda"/>
            </w:pPr>
          </w:p>
        </w:tc>
        <w:tc>
          <w:tcPr>
            <w:tcW w:w="1205" w:type="dxa"/>
          </w:tcPr>
          <w:p>
            <w:pPr>
              <w:pStyle w:val="Celda"/>
            </w:pPr>
          </w:p>
        </w:tc>
        <w:tc>
          <w:tcPr>
            <w:tcW w:w="1205" w:type="dxa"/>
          </w:tcPr>
          <w:p>
            <w:pPr>
              <w:pStyle w:val="Celda"/>
            </w:pPr>
            <w:r>
              <w:t xml:space="preserve">Continuar · Continuar con condiciones · Iterar · Pivotar · Parar · Escalar · Retirar</w:t>
            </w:r>
          </w:p>
        </w:tc>
        <w:tc>
          <w:tcPr>
            <w:tcW w:w="1205" w:type="dxa"/>
          </w:tcPr>
          <w:p>
            <w:pPr>
              <w:pStyle w:val="Celda"/>
            </w:pPr>
            <w:r>
              <w:t xml:space="preserve">Referencia</w:t>
            </w:r>
          </w:p>
        </w:tc>
        <w:tc>
          <w:tcPr>
            <w:tcW w:w="1205" w:type="dxa"/>
          </w:tcPr>
          <w:p>
            <w:pPr>
              <w:pStyle w:val="Celda"/>
            </w:pPr>
          </w:p>
        </w:tc>
        <w:tc>
          <w:tcPr>
            <w:tcW w:w="1205" w:type="dxa"/>
          </w:tcPr>
          <w:p>
            <w:pPr>
              <w:pStyle w:val="Celda"/>
            </w:pPr>
            <w:r>
              <w:t xml:space="preserve">G2.12 · G7.09 · otros</w:t>
            </w:r>
          </w:p>
        </w:tc>
        <w:tc>
          <w:tcPr>
            <w:tcW w:w="1205" w:type="dxa"/>
          </w:tcPr>
          <w:p>
            <w:pPr>
              <w:pStyle w:val="Celda"/>
            </w:pPr>
          </w:p>
        </w:tc>
      </w:tr>
    </w:tbl>
    <w:p>
      <w:pPr>
        <w:pStyle w:val="Espacio"/>
      </w:pPr>
    </w:p>
    <w:p>
      <w:pPr>
        <w:pStyle w:val="Separador"/>
      </w:pPr>
    </w:p>
    <w:p>
      <w:pPr>
        <w:pStyle w:val="Heading1"/>
      </w:pPr>
      <w:r>
        <w:t xml:space="preserve">9. Decisiones del consejo o de la comisión (DEC)</w:t>
      </w:r>
    </w:p>
    <w:p>
      <w:r>
        <w:t xml:space="preserve">Campos de 62 §10.2. Solo en sesiones del consejo o de la comisión delegada.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Texto de la decisión</w:t>
            </w:r>
          </w:p>
        </w:tc>
        <w:tc>
          <w:tcPr>
            <w:tcW w:w="1205" w:type="dxa"/>
            <w:shd w:val="clear" w:color="auto" w:fill="F2DFCE"/>
          </w:tcPr>
          <w:p>
            <w:pPr>
              <w:pStyle w:val="Celda"/>
            </w:pPr>
            <w:r>
              <w:rPr>
                <w:b/>
              </w:rPr>
              <w:t xml:space="preserve">Resultado</w:t>
            </w:r>
          </w:p>
        </w:tc>
        <w:tc>
          <w:tcPr>
            <w:tcW w:w="1205" w:type="dxa"/>
            <w:shd w:val="clear" w:color="auto" w:fill="F2DFCE"/>
          </w:tcPr>
          <w:p>
            <w:pPr>
              <w:pStyle w:val="Celda"/>
            </w:pPr>
            <w:r>
              <w:rPr>
                <w:b/>
              </w:rPr>
              <w:t xml:space="preserve">Condiciones y límites (responsable y plazo)</w:t>
            </w:r>
          </w:p>
        </w:tc>
        <w:tc>
          <w:tcPr>
            <w:tcW w:w="1205" w:type="dxa"/>
            <w:shd w:val="clear" w:color="auto" w:fill="F2DFCE"/>
          </w:tcPr>
          <w:p>
            <w:pPr>
              <w:pStyle w:val="Celda"/>
            </w:pPr>
            <w:r>
              <w:rPr>
                <w:b/>
              </w:rPr>
              <w:t xml:space="preserve">Vigencia</w:t>
            </w:r>
          </w:p>
        </w:tc>
        <w:tc>
          <w:tcPr>
            <w:tcW w:w="1205" w:type="dxa"/>
            <w:shd w:val="clear" w:color="auto" w:fill="F2DFCE"/>
          </w:tcPr>
          <w:p>
            <w:pPr>
              <w:pStyle w:val="Celda"/>
            </w:pPr>
            <w:r>
              <w:rPr>
                <w:b/>
              </w:rPr>
              <w:t xml:space="preserve">Responsable de ejecución</w:t>
            </w:r>
          </w:p>
        </w:tc>
        <w:tc>
          <w:tcPr>
            <w:tcW w:w="1205" w:type="dxa"/>
            <w:shd w:val="clear" w:color="auto" w:fill="F2DFCE"/>
          </w:tcPr>
          <w:p>
            <w:pPr>
              <w:pStyle w:val="Celda"/>
            </w:pPr>
            <w:r>
              <w:rPr>
                <w:b/>
              </w:rPr>
              <w:t xml:space="preserve">Vínculos</w:t>
            </w:r>
          </w:p>
        </w:tc>
      </w:tr>
      <w:tr>
        <w:tc>
          <w:tcPr>
            <w:tcW w:w="1205" w:type="dxa"/>
          </w:tcPr>
          <w:p>
            <w:pPr>
              <w:pStyle w:val="Celda"/>
            </w:pPr>
            <w:r>
              <w:t xml:space="preserve">DEC-AAAA-NNN</w:t>
            </w:r>
          </w:p>
        </w:tc>
        <w:tc>
          <w:tcPr>
            <w:tcW w:w="1205" w:type="dxa"/>
          </w:tcPr>
          <w:p>
            <w:pPr>
              <w:pStyle w:val="Celda"/>
            </w:pPr>
            <w:r>
              <w:t xml:space="preserve">Aprobar · Autorizar con límites · Aceptar un riesgo · Tomar conocimiento</w:t>
            </w:r>
          </w:p>
        </w:tc>
        <w:tc>
          <w:tcPr>
            <w:tcW w:w="1205" w:type="dxa"/>
          </w:tcPr>
          <w:p>
            <w:pPr>
              <w:pStyle w:val="Celda"/>
            </w:pPr>
          </w:p>
        </w:tc>
        <w:tc>
          <w:tcPr>
            <w:tcW w:w="1205" w:type="dxa"/>
          </w:tcPr>
          <w:p>
            <w:pPr>
              <w:pStyle w:val="Celda"/>
            </w:pPr>
            <w:r>
              <w:t xml:space="preserve">Aprobada · Aprobada con condiciones · Aplazada · Rechazada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IA, REC, INC, NC, P29</w:t>
            </w:r>
          </w:p>
        </w:tc>
      </w:tr>
    </w:tbl>
    <w:p>
      <w:pPr>
        <w:pStyle w:val="Espacio"/>
      </w:pPr>
    </w:p>
    <w:p>
      <w:pPr>
        <w:pStyle w:val="Separador"/>
      </w:pPr>
    </w:p>
    <w:p>
      <w:pPr>
        <w:pStyle w:val="Heading1"/>
      </w:pPr>
      <w:r>
        <w:t xml:space="preserve">10. Recomendaciones y encargos (REC)</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w:t>
            </w:r>
          </w:p>
        </w:tc>
        <w:tc>
          <w:tcPr>
            <w:tcW w:w="1377" w:type="dxa"/>
            <w:shd w:val="clear" w:color="auto" w:fill="F2DFCE"/>
          </w:tcPr>
          <w:p>
            <w:pPr>
              <w:pStyle w:val="Celda"/>
            </w:pPr>
            <w:r>
              <w:rPr>
                <w:b/>
              </w:rPr>
              <w:t xml:space="preserve">Tipo (Recomendación · Encargo)</w:t>
            </w:r>
          </w:p>
        </w:tc>
        <w:tc>
          <w:tcPr>
            <w:tcW w:w="1377" w:type="dxa"/>
            <w:shd w:val="clear" w:color="auto" w:fill="F2DFCE"/>
          </w:tcPr>
          <w:p>
            <w:pPr>
              <w:pStyle w:val="Celda"/>
            </w:pPr>
            <w:r>
              <w:rPr>
                <w:b/>
              </w:rPr>
              <w:t xml:space="preserve">Texto comprobable</w:t>
            </w:r>
          </w:p>
        </w:tc>
        <w:tc>
          <w:tcPr>
            <w:tcW w:w="1377" w:type="dxa"/>
            <w:shd w:val="clear" w:color="auto" w:fill="F2DFCE"/>
          </w:tcPr>
          <w:p>
            <w:pPr>
              <w:pStyle w:val="Celda"/>
            </w:pPr>
            <w:r>
              <w:rPr>
                <w:b/>
              </w:rPr>
              <w:t xml:space="preserve">Criterio de cumplimiento</w:t>
            </w:r>
          </w:p>
        </w:tc>
        <w:tc>
          <w:tcPr>
            <w:tcW w:w="1377" w:type="dxa"/>
            <w:shd w:val="clear" w:color="auto" w:fill="F2DFCE"/>
          </w:tcPr>
          <w:p>
            <w:pPr>
              <w:pStyle w:val="Celda"/>
            </w:pPr>
            <w:r>
              <w:rPr>
                <w:b/>
              </w:rPr>
              <w:t xml:space="preserve">Destinatario</w:t>
            </w:r>
          </w:p>
        </w:tc>
        <w:tc>
          <w:tcPr>
            <w:tcW w:w="1377" w:type="dxa"/>
            <w:shd w:val="clear" w:color="auto" w:fill="F2DFCE"/>
          </w:tcPr>
          <w:p>
            <w:pPr>
              <w:pStyle w:val="Celda"/>
            </w:pPr>
            <w:r>
              <w:rPr>
                <w:b/>
              </w:rPr>
              <w:t xml:space="preserve">Fecha comprometida</w:t>
            </w:r>
          </w:p>
        </w:tc>
        <w:tc>
          <w:tcPr>
            <w:tcW w:w="1377" w:type="dxa"/>
            <w:shd w:val="clear" w:color="auto" w:fill="F2DFCE"/>
          </w:tcPr>
          <w:p>
            <w:pPr>
              <w:pStyle w:val="Celda"/>
            </w:pPr>
            <w:r>
              <w:rPr>
                <w:b/>
              </w:rPr>
              <w:t xml:space="preserve">Prioridad</w:t>
            </w:r>
          </w:p>
        </w:tc>
      </w:tr>
      <w:tr>
        <w:tc>
          <w:tcPr>
            <w:tcW w:w="1377" w:type="dxa"/>
          </w:tcPr>
          <w:p>
            <w:pPr>
              <w:pStyle w:val="Celda"/>
            </w:pPr>
            <w:r>
              <w:t xml:space="preserve">REC-AAAA-NNN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Alta · Media · Baja</w:t>
            </w:r>
          </w:p>
        </w:tc>
      </w:tr>
    </w:tbl>
    <w:p>
      <w:pPr>
        <w:pStyle w:val="Espacio"/>
      </w:pPr>
    </w:p>
    <w:p>
      <w:pPr>
        <w:pStyle w:val="Separador"/>
      </w:pPr>
    </w:p>
    <w:p>
      <w:pPr>
        <w:pStyle w:val="Heading1"/>
      </w:pPr>
      <w:r>
        <w:t xml:space="preserve">11. Asuntos elevados y cierre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Asunto</w:t>
            </w:r>
          </w:p>
        </w:tc>
        <w:tc>
          <w:tcPr>
            <w:tcW w:w="1928" w:type="dxa"/>
            <w:shd w:val="clear" w:color="auto" w:fill="F2DFCE"/>
          </w:tcPr>
          <w:p>
            <w:pPr>
              <w:pStyle w:val="Celda"/>
            </w:pPr>
            <w:r>
              <w:rPr>
                <w:b/>
              </w:rPr>
              <w:t xml:space="preserve">Situación de escalado (30 §8.2)</w:t>
            </w:r>
          </w:p>
        </w:tc>
        <w:tc>
          <w:tcPr>
            <w:tcW w:w="1928" w:type="dxa"/>
            <w:shd w:val="clear" w:color="auto" w:fill="F2DFCE"/>
          </w:tcPr>
          <w:p>
            <w:pPr>
              <w:pStyle w:val="Celda"/>
            </w:pPr>
            <w:r>
              <w:rPr>
                <w:b/>
              </w:rPr>
              <w:t xml:space="preserve">Órgano destinatario</w:t>
            </w:r>
          </w:p>
        </w:tc>
        <w:tc>
          <w:tcPr>
            <w:tcW w:w="1928" w:type="dxa"/>
            <w:shd w:val="clear" w:color="auto" w:fill="F2DFCE"/>
          </w:tcPr>
          <w:p>
            <w:pPr>
              <w:pStyle w:val="Celda"/>
            </w:pPr>
            <w:r>
              <w:rPr>
                <w:b/>
              </w:rPr>
              <w:t xml:space="preserve">Plazo</w:t>
            </w:r>
          </w:p>
        </w:tc>
        <w:tc>
          <w:tcPr>
            <w:tcW w:w="1928" w:type="dxa"/>
            <w:shd w:val="clear" w:color="auto" w:fill="F2DFCE"/>
          </w:tcPr>
          <w:p>
            <w:pPr>
              <w:pStyle w:val="Celda"/>
            </w:pPr>
            <w:r>
              <w:rPr>
                <w:b/>
              </w:rPr>
              <w:t xml:space="preserve">Acuerdo nº</w:t>
            </w:r>
          </w:p>
        </w:tc>
      </w:tr>
      <w:tr>
        <w:tc>
          <w:tcPr>
            <w:tcW w:w="1928" w:type="dxa"/>
          </w:tcPr>
          <w:p>
            <w:pPr>
              <w:pStyle w:val="Celda"/>
            </w:pPr>
          </w:p>
        </w:tc>
        <w:tc>
          <w:tcPr>
            <w:tcW w:w="1928" w:type="dxa"/>
          </w:tcPr>
          <w:p>
            <w:pPr>
              <w:pStyle w:val="Celda"/>
            </w:pPr>
            <w:r>
              <w:t xml:space="preserve">E-1 … E-14</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Campo</w:t>
            </w:r>
          </w:p>
        </w:tc>
        <w:tc>
          <w:tcPr>
            <w:tcW w:w="4819" w:type="dxa"/>
            <w:shd w:val="clear" w:color="auto" w:fill="F2DFCE"/>
          </w:tcPr>
          <w:p>
            <w:pPr>
              <w:pStyle w:val="Celda"/>
            </w:pPr>
            <w:r>
              <w:rPr>
                <w:b/>
              </w:rPr>
              <w:t xml:space="preserve">Contenido</w:t>
            </w:r>
          </w:p>
        </w:tc>
      </w:tr>
      <w:tr>
        <w:tc>
          <w:tcPr>
            <w:tcW w:w="4819" w:type="dxa"/>
          </w:tcPr>
          <w:p>
            <w:pPr>
              <w:pStyle w:val="Celda"/>
            </w:pPr>
            <w:r>
              <w:t xml:space="preserve">Resumen de decisiones y encargos leído en sesión</w:t>
            </w:r>
          </w:p>
        </w:tc>
        <w:tc>
          <w:tcPr>
            <w:tcW w:w="4819" w:type="dxa"/>
          </w:tcPr>
          <w:p>
            <w:pPr>
              <w:pStyle w:val="Celda"/>
            </w:pPr>
            <w:r>
              <w:t xml:space="preserve">Sí · No (61 §8.5, minutos 55–60).</w:t>
            </w:r>
          </w:p>
        </w:tc>
      </w:tr>
      <w:tr>
        <w:tc>
          <w:tcPr>
            <w:tcW w:w="4819" w:type="dxa"/>
          </w:tcPr>
          <w:p>
            <w:pPr>
              <w:pStyle w:val="Celda"/>
            </w:pPr>
            <w:r>
              <w:t xml:space="preserve">Fecha de la próxima sesión</w:t>
            </w:r>
          </w:p>
        </w:tc>
        <w:tc>
          <w:tcPr>
            <w:tcW w:w="4819" w:type="dxa"/>
          </w:tcPr>
          <w:p>
            <w:pPr>
              <w:pStyle w:val="Celda"/>
            </w:pPr>
          </w:p>
        </w:tc>
      </w:tr>
      <w:tr>
        <w:tc>
          <w:tcPr>
            <w:tcW w:w="4819" w:type="dxa"/>
          </w:tcPr>
          <w:p>
            <w:pPr>
              <w:pStyle w:val="Celda"/>
            </w:pPr>
            <w:r>
              <w:t xml:space="preserve">Fecha de registro en T18 y T03</w:t>
            </w:r>
          </w:p>
        </w:tc>
        <w:tc>
          <w:tcPr>
            <w:tcW w:w="4819" w:type="dxa"/>
          </w:tcPr>
          <w:p>
            <w:pPr>
              <w:pStyle w:val="Celda"/>
            </w:pPr>
            <w:r>
              <w:t xml:space="preserve">Máximo 5 días hábiles.</w:t>
            </w:r>
          </w:p>
        </w:tc>
      </w:tr>
      <w:tr>
        <w:tc>
          <w:tcPr>
            <w:tcW w:w="4819" w:type="dxa"/>
          </w:tcPr>
          <w:p>
            <w:pPr>
              <w:pStyle w:val="Celda"/>
            </w:pPr>
            <w:r>
              <w:t xml:space="preserve">Aprobación del acta</w:t>
            </w:r>
          </w:p>
        </w:tc>
        <w:tc>
          <w:tcPr>
            <w:tcW w:w="4819" w:type="dxa"/>
          </w:tcPr>
          <w:p>
            <w:pPr>
              <w:pStyle w:val="Celda"/>
            </w:pPr>
            <w:r>
              <w:t xml:space="preserve">En esta sesión · En la siguiente, el [fecha].</w:t>
            </w:r>
          </w:p>
        </w:tc>
      </w:tr>
    </w:tbl>
    <w:p>
      <w:pPr>
        <w:pStyle w:val="Espacio"/>
      </w:pPr>
    </w:p>
    <w:p>
      <w:pPr>
        <w:pStyle w:val="Separador"/>
      </w:pPr>
    </w:p>
    <w:p>
      <w:pPr>
        <w:pStyle w:val="Heading1"/>
      </w:pPr>
      <w:r>
        <w:t xml:space="preserve">12.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quórum es válido y consta la presencia de la segunda línea cuando se exige.</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Se han registrado los conflictos y las abstenciones, y quien se abstiene no computa para el quórum del punto.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acuerdo tiene número, texto comprobable, resultado y votación.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decisiones de Transformar en G2 y el escalado en G7 constan con código DEC y se enlazan con P29 (21, G2.12 y G7.09).</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decisiones y encargos del consejo tienen código DEC o REC, responsable y plazo (11, D1.10).</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primer punto recoge el seguimiento de acuerdos anteriores.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acta prueba que la IA se trató en el órgano en el periodo (11, D1.02 y D1.09).</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Los registros de T18 y T03 se actualizaron en plazo.</w:t>
            </w:r>
          </w:p>
        </w:tc>
        <w:tc>
          <w:tcPr>
            <w:tcW w:w="3213" w:type="dxa"/>
          </w:tcPr>
          <w:p>
            <w:pPr>
              <w:pStyle w:val="Celda"/>
            </w:pPr>
          </w:p>
        </w:tc>
      </w:tr>
    </w:tbl>
    <w:p>
      <w:pPr>
        <w:pStyle w:val="Espacio"/>
      </w:pPr>
    </w:p>
    <w:p>
      <w:pPr>
        <w:pStyle w:val="Separador"/>
      </w:pPr>
    </w:p>
    <w:p>
      <w:pPr>
        <w:pStyle w:val="Heading1"/>
      </w:pPr>
      <w:r>
        <w:t xml:space="preserve">13.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Redacta</w:t>
            </w:r>
          </w:p>
        </w:tc>
        <w:tc>
          <w:tcPr>
            <w:tcW w:w="1928" w:type="dxa"/>
          </w:tcPr>
          <w:p>
            <w:pPr>
              <w:pStyle w:val="Celda"/>
            </w:pPr>
            <w:r>
              <w:t xml:space="preserve">Secretaría del órgano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Visto bueno</w:t>
            </w:r>
          </w:p>
        </w:tc>
        <w:tc>
          <w:tcPr>
            <w:tcW w:w="1928" w:type="dxa"/>
          </w:tcPr>
          <w:p>
            <w:pPr>
              <w:pStyle w:val="Celda"/>
            </w:pPr>
            <w:r>
              <w:t xml:space="preserve">Presidencia del órgano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acta</w:t>
            </w:r>
          </w:p>
        </w:tc>
        <w:tc>
          <w:tcPr>
            <w:tcW w:w="1928" w:type="dxa"/>
          </w:tcPr>
          <w:p>
            <w:pPr>
              <w:pStyle w:val="Celda"/>
            </w:pPr>
            <w:r>
              <w:t xml:space="preserve">El órgano en sesión</w:t>
            </w:r>
          </w:p>
        </w:tc>
        <w:tc>
          <w:tcPr>
            <w:tcW w:w="1928" w:type="dxa"/>
          </w:tcPr>
          <w:p>
            <w:pPr>
              <w:pStyle w:val="Celda"/>
            </w:pPr>
          </w:p>
        </w:tc>
        <w:tc>
          <w:tcPr>
            <w:tcW w:w="1928" w:type="dxa"/>
          </w:tcPr>
          <w:p>
            <w:pPr>
              <w:pStyle w:val="Celda"/>
            </w:pPr>
          </w:p>
        </w:tc>
        <w:tc>
          <w:tcPr>
            <w:tcW w:w="1928" w:type="dxa"/>
          </w:tcPr>
          <w:p>
            <w:pPr>
              <w:pStyle w:val="Celda"/>
            </w:pPr>
            <w:r>
              <w:t xml:space="preserve">Sesión y acuerdo</w:t>
            </w:r>
          </w:p>
        </w:tc>
      </w:tr>
      <w:tr>
        <w:tc>
          <w:tcPr>
            <w:tcW w:w="1928" w:type="dxa"/>
          </w:tcPr>
          <w:p>
            <w:pPr>
              <w:pStyle w:val="Celda"/>
            </w:pPr>
            <w:r>
              <w:t xml:space="preserve">Registra en T18 y T03</w:t>
            </w:r>
          </w:p>
        </w:tc>
        <w:tc>
          <w:tcPr>
            <w:tcW w:w="1928" w:type="dxa"/>
          </w:tcPr>
          <w:p>
            <w:pPr>
              <w:pStyle w:val="Celda"/>
            </w:pPr>
            <w:r>
              <w:t xml:space="preserve">Secretaría del consejo · Oficina de IA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la secretaría registra lo acordado, no lo interpreta; las discrepancias sobre el texto se resuelven al aprobar el acta.</w:t>
      </w:r>
    </w:p>
    <w:p>
      <w:pPr>
        <w:pStyle w:val="Separador"/>
      </w:pPr>
    </w:p>
    <w:p>
      <w:pPr>
        <w:pStyle w:val="Heading1"/>
      </w:pPr>
      <w:r>
        <w:t xml:space="preserve">14.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Reúne los órdenes del día tipo de 30 §3 y 14 §7 y los campos de decisión de 62 §10, y enlaza cada acuerdo con P29, DEC, REC y EXC.</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P39 · Orden del día y acta de órgano de gobierno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P39 · Orden del día y acta de órgano de gobierno</dc:title>
  <dc:creator>Fernando García Varela</dc:creator>
  <dc:language>es</dc:language>
  <dc:description>sha256:e683aa2553cf499c314993b8b70f6ee411f78a90a24097d1f6287534031eb0f6</dc:description>
  <cp:keywords>SEVEN-G</cp:keywords>
</cp:coreProperties>
</file>