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use and perception survey</w:t>
      </w:r>
    </w:p>
    <w:p>
      <w:r>
        <w:rPr>
          <w:b/>
        </w:rPr>
        <w:t xml:space="preserve">Two questionnaires with a declared scale: the annual AI use survey, which brings to light unauthorised use and unmet needs, and the pulse survey, which measures how the people affected perceive a system.</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P44 · AI use and perception survey</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Technical logs show which tools are used, but not why or with what information; the annual use survey is the source that brings to light the needs that drive unauthorised use (31 §5.2). A system, for its part, may have high usage and low acceptance: the perception of the people affected is the early warning of rejection, oversight overload or loss of autonomy (23 §10.3; 50 §9). Without a stable questionnaire, with a declared scale and a calculation fixed in advance, the figures are not comparable between measurements and support no decision.</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rPr>
                <w:b/>
              </w:rPr>
              <w:t xml:space="preserve">Annual use survey</w:t>
            </w:r>
            <w:r>
              <w:t xml:space="preserve"> (section 4): once a year, with results available for the annual review in C5. </w:t>
            </w:r>
            <w:r>
              <w:rPr>
                <w:b/>
              </w:rPr>
              <w:t xml:space="preserve">Pulse survey</w:t>
            </w:r>
            <w:r>
              <w:t xml:space="preserve"> (section 5): in phase 5 (pilot), three months into production and at each Enterprise R6 (50 §9.2).</w:t>
            </w:r>
          </w:p>
        </w:tc>
      </w:tr>
      <w:tr>
        <w:tc>
          <w:tcPr>
            <w:tcW w:w="4819" w:type="dxa"/>
          </w:tcPr>
          <w:p>
            <w:pPr>
              <w:pStyle w:val="Celda"/>
            </w:pPr>
            <w:r>
              <w:rPr>
                <w:b/>
              </w:rPr>
              <w:t xml:space="preserve">Who completes it</w:t>
            </w:r>
          </w:p>
        </w:tc>
        <w:tc>
          <w:tcPr>
            <w:tcW w:w="4819" w:type="dxa"/>
          </w:tcPr>
          <w:p>
            <w:pPr>
              <w:pStyle w:val="Celda"/>
            </w:pPr>
            <w:r>
              <w:t xml:space="preserve">Annual: all employees and collaborators with access to company resources; the AI Office designs and analyses it. Pulse: the groups affected by the system (users, designated overseers and managers); the AI Product Owner prepares and analyses it with the people function.</w:t>
            </w:r>
          </w:p>
        </w:tc>
      </w:tr>
      <w:tr>
        <w:tc>
          <w:tcPr>
            <w:tcW w:w="4819" w:type="dxa"/>
          </w:tcPr>
          <w:p>
            <w:pPr>
              <w:pStyle w:val="Celda"/>
            </w:pPr>
            <w:r>
              <w:rPr>
                <w:b/>
              </w:rPr>
              <w:t xml:space="preserve">Who verifies it</w:t>
            </w:r>
          </w:p>
        </w:tc>
        <w:tc>
          <w:tcPr>
            <w:tcW w:w="4819" w:type="dxa"/>
          </w:tcPr>
          <w:p>
            <w:pPr>
              <w:pStyle w:val="Celda"/>
            </w:pPr>
            <w:r>
              <w:t xml:space="preserve">Annual: AI Auditor or internal audit, by sampling (document 38). Pulse: AI Office in Lite; AI Auditor in Enterprise, as part of P20.</w:t>
            </w:r>
          </w:p>
        </w:tc>
      </w:tr>
      <w:tr>
        <w:tc>
          <w:tcPr>
            <w:tcW w:w="4819" w:type="dxa"/>
          </w:tcPr>
          <w:p>
            <w:pPr>
              <w:pStyle w:val="Celda"/>
            </w:pPr>
            <w:r>
              <w:rPr>
                <w:b/>
              </w:rPr>
              <w:t xml:space="preserve">Who decides or approves</w:t>
            </w:r>
          </w:p>
        </w:tc>
        <w:tc>
          <w:tcPr>
            <w:tcW w:w="4819" w:type="dxa"/>
          </w:tcPr>
          <w:p>
            <w:pPr>
              <w:pStyle w:val="Celda"/>
            </w:pPr>
            <w:r>
              <w:t xml:space="preserve">Annual: the AI Committee receives the results and approves the actions (catalogue, training, regularisation). Pulse: the AI Sponsor approves the action plan; the </w:t>
            </w:r>
            <w:r>
              <w:rPr>
                <w:i/>
              </w:rPr>
              <w:t xml:space="preserve">gate</w:t>
            </w:r>
            <w:r>
              <w:t xml:space="preserve"> body assesses the results at G5, R6 and G7.</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Annual: C4 (T21 monitor) and C5. Pulse: G5, R6 and G7 of the initiative.</w:t>
            </w:r>
          </w:p>
        </w:tc>
      </w:tr>
      <w:tr>
        <w:tc>
          <w:tcPr>
            <w:tcW w:w="4819" w:type="dxa"/>
          </w:tcPr>
          <w:p>
            <w:pPr>
              <w:pStyle w:val="Celda"/>
            </w:pPr>
            <w:r>
              <w:rPr>
                <w:b/>
              </w:rPr>
              <w:t xml:space="preserve">Tool</w:t>
            </w:r>
          </w:p>
        </w:tc>
        <w:tc>
          <w:tcPr>
            <w:tcW w:w="4819" w:type="dxa"/>
          </w:tcPr>
          <w:p>
            <w:pPr>
              <w:pStyle w:val="Celda"/>
            </w:pPr>
            <w:r>
              <w:t xml:space="preserve">Annual: T21 · Corporate AI use monitor. Pulse: T20 · Adoption and capacity plan.</w:t>
            </w:r>
          </w:p>
        </w:tc>
      </w:tr>
      <w:tr>
        <w:tc>
          <w:tcPr>
            <w:tcW w:w="4819" w:type="dxa"/>
          </w:tcPr>
          <w:p>
            <w:pPr>
              <w:pStyle w:val="Celda"/>
            </w:pPr>
            <w:r>
              <w:rPr>
                <w:b/>
              </w:rPr>
              <w:t xml:space="preserve">Reference document</w:t>
            </w:r>
          </w:p>
        </w:tc>
        <w:tc>
          <w:tcPr>
            <w:tcW w:w="4819" w:type="dxa"/>
          </w:tcPr>
          <w:p>
            <w:pPr>
              <w:pStyle w:val="Celda"/>
            </w:pPr>
            <w:r>
              <w:t xml:space="preserve">Annual: 31 §5.2 to §5.5; 32 §9. Pulse: 23 §10; 50 §9 to §11; 41 (IND-ADO-15).</w:t>
            </w:r>
          </w:p>
        </w:tc>
      </w:tr>
      <w:tr>
        <w:tc>
          <w:tcPr>
            <w:tcW w:w="4819" w:type="dxa"/>
          </w:tcPr>
          <w:p>
            <w:pPr>
              <w:pStyle w:val="Celda"/>
            </w:pPr>
            <w:r>
              <w:rPr>
                <w:b/>
              </w:rPr>
              <w:t xml:space="preserve">Lite versus Enterprise</w:t>
            </w:r>
          </w:p>
        </w:tc>
        <w:tc>
          <w:tcPr>
            <w:tcW w:w="4819" w:type="dxa"/>
          </w:tcPr>
          <w:p>
            <w:pPr>
              <w:pStyle w:val="Celda"/>
            </w:pPr>
            <w:r>
              <w:t xml:space="preserve">Annual: mandatory in both implementation scopes (90 §2.1). Pulse: mandatory in Enterprise (23 §13.2); in Lite it should be applied in phase 5 and at three months when the system changes the work of a group.</w:t>
            </w:r>
          </w:p>
        </w:tc>
      </w:tr>
    </w:tbl>
    <w:p>
      <w:pPr>
        <w:pStyle w:val="Espacio"/>
      </w:pPr>
    </w:p>
    <w:p>
      <w:r>
        <w:t xml:space="preserve">Completion rules:</w:t>
      </w:r>
    </w:p>
    <w:p>
      <w:pPr>
        <w:pStyle w:val="Lista"/>
      </w:pPr>
      <w:r>
        <w:t xml:space="preserve">• </w:t>
      </w:r>
      <w:r>
        <w:rPr>
          <w:b/>
        </w:rPr>
        <w:t xml:space="preserve">Anonymity.</w:t>
      </w:r>
      <w:r>
        <w:t xml:space="preserve"> Responses are not linked to identified persons. The survey tool does not store identifiers or network addresses, or separates them from the responses before analysis.</w:t>
      </w:r>
    </w:p>
    <w:p>
      <w:pPr>
        <w:pStyle w:val="Lista"/>
      </w:pPr>
      <w:r>
        <w:t xml:space="preserve">• </w:t>
      </w:r>
      <w:r>
        <w:rPr>
          <w:b/>
        </w:rPr>
        <w:t xml:space="preserve">Minimum group size.</w:t>
      </w:r>
      <w:r>
        <w:t xml:space="preserve"> The company sets a minimum size (50 §11); no result is broken down for a group with fewer valid responses and, if it is not reached, it is reported as </w:t>
      </w:r>
      <w:r>
        <w:rPr>
          <w:i/>
        </w:rPr>
        <w:t xml:space="preserve">no data</w:t>
      </w:r>
      <w:r>
        <w:t xml:space="preserve"> (measurement rule 8).</w:t>
      </w:r>
    </w:p>
    <w:p>
      <w:pPr>
        <w:pStyle w:val="Lista"/>
      </w:pPr>
      <w:r>
        <w:t xml:space="preserve">• </w:t>
      </w:r>
      <w:r>
        <w:rPr>
          <w:b/>
        </w:rPr>
        <w:t xml:space="preserve">Limited purpose.</w:t>
      </w:r>
      <w:r>
        <w:t xml:space="preserve"> The results are not used to evaluate or sanction people (23 §10.1, rule 3; 50 §9.2). What is declared in the use survey does not open individual proceedings.</w:t>
      </w:r>
    </w:p>
    <w:p>
      <w:pPr>
        <w:pStyle w:val="Lista"/>
      </w:pPr>
      <w:r>
        <w:t xml:space="preserve">• </w:t>
      </w:r>
      <w:r>
        <w:rPr>
          <w:b/>
        </w:rPr>
        <w:t xml:space="preserve">Prior information.</w:t>
      </w:r>
      <w:r>
        <w:t xml:space="preserve"> Participants are informed of the purpose, of the voluntary and anonymous nature of the survey and of the processing of the data in accordance with the GDPR; where appropriate, workers' representatives are informed (P46).</w:t>
      </w:r>
    </w:p>
    <w:p>
      <w:pPr>
        <w:pStyle w:val="Lista"/>
      </w:pPr>
      <w:r>
        <w:t xml:space="preserve">• </w:t>
      </w:r>
      <w:r>
        <w:rPr>
          <w:b/>
        </w:rPr>
        <w:t xml:space="preserve">Stable questionnaire.</w:t>
      </w:r>
      <w:r>
        <w:t xml:space="preserve"> The questions and the scale are not changed between measurements in the same series; a change opens a new series and is indicated in the report.</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Survey type</w:t>
            </w:r>
          </w:p>
        </w:tc>
        <w:tc>
          <w:tcPr>
            <w:tcW w:w="3213" w:type="dxa"/>
          </w:tcPr>
          <w:p>
            <w:pPr>
              <w:pStyle w:val="Celda"/>
            </w:pPr>
          </w:p>
        </w:tc>
        <w:tc>
          <w:tcPr>
            <w:tcW w:w="3213" w:type="dxa"/>
          </w:tcPr>
          <w:p>
            <w:pPr>
              <w:pStyle w:val="Celda"/>
            </w:pPr>
            <w:r>
              <w:t xml:space="preserve">Annual use · Perception pulse.</w:t>
            </w:r>
          </w:p>
        </w:tc>
      </w:tr>
      <w:tr>
        <w:tc>
          <w:tcPr>
            <w:tcW w:w="3213" w:type="dxa"/>
          </w:tcPr>
          <w:p>
            <w:pPr>
              <w:pStyle w:val="Celda"/>
            </w:pPr>
            <w:r>
              <w:t xml:space="preserve">Perimeter or initiative</w:t>
            </w:r>
          </w:p>
        </w:tc>
        <w:tc>
          <w:tcPr>
            <w:tcW w:w="3213" w:type="dxa"/>
          </w:tcPr>
          <w:p>
            <w:pPr>
              <w:pStyle w:val="Celda"/>
            </w:pPr>
          </w:p>
        </w:tc>
        <w:tc>
          <w:tcPr>
            <w:tcW w:w="3213" w:type="dxa"/>
          </w:tcPr>
          <w:p>
            <w:pPr>
              <w:pStyle w:val="Celda"/>
            </w:pPr>
            <w:r>
              <w:t xml:space="preserve">Company or perimeter (annual survey); code IA-AAAA-NNN and systems SIA-AAAA-NNN (pulse).</w:t>
            </w:r>
          </w:p>
        </w:tc>
      </w:tr>
      <w:tr>
        <w:tc>
          <w:tcPr>
            <w:tcW w:w="3213" w:type="dxa"/>
          </w:tcPr>
          <w:p>
            <w:pPr>
              <w:pStyle w:val="Celda"/>
            </w:pPr>
            <w:r>
              <w:t xml:space="preserve">Moment</w:t>
            </w:r>
          </w:p>
        </w:tc>
        <w:tc>
          <w:tcPr>
            <w:tcW w:w="3213" w:type="dxa"/>
          </w:tcPr>
          <w:p>
            <w:pPr>
              <w:pStyle w:val="Celda"/>
            </w:pPr>
          </w:p>
        </w:tc>
        <w:tc>
          <w:tcPr>
            <w:tcW w:w="3213" w:type="dxa"/>
          </w:tcPr>
          <w:p>
            <w:pPr>
              <w:pStyle w:val="Celda"/>
            </w:pPr>
            <w:r>
              <w:t xml:space="preserve">Year (annual); phase 5 · three months · R6 (pulse).</w:t>
            </w:r>
          </w:p>
        </w:tc>
      </w:tr>
      <w:tr>
        <w:tc>
          <w:tcPr>
            <w:tcW w:w="3213" w:type="dxa"/>
          </w:tcPr>
          <w:p>
            <w:pPr>
              <w:pStyle w:val="Celda"/>
            </w:pPr>
            <w:r>
              <w:t xml:space="preserve">Response period</w:t>
            </w:r>
          </w:p>
        </w:tc>
        <w:tc>
          <w:tcPr>
            <w:tcW w:w="3213" w:type="dxa"/>
          </w:tcPr>
          <w:p>
            <w:pPr>
              <w:pStyle w:val="Celda"/>
            </w:pPr>
          </w:p>
        </w:tc>
        <w:tc>
          <w:tcPr>
            <w:tcW w:w="3213" w:type="dxa"/>
          </w:tcPr>
          <w:p>
            <w:pPr>
              <w:pStyle w:val="Celda"/>
            </w:pPr>
            <w:r>
              <w:t xml:space="preserve">DD-MM-AAAA to DD-MM-AAAA.</w:t>
            </w:r>
          </w:p>
        </w:tc>
      </w:tr>
      <w:tr>
        <w:tc>
          <w:tcPr>
            <w:tcW w:w="3213" w:type="dxa"/>
          </w:tcPr>
          <w:p>
            <w:pPr>
              <w:pStyle w:val="Celda"/>
            </w:pPr>
            <w:r>
              <w:t xml:space="preserve">Target population</w:t>
            </w:r>
          </w:p>
        </w:tc>
        <w:tc>
          <w:tcPr>
            <w:tcW w:w="3213" w:type="dxa"/>
          </w:tcPr>
          <w:p>
            <w:pPr>
              <w:pStyle w:val="Celda"/>
            </w:pPr>
          </w:p>
        </w:tc>
        <w:tc>
          <w:tcPr>
            <w:tcW w:w="3213" w:type="dxa"/>
          </w:tcPr>
          <w:p>
            <w:pPr>
              <w:pStyle w:val="Celda"/>
            </w:pPr>
            <w:r>
              <w:t xml:space="preserve">Number of people and groups.</w:t>
            </w:r>
          </w:p>
        </w:tc>
      </w:tr>
      <w:tr>
        <w:tc>
          <w:tcPr>
            <w:tcW w:w="3213" w:type="dxa"/>
          </w:tcPr>
          <w:p>
            <w:pPr>
              <w:pStyle w:val="Celda"/>
            </w:pPr>
            <w:r>
              <w:t xml:space="preserve">Sample</w:t>
            </w:r>
          </w:p>
        </w:tc>
        <w:tc>
          <w:tcPr>
            <w:tcW w:w="3213" w:type="dxa"/>
          </w:tcPr>
          <w:p>
            <w:pPr>
              <w:pStyle w:val="Celda"/>
            </w:pPr>
          </w:p>
        </w:tc>
        <w:tc>
          <w:tcPr>
            <w:tcW w:w="3213" w:type="dxa"/>
          </w:tcPr>
          <w:p>
            <w:pPr>
              <w:pStyle w:val="Celda"/>
            </w:pPr>
            <w:r>
              <w:t xml:space="preserve">Census or random; size and selection method.</w:t>
            </w:r>
          </w:p>
        </w:tc>
      </w:tr>
      <w:tr>
        <w:tc>
          <w:tcPr>
            <w:tcW w:w="3213" w:type="dxa"/>
          </w:tcPr>
          <w:p>
            <w:pPr>
              <w:pStyle w:val="Celda"/>
            </w:pPr>
            <w:r>
              <w:t xml:space="preserve">Valid responses and response rate</w:t>
            </w:r>
          </w:p>
        </w:tc>
        <w:tc>
          <w:tcPr>
            <w:tcW w:w="3213" w:type="dxa"/>
          </w:tcPr>
          <w:p>
            <w:pPr>
              <w:pStyle w:val="Celda"/>
            </w:pPr>
          </w:p>
        </w:tc>
        <w:tc>
          <w:tcPr>
            <w:tcW w:w="3213" w:type="dxa"/>
          </w:tcPr>
          <w:p>
            <w:pPr>
              <w:pStyle w:val="Celda"/>
            </w:pPr>
            <w:r>
              <w:t xml:space="preserve">Valid responses ÷ people invited.</w:t>
            </w:r>
          </w:p>
        </w:tc>
      </w:tr>
      <w:tr>
        <w:tc>
          <w:tcPr>
            <w:tcW w:w="3213" w:type="dxa"/>
          </w:tcPr>
          <w:p>
            <w:pPr>
              <w:pStyle w:val="Celda"/>
            </w:pPr>
            <w:r>
              <w:t xml:space="preserve">Minimum group size</w:t>
            </w:r>
          </w:p>
        </w:tc>
        <w:tc>
          <w:tcPr>
            <w:tcW w:w="3213" w:type="dxa"/>
          </w:tcPr>
          <w:p>
            <w:pPr>
              <w:pStyle w:val="Celda"/>
            </w:pPr>
          </w:p>
        </w:tc>
        <w:tc>
          <w:tcPr>
            <w:tcW w:w="3213" w:type="dxa"/>
          </w:tcPr>
          <w:p>
            <w:pPr>
              <w:pStyle w:val="Celda"/>
            </w:pPr>
            <w:r>
              <w:t xml:space="preserve">Set by the company.</w:t>
            </w:r>
          </w:p>
        </w:tc>
      </w:tr>
      <w:tr>
        <w:tc>
          <w:tcPr>
            <w:tcW w:w="3213" w:type="dxa"/>
          </w:tcPr>
          <w:p>
            <w:pPr>
              <w:pStyle w:val="Celda"/>
            </w:pPr>
            <w:r>
              <w:t xml:space="preserve">Questionnaire version</w:t>
            </w:r>
          </w:p>
        </w:tc>
        <w:tc>
          <w:tcPr>
            <w:tcW w:w="3213" w:type="dxa"/>
          </w:tcPr>
          <w:p>
            <w:pPr>
              <w:pStyle w:val="Celda"/>
            </w:pPr>
          </w:p>
        </w:tc>
        <w:tc>
          <w:tcPr>
            <w:tcW w:w="3213" w:type="dxa"/>
          </w:tcPr>
          <w:p>
            <w:pPr>
              <w:pStyle w:val="Celda"/>
            </w:pPr>
          </w:p>
        </w:tc>
      </w:tr>
      <w:tr>
        <w:tc>
          <w:tcPr>
            <w:tcW w:w="3213" w:type="dxa"/>
          </w:tcPr>
          <w:p>
            <w:pPr>
              <w:pStyle w:val="Celda"/>
            </w:pPr>
            <w:r>
              <w:t xml:space="preserve">Owner</w:t>
            </w:r>
          </w:p>
        </w:tc>
        <w:tc>
          <w:tcPr>
            <w:tcW w:w="3213" w:type="dxa"/>
          </w:tcPr>
          <w:p>
            <w:pPr>
              <w:pStyle w:val="Celda"/>
            </w:pPr>
          </w:p>
        </w:tc>
        <w:tc>
          <w:tcPr>
            <w:tcW w:w="3213" w:type="dxa"/>
          </w:tcPr>
          <w:p>
            <w:pPr>
              <w:pStyle w:val="Celda"/>
            </w:pPr>
            <w:r>
              <w:t xml:space="preserve">AI Office (annual); AI Product Owner (pulse).</w:t>
            </w:r>
          </w:p>
        </w:tc>
      </w:tr>
    </w:tbl>
    <w:p>
      <w:pPr>
        <w:pStyle w:val="Espacio"/>
      </w:pPr>
    </w:p>
    <w:p>
      <w:pPr>
        <w:pStyle w:val="Separador"/>
      </w:pPr>
    </w:p>
    <w:p>
      <w:pPr>
        <w:pStyle w:val="Heading1"/>
      </w:pPr>
      <w:r>
        <w:t xml:space="preserve">3. Declared scale and common calculation</w:t>
      </w:r>
    </w:p>
    <w:p>
      <w:r>
        <w:t xml:space="preserve">All closed rating questions use the same scale and are worded positively so that </w:t>
      </w:r>
      <w:r>
        <w:rPr>
          <w:i/>
        </w:rPr>
        <w:t xml:space="preserve">favourable</w:t>
      </w:r>
      <w:r>
        <w:t xml:space="preserve"> always means the same: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Label</w:t>
            </w:r>
          </w:p>
        </w:tc>
        <w:tc>
          <w:tcPr>
            <w:tcW w:w="3213" w:type="dxa"/>
            <w:shd w:val="clear" w:color="auto" w:fill="F2DFCE"/>
          </w:tcPr>
          <w:p>
            <w:pPr>
              <w:pStyle w:val="Celda"/>
            </w:pPr>
            <w:r>
              <w:rPr>
                <w:b/>
              </w:rPr>
              <w:t xml:space="preserve">Treatment</w:t>
            </w:r>
          </w:p>
        </w:tc>
      </w:tr>
      <w:tr>
        <w:tc>
          <w:tcPr>
            <w:tcW w:w="3213" w:type="dxa"/>
          </w:tcPr>
          <w:p>
            <w:pPr>
              <w:pStyle w:val="Celda"/>
            </w:pPr>
            <w:r>
              <w:t xml:space="preserve">1</w:t>
            </w:r>
          </w:p>
        </w:tc>
        <w:tc>
          <w:tcPr>
            <w:tcW w:w="3213" w:type="dxa"/>
          </w:tcPr>
          <w:p>
            <w:pPr>
              <w:pStyle w:val="Celda"/>
            </w:pPr>
            <w:r>
              <w:t xml:space="preserve">Strongly disagree</w:t>
            </w:r>
          </w:p>
        </w:tc>
        <w:tc>
          <w:tcPr>
            <w:tcW w:w="3213" w:type="dxa"/>
          </w:tcPr>
          <w:p>
            <w:pPr>
              <w:pStyle w:val="Celda"/>
            </w:pPr>
            <w:r>
              <w:t xml:space="preserve">Unfavourable</w:t>
            </w:r>
          </w:p>
        </w:tc>
      </w:tr>
      <w:tr>
        <w:tc>
          <w:tcPr>
            <w:tcW w:w="3213" w:type="dxa"/>
          </w:tcPr>
          <w:p>
            <w:pPr>
              <w:pStyle w:val="Celda"/>
            </w:pPr>
            <w:r>
              <w:t xml:space="preserve">2</w:t>
            </w:r>
          </w:p>
        </w:tc>
        <w:tc>
          <w:tcPr>
            <w:tcW w:w="3213" w:type="dxa"/>
          </w:tcPr>
          <w:p>
            <w:pPr>
              <w:pStyle w:val="Celda"/>
            </w:pPr>
            <w:r>
              <w:t xml:space="preserve">Disagree</w:t>
            </w:r>
          </w:p>
        </w:tc>
        <w:tc>
          <w:tcPr>
            <w:tcW w:w="3213" w:type="dxa"/>
          </w:tcPr>
          <w:p>
            <w:pPr>
              <w:pStyle w:val="Celda"/>
            </w:pPr>
            <w:r>
              <w:t xml:space="preserve">Unfavourable</w:t>
            </w:r>
          </w:p>
        </w:tc>
      </w:tr>
      <w:tr>
        <w:tc>
          <w:tcPr>
            <w:tcW w:w="3213" w:type="dxa"/>
          </w:tcPr>
          <w:p>
            <w:pPr>
              <w:pStyle w:val="Celda"/>
            </w:pPr>
            <w:r>
              <w:t xml:space="preserve">3</w:t>
            </w:r>
          </w:p>
        </w:tc>
        <w:tc>
          <w:tcPr>
            <w:tcW w:w="3213" w:type="dxa"/>
          </w:tcPr>
          <w:p>
            <w:pPr>
              <w:pStyle w:val="Celda"/>
            </w:pPr>
            <w:r>
              <w:t xml:space="preserve">Neither agree nor disagree</w:t>
            </w:r>
          </w:p>
        </w:tc>
        <w:tc>
          <w:tcPr>
            <w:tcW w:w="3213" w:type="dxa"/>
          </w:tcPr>
          <w:p>
            <w:pPr>
              <w:pStyle w:val="Celda"/>
            </w:pPr>
            <w:r>
              <w:t xml:space="preserve">Neutral</w:t>
            </w:r>
          </w:p>
        </w:tc>
      </w:tr>
      <w:tr>
        <w:tc>
          <w:tcPr>
            <w:tcW w:w="3213" w:type="dxa"/>
          </w:tcPr>
          <w:p>
            <w:pPr>
              <w:pStyle w:val="Celda"/>
            </w:pPr>
            <w:r>
              <w:t xml:space="preserve">4</w:t>
            </w:r>
          </w:p>
        </w:tc>
        <w:tc>
          <w:tcPr>
            <w:tcW w:w="3213" w:type="dxa"/>
          </w:tcPr>
          <w:p>
            <w:pPr>
              <w:pStyle w:val="Celda"/>
            </w:pPr>
            <w:r>
              <w:t xml:space="preserve">Agree</w:t>
            </w:r>
          </w:p>
        </w:tc>
        <w:tc>
          <w:tcPr>
            <w:tcW w:w="3213" w:type="dxa"/>
          </w:tcPr>
          <w:p>
            <w:pPr>
              <w:pStyle w:val="Celda"/>
            </w:pPr>
            <w:r>
              <w:t xml:space="preserve">Favourable</w:t>
            </w:r>
          </w:p>
        </w:tc>
      </w:tr>
      <w:tr>
        <w:tc>
          <w:tcPr>
            <w:tcW w:w="3213" w:type="dxa"/>
          </w:tcPr>
          <w:p>
            <w:pPr>
              <w:pStyle w:val="Celda"/>
            </w:pPr>
            <w:r>
              <w:t xml:space="preserve">5</w:t>
            </w:r>
          </w:p>
        </w:tc>
        <w:tc>
          <w:tcPr>
            <w:tcW w:w="3213" w:type="dxa"/>
          </w:tcPr>
          <w:p>
            <w:pPr>
              <w:pStyle w:val="Celda"/>
            </w:pPr>
            <w:r>
              <w:t xml:space="preserve">Strongly agree</w:t>
            </w:r>
          </w:p>
        </w:tc>
        <w:tc>
          <w:tcPr>
            <w:tcW w:w="3213" w:type="dxa"/>
          </w:tcPr>
          <w:p>
            <w:pPr>
              <w:pStyle w:val="Celda"/>
            </w:pPr>
            <w:r>
              <w:t xml:space="preserve">Favourable</w:t>
            </w:r>
          </w:p>
        </w:tc>
      </w:tr>
      <w:tr>
        <w:tc>
          <w:tcPr>
            <w:tcW w:w="3213" w:type="dxa"/>
          </w:tcPr>
          <w:p>
            <w:pPr>
              <w:pStyle w:val="Celda"/>
            </w:pPr>
            <w:r>
              <w:t xml:space="preserve">—</w:t>
            </w:r>
          </w:p>
        </w:tc>
        <w:tc>
          <w:tcPr>
            <w:tcW w:w="3213" w:type="dxa"/>
          </w:tcPr>
          <w:p>
            <w:pPr>
              <w:pStyle w:val="Celda"/>
            </w:pPr>
            <w:r>
              <w:t xml:space="preserve">Don't know or not applicable</w:t>
            </w:r>
          </w:p>
        </w:tc>
        <w:tc>
          <w:tcPr>
            <w:tcW w:w="3213" w:type="dxa"/>
          </w:tcPr>
          <w:p>
            <w:pPr>
              <w:pStyle w:val="Celda"/>
            </w:pPr>
            <w:r>
              <w:t xml:space="preserve">Not a valid response</w:t>
            </w:r>
          </w:p>
        </w:tc>
      </w:tr>
    </w:tbl>
    <w:p>
      <w:pPr>
        <w:pStyle w:val="Espacio"/>
      </w:pPr>
    </w:p>
    <w:p>
      <w:r>
        <w:rPr>
          <w:b/>
        </w:rPr>
        <w:t xml:space="preserve">Valid responses</w:t>
      </w:r>
      <w:r>
        <w:t xml:space="preserve"> = responses with a value from 1 to 5. </w:t>
      </w:r>
      <w:r>
        <w:rPr>
          <w:b/>
        </w:rPr>
        <w:t xml:space="preserve">Percentage favourable</w:t>
      </w:r>
      <w:r>
        <w:t xml:space="preserve"> = responses 4 or 5 ÷ valid responses. The mean may be reported as complementary data, never instead of the percentage favourable.</w:t>
      </w:r>
    </w:p>
    <w:p>
      <w:pPr>
        <w:pStyle w:val="Separador"/>
      </w:pPr>
    </w:p>
    <w:p>
      <w:pPr>
        <w:pStyle w:val="Heading1"/>
      </w:pPr>
      <w:r>
        <w:t xml:space="preserve">4. Annual AI use survey</w:t>
      </w:r>
    </w:p>
    <w:p>
      <w:pPr>
        <w:pStyle w:val="Heading2"/>
      </w:pPr>
      <w:r>
        <w:t xml:space="preserve">4.1 Questionnaire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Response type</w:t>
            </w:r>
          </w:p>
        </w:tc>
      </w:tr>
      <w:tr>
        <w:tc>
          <w:tcPr>
            <w:tcW w:w="3213" w:type="dxa"/>
          </w:tcPr>
          <w:p>
            <w:pPr>
              <w:pStyle w:val="Celda"/>
            </w:pPr>
            <w:r>
              <w:t xml:space="preserve">U1</w:t>
            </w:r>
          </w:p>
        </w:tc>
        <w:tc>
          <w:tcPr>
            <w:tcW w:w="3213" w:type="dxa"/>
          </w:tcPr>
          <w:p>
            <w:pPr>
              <w:pStyle w:val="Celda"/>
            </w:pPr>
            <w:r>
              <w:t xml:space="preserve">In the last 12 months, have you used any AI tool for your work?</w:t>
            </w:r>
          </w:p>
        </w:tc>
        <w:tc>
          <w:tcPr>
            <w:tcW w:w="3213" w:type="dxa"/>
          </w:tcPr>
          <w:p>
            <w:pPr>
              <w:pStyle w:val="Celda"/>
            </w:pPr>
            <w:r>
              <w:t xml:space="preserve">Yes · No (if No, go to U10)</w:t>
            </w:r>
          </w:p>
        </w:tc>
      </w:tr>
      <w:tr>
        <w:tc>
          <w:tcPr>
            <w:tcW w:w="3213" w:type="dxa"/>
          </w:tcPr>
          <w:p>
            <w:pPr>
              <w:pStyle w:val="Celda"/>
            </w:pPr>
            <w:r>
              <w:t xml:space="preserve">U2</w:t>
            </w:r>
          </w:p>
        </w:tc>
        <w:tc>
          <w:tcPr>
            <w:tcW w:w="3213" w:type="dxa"/>
          </w:tcPr>
          <w:p>
            <w:pPr>
              <w:pStyle w:val="Celda"/>
            </w:pPr>
            <w:r>
              <w:t xml:space="preserve">Which tools have you used?</w:t>
            </w:r>
          </w:p>
        </w:tc>
        <w:tc>
          <w:tcPr>
            <w:tcW w:w="3213" w:type="dxa"/>
          </w:tcPr>
          <w:p>
            <w:pPr>
              <w:pStyle w:val="Celda"/>
            </w:pPr>
            <w:r>
              <w:t xml:space="preserve">Catalogue list (P43) plus "Others: please specify"</w:t>
            </w:r>
          </w:p>
        </w:tc>
      </w:tr>
      <w:tr>
        <w:tc>
          <w:tcPr>
            <w:tcW w:w="3213" w:type="dxa"/>
          </w:tcPr>
          <w:p>
            <w:pPr>
              <w:pStyle w:val="Celda"/>
            </w:pPr>
            <w:r>
              <w:t xml:space="preserve">U3</w:t>
            </w:r>
          </w:p>
        </w:tc>
        <w:tc>
          <w:tcPr>
            <w:tcW w:w="3213" w:type="dxa"/>
          </w:tcPr>
          <w:p>
            <w:pPr>
              <w:pStyle w:val="Celda"/>
            </w:pPr>
            <w:r>
              <w:t xml:space="preserve">With which account?</w:t>
            </w:r>
          </w:p>
        </w:tc>
        <w:tc>
          <w:tcPr>
            <w:tcW w:w="3213" w:type="dxa"/>
          </w:tcPr>
          <w:p>
            <w:pPr>
              <w:pStyle w:val="Celda"/>
            </w:pPr>
            <w:r>
              <w:t xml:space="preserve">Corporate · Personal · Both · Don't know</w:t>
            </w:r>
          </w:p>
        </w:tc>
      </w:tr>
      <w:tr>
        <w:tc>
          <w:tcPr>
            <w:tcW w:w="3213" w:type="dxa"/>
          </w:tcPr>
          <w:p>
            <w:pPr>
              <w:pStyle w:val="Celda"/>
            </w:pPr>
            <w:r>
              <w:t xml:space="preserve">U4</w:t>
            </w:r>
          </w:p>
        </w:tc>
        <w:tc>
          <w:tcPr>
            <w:tcW w:w="3213" w:type="dxa"/>
          </w:tcPr>
          <w:p>
            <w:pPr>
              <w:pStyle w:val="Celda"/>
            </w:pPr>
            <w:r>
              <w:t xml:space="preserve">How often?</w:t>
            </w:r>
          </w:p>
        </w:tc>
        <w:tc>
          <w:tcPr>
            <w:tcW w:w="3213" w:type="dxa"/>
          </w:tcPr>
          <w:p>
            <w:pPr>
              <w:pStyle w:val="Celda"/>
            </w:pPr>
            <w:r>
              <w:t xml:space="preserve">Daily · Weekly · Monthly · Occasionally</w:t>
            </w:r>
          </w:p>
        </w:tc>
      </w:tr>
      <w:tr>
        <w:tc>
          <w:tcPr>
            <w:tcW w:w="3213" w:type="dxa"/>
          </w:tcPr>
          <w:p>
            <w:pPr>
              <w:pStyle w:val="Celda"/>
            </w:pPr>
            <w:r>
              <w:t xml:space="preserve">U5</w:t>
            </w:r>
          </w:p>
        </w:tc>
        <w:tc>
          <w:tcPr>
            <w:tcW w:w="3213" w:type="dxa"/>
          </w:tcPr>
          <w:p>
            <w:pPr>
              <w:pStyle w:val="Celda"/>
            </w:pPr>
            <w:r>
              <w:t xml:space="preserve">For which tasks?</w:t>
            </w:r>
          </w:p>
        </w:tc>
        <w:tc>
          <w:tcPr>
            <w:tcW w:w="3213" w:type="dxa"/>
          </w:tcPr>
          <w:p>
            <w:pPr>
              <w:pStyle w:val="Celda"/>
            </w:pPr>
            <w:r>
              <w:t xml:space="preserve">Drafting · Summarising · Data analysis · Code · Translation · Customer service · Other</w:t>
            </w:r>
          </w:p>
        </w:tc>
      </w:tr>
      <w:tr>
        <w:tc>
          <w:tcPr>
            <w:tcW w:w="3213" w:type="dxa"/>
          </w:tcPr>
          <w:p>
            <w:pPr>
              <w:pStyle w:val="Celda"/>
            </w:pPr>
            <w:r>
              <w:t xml:space="preserve">U6</w:t>
            </w:r>
          </w:p>
        </w:tc>
        <w:tc>
          <w:tcPr>
            <w:tcW w:w="3213" w:type="dxa"/>
          </w:tcPr>
          <w:p>
            <w:pPr>
              <w:pStyle w:val="Celda"/>
            </w:pPr>
            <w:r>
              <w:t xml:space="preserve">What type of information have you entered?</w:t>
            </w:r>
          </w:p>
        </w:tc>
        <w:tc>
          <w:tcPr>
            <w:tcW w:w="3213" w:type="dxa"/>
          </w:tcPr>
          <w:p>
            <w:pPr>
              <w:pStyle w:val="Celda"/>
            </w:pPr>
            <w:r>
              <w:t xml:space="preserve">[Public] · [Internal] · [Confidential] · [Restricted] · Personal data · None of these · Prefer not to answer</w:t>
            </w:r>
          </w:p>
        </w:tc>
      </w:tr>
      <w:tr>
        <w:tc>
          <w:tcPr>
            <w:tcW w:w="3213" w:type="dxa"/>
          </w:tcPr>
          <w:p>
            <w:pPr>
              <w:pStyle w:val="Celda"/>
            </w:pPr>
            <w:r>
              <w:t xml:space="preserve">U7</w:t>
            </w:r>
          </w:p>
        </w:tc>
        <w:tc>
          <w:tcPr>
            <w:tcW w:w="3213" w:type="dxa"/>
          </w:tcPr>
          <w:p>
            <w:pPr>
              <w:pStyle w:val="Celda"/>
            </w:pPr>
            <w:r>
              <w:t xml:space="preserve">Have you installed extensions or enabled AI functions in work software?</w:t>
            </w:r>
          </w:p>
        </w:tc>
        <w:tc>
          <w:tcPr>
            <w:tcW w:w="3213" w:type="dxa"/>
          </w:tcPr>
          <w:p>
            <w:pPr>
              <w:pStyle w:val="Celda"/>
            </w:pPr>
            <w:r>
              <w:t xml:space="preserve">Yes · No · Don't know</w:t>
            </w:r>
          </w:p>
        </w:tc>
      </w:tr>
      <w:tr>
        <w:tc>
          <w:tcPr>
            <w:tcW w:w="3213" w:type="dxa"/>
          </w:tcPr>
          <w:p>
            <w:pPr>
              <w:pStyle w:val="Celda"/>
            </w:pPr>
            <w:r>
              <w:t xml:space="preserve">U8</w:t>
            </w:r>
          </w:p>
        </w:tc>
        <w:tc>
          <w:tcPr>
            <w:tcW w:w="3213" w:type="dxa"/>
          </w:tcPr>
          <w:p>
            <w:pPr>
              <w:pStyle w:val="Celda"/>
            </w:pPr>
            <w:r>
              <w:t xml:space="preserve">Do you use any tool that acts on your behalf (sends emails, fills in forms, executes actions)?</w:t>
            </w:r>
          </w:p>
        </w:tc>
        <w:tc>
          <w:tcPr>
            <w:tcW w:w="3213" w:type="dxa"/>
          </w:tcPr>
          <w:p>
            <w:pPr>
              <w:pStyle w:val="Celda"/>
            </w:pPr>
            <w:r>
              <w:t xml:space="preserve">Yes · No</w:t>
            </w:r>
          </w:p>
        </w:tc>
      </w:tr>
      <w:tr>
        <w:tc>
          <w:tcPr>
            <w:tcW w:w="3213" w:type="dxa"/>
          </w:tcPr>
          <w:p>
            <w:pPr>
              <w:pStyle w:val="Celda"/>
            </w:pPr>
            <w:r>
              <w:t xml:space="preserve">U9</w:t>
            </w:r>
          </w:p>
        </w:tc>
        <w:tc>
          <w:tcPr>
            <w:tcW w:w="3213" w:type="dxa"/>
          </w:tcPr>
          <w:p>
            <w:pPr>
              <w:pStyle w:val="Celda"/>
            </w:pPr>
            <w:r>
              <w:t xml:space="preserve">Which need in your work is not met by the authorised tools?</w:t>
            </w:r>
          </w:p>
        </w:tc>
        <w:tc>
          <w:tcPr>
            <w:tcW w:w="3213" w:type="dxa"/>
          </w:tcPr>
          <w:p>
            <w:pPr>
              <w:pStyle w:val="Celda"/>
            </w:pPr>
            <w:r>
              <w:t xml:space="preserve">Free text</w:t>
            </w:r>
          </w:p>
        </w:tc>
      </w:tr>
      <w:tr>
        <w:tc>
          <w:tcPr>
            <w:tcW w:w="3213" w:type="dxa"/>
          </w:tcPr>
          <w:p>
            <w:pPr>
              <w:pStyle w:val="Celda"/>
            </w:pPr>
            <w:r>
              <w:t xml:space="preserve">U10</w:t>
            </w:r>
          </w:p>
        </w:tc>
        <w:tc>
          <w:tcPr>
            <w:tcW w:w="3213" w:type="dxa"/>
          </w:tcPr>
          <w:p>
            <w:pPr>
              <w:pStyle w:val="Celda"/>
            </w:pPr>
            <w:r>
              <w:t xml:space="preserve">I know which AI tools I may use and with what information.</w:t>
            </w:r>
          </w:p>
        </w:tc>
        <w:tc>
          <w:tcPr>
            <w:tcW w:w="3213" w:type="dxa"/>
          </w:tcPr>
          <w:p>
            <w:pPr>
              <w:pStyle w:val="Celda"/>
            </w:pPr>
            <w:r>
              <w:t xml:space="preserve">Scale 1–5</w:t>
            </w:r>
          </w:p>
        </w:tc>
      </w:tr>
      <w:tr>
        <w:tc>
          <w:tcPr>
            <w:tcW w:w="3213" w:type="dxa"/>
          </w:tcPr>
          <w:p>
            <w:pPr>
              <w:pStyle w:val="Celda"/>
            </w:pPr>
            <w:r>
              <w:t xml:space="preserve">U11</w:t>
            </w:r>
          </w:p>
        </w:tc>
        <w:tc>
          <w:tcPr>
            <w:tcW w:w="3213" w:type="dxa"/>
          </w:tcPr>
          <w:p>
            <w:pPr>
              <w:pStyle w:val="Celda"/>
            </w:pPr>
            <w:r>
              <w:t xml:space="preserve">I know how to report an error or an incident related to AI.</w:t>
            </w:r>
          </w:p>
        </w:tc>
        <w:tc>
          <w:tcPr>
            <w:tcW w:w="3213" w:type="dxa"/>
          </w:tcPr>
          <w:p>
            <w:pPr>
              <w:pStyle w:val="Celda"/>
            </w:pPr>
            <w:r>
              <w:t xml:space="preserve">Scale 1–5</w:t>
            </w:r>
          </w:p>
        </w:tc>
      </w:tr>
      <w:tr>
        <w:tc>
          <w:tcPr>
            <w:tcW w:w="3213" w:type="dxa"/>
          </w:tcPr>
          <w:p>
            <w:pPr>
              <w:pStyle w:val="Celda"/>
            </w:pPr>
            <w:r>
              <w:t xml:space="preserve">U12</w:t>
            </w:r>
          </w:p>
        </w:tc>
        <w:tc>
          <w:tcPr>
            <w:tcW w:w="3213" w:type="dxa"/>
          </w:tcPr>
          <w:p>
            <w:pPr>
              <w:pStyle w:val="Celda"/>
            </w:pPr>
            <w:r>
              <w:t xml:space="preserve">The training I have received enables me to use AI safely.</w:t>
            </w:r>
          </w:p>
        </w:tc>
        <w:tc>
          <w:tcPr>
            <w:tcW w:w="3213" w:type="dxa"/>
          </w:tcPr>
          <w:p>
            <w:pPr>
              <w:pStyle w:val="Celda"/>
            </w:pPr>
            <w:r>
              <w:t xml:space="preserve">Scale 1–5</w:t>
            </w:r>
          </w:p>
        </w:tc>
      </w:tr>
      <w:tr>
        <w:tc>
          <w:tcPr>
            <w:tcW w:w="3213" w:type="dxa"/>
          </w:tcPr>
          <w:p>
            <w:pPr>
              <w:pStyle w:val="Celda"/>
            </w:pPr>
            <w:r>
              <w:t xml:space="preserve">U13</w:t>
            </w:r>
          </w:p>
        </w:tc>
        <w:tc>
          <w:tcPr>
            <w:tcW w:w="3213" w:type="dxa"/>
          </w:tcPr>
          <w:p>
            <w:pPr>
              <w:pStyle w:val="Celda"/>
            </w:pPr>
            <w:r>
              <w:t xml:space="preserve">Area and group</w:t>
            </w:r>
          </w:p>
        </w:tc>
        <w:tc>
          <w:tcPr>
            <w:tcW w:w="3213" w:type="dxa"/>
          </w:tcPr>
          <w:p>
            <w:pPr>
              <w:pStyle w:val="Celda"/>
            </w:pPr>
            <w:r>
              <w:t xml:space="preserve">Closed list, for aggregation only</w:t>
            </w:r>
          </w:p>
        </w:tc>
      </w:tr>
    </w:tbl>
    <w:p>
      <w:pPr>
        <w:pStyle w:val="Espacio"/>
      </w:pPr>
    </w:p>
    <w:p>
      <w:pPr>
        <w:pStyle w:val="Heading2"/>
      </w:pPr>
      <w:r>
        <w:t xml:space="preserve">4.2 Calculation of results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Result</w:t>
            </w:r>
          </w:p>
        </w:tc>
        <w:tc>
          <w:tcPr>
            <w:tcW w:w="3213" w:type="dxa"/>
            <w:shd w:val="clear" w:color="auto" w:fill="F2DFCE"/>
          </w:tcPr>
          <w:p>
            <w:pPr>
              <w:pStyle w:val="Celda"/>
            </w:pPr>
            <w:r>
              <w:rPr>
                <w:b/>
              </w:rPr>
              <w:t xml:space="preserve">Formula</w:t>
            </w:r>
          </w:p>
        </w:tc>
        <w:tc>
          <w:tcPr>
            <w:tcW w:w="3213" w:type="dxa"/>
            <w:shd w:val="clear" w:color="auto" w:fill="F2DFCE"/>
          </w:tcPr>
          <w:p>
            <w:pPr>
              <w:pStyle w:val="Celda"/>
            </w:pPr>
            <w:r>
              <w:rPr>
                <w:b/>
              </w:rPr>
              <w:t xml:space="preserve">Threshold</w:t>
            </w:r>
          </w:p>
        </w:tc>
      </w:tr>
      <w:tr>
        <w:tc>
          <w:tcPr>
            <w:tcW w:w="3213" w:type="dxa"/>
          </w:tcPr>
          <w:p>
            <w:pPr>
              <w:pStyle w:val="Celda"/>
            </w:pPr>
            <w:r>
              <w:t xml:space="preserve">Declared use of AI</w:t>
            </w:r>
          </w:p>
        </w:tc>
        <w:tc>
          <w:tcPr>
            <w:tcW w:w="3213" w:type="dxa"/>
          </w:tcPr>
          <w:p>
            <w:pPr>
              <w:pStyle w:val="Celda"/>
            </w:pPr>
            <w:r>
              <w:t xml:space="preserve">Yes responses to U1 ÷ valid responses</w:t>
            </w:r>
          </w:p>
        </w:tc>
        <w:tc>
          <w:tcPr>
            <w:tcW w:w="3213" w:type="dxa"/>
          </w:tcPr>
          <w:p>
            <w:pPr>
              <w:pStyle w:val="Celda"/>
            </w:pPr>
            <w:r>
              <w:t xml:space="preserve">Informative</w:t>
            </w:r>
          </w:p>
        </w:tc>
      </w:tr>
      <w:tr>
        <w:tc>
          <w:tcPr>
            <w:tcW w:w="3213" w:type="dxa"/>
          </w:tcPr>
          <w:p>
            <w:pPr>
              <w:pStyle w:val="Celda"/>
            </w:pPr>
            <w:r>
              <w:t xml:space="preserve">Use outside the catalogue</w:t>
            </w:r>
          </w:p>
        </w:tc>
        <w:tc>
          <w:tcPr>
            <w:tcW w:w="3213" w:type="dxa"/>
          </w:tcPr>
          <w:p>
            <w:pPr>
              <w:pStyle w:val="Celda"/>
            </w:pPr>
            <w:r>
              <w:t xml:space="preserve">People who cite in U2 any tool that is not authorised or not catalogued, or </w:t>
            </w:r>
            <w:r>
              <w:rPr>
                <w:i/>
              </w:rPr>
              <w:t xml:space="preserve">Personal</w:t>
            </w:r>
            <w:r>
              <w:t xml:space="preserve"> in U3 ÷ people with Yes in U1</w:t>
            </w:r>
          </w:p>
        </w:tc>
        <w:tc>
          <w:tcPr>
            <w:tcW w:w="3213" w:type="dxa"/>
          </w:tcPr>
          <w:p>
            <w:pPr>
              <w:pStyle w:val="Celda"/>
            </w:pPr>
            <w:r>
              <w:t xml:space="preserve">To be set by the company</w:t>
            </w:r>
          </w:p>
        </w:tc>
      </w:tr>
      <w:tr>
        <w:tc>
          <w:tcPr>
            <w:tcW w:w="3213" w:type="dxa"/>
          </w:tcPr>
          <w:p>
            <w:pPr>
              <w:pStyle w:val="Celda"/>
            </w:pPr>
            <w:r>
              <w:t xml:space="preserve">Exposure of sensitive information</w:t>
            </w:r>
          </w:p>
        </w:tc>
        <w:tc>
          <w:tcPr>
            <w:tcW w:w="3213" w:type="dxa"/>
          </w:tcPr>
          <w:p>
            <w:pPr>
              <w:pStyle w:val="Celda"/>
            </w:pPr>
            <w:r>
              <w:t xml:space="preserve">People with use outside the catalogue who mark [Confidential], [Restricted] or personal data in U6 ÷ people with use outside the catalogue</w:t>
            </w:r>
          </w:p>
        </w:tc>
        <w:tc>
          <w:tcPr>
            <w:tcW w:w="3213" w:type="dxa"/>
          </w:tcPr>
          <w:p>
            <w:pPr>
              <w:pStyle w:val="Celda"/>
            </w:pPr>
            <w:r>
              <w:t xml:space="preserve">To be set by the company</w:t>
            </w:r>
          </w:p>
        </w:tc>
      </w:tr>
      <w:tr>
        <w:tc>
          <w:tcPr>
            <w:tcW w:w="3213" w:type="dxa"/>
          </w:tcPr>
          <w:p>
            <w:pPr>
              <w:pStyle w:val="Celda"/>
            </w:pPr>
            <w:r>
              <w:t xml:space="preserve">Declared personal agents</w:t>
            </w:r>
          </w:p>
        </w:tc>
        <w:tc>
          <w:tcPr>
            <w:tcW w:w="3213" w:type="dxa"/>
          </w:tcPr>
          <w:p>
            <w:pPr>
              <w:pStyle w:val="Celda"/>
            </w:pPr>
            <w:r>
              <w:t xml:space="preserve">Yes responses to U8 ÷ people with Yes in U1</w:t>
            </w:r>
          </w:p>
        </w:tc>
        <w:tc>
          <w:tcPr>
            <w:tcW w:w="3213" w:type="dxa"/>
          </w:tcPr>
          <w:p>
            <w:pPr>
              <w:pStyle w:val="Celda"/>
            </w:pPr>
            <w:r>
              <w:t xml:space="preserve">Informative</w:t>
            </w:r>
          </w:p>
        </w:tc>
      </w:tr>
      <w:tr>
        <w:tc>
          <w:tcPr>
            <w:tcW w:w="3213" w:type="dxa"/>
          </w:tcPr>
          <w:p>
            <w:pPr>
              <w:pStyle w:val="Celda"/>
            </w:pPr>
            <w:r>
              <w:t xml:space="preserve">Knowledge of the policy</w:t>
            </w:r>
          </w:p>
        </w:tc>
        <w:tc>
          <w:tcPr>
            <w:tcW w:w="3213" w:type="dxa"/>
          </w:tcPr>
          <w:p>
            <w:pPr>
              <w:pStyle w:val="Celda"/>
            </w:pPr>
            <w:r>
              <w:t xml:space="preserve">Percentage favourable in U10, U11 and U12, separately</w:t>
            </w:r>
          </w:p>
        </w:tc>
        <w:tc>
          <w:tcPr>
            <w:tcW w:w="3213" w:type="dxa"/>
          </w:tcPr>
          <w:p>
            <w:pPr>
              <w:pStyle w:val="Celda"/>
            </w:pPr>
            <w:r>
              <w:t xml:space="preserve">To be set by the company</w:t>
            </w:r>
          </w:p>
        </w:tc>
      </w:tr>
      <w:tr>
        <w:tc>
          <w:tcPr>
            <w:tcW w:w="3213" w:type="dxa"/>
          </w:tcPr>
          <w:p>
            <w:pPr>
              <w:pStyle w:val="Celda"/>
            </w:pPr>
            <w:r>
              <w:t xml:space="preserve">Unmet needs</w:t>
            </w:r>
          </w:p>
        </w:tc>
        <w:tc>
          <w:tcPr>
            <w:tcW w:w="3213" w:type="dxa"/>
          </w:tcPr>
          <w:p>
            <w:pPr>
              <w:pStyle w:val="Celda"/>
            </w:pPr>
            <w:r>
              <w:t xml:space="preserve">List of U9 needs grouped by topic and number of mentions</w:t>
            </w:r>
          </w:p>
        </w:tc>
        <w:tc>
          <w:tcPr>
            <w:tcW w:w="3213" w:type="dxa"/>
          </w:tcPr>
          <w:p>
            <w:pPr>
              <w:pStyle w:val="Celda"/>
            </w:pPr>
            <w:r>
              <w:t xml:space="preserve">—</w:t>
            </w:r>
          </w:p>
        </w:tc>
      </w:tr>
    </w:tbl>
    <w:p>
      <w:pPr>
        <w:pStyle w:val="Espacio"/>
      </w:pPr>
    </w:p>
    <w:p>
      <w:pPr>
        <w:pStyle w:val="Heading2"/>
      </w:pPr>
      <w:r>
        <w:t xml:space="preserve">4.3 Treatment</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Finding</w:t>
            </w:r>
          </w:p>
        </w:tc>
        <w:tc>
          <w:tcPr>
            <w:tcW w:w="4819" w:type="dxa"/>
            <w:shd w:val="clear" w:color="auto" w:fill="F2DFCE"/>
          </w:tcPr>
          <w:p>
            <w:pPr>
              <w:pStyle w:val="Celda"/>
            </w:pPr>
            <w:r>
              <w:rPr>
                <w:b/>
              </w:rPr>
              <w:t xml:space="preserve">Treatment</w:t>
            </w:r>
          </w:p>
        </w:tc>
      </w:tr>
      <w:tr>
        <w:tc>
          <w:tcPr>
            <w:tcW w:w="4819" w:type="dxa"/>
          </w:tcPr>
          <w:p>
            <w:pPr>
              <w:pStyle w:val="Celda"/>
            </w:pPr>
            <w:r>
              <w:t xml:space="preserve">Uncatalogued tool cited</w:t>
            </w:r>
          </w:p>
        </w:tc>
        <w:tc>
          <w:tcPr>
            <w:tcW w:w="4819" w:type="dxa"/>
          </w:tcPr>
          <w:p>
            <w:pPr>
              <w:pStyle w:val="Celda"/>
            </w:pPr>
            <w:r>
              <w:t xml:space="preserve">Registration in T02 as unauthorised use, by tool and scope, without identifying people (31 §5.3; 32 §2.1), and regularisation (31 §5.5).</w:t>
            </w:r>
          </w:p>
        </w:tc>
      </w:tr>
      <w:tr>
        <w:tc>
          <w:tcPr>
            <w:tcW w:w="4819" w:type="dxa"/>
          </w:tcPr>
          <w:p>
            <w:pPr>
              <w:pStyle w:val="Celda"/>
            </w:pPr>
            <w:r>
              <w:t xml:space="preserve">Recurrent unmet need</w:t>
            </w:r>
          </w:p>
        </w:tc>
        <w:tc>
          <w:tcPr>
            <w:tcW w:w="4819" w:type="dxa"/>
          </w:tcPr>
          <w:p>
            <w:pPr>
              <w:pStyle w:val="Celda"/>
            </w:pPr>
            <w:r>
              <w:t xml:space="preserve">Assessment as a request (P43, section 4) or as an opportunity in the initiative register (T01).</w:t>
            </w:r>
          </w:p>
        </w:tc>
      </w:tr>
      <w:tr>
        <w:tc>
          <w:tcPr>
            <w:tcW w:w="4819" w:type="dxa"/>
          </w:tcPr>
          <w:p>
            <w:pPr>
              <w:pStyle w:val="Celda"/>
            </w:pPr>
            <w:r>
              <w:t xml:space="preserve">Low knowledge of the policy or of the channel</w:t>
            </w:r>
          </w:p>
        </w:tc>
        <w:tc>
          <w:tcPr>
            <w:tcW w:w="4819" w:type="dxa"/>
          </w:tcPr>
          <w:p>
            <w:pPr>
              <w:pStyle w:val="Celda"/>
            </w:pPr>
            <w:r>
              <w:t xml:space="preserve">Reinforcement of F1 training (P45) and of communication.</w:t>
            </w:r>
          </w:p>
        </w:tc>
      </w:tr>
      <w:tr>
        <w:tc>
          <w:tcPr>
            <w:tcW w:w="4819" w:type="dxa"/>
          </w:tcPr>
          <w:p>
            <w:pPr>
              <w:pStyle w:val="Celda"/>
            </w:pPr>
            <w:r>
              <w:t xml:space="preserve">Unauthorised personal agents</w:t>
            </w:r>
          </w:p>
        </w:tc>
        <w:tc>
          <w:tcPr>
            <w:tcW w:w="4819" w:type="dxa"/>
          </w:tcPr>
          <w:p>
            <w:pPr>
              <w:pStyle w:val="Celda"/>
            </w:pPr>
            <w:r>
              <w:t xml:space="preserve">Review of authorisation by autonomy level (31 §4.7).</w:t>
            </w:r>
          </w:p>
        </w:tc>
      </w:tr>
    </w:tbl>
    <w:p>
      <w:pPr>
        <w:pStyle w:val="Espacio"/>
      </w:pPr>
    </w:p>
    <w:p>
      <w:pPr>
        <w:pStyle w:val="Separador"/>
      </w:pPr>
    </w:p>
    <w:p>
      <w:pPr>
        <w:pStyle w:val="Heading1"/>
      </w:pPr>
      <w:r>
        <w:t xml:space="preserve">5. Perception pulse survey</w:t>
      </w:r>
    </w:p>
    <w:p>
      <w:pPr>
        <w:pStyle w:val="Heading2"/>
      </w:pPr>
      <w:r>
        <w:t xml:space="preserve">5.1 Dimensions</w:t>
      </w:r>
    </w:p>
    <w:p>
      <w:r>
        <w:t xml:space="preserve">Document 23 (indicator 8) measures </w:t>
      </w:r>
      <w:r>
        <w:rPr>
          <w:b/>
        </w:rPr>
        <w:t xml:space="preserve">usefulness, workload and trust</w:t>
      </w:r>
      <w:r>
        <w:t xml:space="preserve">; document 50 and the catalogue (PER-15, IND-ADO-15) measure </w:t>
      </w:r>
      <w:r>
        <w:rPr>
          <w:b/>
        </w:rPr>
        <w:t xml:space="preserve">support, workload and autonomy</w:t>
      </w:r>
      <w:r>
        <w:t xml:space="preserve">. This template measures the </w:t>
      </w:r>
      <w:r>
        <w:rPr>
          <w:b/>
        </w:rPr>
        <w:t xml:space="preserve">five dimensions</w:t>
      </w:r>
      <w:r>
        <w:t xml:space="preserve"> with two questions each, so that both indicators are calculated from the same questionnaire.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Dimension</w:t>
            </w:r>
          </w:p>
        </w:tc>
        <w:tc>
          <w:tcPr>
            <w:tcW w:w="2410" w:type="dxa"/>
            <w:shd w:val="clear" w:color="auto" w:fill="F2DFCE"/>
          </w:tcPr>
          <w:p>
            <w:pPr>
              <w:pStyle w:val="Celda"/>
            </w:pPr>
            <w:r>
              <w:rPr>
                <w:b/>
              </w:rPr>
              <w:t xml:space="preserve">Question</w:t>
            </w:r>
          </w:p>
        </w:tc>
        <w:tc>
          <w:tcPr>
            <w:tcW w:w="2410" w:type="dxa"/>
            <w:shd w:val="clear" w:color="auto" w:fill="F2DFCE"/>
          </w:tcPr>
          <w:p>
            <w:pPr>
              <w:pStyle w:val="Celda"/>
            </w:pPr>
            <w:r>
              <w:rPr>
                <w:b/>
              </w:rPr>
              <w:t xml:space="preserve">Scale</w:t>
            </w:r>
          </w:p>
        </w:tc>
      </w:tr>
      <w:tr>
        <w:tc>
          <w:tcPr>
            <w:tcW w:w="2410" w:type="dxa"/>
          </w:tcPr>
          <w:p>
            <w:pPr>
              <w:pStyle w:val="Celda"/>
            </w:pPr>
            <w:r>
              <w:t xml:space="preserve">P1</w:t>
            </w:r>
          </w:p>
        </w:tc>
        <w:tc>
          <w:tcPr>
            <w:tcW w:w="2410" w:type="dxa"/>
          </w:tcPr>
          <w:p>
            <w:pPr>
              <w:pStyle w:val="Celda"/>
            </w:pPr>
            <w:r>
              <w:t xml:space="preserve">Usefulness</w:t>
            </w:r>
          </w:p>
        </w:tc>
        <w:tc>
          <w:tcPr>
            <w:tcW w:w="2410" w:type="dxa"/>
          </w:tcPr>
          <w:p>
            <w:pPr>
              <w:pStyle w:val="Celda"/>
            </w:pPr>
            <w:r>
              <w:t xml:space="preserve">The system helps me do my work better.</w:t>
            </w:r>
          </w:p>
        </w:tc>
        <w:tc>
          <w:tcPr>
            <w:tcW w:w="2410" w:type="dxa"/>
          </w:tcPr>
          <w:p>
            <w:pPr>
              <w:pStyle w:val="Celda"/>
            </w:pPr>
            <w:r>
              <w:t xml:space="preserve">1–5</w:t>
            </w:r>
          </w:p>
        </w:tc>
      </w:tr>
      <w:tr>
        <w:tc>
          <w:tcPr>
            <w:tcW w:w="2410" w:type="dxa"/>
          </w:tcPr>
          <w:p>
            <w:pPr>
              <w:pStyle w:val="Celda"/>
            </w:pPr>
            <w:r>
              <w:t xml:space="preserve">P2</w:t>
            </w:r>
          </w:p>
        </w:tc>
        <w:tc>
          <w:tcPr>
            <w:tcW w:w="2410" w:type="dxa"/>
          </w:tcPr>
          <w:p>
            <w:pPr>
              <w:pStyle w:val="Celda"/>
            </w:pPr>
            <w:r>
              <w:t xml:space="preserve">Usefulness</w:t>
            </w:r>
          </w:p>
        </w:tc>
        <w:tc>
          <w:tcPr>
            <w:tcW w:w="2410" w:type="dxa"/>
          </w:tcPr>
          <w:p>
            <w:pPr>
              <w:pStyle w:val="Celda"/>
            </w:pPr>
            <w:r>
              <w:t xml:space="preserve">The system saves me time on the tasks it is intended for.</w:t>
            </w:r>
          </w:p>
        </w:tc>
        <w:tc>
          <w:tcPr>
            <w:tcW w:w="2410" w:type="dxa"/>
          </w:tcPr>
          <w:p>
            <w:pPr>
              <w:pStyle w:val="Celda"/>
            </w:pPr>
            <w:r>
              <w:t xml:space="preserve">1–5</w:t>
            </w:r>
          </w:p>
        </w:tc>
      </w:tr>
      <w:tr>
        <w:tc>
          <w:tcPr>
            <w:tcW w:w="2410" w:type="dxa"/>
          </w:tcPr>
          <w:p>
            <w:pPr>
              <w:pStyle w:val="Celda"/>
            </w:pPr>
            <w:r>
              <w:t xml:space="preserve">P3</w:t>
            </w:r>
          </w:p>
        </w:tc>
        <w:tc>
          <w:tcPr>
            <w:tcW w:w="2410" w:type="dxa"/>
          </w:tcPr>
          <w:p>
            <w:pPr>
              <w:pStyle w:val="Celda"/>
            </w:pPr>
            <w:r>
              <w:t xml:space="preserve">Trust</w:t>
            </w:r>
          </w:p>
        </w:tc>
        <w:tc>
          <w:tcPr>
            <w:tcW w:w="2410" w:type="dxa"/>
          </w:tcPr>
          <w:p>
            <w:pPr>
              <w:pStyle w:val="Celda"/>
            </w:pPr>
            <w:r>
              <w:t xml:space="preserve">I trust the system's outputs in the cases it is intended for.</w:t>
            </w:r>
          </w:p>
        </w:tc>
        <w:tc>
          <w:tcPr>
            <w:tcW w:w="2410" w:type="dxa"/>
          </w:tcPr>
          <w:p>
            <w:pPr>
              <w:pStyle w:val="Celda"/>
            </w:pPr>
            <w:r>
              <w:t xml:space="preserve">1–5</w:t>
            </w:r>
          </w:p>
        </w:tc>
      </w:tr>
      <w:tr>
        <w:tc>
          <w:tcPr>
            <w:tcW w:w="2410" w:type="dxa"/>
          </w:tcPr>
          <w:p>
            <w:pPr>
              <w:pStyle w:val="Celda"/>
            </w:pPr>
            <w:r>
              <w:t xml:space="preserve">P4</w:t>
            </w:r>
          </w:p>
        </w:tc>
        <w:tc>
          <w:tcPr>
            <w:tcW w:w="2410" w:type="dxa"/>
          </w:tcPr>
          <w:p>
            <w:pPr>
              <w:pStyle w:val="Celda"/>
            </w:pPr>
            <w:r>
              <w:t xml:space="preserve">Trust</w:t>
            </w:r>
          </w:p>
        </w:tc>
        <w:tc>
          <w:tcPr>
            <w:tcW w:w="2410" w:type="dxa"/>
          </w:tcPr>
          <w:p>
            <w:pPr>
              <w:pStyle w:val="Celda"/>
            </w:pPr>
            <w:r>
              <w:t xml:space="preserve">I know in which cases I should not rely on the system's output.</w:t>
            </w:r>
          </w:p>
        </w:tc>
        <w:tc>
          <w:tcPr>
            <w:tcW w:w="2410" w:type="dxa"/>
          </w:tcPr>
          <w:p>
            <w:pPr>
              <w:pStyle w:val="Celda"/>
            </w:pPr>
            <w:r>
              <w:t xml:space="preserve">1–5</w:t>
            </w:r>
          </w:p>
        </w:tc>
      </w:tr>
      <w:tr>
        <w:tc>
          <w:tcPr>
            <w:tcW w:w="2410" w:type="dxa"/>
          </w:tcPr>
          <w:p>
            <w:pPr>
              <w:pStyle w:val="Celda"/>
            </w:pPr>
            <w:r>
              <w:t xml:space="preserve">P5</w:t>
            </w:r>
          </w:p>
        </w:tc>
        <w:tc>
          <w:tcPr>
            <w:tcW w:w="2410" w:type="dxa"/>
          </w:tcPr>
          <w:p>
            <w:pPr>
              <w:pStyle w:val="Celda"/>
            </w:pPr>
            <w:r>
              <w:t xml:space="preserve">Support</w:t>
            </w:r>
          </w:p>
        </w:tc>
        <w:tc>
          <w:tcPr>
            <w:tcW w:w="2410" w:type="dxa"/>
          </w:tcPr>
          <w:p>
            <w:pPr>
              <w:pStyle w:val="Celda"/>
            </w:pPr>
            <w:r>
              <w:t xml:space="preserve">I have received the training needed to use or oversee the system.</w:t>
            </w:r>
          </w:p>
        </w:tc>
        <w:tc>
          <w:tcPr>
            <w:tcW w:w="2410" w:type="dxa"/>
          </w:tcPr>
          <w:p>
            <w:pPr>
              <w:pStyle w:val="Celda"/>
            </w:pPr>
            <w:r>
              <w:t xml:space="preserve">1–5</w:t>
            </w:r>
          </w:p>
        </w:tc>
      </w:tr>
      <w:tr>
        <w:tc>
          <w:tcPr>
            <w:tcW w:w="2410" w:type="dxa"/>
          </w:tcPr>
          <w:p>
            <w:pPr>
              <w:pStyle w:val="Celda"/>
            </w:pPr>
            <w:r>
              <w:t xml:space="preserve">P6</w:t>
            </w:r>
          </w:p>
        </w:tc>
        <w:tc>
          <w:tcPr>
            <w:tcW w:w="2410" w:type="dxa"/>
          </w:tcPr>
          <w:p>
            <w:pPr>
              <w:pStyle w:val="Celda"/>
            </w:pPr>
            <w:r>
              <w:t xml:space="preserve">Support</w:t>
            </w:r>
          </w:p>
        </w:tc>
        <w:tc>
          <w:tcPr>
            <w:tcW w:w="2410" w:type="dxa"/>
          </w:tcPr>
          <w:p>
            <w:pPr>
              <w:pStyle w:val="Celda"/>
            </w:pPr>
            <w:r>
              <w:t xml:space="preserve">I know whom to turn to when I have a question or a problem with the system.</w:t>
            </w:r>
          </w:p>
        </w:tc>
        <w:tc>
          <w:tcPr>
            <w:tcW w:w="2410" w:type="dxa"/>
          </w:tcPr>
          <w:p>
            <w:pPr>
              <w:pStyle w:val="Celda"/>
            </w:pPr>
            <w:r>
              <w:t xml:space="preserve">1–5</w:t>
            </w:r>
          </w:p>
        </w:tc>
      </w:tr>
      <w:tr>
        <w:tc>
          <w:tcPr>
            <w:tcW w:w="2410" w:type="dxa"/>
          </w:tcPr>
          <w:p>
            <w:pPr>
              <w:pStyle w:val="Celda"/>
            </w:pPr>
            <w:r>
              <w:t xml:space="preserve">P7</w:t>
            </w:r>
          </w:p>
        </w:tc>
        <w:tc>
          <w:tcPr>
            <w:tcW w:w="2410" w:type="dxa"/>
          </w:tcPr>
          <w:p>
            <w:pPr>
              <w:pStyle w:val="Celda"/>
            </w:pPr>
            <w:r>
              <w:t xml:space="preserve">Workload</w:t>
            </w:r>
          </w:p>
        </w:tc>
        <w:tc>
          <w:tcPr>
            <w:tcW w:w="2410" w:type="dxa"/>
          </w:tcPr>
          <w:p>
            <w:pPr>
              <w:pStyle w:val="Celda"/>
            </w:pPr>
            <w:r>
              <w:t xml:space="preserve">My workload since I started using the system is reasonable.</w:t>
            </w:r>
          </w:p>
        </w:tc>
        <w:tc>
          <w:tcPr>
            <w:tcW w:w="2410" w:type="dxa"/>
          </w:tcPr>
          <w:p>
            <w:pPr>
              <w:pStyle w:val="Celda"/>
            </w:pPr>
            <w:r>
              <w:t xml:space="preserve">1–5</w:t>
            </w:r>
          </w:p>
        </w:tc>
      </w:tr>
      <w:tr>
        <w:tc>
          <w:tcPr>
            <w:tcW w:w="2410" w:type="dxa"/>
          </w:tcPr>
          <w:p>
            <w:pPr>
              <w:pStyle w:val="Celda"/>
            </w:pPr>
            <w:r>
              <w:t xml:space="preserve">P8</w:t>
            </w:r>
          </w:p>
        </w:tc>
        <w:tc>
          <w:tcPr>
            <w:tcW w:w="2410" w:type="dxa"/>
          </w:tcPr>
          <w:p>
            <w:pPr>
              <w:pStyle w:val="Celda"/>
            </w:pPr>
            <w:r>
              <w:t xml:space="preserve">Workload</w:t>
            </w:r>
          </w:p>
        </w:tc>
        <w:tc>
          <w:tcPr>
            <w:tcW w:w="2410" w:type="dxa"/>
          </w:tcPr>
          <w:p>
            <w:pPr>
              <w:pStyle w:val="Celda"/>
            </w:pPr>
            <w:r>
              <w:t xml:space="preserve">The volume of reviews I am asked to carry out allows me to review carefully.</w:t>
            </w:r>
          </w:p>
        </w:tc>
        <w:tc>
          <w:tcPr>
            <w:tcW w:w="2410" w:type="dxa"/>
          </w:tcPr>
          <w:p>
            <w:pPr>
              <w:pStyle w:val="Celda"/>
            </w:pPr>
            <w:r>
              <w:t xml:space="preserve">1–5</w:t>
            </w:r>
          </w:p>
        </w:tc>
      </w:tr>
      <w:tr>
        <w:tc>
          <w:tcPr>
            <w:tcW w:w="2410" w:type="dxa"/>
          </w:tcPr>
          <w:p>
            <w:pPr>
              <w:pStyle w:val="Celda"/>
            </w:pPr>
            <w:r>
              <w:t xml:space="preserve">P9</w:t>
            </w:r>
          </w:p>
        </w:tc>
        <w:tc>
          <w:tcPr>
            <w:tcW w:w="2410" w:type="dxa"/>
          </w:tcPr>
          <w:p>
            <w:pPr>
              <w:pStyle w:val="Celda"/>
            </w:pPr>
            <w:r>
              <w:t xml:space="preserve">Autonomy</w:t>
            </w:r>
          </w:p>
        </w:tc>
        <w:tc>
          <w:tcPr>
            <w:tcW w:w="2410" w:type="dxa"/>
          </w:tcPr>
          <w:p>
            <w:pPr>
              <w:pStyle w:val="Celda"/>
            </w:pPr>
            <w:r>
              <w:t xml:space="preserve">I can depart from the system's proposal when I consider it necessary.</w:t>
            </w:r>
          </w:p>
        </w:tc>
        <w:tc>
          <w:tcPr>
            <w:tcW w:w="2410" w:type="dxa"/>
          </w:tcPr>
          <w:p>
            <w:pPr>
              <w:pStyle w:val="Celda"/>
            </w:pPr>
            <w:r>
              <w:t xml:space="preserve">1–5</w:t>
            </w:r>
          </w:p>
        </w:tc>
      </w:tr>
      <w:tr>
        <w:tc>
          <w:tcPr>
            <w:tcW w:w="2410" w:type="dxa"/>
          </w:tcPr>
          <w:p>
            <w:pPr>
              <w:pStyle w:val="Celda"/>
            </w:pPr>
            <w:r>
              <w:t xml:space="preserve">P10</w:t>
            </w:r>
          </w:p>
        </w:tc>
        <w:tc>
          <w:tcPr>
            <w:tcW w:w="2410" w:type="dxa"/>
          </w:tcPr>
          <w:p>
            <w:pPr>
              <w:pStyle w:val="Celda"/>
            </w:pPr>
            <w:r>
              <w:t xml:space="preserve">Autonomy</w:t>
            </w:r>
          </w:p>
        </w:tc>
        <w:tc>
          <w:tcPr>
            <w:tcW w:w="2410" w:type="dxa"/>
          </w:tcPr>
          <w:p>
            <w:pPr>
              <w:pStyle w:val="Celda"/>
            </w:pPr>
            <w:r>
              <w:t xml:space="preserve">My professional judgement continues to be taken into account in decisions.</w:t>
            </w:r>
          </w:p>
        </w:tc>
        <w:tc>
          <w:tcPr>
            <w:tcW w:w="2410" w:type="dxa"/>
          </w:tcPr>
          <w:p>
            <w:pPr>
              <w:pStyle w:val="Celda"/>
            </w:pPr>
            <w:r>
              <w:t xml:space="preserve">1–5</w:t>
            </w:r>
          </w:p>
        </w:tc>
      </w:tr>
      <w:tr>
        <w:tc>
          <w:tcPr>
            <w:tcW w:w="2410" w:type="dxa"/>
          </w:tcPr>
          <w:p>
            <w:pPr>
              <w:pStyle w:val="Celda"/>
            </w:pPr>
            <w:r>
              <w:t xml:space="preserve">P11</w:t>
            </w:r>
          </w:p>
        </w:tc>
        <w:tc>
          <w:tcPr>
            <w:tcW w:w="2410" w:type="dxa"/>
          </w:tcPr>
          <w:p>
            <w:pPr>
              <w:pStyle w:val="Celda"/>
            </w:pPr>
            <w:r>
              <w:t xml:space="preserve">Open</w:t>
            </w:r>
          </w:p>
        </w:tc>
        <w:tc>
          <w:tcPr>
            <w:tcW w:w="2410" w:type="dxa"/>
          </w:tcPr>
          <w:p>
            <w:pPr>
              <w:pStyle w:val="Celda"/>
            </w:pPr>
            <w:r>
              <w:t xml:space="preserve">What would you change about the system or its use?</w:t>
            </w:r>
          </w:p>
        </w:tc>
        <w:tc>
          <w:tcPr>
            <w:tcW w:w="2410" w:type="dxa"/>
          </w:tcPr>
          <w:p>
            <w:pPr>
              <w:pStyle w:val="Celda"/>
            </w:pPr>
            <w:r>
              <w:t xml:space="preserve">Free text</w:t>
            </w:r>
          </w:p>
        </w:tc>
      </w:tr>
      <w:tr>
        <w:tc>
          <w:tcPr>
            <w:tcW w:w="2410" w:type="dxa"/>
          </w:tcPr>
          <w:p>
            <w:pPr>
              <w:pStyle w:val="Celda"/>
            </w:pPr>
            <w:r>
              <w:t xml:space="preserve">P12</w:t>
            </w:r>
          </w:p>
        </w:tc>
        <w:tc>
          <w:tcPr>
            <w:tcW w:w="2410" w:type="dxa"/>
          </w:tcPr>
          <w:p>
            <w:pPr>
              <w:pStyle w:val="Celda"/>
            </w:pPr>
            <w:r>
              <w:t xml:space="preserve">Open</w:t>
            </w:r>
          </w:p>
        </w:tc>
        <w:tc>
          <w:tcPr>
            <w:tcW w:w="2410" w:type="dxa"/>
          </w:tcPr>
          <w:p>
            <w:pPr>
              <w:pStyle w:val="Celda"/>
            </w:pPr>
            <w:r>
              <w:t xml:space="preserve">Are you concerned about anything regarding the system's effect on your work?</w:t>
            </w:r>
          </w:p>
        </w:tc>
        <w:tc>
          <w:tcPr>
            <w:tcW w:w="2410" w:type="dxa"/>
          </w:tcPr>
          <w:p>
            <w:pPr>
              <w:pStyle w:val="Celda"/>
            </w:pPr>
            <w:r>
              <w:t xml:space="preserve">Free text</w:t>
            </w:r>
          </w:p>
        </w:tc>
      </w:tr>
      <w:tr>
        <w:tc>
          <w:tcPr>
            <w:tcW w:w="2410" w:type="dxa"/>
          </w:tcPr>
          <w:p>
            <w:pPr>
              <w:pStyle w:val="Celda"/>
            </w:pPr>
            <w:r>
              <w:t xml:space="preserve">P13</w:t>
            </w:r>
          </w:p>
        </w:tc>
        <w:tc>
          <w:tcPr>
            <w:tcW w:w="2410" w:type="dxa"/>
          </w:tcPr>
          <w:p>
            <w:pPr>
              <w:pStyle w:val="Celda"/>
            </w:pPr>
            <w:r>
              <w:t xml:space="preserve">Context</w:t>
            </w:r>
          </w:p>
        </w:tc>
        <w:tc>
          <w:tcPr>
            <w:tcW w:w="2410" w:type="dxa"/>
          </w:tcPr>
          <w:p>
            <w:pPr>
              <w:pStyle w:val="Celda"/>
            </w:pPr>
            <w:r>
              <w:t xml:space="preserve">Group and function (user · overseer · manager)</w:t>
            </w:r>
          </w:p>
        </w:tc>
        <w:tc>
          <w:tcPr>
            <w:tcW w:w="2410" w:type="dxa"/>
          </w:tcPr>
          <w:p>
            <w:pPr>
              <w:pStyle w:val="Celda"/>
            </w:pPr>
            <w:r>
              <w:t xml:space="preserve">Closed list, for aggregation only</w:t>
            </w:r>
          </w:p>
        </w:tc>
      </w:tr>
    </w:tbl>
    <w:p>
      <w:pPr>
        <w:pStyle w:val="Espacio"/>
      </w:pPr>
    </w:p>
    <w:p>
      <w:r>
        <w:t xml:space="preserve">P4 and P9 guard against automation bias: high trust with a low P4 is a signal of overconfidence, not of success.</w:t>
      </w:r>
    </w:p>
    <w:p>
      <w:pPr>
        <w:pStyle w:val="Heading2"/>
      </w:pPr>
      <w:r>
        <w:t xml:space="preserve">5.2 Calculation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Result</w:t>
            </w:r>
          </w:p>
        </w:tc>
        <w:tc>
          <w:tcPr>
            <w:tcW w:w="3213" w:type="dxa"/>
            <w:shd w:val="clear" w:color="auto" w:fill="F2DFCE"/>
          </w:tcPr>
          <w:p>
            <w:pPr>
              <w:pStyle w:val="Celda"/>
            </w:pPr>
            <w:r>
              <w:rPr>
                <w:b/>
              </w:rPr>
              <w:t xml:space="preserve">Formula</w:t>
            </w:r>
          </w:p>
        </w:tc>
        <w:tc>
          <w:tcPr>
            <w:tcW w:w="3213" w:type="dxa"/>
            <w:shd w:val="clear" w:color="auto" w:fill="F2DFCE"/>
          </w:tcPr>
          <w:p>
            <w:pPr>
              <w:pStyle w:val="Celda"/>
            </w:pPr>
            <w:r>
              <w:rPr>
                <w:b/>
              </w:rPr>
              <w:t xml:space="preserve">Use</w:t>
            </w:r>
          </w:p>
        </w:tc>
      </w:tr>
      <w:tr>
        <w:tc>
          <w:tcPr>
            <w:tcW w:w="3213" w:type="dxa"/>
          </w:tcPr>
          <w:p>
            <w:pPr>
              <w:pStyle w:val="Celda"/>
            </w:pPr>
            <w:r>
              <w:t xml:space="preserve">Percentage favourable by dimension</w:t>
            </w:r>
          </w:p>
        </w:tc>
        <w:tc>
          <w:tcPr>
            <w:tcW w:w="3213" w:type="dxa"/>
          </w:tcPr>
          <w:p>
            <w:pPr>
              <w:pStyle w:val="Celda"/>
            </w:pPr>
            <w:r>
              <w:t xml:space="preserve">Responses 4–5 to the two questions of the dimension ÷ valid responses to those questions</w:t>
            </w:r>
          </w:p>
        </w:tc>
        <w:tc>
          <w:tcPr>
            <w:tcW w:w="3213" w:type="dxa"/>
          </w:tcPr>
          <w:p>
            <w:pPr>
              <w:pStyle w:val="Celda"/>
            </w:pPr>
            <w:r>
              <w:t xml:space="preserve">Main reading.</w:t>
            </w:r>
          </w:p>
        </w:tc>
      </w:tr>
      <w:tr>
        <w:tc>
          <w:tcPr>
            <w:tcW w:w="3213" w:type="dxa"/>
          </w:tcPr>
          <w:p>
            <w:pPr>
              <w:pStyle w:val="Celda"/>
            </w:pPr>
            <w:r>
              <w:t xml:space="preserve">PER-15 · IND-ADO-15</w:t>
            </w:r>
          </w:p>
        </w:tc>
        <w:tc>
          <w:tcPr>
            <w:tcW w:w="3213" w:type="dxa"/>
          </w:tcPr>
          <w:p>
            <w:pPr>
              <w:pStyle w:val="Celda"/>
            </w:pPr>
            <w:r>
              <w:t xml:space="preserve">Favourable responses to P5 to P10 (support, workload and autonomy) ÷ valid responses to P5 to P10</w:t>
            </w:r>
          </w:p>
        </w:tc>
        <w:tc>
          <w:tcPr>
            <w:tcW w:w="3213" w:type="dxa"/>
          </w:tcPr>
          <w:p>
            <w:pPr>
              <w:pStyle w:val="Celda"/>
            </w:pPr>
            <w:r>
              <w:t xml:space="preserve">Documents 41 and 50; R6.</w:t>
            </w:r>
          </w:p>
        </w:tc>
      </w:tr>
      <w:tr>
        <w:tc>
          <w:tcPr>
            <w:tcW w:w="3213" w:type="dxa"/>
          </w:tcPr>
          <w:p>
            <w:pPr>
              <w:pStyle w:val="Celda"/>
            </w:pPr>
            <w:r>
              <w:t xml:space="preserve">Indicator 8 of document 23</w:t>
            </w:r>
          </w:p>
        </w:tc>
        <w:tc>
          <w:tcPr>
            <w:tcW w:w="3213" w:type="dxa"/>
          </w:tcPr>
          <w:p>
            <w:pPr>
              <w:pStyle w:val="Celda"/>
            </w:pPr>
            <w:r>
              <w:t xml:space="preserve">Favourable responses to P1 to P4, P7 and P8 (usefulness, trust and workload) ÷ valid responses to those questions</w:t>
            </w:r>
          </w:p>
        </w:tc>
        <w:tc>
          <w:tcPr>
            <w:tcW w:w="3213" w:type="dxa"/>
          </w:tcPr>
          <w:p>
            <w:pPr>
              <w:pStyle w:val="Celda"/>
            </w:pPr>
            <w:r>
              <w:t xml:space="preserve">G5 in Augment (23 §11.2).</w:t>
            </w:r>
          </w:p>
        </w:tc>
      </w:tr>
      <w:tr>
        <w:tc>
          <w:tcPr>
            <w:tcW w:w="3213" w:type="dxa"/>
          </w:tcPr>
          <w:p>
            <w:pPr>
              <w:pStyle w:val="Celda"/>
            </w:pPr>
            <w:r>
              <w:t xml:space="preserve">Overall perception</w:t>
            </w:r>
          </w:p>
        </w:tc>
        <w:tc>
          <w:tcPr>
            <w:tcW w:w="3213" w:type="dxa"/>
          </w:tcPr>
          <w:p>
            <w:pPr>
              <w:pStyle w:val="Celda"/>
            </w:pPr>
            <w:r>
              <w:t xml:space="preserve">Favourable responses to P1 to P10 ÷ valid responses to P1 to P10</w:t>
            </w:r>
          </w:p>
        </w:tc>
        <w:tc>
          <w:tcPr>
            <w:tcW w:w="3213" w:type="dxa"/>
          </w:tcPr>
          <w:p>
            <w:pPr>
              <w:pStyle w:val="Celda"/>
            </w:pPr>
            <w:r>
              <w:t xml:space="preserve">Summary for the AI Committee.</w:t>
            </w:r>
          </w:p>
        </w:tc>
      </w:tr>
      <w:tr>
        <w:tc>
          <w:tcPr>
            <w:tcW w:w="3213" w:type="dxa"/>
          </w:tcPr>
          <w:p>
            <w:pPr>
              <w:pStyle w:val="Celda"/>
            </w:pPr>
            <w:r>
              <w:t xml:space="preserve">Change</w:t>
            </w:r>
          </w:p>
        </w:tc>
        <w:tc>
          <w:tcPr>
            <w:tcW w:w="3213" w:type="dxa"/>
          </w:tcPr>
          <w:p>
            <w:pPr>
              <w:pStyle w:val="Celda"/>
            </w:pPr>
            <w:r>
              <w:t xml:space="preserve">Current result − result of the previous measurement, in percentage points</w:t>
            </w:r>
          </w:p>
        </w:tc>
        <w:tc>
          <w:tcPr>
            <w:tcW w:w="3213" w:type="dxa"/>
          </w:tcPr>
          <w:p>
            <w:pPr>
              <w:pStyle w:val="Celda"/>
            </w:pPr>
            <w:r>
              <w:t xml:space="preserve">Trend.</w:t>
            </w:r>
          </w:p>
        </w:tc>
      </w:tr>
    </w:tbl>
    <w:p>
      <w:pPr>
        <w:pStyle w:val="Espacio"/>
      </w:pPr>
    </w:p>
    <w:p>
      <w:r>
        <w:rPr>
          <w:b/>
        </w:rPr>
        <w:t xml:space="preserve">Thresholds.</w:t>
      </w:r>
      <w:r>
        <w:t xml:space="preserve"> Documents 50 and 41 set as the reference the </w:t>
      </w:r>
      <w:r>
        <w:rPr>
          <w:b/>
        </w:rPr>
        <w:t xml:space="preserve">trend, with action if it worsens</w:t>
      </w:r>
      <w:r>
        <w:t xml:space="preserve">; there is no common minimum value. The minimum threshold and the fall that triggers action are set in P20 in phase 4, before measuring (23 §10.4): </w:t>
      </w:r>
      <w:r>
        <w:rPr>
          <w:b/>
        </w:rPr>
        <w:t xml:space="preserve">to be set by the company</w:t>
      </w:r>
      <w:r>
        <w:t xml:space="preserve">.</w:t>
      </w:r>
    </w:p>
    <w:p>
      <w:pPr>
        <w:pStyle w:val="Heading2"/>
      </w:pPr>
      <w:r>
        <w:t xml:space="preserve">5.3 Results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Dimension</w:t>
            </w:r>
          </w:p>
        </w:tc>
        <w:tc>
          <w:tcPr>
            <w:tcW w:w="1377" w:type="dxa"/>
            <w:shd w:val="clear" w:color="auto" w:fill="F2DFCE"/>
          </w:tcPr>
          <w:p>
            <w:pPr>
              <w:pStyle w:val="Celda"/>
            </w:pPr>
            <w:r>
              <w:rPr>
                <w:b/>
              </w:rPr>
              <w:t xml:space="preserve">Valid responses</w:t>
            </w:r>
          </w:p>
        </w:tc>
        <w:tc>
          <w:tcPr>
            <w:tcW w:w="1377" w:type="dxa"/>
            <w:shd w:val="clear" w:color="auto" w:fill="F2DFCE"/>
          </w:tcPr>
          <w:p>
            <w:pPr>
              <w:pStyle w:val="Celda"/>
            </w:pPr>
            <w:r>
              <w:rPr>
                <w:b/>
              </w:rPr>
              <w:t xml:space="preserve">Favourable</w:t>
            </w:r>
          </w:p>
        </w:tc>
        <w:tc>
          <w:tcPr>
            <w:tcW w:w="1377" w:type="dxa"/>
            <w:shd w:val="clear" w:color="auto" w:fill="F2DFCE"/>
          </w:tcPr>
          <w:p>
            <w:pPr>
              <w:pStyle w:val="Celda"/>
            </w:pPr>
            <w:r>
              <w:rPr>
                <w:b/>
              </w:rPr>
              <w:t xml:space="preserve">% favourable</w:t>
            </w:r>
          </w:p>
        </w:tc>
        <w:tc>
          <w:tcPr>
            <w:tcW w:w="1377" w:type="dxa"/>
            <w:shd w:val="clear" w:color="auto" w:fill="F2DFCE"/>
          </w:tcPr>
          <w:p>
            <w:pPr>
              <w:pStyle w:val="Celda"/>
            </w:pPr>
            <w:r>
              <w:rPr>
                <w:b/>
              </w:rPr>
              <w:t xml:space="preserve">Previous measurement</w:t>
            </w:r>
          </w:p>
        </w:tc>
        <w:tc>
          <w:tcPr>
            <w:tcW w:w="1377" w:type="dxa"/>
            <w:shd w:val="clear" w:color="auto" w:fill="F2DFCE"/>
          </w:tcPr>
          <w:p>
            <w:pPr>
              <w:pStyle w:val="Celda"/>
            </w:pPr>
            <w:r>
              <w:rPr>
                <w:b/>
              </w:rPr>
              <w:t xml:space="preserve">Change</w:t>
            </w:r>
          </w:p>
        </w:tc>
        <w:tc>
          <w:tcPr>
            <w:tcW w:w="1377" w:type="dxa"/>
            <w:shd w:val="clear" w:color="auto" w:fill="F2DFCE"/>
          </w:tcPr>
          <w:p>
            <w:pPr>
              <w:pStyle w:val="Celda"/>
            </w:pPr>
            <w:r>
              <w:rPr>
                <w:b/>
              </w:rPr>
              <w:t xml:space="preserve">Triggers action?</w:t>
            </w:r>
          </w:p>
        </w:tc>
      </w:tr>
      <w:tr>
        <w:tc>
          <w:tcPr>
            <w:tcW w:w="1377" w:type="dxa"/>
          </w:tcPr>
          <w:p>
            <w:pPr>
              <w:pStyle w:val="Celda"/>
            </w:pPr>
            <w:r>
              <w:t xml:space="preserve">Usefulness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Trust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Support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Workload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Autonomy</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Workload</w:t>
            </w:r>
          </w:p>
        </w:tc>
        <w:tc>
          <w:tcPr>
            <w:tcW w:w="1377" w:type="dxa"/>
          </w:tcPr>
          <w:p>
            <w:pPr>
              <w:pStyle w:val="Celda"/>
            </w:pPr>
            <w:r>
              <w:t xml:space="preserve">38</w:t>
            </w:r>
          </w:p>
        </w:tc>
        <w:tc>
          <w:tcPr>
            <w:tcW w:w="1377" w:type="dxa"/>
          </w:tcPr>
          <w:p>
            <w:pPr>
              <w:pStyle w:val="Celda"/>
            </w:pPr>
            <w:r>
              <w:t xml:space="preserve">17</w:t>
            </w:r>
          </w:p>
        </w:tc>
        <w:tc>
          <w:tcPr>
            <w:tcW w:w="1377" w:type="dxa"/>
          </w:tcPr>
          <w:p>
            <w:pPr>
              <w:pStyle w:val="Celda"/>
            </w:pPr>
            <w:r>
              <w:t xml:space="preserve">45 %</w:t>
            </w:r>
          </w:p>
        </w:tc>
        <w:tc>
          <w:tcPr>
            <w:tcW w:w="1377" w:type="dxa"/>
          </w:tcPr>
          <w:p>
            <w:pPr>
              <w:pStyle w:val="Celda"/>
            </w:pPr>
            <w:r>
              <w:t xml:space="preserve">71 %</w:t>
            </w:r>
          </w:p>
        </w:tc>
        <w:tc>
          <w:tcPr>
            <w:tcW w:w="1377" w:type="dxa"/>
          </w:tcPr>
          <w:p>
            <w:pPr>
              <w:pStyle w:val="Celda"/>
            </w:pPr>
            <w:r>
              <w:t xml:space="preserve">−26</w:t>
            </w:r>
          </w:p>
        </w:tc>
        <w:tc>
          <w:tcPr>
            <w:tcW w:w="1377" w:type="dxa"/>
          </w:tcPr>
          <w:p>
            <w:pPr>
              <w:pStyle w:val="Celda"/>
            </w:pPr>
            <w:r>
              <w:t xml:space="preserve">Yes</w:t>
            </w:r>
          </w:p>
        </w:tc>
      </w:tr>
    </w:tbl>
    <w:p>
      <w:pPr>
        <w:pStyle w:val="Espacio"/>
      </w:pPr>
    </w:p>
    <w:p>
      <w:pPr>
        <w:pStyle w:val="Heading2"/>
      </w:pPr>
      <w:r>
        <w:t xml:space="preserve">5.4 Action plan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Finding</w:t>
            </w:r>
          </w:p>
        </w:tc>
        <w:tc>
          <w:tcPr>
            <w:tcW w:w="1606" w:type="dxa"/>
            <w:shd w:val="clear" w:color="auto" w:fill="F2DFCE"/>
          </w:tcPr>
          <w:p>
            <w:pPr>
              <w:pStyle w:val="Celda"/>
            </w:pPr>
            <w:r>
              <w:rPr>
                <w:b/>
              </w:rPr>
              <w:t xml:space="preserve">Reading (23 §10.3)</w:t>
            </w:r>
          </w:p>
        </w:tc>
        <w:tc>
          <w:tcPr>
            <w:tcW w:w="1606" w:type="dxa"/>
            <w:shd w:val="clear" w:color="auto" w:fill="F2DFCE"/>
          </w:tcPr>
          <w:p>
            <w:pPr>
              <w:pStyle w:val="Celda"/>
            </w:pPr>
            <w:r>
              <w:rPr>
                <w:b/>
              </w:rPr>
              <w:t xml:space="preserve">Action</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Linked risk (P12)</w:t>
            </w:r>
          </w:p>
        </w:tc>
      </w:tr>
      <w:tr>
        <w:tc>
          <w:tcPr>
            <w:tcW w:w="1606" w:type="dxa"/>
          </w:tcPr>
          <w:p>
            <w:pPr>
              <w:pStyle w:val="Celda"/>
            </w:pPr>
            <w:r>
              <w:rPr>
                <w:i/>
              </w:rPr>
              <w:t xml:space="preserve">(illustrative example)</w:t>
            </w:r>
            <w:r>
              <w:t xml:space="preserve"> Fall in workload with stable use</w:t>
            </w:r>
          </w:p>
        </w:tc>
        <w:tc>
          <w:tcPr>
            <w:tcW w:w="1606" w:type="dxa"/>
          </w:tcPr>
          <w:p>
            <w:pPr>
              <w:pStyle w:val="Celda"/>
            </w:pPr>
            <w:r>
              <w:t xml:space="preserve">Compulsory use without acceptance; possible oversight overload</w:t>
            </w:r>
          </w:p>
        </w:tc>
        <w:tc>
          <w:tcPr>
            <w:tcW w:w="1606" w:type="dxa"/>
          </w:tcPr>
          <w:p>
            <w:pPr>
              <w:pStyle w:val="Celda"/>
            </w:pPr>
            <w:r>
              <w:t xml:space="preserve">Review the volume of reviews per person in P17 and reinforce support</w:t>
            </w:r>
          </w:p>
        </w:tc>
        <w:tc>
          <w:tcPr>
            <w:tcW w:w="1606" w:type="dxa"/>
          </w:tcPr>
          <w:p>
            <w:pPr>
              <w:pStyle w:val="Celda"/>
            </w:pPr>
            <w:r>
              <w:t xml:space="preserve">AI Product Owner</w:t>
            </w:r>
          </w:p>
        </w:tc>
        <w:tc>
          <w:tcPr>
            <w:tcW w:w="1606" w:type="dxa"/>
          </w:tcPr>
          <w:p>
            <w:pPr>
              <w:pStyle w:val="Celda"/>
            </w:pPr>
            <w:r>
              <w:t xml:space="preserve">30-11-2026</w:t>
            </w:r>
          </w:p>
        </w:tc>
        <w:tc>
          <w:tcPr>
            <w:tcW w:w="1606" w:type="dxa"/>
          </w:tcPr>
          <w:p>
            <w:pPr>
              <w:pStyle w:val="Celda"/>
            </w:pPr>
            <w:r>
              <w:t xml:space="preserve">RT-ORG-09</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The aggregated results are communicated to the groups that responded, together with the actions decided (50 §10.1).</w:t>
      </w:r>
    </w:p>
    <w:p>
      <w:pPr>
        <w:pStyle w:val="Separador"/>
      </w:pPr>
    </w:p>
    <w:p>
      <w:pPr>
        <w:pStyle w:val="Heading1"/>
      </w:pPr>
      <w:r>
        <w:t xml:space="preserve">6.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questionnaire, the scale and the calculation were fixed before the survey was opened and have not been changed within the series.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Participants were informed and anonymity was guaranteed; no result is broken down below the minimum group size.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results distinguish valid, favourable and </w:t>
            </w:r>
            <w:r>
              <w:rPr>
                <w:i/>
              </w:rPr>
              <w:t xml:space="preserve">no data</w:t>
            </w:r>
            <w:r>
              <w:t xml:space="preserve"> responses.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Detected uncatalogued uses have been registered in T02 and have a regularisation under way (31 §5.3).</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pulse has been carried out at the moments in 50 §9.2 and is presented at G5 and R6 (criteria G5.08 and R6.14 of document 21).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dimension that triggers action has an owner and a date, and the organisational risks are in P12.</w:t>
            </w:r>
          </w:p>
        </w:tc>
        <w:tc>
          <w:tcPr>
            <w:tcW w:w="3213" w:type="dxa"/>
          </w:tcPr>
          <w:p>
            <w:pPr>
              <w:pStyle w:val="Celda"/>
            </w:pPr>
          </w:p>
        </w:tc>
      </w:tr>
    </w:tbl>
    <w:p>
      <w:pPr>
        <w:pStyle w:val="Espacio"/>
      </w:pPr>
    </w:p>
    <w:p>
      <w:pPr>
        <w:pStyle w:val="Separador"/>
      </w:pPr>
    </w:p>
    <w:p>
      <w:pPr>
        <w:pStyle w:val="Heading1"/>
      </w:pPr>
      <w:r>
        <w:t xml:space="preserve">7.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Designs and analyses the annual survey</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Designs and analyses the pulse</w:t>
            </w:r>
          </w:p>
        </w:tc>
        <w:tc>
          <w:tcPr>
            <w:tcW w:w="1928" w:type="dxa"/>
          </w:tcPr>
          <w:p>
            <w:pPr>
              <w:pStyle w:val="Celda"/>
            </w:pPr>
            <w:r>
              <w:t xml:space="preserve">AI Product Owner, with the people function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Data protection clearance</w:t>
            </w:r>
          </w:p>
        </w:tc>
        <w:tc>
          <w:tcPr>
            <w:tcW w:w="1928" w:type="dxa"/>
          </w:tcPr>
          <w:p>
            <w:pPr>
              <w:pStyle w:val="Celda"/>
            </w:pPr>
            <w:r>
              <w:t xml:space="preserve">Second line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 or internal audit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actions</w:t>
            </w:r>
          </w:p>
        </w:tc>
        <w:tc>
          <w:tcPr>
            <w:tcW w:w="1928" w:type="dxa"/>
          </w:tcPr>
          <w:p>
            <w:pPr>
              <w:pStyle w:val="Celda"/>
            </w:pPr>
            <w:r>
              <w:t xml:space="preserve">AI Committee (annual) · AI Sponsor (pulse)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analyses the pulse does not verify its results, and no one with responsibility for the performance of the respondents has access to non-aggregated responses.</w:t>
      </w:r>
    </w:p>
    <w:p>
      <w:pPr>
        <w:pStyle w:val="Separador"/>
      </w:pPr>
    </w:p>
    <w:p>
      <w:pPr>
        <w:pStyle w:val="Heading1"/>
      </w:pPr>
      <w:r>
        <w:t xml:space="preserve">8.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Annual use survey (31 §5.2) and pulse survey (23 §10.2; 50 §9–10) with a common five-point scale. The pulse measures five dimensions (usefulness, trust, support, workload and autonomy) in order to calculate indicator 8 of document 23 and PER-15 · IND-ADO-15 from the same questionnaire.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P44 · AI use and perception survey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P44 · AI use and perception survey</dc:title>
  <dc:creator>Fernando García Varela</dc:creator>
  <dc:language>en</dc:language>
  <dc:description>sha256:c3ecb85311d6c7398c57c6341bc01f50815fd2b55a8a0447530ac0a8c8453f24</dc:description>
  <cp:keywords>SEVEN-G</cp:keywords>
</cp:coreProperties>
</file>