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Cartera de oportunidades y notas de filtrado</w:t>
      </w:r>
    </w:p>
    <w:p>
      <w:r>
        <w:rPr>
          <w:b/>
        </w:rPr>
        <w:t xml:space="preserve">Registra las oportunidades identificadas desde el negocio, las alternativas sin IA consideradas y el motivo por el que cada oportunidad avanza, espera o se descarta.</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Documento</w:t>
            </w:r>
          </w:p>
        </w:tc>
        <w:tc>
          <w:tcPr>
            <w:tcW w:w="4819" w:type="dxa"/>
          </w:tcPr>
          <w:p>
            <w:pPr>
              <w:pStyle w:val="Celda"/>
            </w:pPr>
            <w:r>
              <w:t xml:space="preserve">Plantilla P06 · Cartera de oportunidades y notas de filtrado</w:t>
            </w:r>
          </w:p>
        </w:tc>
      </w:tr>
      <w:tr>
        <w:tc>
          <w:tcPr>
            <w:tcW w:w="4819" w:type="dxa"/>
          </w:tcPr>
          <w:p>
            <w:pPr>
              <w:pStyle w:val="Celda"/>
            </w:pPr>
            <w:r>
              <w:t xml:space="preserve">Versión</w:t>
            </w:r>
          </w:p>
        </w:tc>
        <w:tc>
          <w:tcPr>
            <w:tcW w:w="4819" w:type="dxa"/>
          </w:tcPr>
          <w:p>
            <w:pPr>
              <w:pStyle w:val="Celda"/>
            </w:pPr>
            <w:r>
              <w:t xml:space="preserve">0.1 (borrador de trabajo)</w:t>
            </w:r>
          </w:p>
        </w:tc>
      </w:tr>
      <w:tr>
        <w:tc>
          <w:tcPr>
            <w:tcW w:w="4819" w:type="dxa"/>
          </w:tcPr>
          <w:p>
            <w:pPr>
              <w:pStyle w:val="Celda"/>
            </w:pPr>
            <w:r>
              <w:t xml:space="preserve">Fecha</w:t>
            </w:r>
          </w:p>
        </w:tc>
        <w:tc>
          <w:tcPr>
            <w:tcW w:w="4819" w:type="dxa"/>
          </w:tcPr>
          <w:p>
            <w:pPr>
              <w:pStyle w:val="Celda"/>
            </w:pPr>
            <w:r>
              <w:t xml:space="preserve">16-09-2026</w:t>
            </w:r>
          </w:p>
        </w:tc>
      </w:tr>
      <w:tr>
        <w:tc>
          <w:tcPr>
            <w:tcW w:w="4819" w:type="dxa"/>
          </w:tcPr>
          <w:p>
            <w:pPr>
              <w:pStyle w:val="Celda"/>
            </w:pPr>
            <w:r>
              <w:t xml:space="preserve">Autor</w:t>
            </w:r>
          </w:p>
        </w:tc>
        <w:tc>
          <w:tcPr>
            <w:tcW w:w="4819" w:type="dxa"/>
          </w:tcPr>
          <w:p>
            <w:pPr>
              <w:pStyle w:val="Celda"/>
            </w:pPr>
            <w:r>
              <w:t xml:space="preserve">Fernando García Varela</w:t>
            </w:r>
          </w:p>
        </w:tc>
      </w:tr>
      <w:tr>
        <w:tc>
          <w:tcPr>
            <w:tcW w:w="4819" w:type="dxa"/>
          </w:tcPr>
          <w:p>
            <w:pPr>
              <w:pStyle w:val="Celda"/>
            </w:pPr>
            <w:r>
              <w:t xml:space="preserve">Estado</w:t>
            </w:r>
          </w:p>
        </w:tc>
        <w:tc>
          <w:tcPr>
            <w:tcW w:w="4819" w:type="dxa"/>
          </w:tcPr>
          <w:p>
            <w:pPr>
              <w:pStyle w:val="Celda"/>
            </w:pPr>
            <w:r>
              <w:t xml:space="preserve">Borrador para revisión.</w:t>
            </w:r>
          </w:p>
        </w:tc>
      </w:tr>
    </w:tbl>
    <w:p>
      <w:pPr>
        <w:pStyle w:val="Espacio"/>
      </w:pPr>
    </w:p>
    <w:p>
      <w:pPr>
        <w:pStyle w:val="Separador"/>
      </w:pPr>
    </w:p>
    <w:p>
      <w:pPr>
        <w:pStyle w:val="Cita"/>
      </w:pPr>
      <w:r>
        <w:rPr>
          <w:b/>
        </w:rPr>
        <w:t xml:space="preserve">Aviso legal y exención de responsabilidad.</w:t>
      </w:r>
      <w:r>
        <w:t xml:space="preserve"> SEVEN-G es un marco metodológico de referencia que se ofrece «tal cual» y con fines exclusivamente informativos. No constituye asesoramiento jurídico, regulatorio, financiero ni profesional, ni garantiza el cumplimiento de ninguna norma. Las referencias a regulación general (como el Reglamento Europeo de IA, el RGPD, DORA o NIS2), a normas técnicas y a regulación específica de cada sector o jurisdicción pueden ser incompletas, no aplicar a un caso concreto o quedar desactualizadas por cambios normativos, interpretaciones o criterios de las autoridades posteriores a su fecha de consulta. </w:t>
      </w:r>
      <w:r>
        <w:rPr>
          <w:b/>
        </w:rPr>
        <w:t xml:space="preserve">Cada organización que use SEVEN-G es la única responsable de identificar la normativa que le aplica, verificar su vigencia y certificar su propio cumplimiento regulatorio</w:t>
      </w:r>
      <w:r>
        <w:t xml:space="preserve">, con el asesoramiento cualificado que corresponda. Esta metodología es una ayuda genérica y gratuita, compartida con la comunidad para que nadie tenga que empezar desde cero; cada persona u organización puede y debe adaptarla a su propio uso. No debe entenderse que sus partes jurídicamente sensibles hayan sido revisadas por una asesoría jurídica: esas revisiones, para cada empresa o sector, son responsabilidad última de la empresa, el consultor o la organización que la use. Aunque se procura mantenerla al día, alguna norma puede haber cambiado sin que se recoja aquí. En la máxima medida permitida por la ley, el autor no asume responsabilidad alguna por los efectos de su aplicación en ninguna organización ni por su aplicabilidad completa. La metodología no otorga certificación de ningún tipo. El autor no asume responsabilidad alguna por el uso que se haga de este contenido ni por las decisiones que se adopten con él. Los datos, cifras, compañías y casos de los ejemplos son ficticios o ilustrativos.</w:t>
      </w:r>
    </w:p>
    <w:p>
      <w:pPr>
        <w:pStyle w:val="Heading1"/>
      </w:pPr>
      <w:r>
        <w:t xml:space="preserve">1. Instrucciones de uso</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Aspecto</w:t>
            </w:r>
          </w:p>
        </w:tc>
        <w:tc>
          <w:tcPr>
            <w:tcW w:w="4819" w:type="dxa"/>
            <w:shd w:val="clear" w:color="auto" w:fill="F2DFCE"/>
          </w:tcPr>
          <w:p>
            <w:pPr>
              <w:pStyle w:val="Celda"/>
            </w:pPr>
            <w:r>
              <w:rPr>
                <w:b/>
              </w:rPr>
              <w:t xml:space="preserve">Indicación</w:t>
            </w:r>
          </w:p>
        </w:tc>
      </w:tr>
      <w:tr>
        <w:tc>
          <w:tcPr>
            <w:tcW w:w="4819" w:type="dxa"/>
          </w:tcPr>
          <w:p>
            <w:pPr>
              <w:pStyle w:val="Celda"/>
            </w:pPr>
            <w:r>
              <w:rPr>
                <w:b/>
              </w:rPr>
              <w:t xml:space="preserve">Cuándo se usa</w:t>
            </w:r>
          </w:p>
        </w:tc>
        <w:tc>
          <w:tcPr>
            <w:tcW w:w="4819" w:type="dxa"/>
          </w:tcPr>
          <w:p>
            <w:pPr>
              <w:pStyle w:val="Celda"/>
            </w:pPr>
            <w:r>
              <w:t xml:space="preserve">En la fase 1 (Descubrimiento de oportunidades), después de G0 y antes de G1.</w:t>
            </w:r>
          </w:p>
        </w:tc>
      </w:tr>
      <w:tr>
        <w:tc>
          <w:tcPr>
            <w:tcW w:w="4819" w:type="dxa"/>
          </w:tcPr>
          <w:p>
            <w:pPr>
              <w:pStyle w:val="Celda"/>
            </w:pPr>
            <w:r>
              <w:rPr>
                <w:b/>
              </w:rPr>
              <w:t xml:space="preserve">Quién la rellena</w:t>
            </w:r>
          </w:p>
        </w:tc>
        <w:tc>
          <w:tcPr>
            <w:tcW w:w="4819" w:type="dxa"/>
          </w:tcPr>
          <w:p>
            <w:pPr>
              <w:pStyle w:val="Celda"/>
            </w:pPr>
            <w:r>
              <w:t xml:space="preserve">El responsable de producto de IA, con el área de negocio. Consulta al responsable técnico (datos y viabilidad preliminar) y al responsable de riesgos (líneas rojas).</w:t>
            </w:r>
          </w:p>
        </w:tc>
      </w:tr>
      <w:tr>
        <w:tc>
          <w:tcPr>
            <w:tcW w:w="4819" w:type="dxa"/>
          </w:tcPr>
          <w:p>
            <w:pPr>
              <w:pStyle w:val="Celda"/>
            </w:pPr>
            <w:r>
              <w:rPr>
                <w:b/>
              </w:rPr>
              <w:t xml:space="preserve">Quién la verifica</w:t>
            </w:r>
          </w:p>
        </w:tc>
        <w:tc>
          <w:tcPr>
            <w:tcW w:w="4819" w:type="dxa"/>
          </w:tcPr>
          <w:p>
            <w:pPr>
              <w:pStyle w:val="Celda"/>
            </w:pPr>
            <w:r>
              <w:t xml:space="preserve">Lite: oficina de IA. Enterprise: auditor de IA.</w:t>
            </w:r>
          </w:p>
        </w:tc>
      </w:tr>
      <w:tr>
        <w:tc>
          <w:tcPr>
            <w:tcW w:w="4819" w:type="dxa"/>
          </w:tcPr>
          <w:p>
            <w:pPr>
              <w:pStyle w:val="Celda"/>
            </w:pPr>
            <w:r>
              <w:rPr>
                <w:b/>
              </w:rPr>
              <w:t xml:space="preserve">Quién decide</w:t>
            </w:r>
          </w:p>
        </w:tc>
        <w:tc>
          <w:tcPr>
            <w:tcW w:w="4819" w:type="dxa"/>
          </w:tcPr>
          <w:p>
            <w:pPr>
              <w:pStyle w:val="Celda"/>
            </w:pPr>
            <w:r>
              <w:t xml:space="preserve">Lite: patrocinador. Enterprise: patrocinador, informando al comité de IA.</w:t>
            </w:r>
          </w:p>
        </w:tc>
      </w:tr>
      <w:tr>
        <w:tc>
          <w:tcPr>
            <w:tcW w:w="4819" w:type="dxa"/>
          </w:tcPr>
          <w:p>
            <w:pPr>
              <w:pStyle w:val="Celda"/>
            </w:pPr>
            <w:r>
              <w:rPr>
                <w:b/>
              </w:rPr>
              <w:t xml:space="preserve">Gate en que se revisa</w:t>
            </w:r>
          </w:p>
        </w:tc>
        <w:tc>
          <w:tcPr>
            <w:tcW w:w="4819" w:type="dxa"/>
          </w:tcPr>
          <w:p>
            <w:pPr>
              <w:pStyle w:val="Celda"/>
            </w:pPr>
            <w:r>
              <w:t xml:space="preserve">G1 · Oportunidad.</w:t>
            </w:r>
          </w:p>
        </w:tc>
      </w:tr>
      <w:tr>
        <w:tc>
          <w:tcPr>
            <w:tcW w:w="4819" w:type="dxa"/>
          </w:tcPr>
          <w:p>
            <w:pPr>
              <w:pStyle w:val="Celda"/>
            </w:pPr>
            <w:r>
              <w:rPr>
                <w:b/>
              </w:rPr>
              <w:t xml:space="preserve">Herramienta</w:t>
            </w:r>
          </w:p>
        </w:tc>
        <w:tc>
          <w:tcPr>
            <w:tcW w:w="4819" w:type="dxa"/>
          </w:tcPr>
          <w:p>
            <w:pPr>
              <w:pStyle w:val="Celda"/>
            </w:pPr>
            <w:r>
              <w:t xml:space="preserve">T01 · Registro de iniciativas (las oportunidades que avanzan quedan vinculadas a la iniciativa).</w:t>
            </w:r>
          </w:p>
        </w:tc>
      </w:tr>
      <w:tr>
        <w:tc>
          <w:tcPr>
            <w:tcW w:w="4819" w:type="dxa"/>
          </w:tcPr>
          <w:p>
            <w:pPr>
              <w:pStyle w:val="Celda"/>
            </w:pPr>
            <w:r>
              <w:rPr>
                <w:b/>
              </w:rPr>
              <w:t xml:space="preserve">Lite frente a Enterprise</w:t>
            </w:r>
          </w:p>
        </w:tc>
        <w:tc>
          <w:tcPr>
            <w:tcW w:w="4819" w:type="dxa"/>
          </w:tcPr>
          <w:p>
            <w:pPr>
              <w:pStyle w:val="Celda"/>
            </w:pPr>
            <w:r>
              <w:t xml:space="preserve">Lite puede omitir los campos y bloques marcados </w:t>
            </w:r>
            <w:r>
              <w:rPr>
                <w:b/>
              </w:rPr>
              <w:t xml:space="preserve">(Enterprise)</w:t>
            </w:r>
            <w:r>
              <w:t xml:space="preserve">. El filtrado y las alternativas sin IA son obligatorios en ambas.</w:t>
            </w:r>
          </w:p>
        </w:tc>
      </w:tr>
    </w:tbl>
    <w:p>
      <w:pPr>
        <w:pStyle w:val="Espacio"/>
      </w:pPr>
    </w:p>
    <w:p>
      <w:r>
        <w:t xml:space="preserve">Reglas de cumplimentación:</w:t>
      </w:r>
    </w:p>
    <w:p>
      <w:pPr>
        <w:pStyle w:val="Lista"/>
      </w:pPr>
      <w:r>
        <w:t xml:space="preserve">• Las oportunidades parten de una </w:t>
      </w:r>
      <w:r>
        <w:rPr>
          <w:b/>
        </w:rPr>
        <w:t xml:space="preserve">necesidad de negocio</w:t>
      </w:r>
      <w:r>
        <w:t xml:space="preserve">, no de una tecnología disponible.</w:t>
      </w:r>
    </w:p>
    <w:p>
      <w:pPr>
        <w:pStyle w:val="Lista"/>
      </w:pPr>
      <w:r>
        <w:t xml:space="preserve">• Toda oportunidad que avance debe haber comparado </w:t>
      </w:r>
      <w:r>
        <w:rPr>
          <w:b/>
        </w:rPr>
        <w:t xml:space="preserve">alternativas sin IA</w:t>
      </w:r>
      <w:r>
        <w:t xml:space="preserve"> (01 §6.3).</w:t>
      </w:r>
    </w:p>
    <w:p>
      <w:pPr>
        <w:pStyle w:val="Lista"/>
      </w:pPr>
      <w:r>
        <w:t xml:space="preserve">• El valor en esta fase es un </w:t>
      </w:r>
      <w:r>
        <w:rPr>
          <w:b/>
        </w:rPr>
        <w:t xml:space="preserve">orden de magnitud estimado</w:t>
      </w:r>
      <w:r>
        <w:t xml:space="preserve">. La cuantificación con fórmula se hace en P08.</w:t>
      </w:r>
    </w:p>
    <w:p>
      <w:pPr>
        <w:pStyle w:val="Lista"/>
      </w:pPr>
      <w:r>
        <w:t xml:space="preserve">• Las oportunidades descartadas se conservan con su motivo: son aprendizaje para la cartera.</w:t>
      </w:r>
    </w:p>
    <w:p>
      <w:pPr>
        <w:pStyle w:val="Separador"/>
      </w:pPr>
    </w:p>
    <w:p>
      <w:pPr>
        <w:pStyle w:val="Heading1"/>
      </w:pPr>
      <w:r>
        <w:t xml:space="preserve">2. Identificación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Código de la iniciativa</w:t>
            </w:r>
          </w:p>
        </w:tc>
        <w:tc>
          <w:tcPr>
            <w:tcW w:w="3213" w:type="dxa"/>
          </w:tcPr>
          <w:p>
            <w:pPr>
              <w:pStyle w:val="Celda"/>
            </w:pPr>
          </w:p>
        </w:tc>
        <w:tc>
          <w:tcPr>
            <w:tcW w:w="3213" w:type="dxa"/>
          </w:tcPr>
          <w:p>
            <w:pPr>
              <w:pStyle w:val="Celda"/>
            </w:pPr>
            <w:r>
              <w:t xml:space="preserve">IA-AAAA-NNN.</w:t>
            </w:r>
          </w:p>
        </w:tc>
      </w:tr>
      <w:tr>
        <w:tc>
          <w:tcPr>
            <w:tcW w:w="3213" w:type="dxa"/>
          </w:tcPr>
          <w:p>
            <w:pPr>
              <w:pStyle w:val="Celda"/>
            </w:pPr>
            <w:r>
              <w:t xml:space="preserve">Nombre de la iniciativa</w:t>
            </w:r>
          </w:p>
        </w:tc>
        <w:tc>
          <w:tcPr>
            <w:tcW w:w="3213" w:type="dxa"/>
          </w:tcPr>
          <w:p>
            <w:pPr>
              <w:pStyle w:val="Celda"/>
            </w:pPr>
          </w:p>
        </w:tc>
        <w:tc>
          <w:tcPr>
            <w:tcW w:w="3213" w:type="dxa"/>
          </w:tcPr>
          <w:p>
            <w:pPr>
              <w:pStyle w:val="Celda"/>
            </w:pPr>
          </w:p>
        </w:tc>
      </w:tr>
      <w:tr>
        <w:tc>
          <w:tcPr>
            <w:tcW w:w="3213" w:type="dxa"/>
          </w:tcPr>
          <w:p>
            <w:pPr>
              <w:pStyle w:val="Celda"/>
            </w:pPr>
            <w:r>
              <w:t xml:space="preserve">Versión del documento</w:t>
            </w:r>
          </w:p>
        </w:tc>
        <w:tc>
          <w:tcPr>
            <w:tcW w:w="3213" w:type="dxa"/>
          </w:tcPr>
          <w:p>
            <w:pPr>
              <w:pStyle w:val="Celda"/>
            </w:pPr>
          </w:p>
        </w:tc>
        <w:tc>
          <w:tcPr>
            <w:tcW w:w="3213" w:type="dxa"/>
          </w:tcPr>
          <w:p>
            <w:pPr>
              <w:pStyle w:val="Celda"/>
            </w:pPr>
          </w:p>
        </w:tc>
      </w:tr>
      <w:tr>
        <w:tc>
          <w:tcPr>
            <w:tcW w:w="3213" w:type="dxa"/>
          </w:tcPr>
          <w:p>
            <w:pPr>
              <w:pStyle w:val="Celda"/>
            </w:pPr>
            <w:r>
              <w:t xml:space="preserve">Fecha</w:t>
            </w:r>
          </w:p>
        </w:tc>
        <w:tc>
          <w:tcPr>
            <w:tcW w:w="3213" w:type="dxa"/>
          </w:tcPr>
          <w:p>
            <w:pPr>
              <w:pStyle w:val="Celda"/>
            </w:pPr>
          </w:p>
        </w:tc>
        <w:tc>
          <w:tcPr>
            <w:tcW w:w="3213" w:type="dxa"/>
          </w:tcPr>
          <w:p>
            <w:pPr>
              <w:pStyle w:val="Celda"/>
            </w:pPr>
            <w:r>
              <w:t xml:space="preserve">DD-MM-AAAA.</w:t>
            </w:r>
          </w:p>
        </w:tc>
      </w:tr>
      <w:tr>
        <w:tc>
          <w:tcPr>
            <w:tcW w:w="3213" w:type="dxa"/>
          </w:tcPr>
          <w:p>
            <w:pPr>
              <w:pStyle w:val="Celda"/>
            </w:pPr>
            <w:r>
              <w:t xml:space="preserve">Autor</w:t>
            </w:r>
          </w:p>
        </w:tc>
        <w:tc>
          <w:tcPr>
            <w:tcW w:w="3213" w:type="dxa"/>
          </w:tcPr>
          <w:p>
            <w:pPr>
              <w:pStyle w:val="Celda"/>
            </w:pPr>
          </w:p>
        </w:tc>
        <w:tc>
          <w:tcPr>
            <w:tcW w:w="3213" w:type="dxa"/>
          </w:tcPr>
          <w:p>
            <w:pPr>
              <w:pStyle w:val="Celda"/>
            </w:pPr>
            <w:r>
              <w:t xml:space="preserve">Nombre y rol.</w:t>
            </w:r>
          </w:p>
        </w:tc>
      </w:tr>
      <w:tr>
        <w:tc>
          <w:tcPr>
            <w:tcW w:w="3213" w:type="dxa"/>
          </w:tcPr>
          <w:p>
            <w:pPr>
              <w:pStyle w:val="Celda"/>
            </w:pPr>
            <w:r>
              <w:t xml:space="preserve">Intensidad aplicable</w:t>
            </w:r>
          </w:p>
        </w:tc>
        <w:tc>
          <w:tcPr>
            <w:tcW w:w="3213" w:type="dxa"/>
          </w:tcPr>
          <w:p>
            <w:pPr>
              <w:pStyle w:val="Celda"/>
            </w:pPr>
          </w:p>
        </w:tc>
        <w:tc>
          <w:tcPr>
            <w:tcW w:w="3213" w:type="dxa"/>
          </w:tcPr>
          <w:p>
            <w:pPr>
              <w:pStyle w:val="Celda"/>
            </w:pPr>
            <w:r>
              <w:t xml:space="preserve">Lite · Enterprise.</w:t>
            </w:r>
          </w:p>
        </w:tc>
      </w:tr>
    </w:tbl>
    <w:p>
      <w:pPr>
        <w:pStyle w:val="Espacio"/>
      </w:pPr>
    </w:p>
    <w:p>
      <w:pPr>
        <w:pStyle w:val="Separador"/>
      </w:pPr>
    </w:p>
    <w:p>
      <w:pPr>
        <w:pStyle w:val="Heading1"/>
      </w:pPr>
      <w:r>
        <w:t xml:space="preserve">3. Método de descubrimiento</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Ámbito analizado</w:t>
            </w:r>
          </w:p>
        </w:tc>
        <w:tc>
          <w:tcPr>
            <w:tcW w:w="3213" w:type="dxa"/>
          </w:tcPr>
          <w:p>
            <w:pPr>
              <w:pStyle w:val="Celda"/>
            </w:pPr>
          </w:p>
        </w:tc>
        <w:tc>
          <w:tcPr>
            <w:tcW w:w="3213" w:type="dxa"/>
          </w:tcPr>
          <w:p>
            <w:pPr>
              <w:pStyle w:val="Celda"/>
            </w:pPr>
            <w:r>
              <w:t xml:space="preserve">Procesos, decisiones o experiencias de cliente revisados.</w:t>
            </w:r>
          </w:p>
        </w:tc>
      </w:tr>
      <w:tr>
        <w:tc>
          <w:tcPr>
            <w:tcW w:w="3213" w:type="dxa"/>
          </w:tcPr>
          <w:p>
            <w:pPr>
              <w:pStyle w:val="Celda"/>
            </w:pPr>
            <w:r>
              <w:t xml:space="preserve">Método</w:t>
            </w:r>
          </w:p>
        </w:tc>
        <w:tc>
          <w:tcPr>
            <w:tcW w:w="3213" w:type="dxa"/>
          </w:tcPr>
          <w:p>
            <w:pPr>
              <w:pStyle w:val="Celda"/>
            </w:pPr>
          </w:p>
        </w:tc>
        <w:tc>
          <w:tcPr>
            <w:tcW w:w="3213" w:type="dxa"/>
          </w:tcPr>
          <w:p>
            <w:pPr>
              <w:pStyle w:val="Celda"/>
            </w:pPr>
            <w:r>
              <w:t xml:space="preserve">Entrevistas, talleres, análisis de datos del proceso, reclamaciones, propuestas de empleados, otros.</w:t>
            </w:r>
          </w:p>
        </w:tc>
      </w:tr>
      <w:tr>
        <w:tc>
          <w:tcPr>
            <w:tcW w:w="3213" w:type="dxa"/>
          </w:tcPr>
          <w:p>
            <w:pPr>
              <w:pStyle w:val="Celda"/>
            </w:pPr>
            <w:r>
              <w:t xml:space="preserve">Periodo</w:t>
            </w:r>
          </w:p>
        </w:tc>
        <w:tc>
          <w:tcPr>
            <w:tcW w:w="3213" w:type="dxa"/>
          </w:tcPr>
          <w:p>
            <w:pPr>
              <w:pStyle w:val="Celda"/>
            </w:pPr>
          </w:p>
        </w:tc>
        <w:tc>
          <w:tcPr>
            <w:tcW w:w="3213" w:type="dxa"/>
          </w:tcPr>
          <w:p>
            <w:pPr>
              <w:pStyle w:val="Celda"/>
            </w:pPr>
            <w:r>
              <w:t xml:space="preserve">Fechas del trabajo de descubrimiento.</w:t>
            </w:r>
          </w:p>
        </w:tc>
      </w:tr>
      <w:tr>
        <w:tc>
          <w:tcPr>
            <w:tcW w:w="3213" w:type="dxa"/>
          </w:tcPr>
          <w:p>
            <w:pPr>
              <w:pStyle w:val="Celda"/>
            </w:pPr>
            <w:r>
              <w:t xml:space="preserve">Participantes</w:t>
            </w:r>
          </w:p>
        </w:tc>
        <w:tc>
          <w:tcPr>
            <w:tcW w:w="3213" w:type="dxa"/>
          </w:tcPr>
          <w:p>
            <w:pPr>
              <w:pStyle w:val="Celda"/>
            </w:pPr>
          </w:p>
        </w:tc>
        <w:tc>
          <w:tcPr>
            <w:tcW w:w="3213" w:type="dxa"/>
          </w:tcPr>
          <w:p>
            <w:pPr>
              <w:pStyle w:val="Celda"/>
            </w:pPr>
            <w:r>
              <w:t xml:space="preserve">Áreas y funciones que han participado.</w:t>
            </w:r>
          </w:p>
        </w:tc>
      </w:tr>
      <w:tr>
        <w:tc>
          <w:tcPr>
            <w:tcW w:w="3213" w:type="dxa"/>
          </w:tcPr>
          <w:p>
            <w:pPr>
              <w:pStyle w:val="Celda"/>
            </w:pPr>
            <w:r>
              <w:t xml:space="preserve">Fuentes de datos consultadas </w:t>
            </w:r>
            <w:r>
              <w:rPr>
                <w:b/>
              </w:rPr>
              <w:t xml:space="preserve">(Enterprise)</w:t>
            </w:r>
          </w:p>
        </w:tc>
        <w:tc>
          <w:tcPr>
            <w:tcW w:w="3213" w:type="dxa"/>
          </w:tcPr>
          <w:p>
            <w:pPr>
              <w:pStyle w:val="Celda"/>
            </w:pPr>
          </w:p>
        </w:tc>
        <w:tc>
          <w:tcPr>
            <w:tcW w:w="3213" w:type="dxa"/>
          </w:tcPr>
          <w:p>
            <w:pPr>
              <w:pStyle w:val="Celda"/>
            </w:pPr>
            <w:r>
              <w:t xml:space="preserve">Informes, indicadores o muestras usados para dimensionar.</w:t>
            </w:r>
          </w:p>
        </w:tc>
      </w:tr>
    </w:tbl>
    <w:p>
      <w:pPr>
        <w:pStyle w:val="Espacio"/>
      </w:pPr>
    </w:p>
    <w:p>
      <w:pPr>
        <w:pStyle w:val="Separador"/>
      </w:pPr>
    </w:p>
    <w:p>
      <w:pPr>
        <w:pStyle w:val="Heading1"/>
      </w:pPr>
      <w:r>
        <w:t xml:space="preserve">4. Criterios de filtrado</w:t>
      </w:r>
    </w:p>
    <w:p>
      <w:r>
        <w:t xml:space="preserve">Cada oportunidad se contrasta con estos criterios. Una respuesta "No" en F1, F3 o F6 impide que la oportunidad avance.</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Código</w:t>
            </w:r>
          </w:p>
        </w:tc>
        <w:tc>
          <w:tcPr>
            <w:tcW w:w="2410" w:type="dxa"/>
            <w:shd w:val="clear" w:color="auto" w:fill="F2DFCE"/>
          </w:tcPr>
          <w:p>
            <w:pPr>
              <w:pStyle w:val="Celda"/>
            </w:pPr>
            <w:r>
              <w:rPr>
                <w:b/>
              </w:rPr>
              <w:t xml:space="preserve">Criterio</w:t>
            </w:r>
          </w:p>
        </w:tc>
        <w:tc>
          <w:tcPr>
            <w:tcW w:w="2410" w:type="dxa"/>
            <w:shd w:val="clear" w:color="auto" w:fill="F2DFCE"/>
          </w:tcPr>
          <w:p>
            <w:pPr>
              <w:pStyle w:val="Celda"/>
            </w:pPr>
            <w:r>
              <w:rPr>
                <w:b/>
              </w:rPr>
              <w:t xml:space="preserve">Pregunta</w:t>
            </w:r>
          </w:p>
        </w:tc>
        <w:tc>
          <w:tcPr>
            <w:tcW w:w="2410" w:type="dxa"/>
            <w:shd w:val="clear" w:color="auto" w:fill="F2DFCE"/>
          </w:tcPr>
          <w:p>
            <w:pPr>
              <w:pStyle w:val="Celda"/>
            </w:pPr>
            <w:r>
              <w:rPr>
                <w:b/>
              </w:rPr>
              <w:t xml:space="preserve">Bloqueante</w:t>
            </w:r>
          </w:p>
        </w:tc>
      </w:tr>
      <w:tr>
        <w:tc>
          <w:tcPr>
            <w:tcW w:w="2410" w:type="dxa"/>
          </w:tcPr>
          <w:p>
            <w:pPr>
              <w:pStyle w:val="Celda"/>
            </w:pPr>
            <w:r>
              <w:t xml:space="preserve">F1</w:t>
            </w:r>
          </w:p>
        </w:tc>
        <w:tc>
          <w:tcPr>
            <w:tcW w:w="2410" w:type="dxa"/>
          </w:tcPr>
          <w:p>
            <w:pPr>
              <w:pStyle w:val="Celda"/>
            </w:pPr>
            <w:r>
              <w:t xml:space="preserve">Necesidad de negocio</w:t>
            </w:r>
          </w:p>
        </w:tc>
        <w:tc>
          <w:tcPr>
            <w:tcW w:w="2410" w:type="dxa"/>
          </w:tcPr>
          <w:p>
            <w:pPr>
              <w:pStyle w:val="Celda"/>
            </w:pPr>
            <w:r>
              <w:t xml:space="preserve">¿Responde a un problema u oportunidad de negocio identificable, con un área que lo asume?</w:t>
            </w:r>
          </w:p>
        </w:tc>
        <w:tc>
          <w:tcPr>
            <w:tcW w:w="2410" w:type="dxa"/>
          </w:tcPr>
          <w:p>
            <w:pPr>
              <w:pStyle w:val="Celda"/>
            </w:pPr>
            <w:r>
              <w:t xml:space="preserve">Sí</w:t>
            </w:r>
          </w:p>
        </w:tc>
      </w:tr>
      <w:tr>
        <w:tc>
          <w:tcPr>
            <w:tcW w:w="2410" w:type="dxa"/>
          </w:tcPr>
          <w:p>
            <w:pPr>
              <w:pStyle w:val="Celda"/>
            </w:pPr>
            <w:r>
              <w:t xml:space="preserve">F2</w:t>
            </w:r>
          </w:p>
        </w:tc>
        <w:tc>
          <w:tcPr>
            <w:tcW w:w="2410" w:type="dxa"/>
          </w:tcPr>
          <w:p>
            <w:pPr>
              <w:pStyle w:val="Celda"/>
            </w:pPr>
            <w:r>
              <w:t xml:space="preserve">Encaje estratégico</w:t>
            </w:r>
          </w:p>
        </w:tc>
        <w:tc>
          <w:tcPr>
            <w:tcW w:w="2410" w:type="dxa"/>
          </w:tcPr>
          <w:p>
            <w:pPr>
              <w:pStyle w:val="Celda"/>
            </w:pPr>
            <w:r>
              <w:t xml:space="preserve">¿Encaja con la tesis de IA y con la ambición aprobada para la esfera en C2?</w:t>
            </w:r>
          </w:p>
        </w:tc>
        <w:tc>
          <w:tcPr>
            <w:tcW w:w="2410" w:type="dxa"/>
          </w:tcPr>
          <w:p>
            <w:pPr>
              <w:pStyle w:val="Celda"/>
            </w:pPr>
            <w:r>
              <w:t xml:space="preserve">No, pero debe justificarse</w:t>
            </w:r>
          </w:p>
        </w:tc>
      </w:tr>
      <w:tr>
        <w:tc>
          <w:tcPr>
            <w:tcW w:w="2410" w:type="dxa"/>
          </w:tcPr>
          <w:p>
            <w:pPr>
              <w:pStyle w:val="Celda"/>
            </w:pPr>
            <w:r>
              <w:t xml:space="preserve">F3</w:t>
            </w:r>
          </w:p>
        </w:tc>
        <w:tc>
          <w:tcPr>
            <w:tcW w:w="2410" w:type="dxa"/>
          </w:tcPr>
          <w:p>
            <w:pPr>
              <w:pStyle w:val="Celda"/>
            </w:pPr>
            <w:r>
              <w:t xml:space="preserve">Aportación de la IA</w:t>
            </w:r>
          </w:p>
        </w:tc>
        <w:tc>
          <w:tcPr>
            <w:tcW w:w="2410" w:type="dxa"/>
          </w:tcPr>
          <w:p>
            <w:pPr>
              <w:pStyle w:val="Celda"/>
            </w:pPr>
            <w:r>
              <w:t xml:space="preserve">¿La IA aporta algo que las alternativas sin IA no aportan?</w:t>
            </w:r>
          </w:p>
        </w:tc>
        <w:tc>
          <w:tcPr>
            <w:tcW w:w="2410" w:type="dxa"/>
          </w:tcPr>
          <w:p>
            <w:pPr>
              <w:pStyle w:val="Celda"/>
            </w:pPr>
            <w:r>
              <w:t xml:space="preserve">Sí</w:t>
            </w:r>
          </w:p>
        </w:tc>
      </w:tr>
      <w:tr>
        <w:tc>
          <w:tcPr>
            <w:tcW w:w="2410" w:type="dxa"/>
          </w:tcPr>
          <w:p>
            <w:pPr>
              <w:pStyle w:val="Celda"/>
            </w:pPr>
            <w:r>
              <w:t xml:space="preserve">F4</w:t>
            </w:r>
          </w:p>
        </w:tc>
        <w:tc>
          <w:tcPr>
            <w:tcW w:w="2410" w:type="dxa"/>
          </w:tcPr>
          <w:p>
            <w:pPr>
              <w:pStyle w:val="Celda"/>
            </w:pPr>
            <w:r>
              <w:t xml:space="preserve">Valor plausible</w:t>
            </w:r>
          </w:p>
        </w:tc>
        <w:tc>
          <w:tcPr>
            <w:tcW w:w="2410" w:type="dxa"/>
          </w:tcPr>
          <w:p>
            <w:pPr>
              <w:pStyle w:val="Celda"/>
            </w:pPr>
            <w:r>
              <w:t xml:space="preserve">¿El orden de magnitud del valor justifica formular una hipótesis?</w:t>
            </w:r>
          </w:p>
        </w:tc>
        <w:tc>
          <w:tcPr>
            <w:tcW w:w="2410" w:type="dxa"/>
          </w:tcPr>
          <w:p>
            <w:pPr>
              <w:pStyle w:val="Celda"/>
            </w:pPr>
            <w:r>
              <w:t xml:space="preserve">No, pero debe justificarse</w:t>
            </w:r>
          </w:p>
        </w:tc>
      </w:tr>
      <w:tr>
        <w:tc>
          <w:tcPr>
            <w:tcW w:w="2410" w:type="dxa"/>
          </w:tcPr>
          <w:p>
            <w:pPr>
              <w:pStyle w:val="Celda"/>
            </w:pPr>
            <w:r>
              <w:t xml:space="preserve">F5</w:t>
            </w:r>
          </w:p>
        </w:tc>
        <w:tc>
          <w:tcPr>
            <w:tcW w:w="2410" w:type="dxa"/>
          </w:tcPr>
          <w:p>
            <w:pPr>
              <w:pStyle w:val="Celda"/>
            </w:pPr>
            <w:r>
              <w:t xml:space="preserve">Datos</w:t>
            </w:r>
          </w:p>
        </w:tc>
        <w:tc>
          <w:tcPr>
            <w:tcW w:w="2410" w:type="dxa"/>
          </w:tcPr>
          <w:p>
            <w:pPr>
              <w:pStyle w:val="Celda"/>
            </w:pPr>
            <w:r>
              <w:t xml:space="preserve">¿Existen los datos necesarios, o pueden obtenerse legalmente y en plazo razonable?</w:t>
            </w:r>
          </w:p>
        </w:tc>
        <w:tc>
          <w:tcPr>
            <w:tcW w:w="2410" w:type="dxa"/>
          </w:tcPr>
          <w:p>
            <w:pPr>
              <w:pStyle w:val="Celda"/>
            </w:pPr>
            <w:r>
              <w:t xml:space="preserve">No, pero debe justificarse</w:t>
            </w:r>
          </w:p>
        </w:tc>
      </w:tr>
      <w:tr>
        <w:tc>
          <w:tcPr>
            <w:tcW w:w="2410" w:type="dxa"/>
          </w:tcPr>
          <w:p>
            <w:pPr>
              <w:pStyle w:val="Celda"/>
            </w:pPr>
            <w:r>
              <w:t xml:space="preserve">F6</w:t>
            </w:r>
          </w:p>
        </w:tc>
        <w:tc>
          <w:tcPr>
            <w:tcW w:w="2410" w:type="dxa"/>
          </w:tcPr>
          <w:p>
            <w:pPr>
              <w:pStyle w:val="Celda"/>
            </w:pPr>
            <w:r>
              <w:t xml:space="preserve">Líneas rojas</w:t>
            </w:r>
          </w:p>
        </w:tc>
        <w:tc>
          <w:tcPr>
            <w:tcW w:w="2410" w:type="dxa"/>
          </w:tcPr>
          <w:p>
            <w:pPr>
              <w:pStyle w:val="Celda"/>
            </w:pPr>
            <w:r>
              <w:t xml:space="preserve">¿Respeta las líneas rojas de P02, la política corporativa y las prácticas prohibidas por la regulación?</w:t>
            </w:r>
          </w:p>
        </w:tc>
        <w:tc>
          <w:tcPr>
            <w:tcW w:w="2410" w:type="dxa"/>
          </w:tcPr>
          <w:p>
            <w:pPr>
              <w:pStyle w:val="Celda"/>
            </w:pPr>
            <w:r>
              <w:t xml:space="preserve">Sí</w:t>
            </w:r>
          </w:p>
        </w:tc>
      </w:tr>
      <w:tr>
        <w:tc>
          <w:tcPr>
            <w:tcW w:w="2410" w:type="dxa"/>
          </w:tcPr>
          <w:p>
            <w:pPr>
              <w:pStyle w:val="Celda"/>
            </w:pPr>
            <w:r>
              <w:t xml:space="preserve">F7</w:t>
            </w:r>
          </w:p>
        </w:tc>
        <w:tc>
          <w:tcPr>
            <w:tcW w:w="2410" w:type="dxa"/>
          </w:tcPr>
          <w:p>
            <w:pPr>
              <w:pStyle w:val="Celda"/>
            </w:pPr>
            <w:r>
              <w:t xml:space="preserve">Capacidad</w:t>
            </w:r>
          </w:p>
        </w:tc>
        <w:tc>
          <w:tcPr>
            <w:tcW w:w="2410" w:type="dxa"/>
          </w:tcPr>
          <w:p>
            <w:pPr>
              <w:pStyle w:val="Celda"/>
            </w:pPr>
            <w:r>
              <w:t xml:space="preserve">¿Hay patrocinio y capacidad para abordarla en el plazo previsto?</w:t>
            </w:r>
          </w:p>
        </w:tc>
        <w:tc>
          <w:tcPr>
            <w:tcW w:w="2410" w:type="dxa"/>
          </w:tcPr>
          <w:p>
            <w:pPr>
              <w:pStyle w:val="Celda"/>
            </w:pPr>
            <w:r>
              <w:t xml:space="preserve">No, pero debe justificarse</w:t>
            </w:r>
          </w:p>
        </w:tc>
      </w:tr>
    </w:tbl>
    <w:p>
      <w:pPr>
        <w:pStyle w:val="Espacio"/>
      </w:pPr>
    </w:p>
    <w:p>
      <w:pPr>
        <w:pStyle w:val="Separador"/>
      </w:pPr>
    </w:p>
    <w:p>
      <w:pPr>
        <w:pStyle w:val="Heading1"/>
      </w:pPr>
      <w:r>
        <w:t xml:space="preserve">5. Registro de oportunidades</w:t>
      </w:r>
    </w:p>
    <w:p>
      <w:pPr>
        <w:pStyle w:val="Heading2"/>
      </w:pPr>
      <w:r>
        <w:t xml:space="preserve">5.1 Descripción</w:t>
      </w:r>
    </w:p>
    <w:tbl>
      <w:tblPr>
        <w:tblStyle w:val="TablaSG"/>
        <w:tblW w:w="5000" w:type="pct"/>
        <w:tblLayout w:type="autofit"/>
        <w:tblLook w:val="04A0" w:firstRow="1" w:lastRow="0" w:firstColumn="0" w:lastColumn="0" w:noHBand="1" w:noVBand="1"/>
      </w:tblPr>
      <w:tblGrid>
        <w:gridCol w:w="1205"/>
        <w:gridCol w:w="1205"/>
        <w:gridCol w:w="1205"/>
        <w:gridCol w:w="1205"/>
        <w:gridCol w:w="1205"/>
        <w:gridCol w:w="1205"/>
        <w:gridCol w:w="1205"/>
        <w:gridCol w:w="1205"/>
      </w:tblGrid>
      <w:tr>
        <w:trPr>
          <w:tblHeader/>
        </w:trPr>
        <w:tc>
          <w:tcPr>
            <w:tcW w:w="1205" w:type="dxa"/>
            <w:shd w:val="clear" w:color="auto" w:fill="F2DFCE"/>
          </w:tcPr>
          <w:p>
            <w:pPr>
              <w:pStyle w:val="Celda"/>
            </w:pPr>
            <w:r>
              <w:rPr>
                <w:b/>
              </w:rPr>
              <w:t xml:space="preserve">ID</w:t>
            </w:r>
          </w:p>
        </w:tc>
        <w:tc>
          <w:tcPr>
            <w:tcW w:w="1205" w:type="dxa"/>
            <w:shd w:val="clear" w:color="auto" w:fill="F2DFCE"/>
          </w:tcPr>
          <w:p>
            <w:pPr>
              <w:pStyle w:val="Celda"/>
            </w:pPr>
            <w:r>
              <w:rPr>
                <w:b/>
              </w:rPr>
              <w:t xml:space="preserve">Oportunidad</w:t>
            </w:r>
          </w:p>
        </w:tc>
        <w:tc>
          <w:tcPr>
            <w:tcW w:w="1205" w:type="dxa"/>
            <w:shd w:val="clear" w:color="auto" w:fill="F2DFCE"/>
          </w:tcPr>
          <w:p>
            <w:pPr>
              <w:pStyle w:val="Celda"/>
            </w:pPr>
            <w:r>
              <w:rPr>
                <w:b/>
              </w:rPr>
              <w:t xml:space="preserve">Necesidad de negocio</w:t>
            </w:r>
          </w:p>
        </w:tc>
        <w:tc>
          <w:tcPr>
            <w:tcW w:w="1205" w:type="dxa"/>
            <w:shd w:val="clear" w:color="auto" w:fill="F2DFCE"/>
          </w:tcPr>
          <w:p>
            <w:pPr>
              <w:pStyle w:val="Celda"/>
            </w:pPr>
            <w:r>
              <w:rPr>
                <w:b/>
              </w:rPr>
              <w:t xml:space="preserve">Proceso o decisión</w:t>
            </w:r>
          </w:p>
        </w:tc>
        <w:tc>
          <w:tcPr>
            <w:tcW w:w="1205" w:type="dxa"/>
            <w:shd w:val="clear" w:color="auto" w:fill="F2DFCE"/>
          </w:tcPr>
          <w:p>
            <w:pPr>
              <w:pStyle w:val="Celda"/>
            </w:pPr>
            <w:r>
              <w:rPr>
                <w:b/>
              </w:rPr>
              <w:t xml:space="preserve">Área</w:t>
            </w:r>
          </w:p>
        </w:tc>
        <w:tc>
          <w:tcPr>
            <w:tcW w:w="1205" w:type="dxa"/>
            <w:shd w:val="clear" w:color="auto" w:fill="F2DFCE"/>
          </w:tcPr>
          <w:p>
            <w:pPr>
              <w:pStyle w:val="Celda"/>
            </w:pPr>
            <w:r>
              <w:rPr>
                <w:b/>
              </w:rPr>
              <w:t xml:space="preserve">Esfera propuesta</w:t>
            </w:r>
          </w:p>
        </w:tc>
        <w:tc>
          <w:tcPr>
            <w:tcW w:w="1205" w:type="dxa"/>
            <w:shd w:val="clear" w:color="auto" w:fill="F2DFCE"/>
          </w:tcPr>
          <w:p>
            <w:pPr>
              <w:pStyle w:val="Celda"/>
            </w:pPr>
            <w:r>
              <w:rPr>
                <w:b/>
              </w:rPr>
              <w:t xml:space="preserve">Ambición propuesta</w:t>
            </w:r>
          </w:p>
        </w:tc>
        <w:tc>
          <w:tcPr>
            <w:tcW w:w="1205" w:type="dxa"/>
            <w:shd w:val="clear" w:color="auto" w:fill="F2DFCE"/>
          </w:tcPr>
          <w:p>
            <w:pPr>
              <w:pStyle w:val="Celda"/>
            </w:pPr>
            <w:r>
              <w:rPr>
                <w:b/>
              </w:rPr>
              <w:t xml:space="preserve">Tipo de valor</w:t>
            </w:r>
          </w:p>
        </w:tc>
      </w:tr>
      <w:tr>
        <w:tc>
          <w:tcPr>
            <w:tcW w:w="1205" w:type="dxa"/>
          </w:tcPr>
          <w:p>
            <w:pPr>
              <w:pStyle w:val="Celda"/>
            </w:pPr>
            <w:r>
              <w:t xml:space="preserve">OP-01</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r>
              <w:t xml:space="preserve">Optimizar · Aumentar · Transformar</w:t>
            </w:r>
          </w:p>
        </w:tc>
        <w:tc>
          <w:tcPr>
            <w:tcW w:w="1205" w:type="dxa"/>
          </w:tcPr>
          <w:p>
            <w:pPr>
              <w:pStyle w:val="Celda"/>
            </w:pPr>
            <w:r>
              <w:t xml:space="preserve">Eficiencia · Retorno · Riesgo evitado · Cumplimiento</w:t>
            </w:r>
          </w:p>
        </w:tc>
      </w:tr>
      <w:tr>
        <w:tc>
          <w:tcPr>
            <w:tcW w:w="1205" w:type="dxa"/>
          </w:tcPr>
          <w:p>
            <w:pPr>
              <w:pStyle w:val="Celda"/>
            </w:pPr>
            <w:r>
              <w:t xml:space="preserve">OP-02</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rPr>
                <w:i/>
              </w:rPr>
              <w:t xml:space="preserve">(ejemplo ilustrativo)</w:t>
            </w:r>
            <w:r>
              <w:t xml:space="preserve"> OP-01</w:t>
            </w:r>
          </w:p>
        </w:tc>
        <w:tc>
          <w:tcPr>
            <w:tcW w:w="1205" w:type="dxa"/>
          </w:tcPr>
          <w:p>
            <w:pPr>
              <w:pStyle w:val="Celda"/>
            </w:pPr>
            <w:r>
              <w:t xml:space="preserve">Asistente de respuesta a consultas sobre pedidos</w:t>
            </w:r>
          </w:p>
        </w:tc>
        <w:tc>
          <w:tcPr>
            <w:tcW w:w="1205" w:type="dxa"/>
          </w:tcPr>
          <w:p>
            <w:pPr>
              <w:pStyle w:val="Celda"/>
            </w:pPr>
            <w:r>
              <w:t xml:space="preserve">Respuesta lenta en temporada alta</w:t>
            </w:r>
          </w:p>
        </w:tc>
        <w:tc>
          <w:tcPr>
            <w:tcW w:w="1205" w:type="dxa"/>
          </w:tcPr>
          <w:p>
            <w:pPr>
              <w:pStyle w:val="Celda"/>
            </w:pPr>
            <w:r>
              <w:t xml:space="preserve">Atención de consultas de estado de pedido</w:t>
            </w:r>
          </w:p>
        </w:tc>
        <w:tc>
          <w:tcPr>
            <w:tcW w:w="1205" w:type="dxa"/>
          </w:tcPr>
          <w:p>
            <w:pPr>
              <w:pStyle w:val="Celda"/>
            </w:pPr>
            <w:r>
              <w:t xml:space="preserve">Atención al cliente</w:t>
            </w:r>
          </w:p>
        </w:tc>
        <w:tc>
          <w:tcPr>
            <w:tcW w:w="1205" w:type="dxa"/>
          </w:tcPr>
          <w:p>
            <w:pPr>
              <w:pStyle w:val="Celda"/>
            </w:pPr>
            <w:r>
              <w:t xml:space="preserve">01 Cliente</w:t>
            </w:r>
          </w:p>
        </w:tc>
        <w:tc>
          <w:tcPr>
            <w:tcW w:w="1205" w:type="dxa"/>
          </w:tcPr>
          <w:p>
            <w:pPr>
              <w:pStyle w:val="Celda"/>
            </w:pPr>
            <w:r>
              <w:t xml:space="preserve">Optimizar</w:t>
            </w:r>
          </w:p>
        </w:tc>
        <w:tc>
          <w:tcPr>
            <w:tcW w:w="1205" w:type="dxa"/>
          </w:tcPr>
          <w:p>
            <w:pPr>
              <w:pStyle w:val="Celda"/>
            </w:pPr>
            <w:r>
              <w:t xml:space="preserve">Eficiencia</w:t>
            </w:r>
          </w:p>
        </w:tc>
      </w:tr>
      <w:tr>
        <w:tc>
          <w:tcPr>
            <w:tcW w:w="1205" w:type="dxa"/>
          </w:tcPr>
          <w:p>
            <w:pPr>
              <w:pStyle w:val="Celda"/>
            </w:pPr>
            <w:r>
              <w:rPr>
                <w:i/>
              </w:rPr>
              <w:t xml:space="preserve">(ejemplo ilustrativo)</w:t>
            </w:r>
            <w:r>
              <w:t xml:space="preserve"> OP-02</w:t>
            </w:r>
          </w:p>
        </w:tc>
        <w:tc>
          <w:tcPr>
            <w:tcW w:w="1205" w:type="dxa"/>
          </w:tcPr>
          <w:p>
            <w:pPr>
              <w:pStyle w:val="Celda"/>
            </w:pPr>
            <w:r>
              <w:t xml:space="preserve">Recomendación de fecha de entrega personalizada</w:t>
            </w:r>
          </w:p>
        </w:tc>
        <w:tc>
          <w:tcPr>
            <w:tcW w:w="1205" w:type="dxa"/>
          </w:tcPr>
          <w:p>
            <w:pPr>
              <w:pStyle w:val="Celda"/>
            </w:pPr>
            <w:r>
              <w:t xml:space="preserve">Pérdida de ventas por plazos genéricos</w:t>
            </w:r>
          </w:p>
        </w:tc>
        <w:tc>
          <w:tcPr>
            <w:tcW w:w="1205" w:type="dxa"/>
          </w:tcPr>
          <w:p>
            <w:pPr>
              <w:pStyle w:val="Celda"/>
            </w:pPr>
            <w:r>
              <w:t xml:space="preserve">Oferta de plazo en la compra</w:t>
            </w:r>
          </w:p>
        </w:tc>
        <w:tc>
          <w:tcPr>
            <w:tcW w:w="1205" w:type="dxa"/>
          </w:tcPr>
          <w:p>
            <w:pPr>
              <w:pStyle w:val="Celda"/>
            </w:pPr>
            <w:r>
              <w:t xml:space="preserve">Comercio electrónico</w:t>
            </w:r>
          </w:p>
        </w:tc>
        <w:tc>
          <w:tcPr>
            <w:tcW w:w="1205" w:type="dxa"/>
          </w:tcPr>
          <w:p>
            <w:pPr>
              <w:pStyle w:val="Celda"/>
            </w:pPr>
            <w:r>
              <w:t xml:space="preserve">02 Producto y servicio</w:t>
            </w:r>
          </w:p>
        </w:tc>
        <w:tc>
          <w:tcPr>
            <w:tcW w:w="1205" w:type="dxa"/>
          </w:tcPr>
          <w:p>
            <w:pPr>
              <w:pStyle w:val="Celda"/>
            </w:pPr>
            <w:r>
              <w:t xml:space="preserve">Aumentar</w:t>
            </w:r>
          </w:p>
        </w:tc>
        <w:tc>
          <w:tcPr>
            <w:tcW w:w="1205" w:type="dxa"/>
          </w:tcPr>
          <w:p>
            <w:pPr>
              <w:pStyle w:val="Celda"/>
            </w:pPr>
            <w:r>
              <w:t xml:space="preserve">Retorno</w:t>
            </w:r>
          </w:p>
        </w:tc>
      </w:tr>
    </w:tbl>
    <w:p>
      <w:pPr>
        <w:pStyle w:val="Espacio"/>
      </w:pPr>
    </w:p>
    <w:p>
      <w:r>
        <w:t xml:space="preserve">La esfera usa la lista de 03 §3.3. La ambición propuesta se justifica con P07.</w:t>
      </w:r>
    </w:p>
    <w:p>
      <w:pPr>
        <w:pStyle w:val="Heading2"/>
      </w:pPr>
      <w:r>
        <w:t xml:space="preserve">5.2 Filtrado</w:t>
      </w:r>
    </w:p>
    <w:tbl>
      <w:tblPr>
        <w:tblStyle w:val="TablaSG"/>
        <w:tblW w:w="5000" w:type="pct"/>
        <w:tblLayout w:type="autofit"/>
        <w:tblLook w:val="04A0" w:firstRow="1" w:lastRow="0" w:firstColumn="0" w:lastColumn="0" w:noHBand="1" w:noVBand="1"/>
      </w:tblPr>
      <w:tblGrid>
        <w:gridCol w:w="876"/>
        <w:gridCol w:w="876"/>
        <w:gridCol w:w="876"/>
        <w:gridCol w:w="876"/>
        <w:gridCol w:w="876"/>
        <w:gridCol w:w="876"/>
        <w:gridCol w:w="876"/>
        <w:gridCol w:w="876"/>
        <w:gridCol w:w="876"/>
        <w:gridCol w:w="876"/>
        <w:gridCol w:w="876"/>
      </w:tblGrid>
      <w:tr>
        <w:trPr>
          <w:tblHeader/>
        </w:trPr>
        <w:tc>
          <w:tcPr>
            <w:tcW w:w="876" w:type="dxa"/>
            <w:shd w:val="clear" w:color="auto" w:fill="F2DFCE"/>
          </w:tcPr>
          <w:p>
            <w:pPr>
              <w:pStyle w:val="Celda"/>
            </w:pPr>
            <w:r>
              <w:rPr>
                <w:b/>
              </w:rPr>
              <w:t xml:space="preserve">ID</w:t>
            </w:r>
          </w:p>
        </w:tc>
        <w:tc>
          <w:tcPr>
            <w:tcW w:w="876" w:type="dxa"/>
            <w:shd w:val="clear" w:color="auto" w:fill="F2DFCE"/>
          </w:tcPr>
          <w:p>
            <w:pPr>
              <w:pStyle w:val="Celda"/>
            </w:pPr>
            <w:r>
              <w:rPr>
                <w:b/>
              </w:rPr>
              <w:t xml:space="preserve">F1</w:t>
            </w:r>
          </w:p>
        </w:tc>
        <w:tc>
          <w:tcPr>
            <w:tcW w:w="876" w:type="dxa"/>
            <w:shd w:val="clear" w:color="auto" w:fill="F2DFCE"/>
          </w:tcPr>
          <w:p>
            <w:pPr>
              <w:pStyle w:val="Celda"/>
            </w:pPr>
            <w:r>
              <w:rPr>
                <w:b/>
              </w:rPr>
              <w:t xml:space="preserve">F2</w:t>
            </w:r>
          </w:p>
        </w:tc>
        <w:tc>
          <w:tcPr>
            <w:tcW w:w="876" w:type="dxa"/>
            <w:shd w:val="clear" w:color="auto" w:fill="F2DFCE"/>
          </w:tcPr>
          <w:p>
            <w:pPr>
              <w:pStyle w:val="Celda"/>
            </w:pPr>
            <w:r>
              <w:rPr>
                <w:b/>
              </w:rPr>
              <w:t xml:space="preserve">F3</w:t>
            </w:r>
          </w:p>
        </w:tc>
        <w:tc>
          <w:tcPr>
            <w:tcW w:w="876" w:type="dxa"/>
            <w:shd w:val="clear" w:color="auto" w:fill="F2DFCE"/>
          </w:tcPr>
          <w:p>
            <w:pPr>
              <w:pStyle w:val="Celda"/>
            </w:pPr>
            <w:r>
              <w:rPr>
                <w:b/>
              </w:rPr>
              <w:t xml:space="preserve">F4</w:t>
            </w:r>
          </w:p>
        </w:tc>
        <w:tc>
          <w:tcPr>
            <w:tcW w:w="876" w:type="dxa"/>
            <w:shd w:val="clear" w:color="auto" w:fill="F2DFCE"/>
          </w:tcPr>
          <w:p>
            <w:pPr>
              <w:pStyle w:val="Celda"/>
            </w:pPr>
            <w:r>
              <w:rPr>
                <w:b/>
              </w:rPr>
              <w:t xml:space="preserve">F5</w:t>
            </w:r>
          </w:p>
        </w:tc>
        <w:tc>
          <w:tcPr>
            <w:tcW w:w="876" w:type="dxa"/>
            <w:shd w:val="clear" w:color="auto" w:fill="F2DFCE"/>
          </w:tcPr>
          <w:p>
            <w:pPr>
              <w:pStyle w:val="Celda"/>
            </w:pPr>
            <w:r>
              <w:rPr>
                <w:b/>
              </w:rPr>
              <w:t xml:space="preserve">F6</w:t>
            </w:r>
          </w:p>
        </w:tc>
        <w:tc>
          <w:tcPr>
            <w:tcW w:w="876" w:type="dxa"/>
            <w:shd w:val="clear" w:color="auto" w:fill="F2DFCE"/>
          </w:tcPr>
          <w:p>
            <w:pPr>
              <w:pStyle w:val="Celda"/>
            </w:pPr>
            <w:r>
              <w:rPr>
                <w:b/>
              </w:rPr>
              <w:t xml:space="preserve">F7</w:t>
            </w:r>
          </w:p>
        </w:tc>
        <w:tc>
          <w:tcPr>
            <w:tcW w:w="876" w:type="dxa"/>
            <w:shd w:val="clear" w:color="auto" w:fill="F2DFCE"/>
          </w:tcPr>
          <w:p>
            <w:pPr>
              <w:pStyle w:val="Celda"/>
            </w:pPr>
            <w:r>
              <w:rPr>
                <w:b/>
              </w:rPr>
              <w:t xml:space="preserve">Valor anual (orden de magnitud, estimado)</w:t>
            </w:r>
          </w:p>
        </w:tc>
        <w:tc>
          <w:tcPr>
            <w:tcW w:w="876" w:type="dxa"/>
            <w:shd w:val="clear" w:color="auto" w:fill="F2DFCE"/>
          </w:tcPr>
          <w:p>
            <w:pPr>
              <w:pStyle w:val="Celda"/>
            </w:pPr>
            <w:r>
              <w:rPr>
                <w:b/>
              </w:rPr>
              <w:t xml:space="preserve">Resultado</w:t>
            </w:r>
          </w:p>
        </w:tc>
        <w:tc>
          <w:tcPr>
            <w:tcW w:w="876" w:type="dxa"/>
            <w:shd w:val="clear" w:color="auto" w:fill="F2DFCE"/>
          </w:tcPr>
          <w:p>
            <w:pPr>
              <w:pStyle w:val="Celda"/>
            </w:pPr>
            <w:r>
              <w:rPr>
                <w:b/>
              </w:rPr>
              <w:t xml:space="preserve">Motivo</w:t>
            </w:r>
          </w:p>
        </w:tc>
      </w:tr>
      <w:tr>
        <w:tc>
          <w:tcPr>
            <w:tcW w:w="876" w:type="dxa"/>
          </w:tcPr>
          <w:p>
            <w:pPr>
              <w:pStyle w:val="Celda"/>
            </w:pPr>
            <w:r>
              <w:t xml:space="preserve">OP-01</w:t>
            </w:r>
          </w:p>
        </w:tc>
        <w:tc>
          <w:tcPr>
            <w:tcW w:w="876" w:type="dxa"/>
          </w:tcPr>
          <w:p>
            <w:pPr>
              <w:pStyle w:val="Celda"/>
            </w:pPr>
            <w:r>
              <w:t xml:space="preserve">Sí · No</w:t>
            </w: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r>
              <w:t xml:space="preserve">Avanza · En reserva · Descartada</w:t>
            </w:r>
          </w:p>
        </w:tc>
        <w:tc>
          <w:tcPr>
            <w:tcW w:w="876" w:type="dxa"/>
          </w:tcPr>
          <w:p>
            <w:pPr>
              <w:pStyle w:val="Celda"/>
            </w:pPr>
          </w:p>
        </w:tc>
      </w:tr>
      <w:tr>
        <w:tc>
          <w:tcPr>
            <w:tcW w:w="876" w:type="dxa"/>
          </w:tcPr>
          <w:p>
            <w:pPr>
              <w:pStyle w:val="Celda"/>
            </w:pPr>
            <w:r>
              <w:t xml:space="preserve">OP-02</w:t>
            </w: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r>
      <w:tr>
        <w:tc>
          <w:tcPr>
            <w:tcW w:w="876" w:type="dxa"/>
          </w:tcPr>
          <w:p>
            <w:pPr>
              <w:pStyle w:val="Celda"/>
            </w:pPr>
            <w:r>
              <w:rPr>
                <w:i/>
              </w:rPr>
              <w:t xml:space="preserve">(ejemplo ilustrativo)</w:t>
            </w:r>
            <w:r>
              <w:t xml:space="preserve"> OP-01</w:t>
            </w:r>
          </w:p>
        </w:tc>
        <w:tc>
          <w:tcPr>
            <w:tcW w:w="876" w:type="dxa"/>
          </w:tcPr>
          <w:p>
            <w:pPr>
              <w:pStyle w:val="Celda"/>
            </w:pPr>
            <w:r>
              <w:t xml:space="preserve">Sí</w:t>
            </w:r>
          </w:p>
        </w:tc>
        <w:tc>
          <w:tcPr>
            <w:tcW w:w="876" w:type="dxa"/>
          </w:tcPr>
          <w:p>
            <w:pPr>
              <w:pStyle w:val="Celda"/>
            </w:pPr>
            <w:r>
              <w:t xml:space="preserve">Sí</w:t>
            </w:r>
          </w:p>
        </w:tc>
        <w:tc>
          <w:tcPr>
            <w:tcW w:w="876" w:type="dxa"/>
          </w:tcPr>
          <w:p>
            <w:pPr>
              <w:pStyle w:val="Celda"/>
            </w:pPr>
            <w:r>
              <w:t xml:space="preserve">Sí</w:t>
            </w:r>
          </w:p>
        </w:tc>
        <w:tc>
          <w:tcPr>
            <w:tcW w:w="876" w:type="dxa"/>
          </w:tcPr>
          <w:p>
            <w:pPr>
              <w:pStyle w:val="Celda"/>
            </w:pPr>
            <w:r>
              <w:t xml:space="preserve">Sí</w:t>
            </w:r>
          </w:p>
        </w:tc>
        <w:tc>
          <w:tcPr>
            <w:tcW w:w="876" w:type="dxa"/>
          </w:tcPr>
          <w:p>
            <w:pPr>
              <w:pStyle w:val="Celda"/>
            </w:pPr>
            <w:r>
              <w:t xml:space="preserve">Sí</w:t>
            </w:r>
          </w:p>
        </w:tc>
        <w:tc>
          <w:tcPr>
            <w:tcW w:w="876" w:type="dxa"/>
          </w:tcPr>
          <w:p>
            <w:pPr>
              <w:pStyle w:val="Celda"/>
            </w:pPr>
            <w:r>
              <w:t xml:space="preserve">Sí</w:t>
            </w:r>
          </w:p>
        </w:tc>
        <w:tc>
          <w:tcPr>
            <w:tcW w:w="876" w:type="dxa"/>
          </w:tcPr>
          <w:p>
            <w:pPr>
              <w:pStyle w:val="Celda"/>
            </w:pPr>
            <w:r>
              <w:t xml:space="preserve">Sí</w:t>
            </w:r>
          </w:p>
        </w:tc>
        <w:tc>
          <w:tcPr>
            <w:tcW w:w="876" w:type="dxa"/>
          </w:tcPr>
          <w:p>
            <w:pPr>
              <w:pStyle w:val="Celda"/>
            </w:pPr>
            <w:r>
              <w:t xml:space="preserve">50.000–100.000 €</w:t>
            </w:r>
          </w:p>
        </w:tc>
        <w:tc>
          <w:tcPr>
            <w:tcW w:w="876" w:type="dxa"/>
          </w:tcPr>
          <w:p>
            <w:pPr>
              <w:pStyle w:val="Celda"/>
            </w:pPr>
            <w:r>
              <w:t xml:space="preserve">Avanza</w:t>
            </w:r>
          </w:p>
        </w:tc>
        <w:tc>
          <w:tcPr>
            <w:tcW w:w="876" w:type="dxa"/>
          </w:tcPr>
          <w:p>
            <w:pPr>
              <w:pStyle w:val="Celda"/>
            </w:pPr>
            <w:r>
              <w:t xml:space="preserve">—</w:t>
            </w:r>
          </w:p>
        </w:tc>
      </w:tr>
      <w:tr>
        <w:tc>
          <w:tcPr>
            <w:tcW w:w="876" w:type="dxa"/>
          </w:tcPr>
          <w:p>
            <w:pPr>
              <w:pStyle w:val="Celda"/>
            </w:pPr>
            <w:r>
              <w:rPr>
                <w:i/>
              </w:rPr>
              <w:t xml:space="preserve">(ejemplo ilustrativo)</w:t>
            </w:r>
            <w:r>
              <w:t xml:space="preserve"> OP-02</w:t>
            </w:r>
          </w:p>
        </w:tc>
        <w:tc>
          <w:tcPr>
            <w:tcW w:w="876" w:type="dxa"/>
          </w:tcPr>
          <w:p>
            <w:pPr>
              <w:pStyle w:val="Celda"/>
            </w:pPr>
            <w:r>
              <w:t xml:space="preserve">Sí</w:t>
            </w:r>
          </w:p>
        </w:tc>
        <w:tc>
          <w:tcPr>
            <w:tcW w:w="876" w:type="dxa"/>
          </w:tcPr>
          <w:p>
            <w:pPr>
              <w:pStyle w:val="Celda"/>
            </w:pPr>
            <w:r>
              <w:t xml:space="preserve">Sí</w:t>
            </w:r>
          </w:p>
        </w:tc>
        <w:tc>
          <w:tcPr>
            <w:tcW w:w="876" w:type="dxa"/>
          </w:tcPr>
          <w:p>
            <w:pPr>
              <w:pStyle w:val="Celda"/>
            </w:pPr>
            <w:r>
              <w:t xml:space="preserve">Sí</w:t>
            </w:r>
          </w:p>
        </w:tc>
        <w:tc>
          <w:tcPr>
            <w:tcW w:w="876" w:type="dxa"/>
          </w:tcPr>
          <w:p>
            <w:pPr>
              <w:pStyle w:val="Celda"/>
            </w:pPr>
            <w:r>
              <w:t xml:space="preserve">Sin dato</w:t>
            </w:r>
          </w:p>
        </w:tc>
        <w:tc>
          <w:tcPr>
            <w:tcW w:w="876" w:type="dxa"/>
          </w:tcPr>
          <w:p>
            <w:pPr>
              <w:pStyle w:val="Celda"/>
            </w:pPr>
            <w:r>
              <w:t xml:space="preserve">No</w:t>
            </w:r>
          </w:p>
        </w:tc>
        <w:tc>
          <w:tcPr>
            <w:tcW w:w="876" w:type="dxa"/>
          </w:tcPr>
          <w:p>
            <w:pPr>
              <w:pStyle w:val="Celda"/>
            </w:pPr>
            <w:r>
              <w:t xml:space="preserve">Sí</w:t>
            </w:r>
          </w:p>
        </w:tc>
        <w:tc>
          <w:tcPr>
            <w:tcW w:w="876" w:type="dxa"/>
          </w:tcPr>
          <w:p>
            <w:pPr>
              <w:pStyle w:val="Celda"/>
            </w:pPr>
            <w:r>
              <w:t xml:space="preserve">Sí</w:t>
            </w:r>
          </w:p>
        </w:tc>
        <w:tc>
          <w:tcPr>
            <w:tcW w:w="876" w:type="dxa"/>
          </w:tcPr>
          <w:p>
            <w:pPr>
              <w:pStyle w:val="Celda"/>
            </w:pPr>
            <w:r>
              <w:t xml:space="preserve">Sin dato</w:t>
            </w:r>
          </w:p>
        </w:tc>
        <w:tc>
          <w:tcPr>
            <w:tcW w:w="876" w:type="dxa"/>
          </w:tcPr>
          <w:p>
            <w:pPr>
              <w:pStyle w:val="Celda"/>
            </w:pPr>
            <w:r>
              <w:t xml:space="preserve">En reserva</w:t>
            </w:r>
          </w:p>
        </w:tc>
        <w:tc>
          <w:tcPr>
            <w:tcW w:w="876" w:type="dxa"/>
          </w:tcPr>
          <w:p>
            <w:pPr>
              <w:pStyle w:val="Celda"/>
            </w:pPr>
            <w:r>
              <w:t xml:space="preserve">Datos insuficientes</w:t>
            </w:r>
          </w:p>
        </w:tc>
      </w:tr>
    </w:tbl>
    <w:p>
      <w:pPr>
        <w:pStyle w:val="Espacio"/>
      </w:pPr>
    </w:p>
    <w:p>
      <w:r>
        <w:t xml:space="preserve">Resultados posibles:</w:t>
      </w:r>
    </w:p>
    <w:p>
      <w:pPr>
        <w:pStyle w:val="Lista"/>
      </w:pPr>
      <w:r>
        <w:t xml:space="preserve">• </w:t>
      </w:r>
      <w:r>
        <w:rPr>
          <w:b/>
        </w:rPr>
        <w:t xml:space="preserve">Avanza</w:t>
      </w:r>
      <w:r>
        <w:t xml:space="preserve">: pasa a formular la hipótesis de valor (fase 2).</w:t>
      </w:r>
    </w:p>
    <w:p>
      <w:pPr>
        <w:pStyle w:val="Lista"/>
      </w:pPr>
      <w:r>
        <w:t xml:space="preserve">• </w:t>
      </w:r>
      <w:r>
        <w:rPr>
          <w:b/>
        </w:rPr>
        <w:t xml:space="preserve">En reserva</w:t>
      </w:r>
      <w:r>
        <w:t xml:space="preserve">: cumple los criterios bloqueantes, pero falta una condición (datos, capacidad, prioridad). Se indica qué debe cambiar y cuándo revisarla.</w:t>
      </w:r>
    </w:p>
    <w:p>
      <w:pPr>
        <w:pStyle w:val="Lista"/>
      </w:pPr>
      <w:r>
        <w:t xml:space="preserve">• </w:t>
      </w:r>
      <w:r>
        <w:rPr>
          <w:b/>
        </w:rPr>
        <w:t xml:space="preserve">Descartada</w:t>
      </w:r>
      <w:r>
        <w:t xml:space="preserve">: no avanza. El motivo se toma de la lista codificada de 03 §3.3: Sin valor plausible · Hipótesis refutada · Datos insuficientes · Inviable técnicamente · Coste superior al valor · Riesgo inaceptable · Regulación · Sin adopción · Sustituida por otra solución · Cambio de prioridad estratégica.</w:t>
      </w:r>
    </w:p>
    <w:p>
      <w:pPr>
        <w:pStyle w:val="Separador"/>
      </w:pPr>
    </w:p>
    <w:p>
      <w:pPr>
        <w:pStyle w:val="Heading1"/>
      </w:pPr>
      <w:r>
        <w:t xml:space="preserve">6. Alternativas sin IA</w:t>
      </w:r>
    </w:p>
    <w:p>
      <w:r>
        <w:t xml:space="preserve">Para cada oportunidad que avance o quede en reserva.</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ID</w:t>
            </w:r>
          </w:p>
        </w:tc>
        <w:tc>
          <w:tcPr>
            <w:tcW w:w="1377" w:type="dxa"/>
            <w:shd w:val="clear" w:color="auto" w:fill="F2DFCE"/>
          </w:tcPr>
          <w:p>
            <w:pPr>
              <w:pStyle w:val="Celda"/>
            </w:pPr>
            <w:r>
              <w:rPr>
                <w:b/>
              </w:rPr>
              <w:t xml:space="preserve">Alternativa</w:t>
            </w:r>
          </w:p>
        </w:tc>
        <w:tc>
          <w:tcPr>
            <w:tcW w:w="1377" w:type="dxa"/>
            <w:shd w:val="clear" w:color="auto" w:fill="F2DFCE"/>
          </w:tcPr>
          <w:p>
            <w:pPr>
              <w:pStyle w:val="Celda"/>
            </w:pPr>
            <w:r>
              <w:rPr>
                <w:b/>
              </w:rPr>
              <w:t xml:space="preserve">Descripción</w:t>
            </w:r>
          </w:p>
        </w:tc>
        <w:tc>
          <w:tcPr>
            <w:tcW w:w="1377" w:type="dxa"/>
            <w:shd w:val="clear" w:color="auto" w:fill="F2DFCE"/>
          </w:tcPr>
          <w:p>
            <w:pPr>
              <w:pStyle w:val="Celda"/>
            </w:pPr>
            <w:r>
              <w:rPr>
                <w:b/>
              </w:rPr>
              <w:t xml:space="preserve">Coste estimado</w:t>
            </w:r>
          </w:p>
        </w:tc>
        <w:tc>
          <w:tcPr>
            <w:tcW w:w="1377" w:type="dxa"/>
            <w:shd w:val="clear" w:color="auto" w:fill="F2DFCE"/>
          </w:tcPr>
          <w:p>
            <w:pPr>
              <w:pStyle w:val="Celda"/>
            </w:pPr>
            <w:r>
              <w:rPr>
                <w:b/>
              </w:rPr>
              <w:t xml:space="preserve">Valor estimado</w:t>
            </w:r>
          </w:p>
        </w:tc>
        <w:tc>
          <w:tcPr>
            <w:tcW w:w="1377" w:type="dxa"/>
            <w:shd w:val="clear" w:color="auto" w:fill="F2DFCE"/>
          </w:tcPr>
          <w:p>
            <w:pPr>
              <w:pStyle w:val="Celda"/>
            </w:pPr>
            <w:r>
              <w:rPr>
                <w:b/>
              </w:rPr>
              <w:t xml:space="preserve">Por qué es o no es suficiente</w:t>
            </w:r>
          </w:p>
        </w:tc>
        <w:tc>
          <w:tcPr>
            <w:tcW w:w="1377" w:type="dxa"/>
            <w:shd w:val="clear" w:color="auto" w:fill="F2DFCE"/>
          </w:tcPr>
          <w:p>
            <w:pPr>
              <w:pStyle w:val="Celda"/>
            </w:pPr>
            <w:r>
              <w:rPr>
                <w:b/>
              </w:rPr>
              <w:t xml:space="preserve">Decisión</w:t>
            </w:r>
          </w:p>
        </w:tc>
      </w:tr>
      <w:tr>
        <w:tc>
          <w:tcPr>
            <w:tcW w:w="1377" w:type="dxa"/>
          </w:tcPr>
          <w:p>
            <w:pPr>
              <w:pStyle w:val="Celda"/>
            </w:pPr>
          </w:p>
        </w:tc>
        <w:tc>
          <w:tcPr>
            <w:tcW w:w="1377" w:type="dxa"/>
          </w:tcPr>
          <w:p>
            <w:pPr>
              <w:pStyle w:val="Celda"/>
            </w:pPr>
            <w:r>
              <w:t xml:space="preserve">Rediseño del proceso · Reglas de negocio · Automatización sin IA · Formación · Cambio de política · Solución estándar sin IA · No actuar</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r>
              <w:t xml:space="preserve">Se descarta · Se combina con la IA · Sustituye a la IA</w:t>
            </w:r>
          </w:p>
        </w:tc>
      </w:tr>
      <w:tr>
        <w:tc>
          <w:tcPr>
            <w:tcW w:w="1377" w:type="dxa"/>
          </w:tcPr>
          <w:p>
            <w:pPr>
              <w:pStyle w:val="Celda"/>
            </w:pPr>
            <w:r>
              <w:rPr>
                <w:i/>
              </w:rPr>
              <w:t xml:space="preserve">(ejemplo ilustrativo)</w:t>
            </w:r>
            <w:r>
              <w:t xml:space="preserve"> OP-01</w:t>
            </w:r>
          </w:p>
        </w:tc>
        <w:tc>
          <w:tcPr>
            <w:tcW w:w="1377" w:type="dxa"/>
          </w:tcPr>
          <w:p>
            <w:pPr>
              <w:pStyle w:val="Celda"/>
            </w:pPr>
            <w:r>
              <w:t xml:space="preserve">Automatización sin IA</w:t>
            </w:r>
          </w:p>
        </w:tc>
        <w:tc>
          <w:tcPr>
            <w:tcW w:w="1377" w:type="dxa"/>
          </w:tcPr>
          <w:p>
            <w:pPr>
              <w:pStyle w:val="Celda"/>
            </w:pPr>
            <w:r>
              <w:t xml:space="preserve">Mensaje automático con el estado del pedido extraído del sistema logístico.</w:t>
            </w:r>
          </w:p>
        </w:tc>
        <w:tc>
          <w:tcPr>
            <w:tcW w:w="1377" w:type="dxa"/>
          </w:tcPr>
          <w:p>
            <w:pPr>
              <w:pStyle w:val="Celda"/>
            </w:pPr>
            <w:r>
              <w:t xml:space="preserve">Bajo</w:t>
            </w:r>
          </w:p>
        </w:tc>
        <w:tc>
          <w:tcPr>
            <w:tcW w:w="1377" w:type="dxa"/>
          </w:tcPr>
          <w:p>
            <w:pPr>
              <w:pStyle w:val="Celda"/>
            </w:pPr>
            <w:r>
              <w:t xml:space="preserve">Resuelve consultas simples de estado</w:t>
            </w:r>
          </w:p>
        </w:tc>
        <w:tc>
          <w:tcPr>
            <w:tcW w:w="1377" w:type="dxa"/>
          </w:tcPr>
          <w:p>
            <w:pPr>
              <w:pStyle w:val="Celda"/>
            </w:pPr>
            <w:r>
              <w:t xml:space="preserve">No resuelve consultas con incidencias ni preguntas abiertas.</w:t>
            </w:r>
          </w:p>
        </w:tc>
        <w:tc>
          <w:tcPr>
            <w:tcW w:w="1377" w:type="dxa"/>
          </w:tcPr>
          <w:p>
            <w:pPr>
              <w:pStyle w:val="Celda"/>
            </w:pPr>
            <w:r>
              <w:t xml:space="preserve">Se combina con la IA: primera respuesta automática y asistente para el resto.</w:t>
            </w:r>
          </w:p>
        </w:tc>
      </w:tr>
      <w:tr>
        <w:tc>
          <w:tcPr>
            <w:tcW w:w="1377" w:type="dxa"/>
          </w:tcPr>
          <w:p>
            <w:pPr>
              <w:pStyle w:val="Celda"/>
            </w:pPr>
            <w:r>
              <w:rPr>
                <w:i/>
              </w:rPr>
              <w:t xml:space="preserve">(ejemplo ilustrativo)</w:t>
            </w:r>
            <w:r>
              <w:t xml:space="preserve"> OP-01</w:t>
            </w:r>
          </w:p>
        </w:tc>
        <w:tc>
          <w:tcPr>
            <w:tcW w:w="1377" w:type="dxa"/>
          </w:tcPr>
          <w:p>
            <w:pPr>
              <w:pStyle w:val="Celda"/>
            </w:pPr>
            <w:r>
              <w:t xml:space="preserve">No actuar</w:t>
            </w:r>
          </w:p>
        </w:tc>
        <w:tc>
          <w:tcPr>
            <w:tcW w:w="1377" w:type="dxa"/>
          </w:tcPr>
          <w:p>
            <w:pPr>
              <w:pStyle w:val="Celda"/>
            </w:pPr>
            <w:r>
              <w:t xml:space="preserve">Mantener el modelo actual con refuerzo externo en temporada alta.</w:t>
            </w:r>
          </w:p>
        </w:tc>
        <w:tc>
          <w:tcPr>
            <w:tcW w:w="1377" w:type="dxa"/>
          </w:tcPr>
          <w:p>
            <w:pPr>
              <w:pStyle w:val="Celda"/>
            </w:pPr>
            <w:r>
              <w:t xml:space="preserve">Coste actual</w:t>
            </w:r>
          </w:p>
        </w:tc>
        <w:tc>
          <w:tcPr>
            <w:tcW w:w="1377" w:type="dxa"/>
          </w:tcPr>
          <w:p>
            <w:pPr>
              <w:pStyle w:val="Celda"/>
            </w:pPr>
            <w:r>
              <w:t xml:space="preserve">—</w:t>
            </w:r>
          </w:p>
        </w:tc>
        <w:tc>
          <w:tcPr>
            <w:tcW w:w="1377" w:type="dxa"/>
          </w:tcPr>
          <w:p>
            <w:pPr>
              <w:pStyle w:val="Celda"/>
            </w:pPr>
            <w:r>
              <w:t xml:space="preserve">Coste creciente y tiempos de respuesta fuera de objetivo.</w:t>
            </w:r>
          </w:p>
        </w:tc>
        <w:tc>
          <w:tcPr>
            <w:tcW w:w="1377" w:type="dxa"/>
          </w:tcPr>
          <w:p>
            <w:pPr>
              <w:pStyle w:val="Celda"/>
            </w:pPr>
            <w:r>
              <w:t xml:space="preserve">Se descarta</w:t>
            </w:r>
          </w:p>
        </w:tc>
      </w:tr>
    </w:tbl>
    <w:p>
      <w:pPr>
        <w:pStyle w:val="Espacio"/>
      </w:pPr>
    </w:p>
    <w:p>
      <w:r>
        <w:t xml:space="preserve">Si una alternativa sin IA consigue un resultado equivalente con menor coste o riesgo, la oportunidad se descarta con motivo "Sustituida por otra solución".</w:t>
      </w:r>
    </w:p>
    <w:p>
      <w:pPr>
        <w:pStyle w:val="Separador"/>
      </w:pPr>
    </w:p>
    <w:p>
      <w:pPr>
        <w:pStyle w:val="Heading1"/>
      </w:pPr>
      <w:r>
        <w:t xml:space="preserve">7. Notas de filtrado</w:t>
      </w:r>
    </w:p>
    <w:p>
      <w:r>
        <w:t xml:space="preserve">Una nota por cada oportunidad que avance.</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ID de la oportunidad</w:t>
            </w:r>
          </w:p>
        </w:tc>
        <w:tc>
          <w:tcPr>
            <w:tcW w:w="3213" w:type="dxa"/>
          </w:tcPr>
          <w:p>
            <w:pPr>
              <w:pStyle w:val="Celda"/>
            </w:pPr>
          </w:p>
        </w:tc>
        <w:tc>
          <w:tcPr>
            <w:tcW w:w="3213" w:type="dxa"/>
          </w:tcPr>
          <w:p>
            <w:pPr>
              <w:pStyle w:val="Celda"/>
            </w:pPr>
          </w:p>
        </w:tc>
      </w:tr>
      <w:tr>
        <w:tc>
          <w:tcPr>
            <w:tcW w:w="3213" w:type="dxa"/>
          </w:tcPr>
          <w:p>
            <w:pPr>
              <w:pStyle w:val="Celda"/>
            </w:pPr>
            <w:r>
              <w:t xml:space="preserve">Resumen de la decisión</w:t>
            </w:r>
          </w:p>
        </w:tc>
        <w:tc>
          <w:tcPr>
            <w:tcW w:w="3213" w:type="dxa"/>
          </w:tcPr>
          <w:p>
            <w:pPr>
              <w:pStyle w:val="Celda"/>
            </w:pPr>
          </w:p>
        </w:tc>
        <w:tc>
          <w:tcPr>
            <w:tcW w:w="3213" w:type="dxa"/>
          </w:tcPr>
          <w:p>
            <w:pPr>
              <w:pStyle w:val="Celda"/>
            </w:pPr>
            <w:r>
              <w:t xml:space="preserve">Por qué avanza, en tres a cinco líneas.</w:t>
            </w:r>
          </w:p>
        </w:tc>
      </w:tr>
      <w:tr>
        <w:tc>
          <w:tcPr>
            <w:tcW w:w="3213" w:type="dxa"/>
          </w:tcPr>
          <w:p>
            <w:pPr>
              <w:pStyle w:val="Celda"/>
            </w:pPr>
            <w:r>
              <w:t xml:space="preserve">Qué aporta la IA</w:t>
            </w:r>
          </w:p>
        </w:tc>
        <w:tc>
          <w:tcPr>
            <w:tcW w:w="3213" w:type="dxa"/>
          </w:tcPr>
          <w:p>
            <w:pPr>
              <w:pStyle w:val="Celda"/>
            </w:pPr>
          </w:p>
        </w:tc>
        <w:tc>
          <w:tcPr>
            <w:tcW w:w="3213" w:type="dxa"/>
          </w:tcPr>
          <w:p>
            <w:pPr>
              <w:pStyle w:val="Celda"/>
            </w:pPr>
            <w:r>
              <w:t xml:space="preserve">Lo que las alternativas no consiguen.</w:t>
            </w:r>
          </w:p>
        </w:tc>
      </w:tr>
      <w:tr>
        <w:tc>
          <w:tcPr>
            <w:tcW w:w="3213" w:type="dxa"/>
          </w:tcPr>
          <w:p>
            <w:pPr>
              <w:pStyle w:val="Celda"/>
            </w:pPr>
            <w:r>
              <w:t xml:space="preserve">Supuestos principales</w:t>
            </w:r>
          </w:p>
        </w:tc>
        <w:tc>
          <w:tcPr>
            <w:tcW w:w="3213" w:type="dxa"/>
          </w:tcPr>
          <w:p>
            <w:pPr>
              <w:pStyle w:val="Celda"/>
            </w:pPr>
          </w:p>
        </w:tc>
        <w:tc>
          <w:tcPr>
            <w:tcW w:w="3213" w:type="dxa"/>
          </w:tcPr>
          <w:p>
            <w:pPr>
              <w:pStyle w:val="Celda"/>
            </w:pPr>
            <w:r>
              <w:t xml:space="preserve">Hechos que se dan por ciertos al estimar el valor.</w:t>
            </w:r>
          </w:p>
        </w:tc>
      </w:tr>
      <w:tr>
        <w:tc>
          <w:tcPr>
            <w:tcW w:w="3213" w:type="dxa"/>
          </w:tcPr>
          <w:p>
            <w:pPr>
              <w:pStyle w:val="Celda"/>
            </w:pPr>
            <w:r>
              <w:t xml:space="preserve">Incertidumbres que debe resolver la fase 2</w:t>
            </w:r>
          </w:p>
        </w:tc>
        <w:tc>
          <w:tcPr>
            <w:tcW w:w="3213" w:type="dxa"/>
          </w:tcPr>
          <w:p>
            <w:pPr>
              <w:pStyle w:val="Celda"/>
            </w:pPr>
          </w:p>
        </w:tc>
        <w:tc>
          <w:tcPr>
            <w:tcW w:w="3213" w:type="dxa"/>
          </w:tcPr>
          <w:p>
            <w:pPr>
              <w:pStyle w:val="Celda"/>
            </w:pPr>
            <w:r>
              <w:t xml:space="preserve">Preguntas concretas para la hipótesis de valor y la línea base.</w:t>
            </w:r>
          </w:p>
        </w:tc>
      </w:tr>
      <w:tr>
        <w:tc>
          <w:tcPr>
            <w:tcW w:w="3213" w:type="dxa"/>
          </w:tcPr>
          <w:p>
            <w:pPr>
              <w:pStyle w:val="Celda"/>
            </w:pPr>
            <w:r>
              <w:t xml:space="preserve">Datos necesarios</w:t>
            </w:r>
          </w:p>
        </w:tc>
        <w:tc>
          <w:tcPr>
            <w:tcW w:w="3213" w:type="dxa"/>
          </w:tcPr>
          <w:p>
            <w:pPr>
              <w:pStyle w:val="Celda"/>
            </w:pPr>
          </w:p>
        </w:tc>
        <w:tc>
          <w:tcPr>
            <w:tcW w:w="3213" w:type="dxa"/>
          </w:tcPr>
          <w:p>
            <w:pPr>
              <w:pStyle w:val="Celda"/>
            </w:pPr>
            <w:r>
              <w:t xml:space="preserve">Fuentes, disponibilidad y restricciones conocidas.</w:t>
            </w:r>
          </w:p>
        </w:tc>
      </w:tr>
      <w:tr>
        <w:tc>
          <w:tcPr>
            <w:tcW w:w="3213" w:type="dxa"/>
          </w:tcPr>
          <w:p>
            <w:pPr>
              <w:pStyle w:val="Celda"/>
            </w:pPr>
            <w:r>
              <w:t xml:space="preserve">Riesgos preliminares</w:t>
            </w:r>
          </w:p>
        </w:tc>
        <w:tc>
          <w:tcPr>
            <w:tcW w:w="3213" w:type="dxa"/>
          </w:tcPr>
          <w:p>
            <w:pPr>
              <w:pStyle w:val="Celda"/>
            </w:pPr>
          </w:p>
        </w:tc>
        <w:tc>
          <w:tcPr>
            <w:tcW w:w="3213" w:type="dxa"/>
          </w:tcPr>
          <w:p>
            <w:pPr>
              <w:pStyle w:val="Celda"/>
            </w:pPr>
            <w:r>
              <w:t xml:space="preserve">Riesgos que conviene anticipar para la fase 3.</w:t>
            </w:r>
          </w:p>
        </w:tc>
      </w:tr>
      <w:tr>
        <w:tc>
          <w:tcPr>
            <w:tcW w:w="3213" w:type="dxa"/>
          </w:tcPr>
          <w:p>
            <w:pPr>
              <w:pStyle w:val="Celda"/>
            </w:pPr>
            <w:r>
              <w:t xml:space="preserve">Esfera y ambición propuestas</w:t>
            </w:r>
          </w:p>
        </w:tc>
        <w:tc>
          <w:tcPr>
            <w:tcW w:w="3213" w:type="dxa"/>
          </w:tcPr>
          <w:p>
            <w:pPr>
              <w:pStyle w:val="Celda"/>
            </w:pPr>
          </w:p>
        </w:tc>
        <w:tc>
          <w:tcPr>
            <w:tcW w:w="3213" w:type="dxa"/>
          </w:tcPr>
          <w:p>
            <w:pPr>
              <w:pStyle w:val="Celda"/>
            </w:pPr>
            <w:r>
              <w:t xml:space="preserve">Referencia a P07 (columna "Propuesta").</w:t>
            </w:r>
          </w:p>
        </w:tc>
      </w:tr>
    </w:tbl>
    <w:p>
      <w:pPr>
        <w:pStyle w:val="Espacio"/>
      </w:pPr>
    </w:p>
    <w:p>
      <w:pPr>
        <w:pStyle w:val="Separador"/>
      </w:pPr>
    </w:p>
    <w:p>
      <w:pPr>
        <w:pStyle w:val="Heading1"/>
      </w:pPr>
      <w:r>
        <w:t xml:space="preserve">8. Priorización </w:t>
      </w:r>
      <w:r>
        <w:rPr>
          <w:b/>
        </w:rPr>
        <w:t xml:space="preserve">(Enterprise)</w:t>
      </w:r>
    </w:p>
    <w:p>
      <w:r>
        <w:t xml:space="preserve">Cuando avanzan varias oportunidades y no hay capacidad para todas.</w:t>
      </w:r>
    </w:p>
    <w:tbl>
      <w:tblPr>
        <w:tblStyle w:val="TablaSG"/>
        <w:tblW w:w="5000" w:type="pct"/>
        <w:tblLayout w:type="autofit"/>
        <w:tblLook w:val="04A0" w:firstRow="1" w:lastRow="0" w:firstColumn="0" w:lastColumn="0" w:noHBand="1" w:noVBand="1"/>
      </w:tblPr>
      <w:tblGrid>
        <w:gridCol w:w="1205"/>
        <w:gridCol w:w="1205"/>
        <w:gridCol w:w="1205"/>
        <w:gridCol w:w="1205"/>
        <w:gridCol w:w="1205"/>
        <w:gridCol w:w="1205"/>
        <w:gridCol w:w="1205"/>
        <w:gridCol w:w="1205"/>
      </w:tblGrid>
      <w:tr>
        <w:trPr>
          <w:tblHeader/>
        </w:trPr>
        <w:tc>
          <w:tcPr>
            <w:tcW w:w="1205" w:type="dxa"/>
            <w:shd w:val="clear" w:color="auto" w:fill="F2DFCE"/>
          </w:tcPr>
          <w:p>
            <w:pPr>
              <w:pStyle w:val="Celda"/>
            </w:pPr>
            <w:r>
              <w:rPr>
                <w:b/>
              </w:rPr>
              <w:t xml:space="preserve">ID</w:t>
            </w:r>
          </w:p>
        </w:tc>
        <w:tc>
          <w:tcPr>
            <w:tcW w:w="1205" w:type="dxa"/>
            <w:shd w:val="clear" w:color="auto" w:fill="F2DFCE"/>
          </w:tcPr>
          <w:p>
            <w:pPr>
              <w:pStyle w:val="Celda"/>
            </w:pPr>
            <w:r>
              <w:rPr>
                <w:b/>
              </w:rPr>
              <w:t xml:space="preserve">Valor (orden de magnitud)</w:t>
            </w:r>
          </w:p>
        </w:tc>
        <w:tc>
          <w:tcPr>
            <w:tcW w:w="1205" w:type="dxa"/>
            <w:shd w:val="clear" w:color="auto" w:fill="F2DFCE"/>
          </w:tcPr>
          <w:p>
            <w:pPr>
              <w:pStyle w:val="Celda"/>
            </w:pPr>
            <w:r>
              <w:rPr>
                <w:b/>
              </w:rPr>
              <w:t xml:space="preserve">Inversión (orden de magnitud)</w:t>
            </w:r>
          </w:p>
        </w:tc>
        <w:tc>
          <w:tcPr>
            <w:tcW w:w="1205" w:type="dxa"/>
            <w:shd w:val="clear" w:color="auto" w:fill="F2DFCE"/>
          </w:tcPr>
          <w:p>
            <w:pPr>
              <w:pStyle w:val="Celda"/>
            </w:pPr>
            <w:r>
              <w:rPr>
                <w:b/>
              </w:rPr>
              <w:t xml:space="preserve">Complejidad</w:t>
            </w:r>
          </w:p>
        </w:tc>
        <w:tc>
          <w:tcPr>
            <w:tcW w:w="1205" w:type="dxa"/>
            <w:shd w:val="clear" w:color="auto" w:fill="F2DFCE"/>
          </w:tcPr>
          <w:p>
            <w:pPr>
              <w:pStyle w:val="Celda"/>
            </w:pPr>
            <w:r>
              <w:rPr>
                <w:b/>
              </w:rPr>
              <w:t xml:space="preserve">Riesgo preliminar</w:t>
            </w:r>
          </w:p>
        </w:tc>
        <w:tc>
          <w:tcPr>
            <w:tcW w:w="1205" w:type="dxa"/>
            <w:shd w:val="clear" w:color="auto" w:fill="F2DFCE"/>
          </w:tcPr>
          <w:p>
            <w:pPr>
              <w:pStyle w:val="Celda"/>
            </w:pPr>
            <w:r>
              <w:rPr>
                <w:b/>
              </w:rPr>
              <w:t xml:space="preserve">Encaje estratégico</w:t>
            </w:r>
          </w:p>
        </w:tc>
        <w:tc>
          <w:tcPr>
            <w:tcW w:w="1205" w:type="dxa"/>
            <w:shd w:val="clear" w:color="auto" w:fill="F2DFCE"/>
          </w:tcPr>
          <w:p>
            <w:pPr>
              <w:pStyle w:val="Celda"/>
            </w:pPr>
            <w:r>
              <w:rPr>
                <w:b/>
              </w:rPr>
              <w:t xml:space="preserve">Prioridad</w:t>
            </w:r>
          </w:p>
        </w:tc>
        <w:tc>
          <w:tcPr>
            <w:tcW w:w="1205" w:type="dxa"/>
            <w:shd w:val="clear" w:color="auto" w:fill="F2DFCE"/>
          </w:tcPr>
          <w:p>
            <w:pPr>
              <w:pStyle w:val="Celda"/>
            </w:pPr>
            <w:r>
              <w:rPr>
                <w:b/>
              </w:rPr>
              <w:t xml:space="preserve">Justificación</w:t>
            </w:r>
          </w:p>
        </w:tc>
      </w:tr>
      <w:tr>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r>
              <w:t xml:space="preserve">Baja · Media · Alta</w:t>
            </w:r>
          </w:p>
        </w:tc>
        <w:tc>
          <w:tcPr>
            <w:tcW w:w="1205" w:type="dxa"/>
          </w:tcPr>
          <w:p>
            <w:pPr>
              <w:pStyle w:val="Celda"/>
            </w:pPr>
            <w:r>
              <w:t xml:space="preserve">Bajo · Medio · Alto</w:t>
            </w:r>
          </w:p>
        </w:tc>
        <w:tc>
          <w:tcPr>
            <w:tcW w:w="1205" w:type="dxa"/>
          </w:tcPr>
          <w:p>
            <w:pPr>
              <w:pStyle w:val="Celda"/>
            </w:pPr>
            <w:r>
              <w:t xml:space="preserve">Bajo · Medio · Alto</w:t>
            </w:r>
          </w:p>
        </w:tc>
        <w:tc>
          <w:tcPr>
            <w:tcW w:w="1205" w:type="dxa"/>
          </w:tcPr>
          <w:p>
            <w:pPr>
              <w:pStyle w:val="Celda"/>
            </w:pPr>
            <w:r>
              <w:t xml:space="preserve">1, 2, 3…</w:t>
            </w:r>
          </w:p>
        </w:tc>
        <w:tc>
          <w:tcPr>
            <w:tcW w:w="1205" w:type="dxa"/>
          </w:tcPr>
          <w:p>
            <w:pPr>
              <w:pStyle w:val="Celda"/>
            </w:pPr>
          </w:p>
        </w:tc>
      </w:tr>
    </w:tbl>
    <w:p>
      <w:pPr>
        <w:pStyle w:val="Espacio"/>
      </w:pPr>
    </w:p>
    <w:p>
      <w:r>
        <w:t xml:space="preserve">En esta fase la priorización es cualitativa. El neto adicional por euro de inversión adicional (regla 9) se calcula cuando existan P08 y P10.</w:t>
      </w:r>
    </w:p>
    <w:p>
      <w:pPr>
        <w:pStyle w:val="Separador"/>
      </w:pPr>
    </w:p>
    <w:p>
      <w:pPr>
        <w:pStyle w:val="Heading1"/>
      </w:pPr>
      <w:r>
        <w:t xml:space="preserve">9. Criterios de calidad</w:t>
      </w:r>
    </w:p>
    <w:p>
      <w:r>
        <w:t xml:space="preserve">Los criterios formales de G1 están en el documento 21 (ver criterios G1.xx).</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Comprobación</w:t>
            </w:r>
          </w:p>
        </w:tc>
        <w:tc>
          <w:tcPr>
            <w:tcW w:w="3213" w:type="dxa"/>
            <w:shd w:val="clear" w:color="auto" w:fill="F2DFCE"/>
          </w:tcPr>
          <w:p>
            <w:pPr>
              <w:pStyle w:val="Celda"/>
            </w:pPr>
            <w:r>
              <w:rPr>
                <w:b/>
              </w:rPr>
              <w:t xml:space="preserve">Estado</w:t>
            </w:r>
          </w:p>
        </w:tc>
      </w:tr>
      <w:tr>
        <w:tc>
          <w:tcPr>
            <w:tcW w:w="3213" w:type="dxa"/>
          </w:tcPr>
          <w:p>
            <w:pPr>
              <w:pStyle w:val="Celda"/>
            </w:pPr>
            <w:r>
              <w:t xml:space="preserve">1</w:t>
            </w:r>
          </w:p>
        </w:tc>
        <w:tc>
          <w:tcPr>
            <w:tcW w:w="3213" w:type="dxa"/>
          </w:tcPr>
          <w:p>
            <w:pPr>
              <w:pStyle w:val="Celda"/>
            </w:pPr>
            <w:r>
              <w:t xml:space="preserve">Cada oportunidad nace de una necesidad de negocio con área responsable.</w:t>
            </w:r>
          </w:p>
        </w:tc>
        <w:tc>
          <w:tcPr>
            <w:tcW w:w="3213" w:type="dxa"/>
          </w:tcPr>
          <w:p>
            <w:pPr>
              <w:pStyle w:val="Celda"/>
            </w:pPr>
            <w:r>
              <w:t xml:space="preserve">Cumple · No cumple · No aplica · Pendiente</w:t>
            </w:r>
          </w:p>
        </w:tc>
      </w:tr>
      <w:tr>
        <w:tc>
          <w:tcPr>
            <w:tcW w:w="3213" w:type="dxa"/>
          </w:tcPr>
          <w:p>
            <w:pPr>
              <w:pStyle w:val="Celda"/>
            </w:pPr>
            <w:r>
              <w:t xml:space="preserve">2</w:t>
            </w:r>
          </w:p>
        </w:tc>
        <w:tc>
          <w:tcPr>
            <w:tcW w:w="3213" w:type="dxa"/>
          </w:tcPr>
          <w:p>
            <w:pPr>
              <w:pStyle w:val="Celda"/>
            </w:pPr>
            <w:r>
              <w:t xml:space="preserve">Todas las oportunidades tienen resultado del filtrado.</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Las descartadas tienen motivo codificado.</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Las que avanzan han comparado al menos una alternativa sin IA, además de "no actuar".</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Las que avanzan tienen nota de filtrado con incertidumbres para la fase 2.</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Esfera y ambición propuestas usan la taxonomía y son coherentes con P07.</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Los importes se presentan como orden de magnitud estimado y "sin dato" se muestra como tal.</w:t>
            </w:r>
          </w:p>
        </w:tc>
        <w:tc>
          <w:tcPr>
            <w:tcW w:w="3213" w:type="dxa"/>
          </w:tcPr>
          <w:p>
            <w:pPr>
              <w:pStyle w:val="Celda"/>
            </w:pPr>
          </w:p>
        </w:tc>
      </w:tr>
    </w:tbl>
    <w:p>
      <w:pPr>
        <w:pStyle w:val="Espacio"/>
      </w:pPr>
    </w:p>
    <w:p>
      <w:pPr>
        <w:pStyle w:val="Separador"/>
      </w:pPr>
    </w:p>
    <w:p>
      <w:pPr>
        <w:pStyle w:val="Heading1"/>
      </w:pPr>
      <w:r>
        <w:t xml:space="preserve">10. Aprobación y verificación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Función</w:t>
            </w:r>
          </w:p>
        </w:tc>
        <w:tc>
          <w:tcPr>
            <w:tcW w:w="1928" w:type="dxa"/>
            <w:shd w:val="clear" w:color="auto" w:fill="F2DFCE"/>
          </w:tcPr>
          <w:p>
            <w:pPr>
              <w:pStyle w:val="Celda"/>
            </w:pPr>
            <w:r>
              <w:rPr>
                <w:b/>
              </w:rPr>
              <w:t xml:space="preserve">Rol en SEVEN-G</w:t>
            </w:r>
          </w:p>
        </w:tc>
        <w:tc>
          <w:tcPr>
            <w:tcW w:w="1928" w:type="dxa"/>
            <w:shd w:val="clear" w:color="auto" w:fill="F2DFCE"/>
          </w:tcPr>
          <w:p>
            <w:pPr>
              <w:pStyle w:val="Celda"/>
            </w:pPr>
            <w:r>
              <w:rPr>
                <w:b/>
              </w:rPr>
              <w:t xml:space="preserve">Nombre y cargo</w:t>
            </w:r>
          </w:p>
        </w:tc>
        <w:tc>
          <w:tcPr>
            <w:tcW w:w="1928" w:type="dxa"/>
            <w:shd w:val="clear" w:color="auto" w:fill="F2DFCE"/>
          </w:tcPr>
          <w:p>
            <w:pPr>
              <w:pStyle w:val="Celda"/>
            </w:pPr>
            <w:r>
              <w:rPr>
                <w:b/>
              </w:rPr>
              <w:t xml:space="preserve">Fecha</w:t>
            </w:r>
          </w:p>
        </w:tc>
        <w:tc>
          <w:tcPr>
            <w:tcW w:w="1928" w:type="dxa"/>
            <w:shd w:val="clear" w:color="auto" w:fill="F2DFCE"/>
          </w:tcPr>
          <w:p>
            <w:pPr>
              <w:pStyle w:val="Celda"/>
            </w:pPr>
            <w:r>
              <w:rPr>
                <w:b/>
              </w:rPr>
              <w:t xml:space="preserve">Firma o referencia</w:t>
            </w:r>
          </w:p>
        </w:tc>
      </w:tr>
      <w:tr>
        <w:tc>
          <w:tcPr>
            <w:tcW w:w="1928" w:type="dxa"/>
          </w:tcPr>
          <w:p>
            <w:pPr>
              <w:pStyle w:val="Celda"/>
            </w:pPr>
            <w:r>
              <w:t xml:space="preserve">Elabora</w:t>
            </w:r>
          </w:p>
        </w:tc>
        <w:tc>
          <w:tcPr>
            <w:tcW w:w="1928" w:type="dxa"/>
          </w:tcPr>
          <w:p>
            <w:pPr>
              <w:pStyle w:val="Celda"/>
            </w:pPr>
            <w:r>
              <w:t xml:space="preserve">Responsable de producto de IA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Verifica</w:t>
            </w:r>
          </w:p>
        </w:tc>
        <w:tc>
          <w:tcPr>
            <w:tcW w:w="1928" w:type="dxa"/>
          </w:tcPr>
          <w:p>
            <w:pPr>
              <w:pStyle w:val="Celda"/>
            </w:pPr>
            <w:r>
              <w:t xml:space="preserve">Oficina de IA (Lite) · Auditor de IA (Enterprise)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Decide</w:t>
            </w:r>
          </w:p>
        </w:tc>
        <w:tc>
          <w:tcPr>
            <w:tcW w:w="1928" w:type="dxa"/>
          </w:tcPr>
          <w:p>
            <w:pPr>
              <w:pStyle w:val="Celda"/>
            </w:pPr>
            <w:r>
              <w:t xml:space="preserve">Patrocinador de IA (en Enterprise, informando al comité de IA)</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Separación de funciones: quien verifica no ha participado en el filtrado. La decisión se registra en P29.</w:t>
      </w:r>
    </w:p>
    <w:p>
      <w:pPr>
        <w:pStyle w:val="Separador"/>
      </w:pPr>
    </w:p>
    <w:p>
      <w:pPr>
        <w:pStyle w:val="Heading1"/>
      </w:pPr>
      <w:r>
        <w:t xml:space="preserve">11. Control de versiones</w:t>
      </w:r>
    </w:p>
    <w:p>
      <w:r>
        <w:rPr>
          <w:b/>
        </w:rPr>
        <w:t xml:space="preserve">Documento cumplimentado</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Versión</w:t>
            </w:r>
          </w:p>
        </w:tc>
        <w:tc>
          <w:tcPr>
            <w:tcW w:w="2410" w:type="dxa"/>
            <w:shd w:val="clear" w:color="auto" w:fill="F2DFCE"/>
          </w:tcPr>
          <w:p>
            <w:pPr>
              <w:pStyle w:val="Celda"/>
            </w:pPr>
            <w:r>
              <w:rPr>
                <w:b/>
              </w:rPr>
              <w:t xml:space="preserve">Fecha</w:t>
            </w:r>
          </w:p>
        </w:tc>
        <w:tc>
          <w:tcPr>
            <w:tcW w:w="2410" w:type="dxa"/>
            <w:shd w:val="clear" w:color="auto" w:fill="F2DFCE"/>
          </w:tcPr>
          <w:p>
            <w:pPr>
              <w:pStyle w:val="Celda"/>
            </w:pPr>
            <w:r>
              <w:rPr>
                <w:b/>
              </w:rPr>
              <w:t xml:space="preserve">Autor</w:t>
            </w:r>
          </w:p>
        </w:tc>
        <w:tc>
          <w:tcPr>
            <w:tcW w:w="2410" w:type="dxa"/>
            <w:shd w:val="clear" w:color="auto" w:fill="F2DFCE"/>
          </w:tcPr>
          <w:p>
            <w:pPr>
              <w:pStyle w:val="Celda"/>
            </w:pPr>
            <w:r>
              <w:rPr>
                <w:b/>
              </w:rPr>
              <w:t xml:space="preserve">Cambios</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r>
        <w:rPr>
          <w:b/>
        </w:rPr>
        <w:t xml:space="preserve">Plantilla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Versión</w:t>
            </w:r>
          </w:p>
        </w:tc>
        <w:tc>
          <w:tcPr>
            <w:tcW w:w="3213" w:type="dxa"/>
            <w:shd w:val="clear" w:color="auto" w:fill="F2DFCE"/>
          </w:tcPr>
          <w:p>
            <w:pPr>
              <w:pStyle w:val="Celda"/>
            </w:pPr>
            <w:r>
              <w:rPr>
                <w:b/>
              </w:rPr>
              <w:t xml:space="preserve">Fecha</w:t>
            </w:r>
          </w:p>
        </w:tc>
        <w:tc>
          <w:tcPr>
            <w:tcW w:w="3213" w:type="dxa"/>
            <w:shd w:val="clear" w:color="auto" w:fill="F2DFCE"/>
          </w:tcPr>
          <w:p>
            <w:pPr>
              <w:pStyle w:val="Celda"/>
            </w:pPr>
            <w:r>
              <w:rPr>
                <w:b/>
              </w:rPr>
              <w:t xml:space="preserve">Cambios</w:t>
            </w:r>
          </w:p>
        </w:tc>
      </w:tr>
      <w:tr>
        <w:tc>
          <w:tcPr>
            <w:tcW w:w="3213" w:type="dxa"/>
          </w:tcPr>
          <w:p>
            <w:pPr>
              <w:pStyle w:val="Celda"/>
            </w:pPr>
            <w:r>
              <w:t xml:space="preserve">0.1</w:t>
            </w:r>
          </w:p>
        </w:tc>
        <w:tc>
          <w:tcPr>
            <w:tcW w:w="3213" w:type="dxa"/>
          </w:tcPr>
          <w:p>
            <w:pPr>
              <w:pStyle w:val="Celda"/>
            </w:pPr>
            <w:r>
              <w:t xml:space="preserve">16-09-2026</w:t>
            </w:r>
          </w:p>
        </w:tc>
        <w:tc>
          <w:tcPr>
            <w:tcW w:w="3213" w:type="dxa"/>
          </w:tcPr>
          <w:p>
            <w:pPr>
              <w:pStyle w:val="Celda"/>
            </w:pPr>
            <w:r>
              <w:t xml:space="preserve">Primera versión. Estructura alineada con 01 §6.3 y con los motivos codificados de 03 §3.3.</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Plantilla P06 · Cartera de oportunidades y notas de filtrado · CC BY 4.0 · Fernando García Varela · Generada desde la fuente Markdown: no edite la plantilla, rellene una copia.</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s-ES"/>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P06 · Cartera de oportunidades y notas de filtrado</dc:title>
  <dc:creator>Fernando García Varela</dc:creator>
  <dc:language>es</dc:language>
  <dc:description>sha256:7a7e7dd633405c513dc5d5e40bad74c9f8725c0e49164a0164dd223f6a13ec62</dc:description>
  <cp:keywords>SEVEN-G</cp:keywords>
</cp:coreProperties>
</file>