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Evaluación de viabilidad</w:t>
      </w:r>
    </w:p>
    <w:p>
      <w:r>
        <w:rPr>
          <w:b/>
        </w:rPr>
        <w:t xml:space="preserve">Reúne la evidencia técnica, de datos, económica, organizativa, regulatoria y de riesgo necesaria para decidir en G3 si la iniciativa continúa o se para.</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P10 · Evaluación de viabilidad</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16-09-2026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En la fase 3 (Viabilidad y riesgo), antes de G3, que es la principal puerta de parada del ciclo.</w:t>
            </w:r>
          </w:p>
        </w:tc>
      </w:tr>
      <w:tr>
        <w:tc>
          <w:tcPr>
            <w:tcW w:w="4819" w:type="dxa"/>
          </w:tcPr>
          <w:p>
            <w:pPr>
              <w:pStyle w:val="Celda"/>
            </w:pPr>
            <w:r>
              <w:rPr>
                <w:b/>
              </w:rPr>
              <w:t xml:space="preserve">Quién la rellena</w:t>
            </w:r>
          </w:p>
        </w:tc>
        <w:tc>
          <w:tcPr>
            <w:tcW w:w="4819" w:type="dxa"/>
          </w:tcPr>
          <w:p>
            <w:pPr>
              <w:pStyle w:val="Celda"/>
            </w:pPr>
            <w:r>
              <w:t xml:space="preserve">El responsable de producto de IA (viabilidad económica y organizativa) y el responsable técnico de IA (viabilidad técnica y de datos). El responsable de riesgos aporta el resumen de P11, P12, P13 y P14.</w:t>
            </w:r>
          </w:p>
        </w:tc>
      </w:tr>
      <w:tr>
        <w:tc>
          <w:tcPr>
            <w:tcW w:w="4819" w:type="dxa"/>
          </w:tcPr>
          <w:p>
            <w:pPr>
              <w:pStyle w:val="Celda"/>
            </w:pPr>
            <w:r>
              <w:rPr>
                <w:b/>
              </w:rPr>
              <w:t xml:space="preserve">Quién la verifica</w:t>
            </w:r>
          </w:p>
        </w:tc>
        <w:tc>
          <w:tcPr>
            <w:tcW w:w="4819" w:type="dxa"/>
          </w:tcPr>
          <w:p>
            <w:pPr>
              <w:pStyle w:val="Celda"/>
            </w:pPr>
            <w:r>
              <w:t xml:space="preserve">Lite: responsable de riesgos de IA. Enterprise: auditor de IA. Si el responsable de riesgos ha elaborado partes de este documento, en Lite verifica la oficina de IA o el auditor de IA.</w:t>
            </w:r>
          </w:p>
        </w:tc>
      </w:tr>
      <w:tr>
        <w:tc>
          <w:tcPr>
            <w:tcW w:w="4819" w:type="dxa"/>
          </w:tcPr>
          <w:p>
            <w:pPr>
              <w:pStyle w:val="Celda"/>
            </w:pPr>
            <w:r>
              <w:rPr>
                <w:b/>
              </w:rPr>
              <w:t xml:space="preserve">Quién decide</w:t>
            </w:r>
          </w:p>
        </w:tc>
        <w:tc>
          <w:tcPr>
            <w:tcW w:w="4819" w:type="dxa"/>
          </w:tcPr>
          <w:p>
            <w:pPr>
              <w:pStyle w:val="Celda"/>
            </w:pPr>
            <w:r>
              <w:t xml:space="preserve">Lite: patrocinador con conformidad de riesgos. Enterprise: comité de IA.</w:t>
            </w:r>
          </w:p>
        </w:tc>
      </w:tr>
      <w:tr>
        <w:tc>
          <w:tcPr>
            <w:tcW w:w="4819" w:type="dxa"/>
          </w:tcPr>
          <w:p>
            <w:pPr>
              <w:pStyle w:val="Celda"/>
            </w:pPr>
            <w:r>
              <w:rPr>
                <w:b/>
              </w:rPr>
              <w:t xml:space="preserve">Gate en que se revisa</w:t>
            </w:r>
          </w:p>
        </w:tc>
        <w:tc>
          <w:tcPr>
            <w:tcW w:w="4819" w:type="dxa"/>
          </w:tcPr>
          <w:p>
            <w:pPr>
              <w:pStyle w:val="Celda"/>
            </w:pPr>
            <w:r>
              <w:t xml:space="preserve">G3 · Viabilidad.</w:t>
            </w:r>
          </w:p>
        </w:tc>
      </w:tr>
      <w:tr>
        <w:tc>
          <w:tcPr>
            <w:tcW w:w="4819" w:type="dxa"/>
          </w:tcPr>
          <w:p>
            <w:pPr>
              <w:pStyle w:val="Celda"/>
            </w:pPr>
            <w:r>
              <w:rPr>
                <w:b/>
              </w:rPr>
              <w:t xml:space="preserve">Herramienta</w:t>
            </w:r>
          </w:p>
        </w:tc>
        <w:tc>
          <w:tcPr>
            <w:tcW w:w="4819" w:type="dxa"/>
          </w:tcPr>
          <w:p>
            <w:pPr>
              <w:pStyle w:val="Celda"/>
            </w:pPr>
            <w:r>
              <w:t xml:space="preserve">No tiene herramienta propia; los costes pueden calcularse con T13 y el valor con T11.</w:t>
            </w:r>
          </w:p>
        </w:tc>
      </w:tr>
      <w:tr>
        <w:tc>
          <w:tcPr>
            <w:tcW w:w="4819" w:type="dxa"/>
          </w:tcPr>
          <w:p>
            <w:pPr>
              <w:pStyle w:val="Celda"/>
            </w:pPr>
            <w:r>
              <w:rPr>
                <w:b/>
              </w:rPr>
              <w:t xml:space="preserve">Lite frente a Enterprise</w:t>
            </w:r>
          </w:p>
        </w:tc>
        <w:tc>
          <w:tcPr>
            <w:tcW w:w="4819" w:type="dxa"/>
          </w:tcPr>
          <w:p>
            <w:pPr>
              <w:pStyle w:val="Celda"/>
            </w:pPr>
            <w:r>
              <w:t xml:space="preserve">Lite puede omitir los campos y bloques marcados </w:t>
            </w:r>
            <w:r>
              <w:rPr>
                <w:b/>
              </w:rPr>
              <w:t xml:space="preserve">(Enterprise)</w:t>
            </w:r>
            <w:r>
              <w:t xml:space="preserve">.</w:t>
            </w:r>
          </w:p>
        </w:tc>
      </w:tr>
    </w:tbl>
    <w:p>
      <w:pPr>
        <w:pStyle w:val="Espacio"/>
      </w:pPr>
    </w:p>
    <w:p>
      <w:r>
        <w:t xml:space="preserve">Reglas de cumplimentación:</w:t>
      </w:r>
    </w:p>
    <w:p>
      <w:pPr>
        <w:pStyle w:val="Lista"/>
      </w:pPr>
      <w:r>
        <w:t xml:space="preserve">• La viabilidad se </w:t>
      </w:r>
      <w:r>
        <w:rPr>
          <w:b/>
        </w:rPr>
        <w:t xml:space="preserve">demuestra con datos reales</w:t>
      </w:r>
      <w:r>
        <w:t xml:space="preserve">, no con supuestos (01 §6.5).</w:t>
      </w:r>
    </w:p>
    <w:p>
      <w:pPr>
        <w:pStyle w:val="Lista"/>
      </w:pPr>
      <w:r>
        <w:t xml:space="preserve">• Las prácticas prohibidas por la regulación </w:t>
      </w:r>
      <w:r>
        <w:rPr>
          <w:b/>
        </w:rPr>
        <w:t xml:space="preserve">no pasan de esta fase en ningún caso</w:t>
      </w:r>
      <w:r>
        <w:t xml:space="preserve">.</w:t>
      </w:r>
    </w:p>
    <w:p>
      <w:pPr>
        <w:pStyle w:val="Lista"/>
      </w:pPr>
      <w:r>
        <w:t xml:space="preserve">• Ningún riesgo residual Crítico sin la aprobación prevista en P12 puede superar G3.</w:t>
      </w:r>
    </w:p>
    <w:p>
      <w:pPr>
        <w:pStyle w:val="Lista"/>
      </w:pPr>
      <w:r>
        <w:t xml:space="preserve">• Los costes son </w:t>
      </w:r>
      <w:r>
        <w:rPr>
          <w:b/>
        </w:rPr>
        <w:t xml:space="preserve">completos</w:t>
      </w:r>
      <w:r>
        <w:t xml:space="preserve">: construcción, recurrentes y de adopción.</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w:t>
            </w:r>
          </w:p>
        </w:tc>
      </w:tr>
      <w:tr>
        <w:tc>
          <w:tcPr>
            <w:tcW w:w="3213" w:type="dxa"/>
          </w:tcPr>
          <w:p>
            <w:pPr>
              <w:pStyle w:val="Celda"/>
            </w:pPr>
            <w:r>
              <w:t xml:space="preserve">Nombre de la iniciativa</w:t>
            </w:r>
          </w:p>
        </w:tc>
        <w:tc>
          <w:tcPr>
            <w:tcW w:w="3213" w:type="dxa"/>
          </w:tcPr>
          <w:p>
            <w:pPr>
              <w:pStyle w:val="Celda"/>
            </w:pPr>
          </w:p>
        </w:tc>
        <w:tc>
          <w:tcPr>
            <w:tcW w:w="3213" w:type="dxa"/>
          </w:tcPr>
          <w:p>
            <w:pPr>
              <w:pStyle w:val="Celda"/>
            </w:pPr>
          </w:p>
        </w:tc>
      </w:tr>
      <w:tr>
        <w:tc>
          <w:tcPr>
            <w:tcW w:w="3213" w:type="dxa"/>
          </w:tcPr>
          <w:p>
            <w:pPr>
              <w:pStyle w:val="Celda"/>
            </w:pPr>
            <w:r>
              <w:t xml:space="preserve">Nivel de ambición confirmado</w:t>
            </w:r>
          </w:p>
        </w:tc>
        <w:tc>
          <w:tcPr>
            <w:tcW w:w="3213" w:type="dxa"/>
          </w:tcPr>
          <w:p>
            <w:pPr>
              <w:pStyle w:val="Celda"/>
            </w:pPr>
          </w:p>
        </w:tc>
        <w:tc>
          <w:tcPr>
            <w:tcW w:w="3213" w:type="dxa"/>
          </w:tcPr>
          <w:p>
            <w:pPr>
              <w:pStyle w:val="Celda"/>
            </w:pPr>
            <w:r>
              <w:t xml:space="preserve">Optimizar · Aumentar · Transformar.</w:t>
            </w:r>
          </w:p>
        </w:tc>
      </w:tr>
      <w:tr>
        <w:tc>
          <w:tcPr>
            <w:tcW w:w="3213" w:type="dxa"/>
          </w:tcPr>
          <w:p>
            <w:pPr>
              <w:pStyle w:val="Celda"/>
            </w:pPr>
            <w:r>
              <w:t xml:space="preserve">Intensidad</w:t>
            </w:r>
          </w:p>
        </w:tc>
        <w:tc>
          <w:tcPr>
            <w:tcW w:w="3213" w:type="dxa"/>
          </w:tcPr>
          <w:p>
            <w:pPr>
              <w:pStyle w:val="Celda"/>
            </w:pPr>
          </w:p>
        </w:tc>
        <w:tc>
          <w:tcPr>
            <w:tcW w:w="3213" w:type="dxa"/>
          </w:tcPr>
          <w:p>
            <w:pPr>
              <w:pStyle w:val="Celda"/>
            </w:pPr>
            <w:r>
              <w:t xml:space="preserve">Lite · Enterprise (revisada en G3 con P04).</w:t>
            </w: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p>
        </w:tc>
      </w:tr>
      <w:tr>
        <w:tc>
          <w:tcPr>
            <w:tcW w:w="3213" w:type="dxa"/>
          </w:tcPr>
          <w:p>
            <w:pPr>
              <w:pStyle w:val="Celda"/>
            </w:pPr>
            <w:r>
              <w:t xml:space="preserve">Fecha</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Autores</w:t>
            </w:r>
          </w:p>
        </w:tc>
        <w:tc>
          <w:tcPr>
            <w:tcW w:w="3213" w:type="dxa"/>
          </w:tcPr>
          <w:p>
            <w:pPr>
              <w:pStyle w:val="Celda"/>
            </w:pPr>
          </w:p>
        </w:tc>
        <w:tc>
          <w:tcPr>
            <w:tcW w:w="3213" w:type="dxa"/>
          </w:tcPr>
          <w:p>
            <w:pPr>
              <w:pStyle w:val="Celda"/>
            </w:pPr>
            <w:r>
              <w:t xml:space="preserve">Nombres y roles por bloque.</w:t>
            </w:r>
          </w:p>
        </w:tc>
      </w:tr>
    </w:tbl>
    <w:p>
      <w:pPr>
        <w:pStyle w:val="Espacio"/>
      </w:pPr>
    </w:p>
    <w:p>
      <w:pPr>
        <w:pStyle w:val="Separador"/>
      </w:pPr>
    </w:p>
    <w:p>
      <w:pPr>
        <w:pStyle w:val="Heading1"/>
      </w:pPr>
      <w:r>
        <w:t xml:space="preserve">3. Resumen y recomendación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Conclusión técnica</w:t>
            </w:r>
          </w:p>
        </w:tc>
        <w:tc>
          <w:tcPr>
            <w:tcW w:w="3213" w:type="dxa"/>
          </w:tcPr>
          <w:p>
            <w:pPr>
              <w:pStyle w:val="Celda"/>
            </w:pPr>
          </w:p>
        </w:tc>
        <w:tc>
          <w:tcPr>
            <w:tcW w:w="3213" w:type="dxa"/>
          </w:tcPr>
          <w:p>
            <w:pPr>
              <w:pStyle w:val="Celda"/>
            </w:pPr>
            <w:r>
              <w:t xml:space="preserve">Viable · Viable con condiciones · No viable.</w:t>
            </w:r>
          </w:p>
        </w:tc>
      </w:tr>
      <w:tr>
        <w:tc>
          <w:tcPr>
            <w:tcW w:w="3213" w:type="dxa"/>
          </w:tcPr>
          <w:p>
            <w:pPr>
              <w:pStyle w:val="Celda"/>
            </w:pPr>
            <w:r>
              <w:t xml:space="preserve">Conclusión de datos</w:t>
            </w:r>
          </w:p>
        </w:tc>
        <w:tc>
          <w:tcPr>
            <w:tcW w:w="3213" w:type="dxa"/>
          </w:tcPr>
          <w:p>
            <w:pPr>
              <w:pStyle w:val="Celda"/>
            </w:pPr>
          </w:p>
        </w:tc>
        <w:tc>
          <w:tcPr>
            <w:tcW w:w="3213" w:type="dxa"/>
          </w:tcPr>
          <w:p>
            <w:pPr>
              <w:pStyle w:val="Celda"/>
            </w:pPr>
            <w:r>
              <w:t xml:space="preserve">Viable · Viable con condiciones · No viable.</w:t>
            </w:r>
          </w:p>
        </w:tc>
      </w:tr>
      <w:tr>
        <w:tc>
          <w:tcPr>
            <w:tcW w:w="3213" w:type="dxa"/>
          </w:tcPr>
          <w:p>
            <w:pPr>
              <w:pStyle w:val="Celda"/>
            </w:pPr>
            <w:r>
              <w:t xml:space="preserve">Conclusión económica</w:t>
            </w:r>
          </w:p>
        </w:tc>
        <w:tc>
          <w:tcPr>
            <w:tcW w:w="3213" w:type="dxa"/>
          </w:tcPr>
          <w:p>
            <w:pPr>
              <w:pStyle w:val="Celda"/>
            </w:pPr>
          </w:p>
        </w:tc>
        <w:tc>
          <w:tcPr>
            <w:tcW w:w="3213" w:type="dxa"/>
          </w:tcPr>
          <w:p>
            <w:pPr>
              <w:pStyle w:val="Celda"/>
            </w:pPr>
            <w:r>
              <w:t xml:space="preserve">Viable · Viable con condiciones · No viable.</w:t>
            </w:r>
          </w:p>
        </w:tc>
      </w:tr>
      <w:tr>
        <w:tc>
          <w:tcPr>
            <w:tcW w:w="3213" w:type="dxa"/>
          </w:tcPr>
          <w:p>
            <w:pPr>
              <w:pStyle w:val="Celda"/>
            </w:pPr>
            <w:r>
              <w:t xml:space="preserve">Conclusión organizativa</w:t>
            </w:r>
          </w:p>
        </w:tc>
        <w:tc>
          <w:tcPr>
            <w:tcW w:w="3213" w:type="dxa"/>
          </w:tcPr>
          <w:p>
            <w:pPr>
              <w:pStyle w:val="Celda"/>
            </w:pPr>
          </w:p>
        </w:tc>
        <w:tc>
          <w:tcPr>
            <w:tcW w:w="3213" w:type="dxa"/>
          </w:tcPr>
          <w:p>
            <w:pPr>
              <w:pStyle w:val="Celda"/>
            </w:pPr>
            <w:r>
              <w:t xml:space="preserve">Viable · Viable con condiciones · No viable.</w:t>
            </w:r>
          </w:p>
        </w:tc>
      </w:tr>
      <w:tr>
        <w:tc>
          <w:tcPr>
            <w:tcW w:w="3213" w:type="dxa"/>
          </w:tcPr>
          <w:p>
            <w:pPr>
              <w:pStyle w:val="Celda"/>
            </w:pPr>
            <w:r>
              <w:t xml:space="preserve">Conclusión regulatoria y de riesgo</w:t>
            </w:r>
          </w:p>
        </w:tc>
        <w:tc>
          <w:tcPr>
            <w:tcW w:w="3213" w:type="dxa"/>
          </w:tcPr>
          <w:p>
            <w:pPr>
              <w:pStyle w:val="Celda"/>
            </w:pPr>
          </w:p>
        </w:tc>
        <w:tc>
          <w:tcPr>
            <w:tcW w:w="3213" w:type="dxa"/>
          </w:tcPr>
          <w:p>
            <w:pPr>
              <w:pStyle w:val="Celda"/>
            </w:pPr>
            <w:r>
              <w:t xml:space="preserve">Viable · Viable con condiciones · No viable.</w:t>
            </w:r>
          </w:p>
        </w:tc>
      </w:tr>
      <w:tr>
        <w:tc>
          <w:tcPr>
            <w:tcW w:w="3213" w:type="dxa"/>
          </w:tcPr>
          <w:p>
            <w:pPr>
              <w:pStyle w:val="Celda"/>
            </w:pPr>
            <w:r>
              <w:rPr>
                <w:b/>
              </w:rPr>
              <w:t xml:space="preserve">Recomendación al órgano de decisión</w:t>
            </w:r>
          </w:p>
        </w:tc>
        <w:tc>
          <w:tcPr>
            <w:tcW w:w="3213" w:type="dxa"/>
          </w:tcPr>
          <w:p>
            <w:pPr>
              <w:pStyle w:val="Celda"/>
            </w:pPr>
          </w:p>
        </w:tc>
        <w:tc>
          <w:tcPr>
            <w:tcW w:w="3213" w:type="dxa"/>
          </w:tcPr>
          <w:p>
            <w:pPr>
              <w:pStyle w:val="Celda"/>
            </w:pPr>
            <w:r>
              <w:t xml:space="preserve">Continuar · Continuar con condiciones · Iterar · Pivotar · Parar.</w:t>
            </w:r>
          </w:p>
        </w:tc>
      </w:tr>
      <w:tr>
        <w:tc>
          <w:tcPr>
            <w:tcW w:w="3213" w:type="dxa"/>
          </w:tcPr>
          <w:p>
            <w:pPr>
              <w:pStyle w:val="Celda"/>
            </w:pPr>
            <w:r>
              <w:t xml:space="preserve">Motivo principal</w:t>
            </w:r>
          </w:p>
        </w:tc>
        <w:tc>
          <w:tcPr>
            <w:tcW w:w="3213" w:type="dxa"/>
          </w:tcPr>
          <w:p>
            <w:pPr>
              <w:pStyle w:val="Celda"/>
            </w:pPr>
          </w:p>
        </w:tc>
        <w:tc>
          <w:tcPr>
            <w:tcW w:w="3213" w:type="dxa"/>
          </w:tcPr>
          <w:p>
            <w:pPr>
              <w:pStyle w:val="Celda"/>
            </w:pPr>
            <w:r>
              <w:t xml:space="preserve">Dos o tres frases.</w:t>
            </w:r>
          </w:p>
        </w:tc>
      </w:tr>
    </w:tbl>
    <w:p>
      <w:pPr>
        <w:pStyle w:val="Espacio"/>
      </w:pPr>
    </w:p>
    <w:p>
      <w:pPr>
        <w:pStyle w:val="Separador"/>
      </w:pPr>
    </w:p>
    <w:p>
      <w:pPr>
        <w:pStyle w:val="Heading1"/>
      </w:pPr>
      <w:r>
        <w:t xml:space="preserve">4. Viabilidad técnica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Enfoque técnico evaluado</w:t>
            </w:r>
          </w:p>
        </w:tc>
        <w:tc>
          <w:tcPr>
            <w:tcW w:w="3213" w:type="dxa"/>
          </w:tcPr>
          <w:p>
            <w:pPr>
              <w:pStyle w:val="Celda"/>
            </w:pPr>
          </w:p>
        </w:tc>
        <w:tc>
          <w:tcPr>
            <w:tcW w:w="3213" w:type="dxa"/>
          </w:tcPr>
          <w:p>
            <w:pPr>
              <w:pStyle w:val="Celda"/>
            </w:pPr>
            <w:r>
              <w:t xml:space="preserve">Tipo de solución, modelos, construir o comprar.</w:t>
            </w:r>
          </w:p>
        </w:tc>
      </w:tr>
      <w:tr>
        <w:tc>
          <w:tcPr>
            <w:tcW w:w="3213" w:type="dxa"/>
          </w:tcPr>
          <w:p>
            <w:pPr>
              <w:pStyle w:val="Celda"/>
            </w:pPr>
            <w:r>
              <w:t xml:space="preserve">Pruebas realizadas</w:t>
            </w:r>
          </w:p>
        </w:tc>
        <w:tc>
          <w:tcPr>
            <w:tcW w:w="3213" w:type="dxa"/>
          </w:tcPr>
          <w:p>
            <w:pPr>
              <w:pStyle w:val="Celda"/>
            </w:pPr>
          </w:p>
        </w:tc>
        <w:tc>
          <w:tcPr>
            <w:tcW w:w="3213" w:type="dxa"/>
          </w:tcPr>
          <w:p>
            <w:pPr>
              <w:pStyle w:val="Celda"/>
            </w:pPr>
            <w:r>
              <w:t xml:space="preserve">Prueba de concepto o experimento, con fechas y datos reales usados.</w:t>
            </w:r>
          </w:p>
        </w:tc>
      </w:tr>
      <w:tr>
        <w:tc>
          <w:tcPr>
            <w:tcW w:w="3213" w:type="dxa"/>
          </w:tcPr>
          <w:p>
            <w:pPr>
              <w:pStyle w:val="Celda"/>
            </w:pPr>
            <w:r>
              <w:t xml:space="preserve">Integración</w:t>
            </w:r>
          </w:p>
        </w:tc>
        <w:tc>
          <w:tcPr>
            <w:tcW w:w="3213" w:type="dxa"/>
          </w:tcPr>
          <w:p>
            <w:pPr>
              <w:pStyle w:val="Celda"/>
            </w:pPr>
          </w:p>
        </w:tc>
        <w:tc>
          <w:tcPr>
            <w:tcW w:w="3213" w:type="dxa"/>
          </w:tcPr>
          <w:p>
            <w:pPr>
              <w:pStyle w:val="Celda"/>
            </w:pPr>
            <w:r>
              <w:t xml:space="preserve">Sistemas con los que debe integrarse y complejidad identificada.</w:t>
            </w:r>
          </w:p>
        </w:tc>
      </w:tr>
      <w:tr>
        <w:tc>
          <w:tcPr>
            <w:tcW w:w="3213" w:type="dxa"/>
          </w:tcPr>
          <w:p>
            <w:pPr>
              <w:pStyle w:val="Celda"/>
            </w:pPr>
            <w:r>
              <w:t xml:space="preserve">Escalabilidad y rendimiento</w:t>
            </w:r>
          </w:p>
        </w:tc>
        <w:tc>
          <w:tcPr>
            <w:tcW w:w="3213" w:type="dxa"/>
          </w:tcPr>
          <w:p>
            <w:pPr>
              <w:pStyle w:val="Celda"/>
            </w:pPr>
          </w:p>
        </w:tc>
        <w:tc>
          <w:tcPr>
            <w:tcW w:w="3213" w:type="dxa"/>
          </w:tcPr>
          <w:p>
            <w:pPr>
              <w:pStyle w:val="Celda"/>
            </w:pPr>
            <w:r>
              <w:t xml:space="preserve">Volúmenes previstos y resultados de pruebas.</w:t>
            </w:r>
          </w:p>
        </w:tc>
      </w:tr>
      <w:tr>
        <w:tc>
          <w:tcPr>
            <w:tcW w:w="3213" w:type="dxa"/>
          </w:tcPr>
          <w:p>
            <w:pPr>
              <w:pStyle w:val="Celda"/>
            </w:pPr>
            <w:r>
              <w:t xml:space="preserve">Madurez de la tecnología y del proveedor</w:t>
            </w:r>
          </w:p>
        </w:tc>
        <w:tc>
          <w:tcPr>
            <w:tcW w:w="3213" w:type="dxa"/>
          </w:tcPr>
          <w:p>
            <w:pPr>
              <w:pStyle w:val="Celda"/>
            </w:pPr>
          </w:p>
        </w:tc>
        <w:tc>
          <w:tcPr>
            <w:tcW w:w="3213" w:type="dxa"/>
          </w:tcPr>
          <w:p>
            <w:pPr>
              <w:pStyle w:val="Celda"/>
            </w:pPr>
            <w:r>
              <w:t xml:space="preserve">Estabilidad, soporte, hoja de ruta.</w:t>
            </w:r>
          </w:p>
        </w:tc>
      </w:tr>
      <w:tr>
        <w:tc>
          <w:tcPr>
            <w:tcW w:w="3213" w:type="dxa"/>
          </w:tcPr>
          <w:p>
            <w:pPr>
              <w:pStyle w:val="Celda"/>
            </w:pPr>
            <w:r>
              <w:t xml:space="preserve">Capacidades internas</w:t>
            </w:r>
          </w:p>
        </w:tc>
        <w:tc>
          <w:tcPr>
            <w:tcW w:w="3213" w:type="dxa"/>
          </w:tcPr>
          <w:p>
            <w:pPr>
              <w:pStyle w:val="Celda"/>
            </w:pPr>
          </w:p>
        </w:tc>
        <w:tc>
          <w:tcPr>
            <w:tcW w:w="3213" w:type="dxa"/>
          </w:tcPr>
          <w:p>
            <w:pPr>
              <w:pStyle w:val="Celda"/>
            </w:pPr>
            <w:r>
              <w:t xml:space="preserve">Conocimientos disponibles y carencias.</w:t>
            </w:r>
          </w:p>
        </w:tc>
      </w:tr>
      <w:tr>
        <w:tc>
          <w:tcPr>
            <w:tcW w:w="3213" w:type="dxa"/>
          </w:tcPr>
          <w:p>
            <w:pPr>
              <w:pStyle w:val="Celda"/>
            </w:pPr>
            <w:r>
              <w:t xml:space="preserve">Reversibilidad preliminar</w:t>
            </w:r>
          </w:p>
        </w:tc>
        <w:tc>
          <w:tcPr>
            <w:tcW w:w="3213" w:type="dxa"/>
          </w:tcPr>
          <w:p>
            <w:pPr>
              <w:pStyle w:val="Celda"/>
            </w:pPr>
          </w:p>
        </w:tc>
        <w:tc>
          <w:tcPr>
            <w:tcW w:w="3213" w:type="dxa"/>
          </w:tcPr>
          <w:p>
            <w:pPr>
              <w:pStyle w:val="Celda"/>
            </w:pPr>
            <w:r>
              <w:t xml:space="preserve">Cómo podría detenerse o volver al proceso anterior.</w:t>
            </w:r>
          </w:p>
        </w:tc>
      </w:tr>
    </w:tbl>
    <w:p>
      <w:pPr>
        <w:pStyle w:val="Espacio"/>
      </w:pP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Requisito</w:t>
            </w:r>
          </w:p>
        </w:tc>
        <w:tc>
          <w:tcPr>
            <w:tcW w:w="2410" w:type="dxa"/>
            <w:shd w:val="clear" w:color="auto" w:fill="F2DFCE"/>
          </w:tcPr>
          <w:p>
            <w:pPr>
              <w:pStyle w:val="Celda"/>
            </w:pPr>
            <w:r>
              <w:rPr>
                <w:b/>
              </w:rPr>
              <w:t xml:space="preserve">Umbral exigido</w:t>
            </w:r>
          </w:p>
        </w:tc>
        <w:tc>
          <w:tcPr>
            <w:tcW w:w="2410" w:type="dxa"/>
            <w:shd w:val="clear" w:color="auto" w:fill="F2DFCE"/>
          </w:tcPr>
          <w:p>
            <w:pPr>
              <w:pStyle w:val="Celda"/>
            </w:pPr>
            <w:r>
              <w:rPr>
                <w:b/>
              </w:rPr>
              <w:t xml:space="preserve">Resultado obtenido</w:t>
            </w:r>
          </w:p>
        </w:tc>
        <w:tc>
          <w:tcPr>
            <w:tcW w:w="2410" w:type="dxa"/>
            <w:shd w:val="clear" w:color="auto" w:fill="F2DFCE"/>
          </w:tcPr>
          <w:p>
            <w:pPr>
              <w:pStyle w:val="Celda"/>
            </w:pPr>
            <w:r>
              <w:rPr>
                <w:b/>
              </w:rPr>
              <w:t xml:space="preserve">Cumple</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r>
              <w:t xml:space="preserve">Sí · No · Parcial</w:t>
            </w:r>
          </w:p>
        </w:tc>
      </w:tr>
      <w:tr>
        <w:tc>
          <w:tcPr>
            <w:tcW w:w="2410" w:type="dxa"/>
          </w:tcPr>
          <w:p>
            <w:pPr>
              <w:pStyle w:val="Celda"/>
            </w:pPr>
            <w:r>
              <w:rPr>
                <w:i/>
              </w:rPr>
              <w:t xml:space="preserve">(ejemplo ilustrativo)</w:t>
            </w:r>
            <w:r>
              <w:t xml:space="preserve"> Respuestas correctas sobre estado de pedido (muestra revisada)</w:t>
            </w:r>
          </w:p>
        </w:tc>
        <w:tc>
          <w:tcPr>
            <w:tcW w:w="2410" w:type="dxa"/>
          </w:tcPr>
          <w:p>
            <w:pPr>
              <w:pStyle w:val="Celda"/>
            </w:pPr>
            <w:r>
              <w:t xml:space="preserve">≥ 95 %</w:t>
            </w:r>
          </w:p>
        </w:tc>
        <w:tc>
          <w:tcPr>
            <w:tcW w:w="2410" w:type="dxa"/>
          </w:tcPr>
          <w:p>
            <w:pPr>
              <w:pStyle w:val="Celda"/>
            </w:pPr>
            <w:r>
              <w:t xml:space="preserve">96,8 % sobre 1.000 conversaciones de prueba</w:t>
            </w:r>
          </w:p>
        </w:tc>
        <w:tc>
          <w:tcPr>
            <w:tcW w:w="2410" w:type="dxa"/>
          </w:tcPr>
          <w:p>
            <w:pPr>
              <w:pStyle w:val="Celda"/>
            </w:pPr>
            <w:r>
              <w:t xml:space="preserve">Sí</w:t>
            </w:r>
          </w:p>
        </w:tc>
      </w:tr>
      <w:tr>
        <w:tc>
          <w:tcPr>
            <w:tcW w:w="2410" w:type="dxa"/>
          </w:tcPr>
          <w:p>
            <w:pPr>
              <w:pStyle w:val="Celda"/>
            </w:pPr>
            <w:r>
              <w:rPr>
                <w:i/>
              </w:rPr>
              <w:t xml:space="preserve">(ejemplo ilustrativo)</w:t>
            </w:r>
            <w:r>
              <w:t xml:space="preserve"> Tiempo de respuesta</w:t>
            </w:r>
          </w:p>
        </w:tc>
        <w:tc>
          <w:tcPr>
            <w:tcW w:w="2410" w:type="dxa"/>
          </w:tcPr>
          <w:p>
            <w:pPr>
              <w:pStyle w:val="Celda"/>
            </w:pPr>
            <w:r>
              <w:t xml:space="preserve">≤ 5 s en el 95 %</w:t>
            </w:r>
          </w:p>
        </w:tc>
        <w:tc>
          <w:tcPr>
            <w:tcW w:w="2410" w:type="dxa"/>
          </w:tcPr>
          <w:p>
            <w:pPr>
              <w:pStyle w:val="Celda"/>
            </w:pPr>
            <w:r>
              <w:t xml:space="preserve">3,2 s</w:t>
            </w:r>
          </w:p>
        </w:tc>
        <w:tc>
          <w:tcPr>
            <w:tcW w:w="2410" w:type="dxa"/>
          </w:tcPr>
          <w:p>
            <w:pPr>
              <w:pStyle w:val="Celda"/>
            </w:pPr>
            <w:r>
              <w:t xml:space="preserve">Sí</w:t>
            </w:r>
          </w:p>
        </w:tc>
      </w:tr>
      <w:tr>
        <w:tc>
          <w:tcPr>
            <w:tcW w:w="2410" w:type="dxa"/>
          </w:tcPr>
          <w:p>
            <w:pPr>
              <w:pStyle w:val="Celda"/>
            </w:pPr>
            <w:r>
              <w:rPr>
                <w:i/>
              </w:rPr>
              <w:t xml:space="preserve">(ejemplo ilustrativo)</w:t>
            </w:r>
            <w:r>
              <w:t xml:space="preserve"> Resistencia a inyección de instrucciones</w:t>
            </w:r>
          </w:p>
        </w:tc>
        <w:tc>
          <w:tcPr>
            <w:tcW w:w="2410" w:type="dxa"/>
          </w:tcPr>
          <w:p>
            <w:pPr>
              <w:pStyle w:val="Celda"/>
            </w:pPr>
            <w:r>
              <w:t xml:space="preserve">0 fugas de datos de otros clientes</w:t>
            </w:r>
          </w:p>
        </w:tc>
        <w:tc>
          <w:tcPr>
            <w:tcW w:w="2410" w:type="dxa"/>
          </w:tcPr>
          <w:p>
            <w:pPr>
              <w:pStyle w:val="Celda"/>
            </w:pPr>
            <w:r>
              <w:t xml:space="preserve">2 fugas en 300 ataques de prueba</w:t>
            </w:r>
          </w:p>
        </w:tc>
        <w:tc>
          <w:tcPr>
            <w:tcW w:w="2410" w:type="dxa"/>
          </w:tcPr>
          <w:p>
            <w:pPr>
              <w:pStyle w:val="Celda"/>
            </w:pPr>
            <w:r>
              <w:t xml:space="preserve">No</w:t>
            </w:r>
          </w:p>
        </w:tc>
      </w:tr>
    </w:tbl>
    <w:p>
      <w:pPr>
        <w:pStyle w:val="Espacio"/>
      </w:pPr>
    </w:p>
    <w:p>
      <w:pPr>
        <w:pStyle w:val="Separador"/>
      </w:pPr>
    </w:p>
    <w:p>
      <w:pPr>
        <w:pStyle w:val="Heading1"/>
      </w:pPr>
      <w:r>
        <w:t xml:space="preserve">5. Viabilidad de datos</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Fuente</w:t>
            </w:r>
          </w:p>
        </w:tc>
        <w:tc>
          <w:tcPr>
            <w:tcW w:w="1377" w:type="dxa"/>
            <w:shd w:val="clear" w:color="auto" w:fill="F2DFCE"/>
          </w:tcPr>
          <w:p>
            <w:pPr>
              <w:pStyle w:val="Celda"/>
            </w:pPr>
            <w:r>
              <w:rPr>
                <w:b/>
              </w:rPr>
              <w:t xml:space="preserve">Disponibilidad</w:t>
            </w:r>
          </w:p>
        </w:tc>
        <w:tc>
          <w:tcPr>
            <w:tcW w:w="1377" w:type="dxa"/>
            <w:shd w:val="clear" w:color="auto" w:fill="F2DFCE"/>
          </w:tcPr>
          <w:p>
            <w:pPr>
              <w:pStyle w:val="Celda"/>
            </w:pPr>
            <w:r>
              <w:rPr>
                <w:b/>
              </w:rPr>
              <w:t xml:space="preserve">Calidad</w:t>
            </w:r>
          </w:p>
        </w:tc>
        <w:tc>
          <w:tcPr>
            <w:tcW w:w="1377" w:type="dxa"/>
            <w:shd w:val="clear" w:color="auto" w:fill="F2DFCE"/>
          </w:tcPr>
          <w:p>
            <w:pPr>
              <w:pStyle w:val="Celda"/>
            </w:pPr>
            <w:r>
              <w:rPr>
                <w:b/>
              </w:rPr>
              <w:t xml:space="preserve">Base jurídica y finalidad</w:t>
            </w:r>
          </w:p>
        </w:tc>
        <w:tc>
          <w:tcPr>
            <w:tcW w:w="1377" w:type="dxa"/>
            <w:shd w:val="clear" w:color="auto" w:fill="F2DFCE"/>
          </w:tcPr>
          <w:p>
            <w:pPr>
              <w:pStyle w:val="Celda"/>
            </w:pPr>
            <w:r>
              <w:rPr>
                <w:b/>
              </w:rPr>
              <w:t xml:space="preserve">Sesgos o limitaciones</w:t>
            </w:r>
          </w:p>
        </w:tc>
        <w:tc>
          <w:tcPr>
            <w:tcW w:w="1377" w:type="dxa"/>
            <w:shd w:val="clear" w:color="auto" w:fill="F2DFCE"/>
          </w:tcPr>
          <w:p>
            <w:pPr>
              <w:pStyle w:val="Celda"/>
            </w:pPr>
            <w:r>
              <w:rPr>
                <w:b/>
              </w:rPr>
              <w:t xml:space="preserve">Acción necesaria</w:t>
            </w:r>
          </w:p>
        </w:tc>
        <w:tc>
          <w:tcPr>
            <w:tcW w:w="1377" w:type="dxa"/>
            <w:shd w:val="clear" w:color="auto" w:fill="F2DFCE"/>
          </w:tcPr>
          <w:p>
            <w:pPr>
              <w:pStyle w:val="Celda"/>
            </w:pPr>
            <w:r>
              <w:rPr>
                <w:b/>
              </w:rPr>
              <w:t xml:space="preserve">Resultado</w:t>
            </w:r>
          </w:p>
        </w:tc>
      </w:tr>
      <w:tr>
        <w:tc>
          <w:tcPr>
            <w:tcW w:w="1377" w:type="dxa"/>
          </w:tcPr>
          <w:p>
            <w:pPr>
              <w:pStyle w:val="Celda"/>
            </w:pPr>
          </w:p>
        </w:tc>
        <w:tc>
          <w:tcPr>
            <w:tcW w:w="1377" w:type="dxa"/>
          </w:tcPr>
          <w:p>
            <w:pPr>
              <w:pStyle w:val="Celda"/>
            </w:pPr>
            <w:r>
              <w:t xml:space="preserve">Disponible · Parcial · No disponible</w:t>
            </w:r>
          </w:p>
        </w:tc>
        <w:tc>
          <w:tcPr>
            <w:tcW w:w="1377" w:type="dxa"/>
          </w:tcPr>
          <w:p>
            <w:pPr>
              <w:pStyle w:val="Celda"/>
            </w:pPr>
            <w:r>
              <w:t xml:space="preserve">Completitud, exactitud, actualidad</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Viable · Con condiciones · No viable</w:t>
            </w:r>
          </w:p>
        </w:tc>
      </w:tr>
      <w:tr>
        <w:tc>
          <w:tcPr>
            <w:tcW w:w="1377" w:type="dxa"/>
          </w:tcPr>
          <w:p>
            <w:pPr>
              <w:pStyle w:val="Celda"/>
            </w:pPr>
            <w:r>
              <w:rPr>
                <w:i/>
              </w:rPr>
              <w:t xml:space="preserve">(ejemplo ilustrativo)</w:t>
            </w:r>
            <w:r>
              <w:t xml:space="preserve"> Sistema logístico de pedidos</w:t>
            </w:r>
          </w:p>
        </w:tc>
        <w:tc>
          <w:tcPr>
            <w:tcW w:w="1377" w:type="dxa"/>
          </w:tcPr>
          <w:p>
            <w:pPr>
              <w:pStyle w:val="Celda"/>
            </w:pPr>
            <w:r>
              <w:t xml:space="preserve">Disponible por API</w:t>
            </w:r>
          </w:p>
        </w:tc>
        <w:tc>
          <w:tcPr>
            <w:tcW w:w="1377" w:type="dxa"/>
          </w:tcPr>
          <w:p>
            <w:pPr>
              <w:pStyle w:val="Celda"/>
            </w:pPr>
            <w:r>
              <w:t xml:space="preserve">99 % de pedidos con estado actualizado en menos de 1 h</w:t>
            </w:r>
          </w:p>
        </w:tc>
        <w:tc>
          <w:tcPr>
            <w:tcW w:w="1377" w:type="dxa"/>
          </w:tcPr>
          <w:p>
            <w:pPr>
              <w:pStyle w:val="Celda"/>
            </w:pPr>
            <w:r>
              <w:t xml:space="preserve">Ejecución del contrato con el cliente</w:t>
            </w:r>
          </w:p>
        </w:tc>
        <w:tc>
          <w:tcPr>
            <w:tcW w:w="1377" w:type="dxa"/>
          </w:tcPr>
          <w:p>
            <w:pPr>
              <w:pStyle w:val="Celda"/>
            </w:pPr>
            <w:r>
              <w:t xml:space="preserve">No refleja incidencias de transportistas externos</w:t>
            </w:r>
          </w:p>
        </w:tc>
        <w:tc>
          <w:tcPr>
            <w:tcW w:w="1377" w:type="dxa"/>
          </w:tcPr>
          <w:p>
            <w:pPr>
              <w:pStyle w:val="Celda"/>
            </w:pPr>
            <w:r>
              <w:t xml:space="preserve">Integrar avisos del transportista</w:t>
            </w:r>
          </w:p>
        </w:tc>
        <w:tc>
          <w:tcPr>
            <w:tcW w:w="1377" w:type="dxa"/>
          </w:tcPr>
          <w:p>
            <w:pPr>
              <w:pStyle w:val="Celda"/>
            </w:pPr>
            <w:r>
              <w:t xml:space="preserve">Con condiciones</w:t>
            </w:r>
          </w:p>
        </w:tc>
      </w:tr>
    </w:tbl>
    <w:p>
      <w:pPr>
        <w:pStyle w:val="Espacio"/>
      </w:pPr>
    </w:p>
    <w:p>
      <w:pPr>
        <w:pStyle w:val="Separador"/>
      </w:pPr>
    </w:p>
    <w:p>
      <w:pPr>
        <w:pStyle w:val="Heading1"/>
      </w:pPr>
      <w:r>
        <w:t xml:space="preserve">6. Viabilidad económica</w:t>
      </w:r>
    </w:p>
    <w:p>
      <w:pPr>
        <w:pStyle w:val="Heading2"/>
      </w:pPr>
      <w:r>
        <w:t xml:space="preserve">6.1 Costes completos</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Categoría</w:t>
            </w:r>
          </w:p>
        </w:tc>
        <w:tc>
          <w:tcPr>
            <w:tcW w:w="2410" w:type="dxa"/>
            <w:shd w:val="clear" w:color="auto" w:fill="F2DFCE"/>
          </w:tcPr>
          <w:p>
            <w:pPr>
              <w:pStyle w:val="Celda"/>
            </w:pPr>
            <w:r>
              <w:rPr>
                <w:b/>
              </w:rPr>
              <w:t xml:space="preserve">Inversión única (€)</w:t>
            </w:r>
          </w:p>
        </w:tc>
        <w:tc>
          <w:tcPr>
            <w:tcW w:w="2410" w:type="dxa"/>
            <w:shd w:val="clear" w:color="auto" w:fill="F2DFCE"/>
          </w:tcPr>
          <w:p>
            <w:pPr>
              <w:pStyle w:val="Celda"/>
            </w:pPr>
            <w:r>
              <w:rPr>
                <w:b/>
              </w:rPr>
              <w:t xml:space="preserve">Coste recurrente anual (€)</w:t>
            </w:r>
          </w:p>
        </w:tc>
        <w:tc>
          <w:tcPr>
            <w:tcW w:w="2410" w:type="dxa"/>
            <w:shd w:val="clear" w:color="auto" w:fill="F2DFCE"/>
          </w:tcPr>
          <w:p>
            <w:pPr>
              <w:pStyle w:val="Celda"/>
            </w:pPr>
            <w:r>
              <w:rPr>
                <w:b/>
              </w:rPr>
              <w:t xml:space="preserve">Supuestos</w:t>
            </w:r>
          </w:p>
        </w:tc>
      </w:tr>
      <w:tr>
        <w:tc>
          <w:tcPr>
            <w:tcW w:w="2410" w:type="dxa"/>
          </w:tcPr>
          <w:p>
            <w:pPr>
              <w:pStyle w:val="Celda"/>
            </w:pPr>
            <w:r>
              <w:t xml:space="preserve">Licencias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Consumo de modelos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Cómputo e infraestructura</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Datos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Personas de construcción</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Personas de operación</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Proveedores y servicios</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Control y cumplimiento</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t xml:space="preserve">Adopción y formación</w:t>
            </w:r>
          </w:p>
        </w:tc>
        <w:tc>
          <w:tcPr>
            <w:tcW w:w="2410" w:type="dxa"/>
          </w:tcPr>
          <w:p>
            <w:pPr>
              <w:pStyle w:val="Celda"/>
            </w:pPr>
          </w:p>
        </w:tc>
        <w:tc>
          <w:tcPr>
            <w:tcW w:w="2410" w:type="dxa"/>
          </w:tcPr>
          <w:p>
            <w:pPr>
              <w:pStyle w:val="Celda"/>
            </w:pPr>
          </w:p>
        </w:tc>
        <w:tc>
          <w:tcPr>
            <w:tcW w:w="2410" w:type="dxa"/>
          </w:tcPr>
          <w:p>
            <w:pPr>
              <w:pStyle w:val="Celda"/>
            </w:pPr>
          </w:p>
        </w:tc>
      </w:tr>
      <w:tr>
        <w:tc>
          <w:tcPr>
            <w:tcW w:w="2410" w:type="dxa"/>
          </w:tcPr>
          <w:p>
            <w:pPr>
              <w:pStyle w:val="Celda"/>
            </w:pPr>
            <w:r>
              <w:rPr>
                <w:b/>
              </w:rPr>
              <w:t xml:space="preserve">Total</w:t>
            </w: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pPr>
        <w:pStyle w:val="Heading2"/>
      </w:pPr>
      <w:r>
        <w:t xml:space="preserve">6.2 Resultado económico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Concepto</w:t>
            </w:r>
          </w:p>
        </w:tc>
        <w:tc>
          <w:tcPr>
            <w:tcW w:w="3213" w:type="dxa"/>
            <w:shd w:val="clear" w:color="auto" w:fill="F2DFCE"/>
          </w:tcPr>
          <w:p>
            <w:pPr>
              <w:pStyle w:val="Celda"/>
            </w:pPr>
            <w:r>
              <w:rPr>
                <w:b/>
              </w:rPr>
              <w:t xml:space="preserve">Valor</w:t>
            </w:r>
          </w:p>
        </w:tc>
        <w:tc>
          <w:tcPr>
            <w:tcW w:w="3213" w:type="dxa"/>
            <w:shd w:val="clear" w:color="auto" w:fill="F2DFCE"/>
          </w:tcPr>
          <w:p>
            <w:pPr>
              <w:pStyle w:val="Celda"/>
            </w:pPr>
            <w:r>
              <w:rPr>
                <w:b/>
              </w:rPr>
              <w:t xml:space="preserve">Guía</w:t>
            </w:r>
          </w:p>
        </w:tc>
      </w:tr>
      <w:tr>
        <w:tc>
          <w:tcPr>
            <w:tcW w:w="3213" w:type="dxa"/>
          </w:tcPr>
          <w:p>
            <w:pPr>
              <w:pStyle w:val="Celda"/>
            </w:pPr>
            <w:r>
              <w:t xml:space="preserve">Eficiencias anuales esperadas (€)</w:t>
            </w:r>
          </w:p>
        </w:tc>
        <w:tc>
          <w:tcPr>
            <w:tcW w:w="3213" w:type="dxa"/>
          </w:tcPr>
          <w:p>
            <w:pPr>
              <w:pStyle w:val="Celda"/>
            </w:pPr>
          </w:p>
        </w:tc>
        <w:tc>
          <w:tcPr>
            <w:tcW w:w="3213" w:type="dxa"/>
          </w:tcPr>
          <w:p>
            <w:pPr>
              <w:pStyle w:val="Celda"/>
            </w:pPr>
            <w:r>
              <w:t xml:space="preserve">De P08, actualizadas con lo aprendido en la fase 3.</w:t>
            </w:r>
          </w:p>
        </w:tc>
      </w:tr>
      <w:tr>
        <w:tc>
          <w:tcPr>
            <w:tcW w:w="3213" w:type="dxa"/>
          </w:tcPr>
          <w:p>
            <w:pPr>
              <w:pStyle w:val="Celda"/>
            </w:pPr>
            <w:r>
              <w:t xml:space="preserve">Retorno anual esperado (€)</w:t>
            </w:r>
          </w:p>
        </w:tc>
        <w:tc>
          <w:tcPr>
            <w:tcW w:w="3213" w:type="dxa"/>
          </w:tcPr>
          <w:p>
            <w:pPr>
              <w:pStyle w:val="Celda"/>
            </w:pPr>
          </w:p>
        </w:tc>
        <w:tc>
          <w:tcPr>
            <w:tcW w:w="3213" w:type="dxa"/>
          </w:tcPr>
          <w:p>
            <w:pPr>
              <w:pStyle w:val="Celda"/>
            </w:pPr>
            <w:r>
              <w:t xml:space="preserve">De P08.</w:t>
            </w:r>
          </w:p>
        </w:tc>
      </w:tr>
      <w:tr>
        <w:tc>
          <w:tcPr>
            <w:tcW w:w="3213" w:type="dxa"/>
          </w:tcPr>
          <w:p>
            <w:pPr>
              <w:pStyle w:val="Celda"/>
            </w:pPr>
            <w:r>
              <w:t xml:space="preserve">Coste recurrente anual (€)</w:t>
            </w:r>
          </w:p>
        </w:tc>
        <w:tc>
          <w:tcPr>
            <w:tcW w:w="3213" w:type="dxa"/>
          </w:tcPr>
          <w:p>
            <w:pPr>
              <w:pStyle w:val="Celda"/>
            </w:pPr>
          </w:p>
        </w:tc>
        <w:tc>
          <w:tcPr>
            <w:tcW w:w="3213" w:type="dxa"/>
          </w:tcPr>
          <w:p>
            <w:pPr>
              <w:pStyle w:val="Celda"/>
            </w:pPr>
            <w:r>
              <w:t xml:space="preserve">De 6.1.</w:t>
            </w:r>
          </w:p>
        </w:tc>
      </w:tr>
      <w:tr>
        <w:tc>
          <w:tcPr>
            <w:tcW w:w="3213" w:type="dxa"/>
          </w:tcPr>
          <w:p>
            <w:pPr>
              <w:pStyle w:val="Celda"/>
            </w:pPr>
            <w:r>
              <w:rPr>
                <w:b/>
              </w:rPr>
              <w:t xml:space="preserve">Valor neto anual esperado (€)</w:t>
            </w:r>
          </w:p>
        </w:tc>
        <w:tc>
          <w:tcPr>
            <w:tcW w:w="3213" w:type="dxa"/>
          </w:tcPr>
          <w:p>
            <w:pPr>
              <w:pStyle w:val="Celda"/>
            </w:pPr>
          </w:p>
        </w:tc>
        <w:tc>
          <w:tcPr>
            <w:tcW w:w="3213" w:type="dxa"/>
          </w:tcPr>
          <w:p>
            <w:pPr>
              <w:pStyle w:val="Celda"/>
            </w:pPr>
            <w:r>
              <w:t xml:space="preserve">Eficiencias + retorno − coste recurrente.</w:t>
            </w:r>
          </w:p>
        </w:tc>
      </w:tr>
      <w:tr>
        <w:tc>
          <w:tcPr>
            <w:tcW w:w="3213" w:type="dxa"/>
          </w:tcPr>
          <w:p>
            <w:pPr>
              <w:pStyle w:val="Celda"/>
            </w:pPr>
            <w:r>
              <w:t xml:space="preserve">Inversión adicional necesaria (€)</w:t>
            </w:r>
          </w:p>
        </w:tc>
        <w:tc>
          <w:tcPr>
            <w:tcW w:w="3213" w:type="dxa"/>
          </w:tcPr>
          <w:p>
            <w:pPr>
              <w:pStyle w:val="Celda"/>
            </w:pPr>
          </w:p>
        </w:tc>
        <w:tc>
          <w:tcPr>
            <w:tcW w:w="3213" w:type="dxa"/>
          </w:tcPr>
          <w:p>
            <w:pPr>
              <w:pStyle w:val="Celda"/>
            </w:pPr>
            <w:r>
              <w:t xml:space="preserve">De 6.1.</w:t>
            </w:r>
          </w:p>
        </w:tc>
      </w:tr>
      <w:tr>
        <w:tc>
          <w:tcPr>
            <w:tcW w:w="3213" w:type="dxa"/>
          </w:tcPr>
          <w:p>
            <w:pPr>
              <w:pStyle w:val="Celda"/>
            </w:pPr>
            <w:r>
              <w:rPr>
                <w:b/>
              </w:rPr>
              <w:t xml:space="preserve">Neto adicional por euro</w:t>
            </w:r>
          </w:p>
        </w:tc>
        <w:tc>
          <w:tcPr>
            <w:tcW w:w="3213" w:type="dxa"/>
          </w:tcPr>
          <w:p>
            <w:pPr>
              <w:pStyle w:val="Celda"/>
            </w:pPr>
          </w:p>
        </w:tc>
        <w:tc>
          <w:tcPr>
            <w:tcW w:w="3213" w:type="dxa"/>
          </w:tcPr>
          <w:p>
            <w:pPr>
              <w:pStyle w:val="Celda"/>
            </w:pPr>
            <w:r>
              <w:t xml:space="preserve">Neto anual adicional esperado ÷ inversión adicional necesaria.</w:t>
            </w:r>
          </w:p>
        </w:tc>
      </w:tr>
      <w:tr>
        <w:tc>
          <w:tcPr>
            <w:tcW w:w="3213" w:type="dxa"/>
          </w:tcPr>
          <w:p>
            <w:pPr>
              <w:pStyle w:val="Celda"/>
            </w:pPr>
            <w:r>
              <w:t xml:space="preserve">Horizonte fijado en C2</w:t>
            </w:r>
          </w:p>
        </w:tc>
        <w:tc>
          <w:tcPr>
            <w:tcW w:w="3213" w:type="dxa"/>
          </w:tcPr>
          <w:p>
            <w:pPr>
              <w:pStyle w:val="Celda"/>
            </w:pPr>
          </w:p>
        </w:tc>
        <w:tc>
          <w:tcPr>
            <w:tcW w:w="3213" w:type="dxa"/>
          </w:tcPr>
          <w:p>
            <w:pPr>
              <w:pStyle w:val="Celda"/>
            </w:pPr>
            <w:r>
              <w:t xml:space="preserve">¿El neto esperado es coherente con el horizonte? Sí · No.</w:t>
            </w:r>
          </w:p>
        </w:tc>
      </w:tr>
      <w:tr>
        <w:tc>
          <w:tcPr>
            <w:tcW w:w="3213" w:type="dxa"/>
          </w:tcPr>
          <w:p>
            <w:pPr>
              <w:pStyle w:val="Celda"/>
            </w:pPr>
            <w:r>
              <w:t xml:space="preserve">Escenarios </w:t>
            </w:r>
            <w:r>
              <w:rPr>
                <w:b/>
              </w:rPr>
              <w:t xml:space="preserve">(Enterprise)</w:t>
            </w:r>
          </w:p>
        </w:tc>
        <w:tc>
          <w:tcPr>
            <w:tcW w:w="3213" w:type="dxa"/>
          </w:tcPr>
          <w:p>
            <w:pPr>
              <w:pStyle w:val="Celda"/>
            </w:pPr>
          </w:p>
        </w:tc>
        <w:tc>
          <w:tcPr>
            <w:tcW w:w="3213" w:type="dxa"/>
          </w:tcPr>
          <w:p>
            <w:pPr>
              <w:pStyle w:val="Celda"/>
            </w:pPr>
            <w:r>
              <w:t xml:space="preserve">Valor neto anual en escenario prudente, central y favorable, con los supuestos que cambian.</w:t>
            </w:r>
          </w:p>
        </w:tc>
      </w:tr>
      <w:tr>
        <w:tc>
          <w:tcPr>
            <w:tcW w:w="3213" w:type="dxa"/>
          </w:tcPr>
          <w:p>
            <w:pPr>
              <w:pStyle w:val="Celda"/>
            </w:pPr>
            <w:r>
              <w:t xml:space="preserve">Estado de los importes</w:t>
            </w:r>
          </w:p>
        </w:tc>
        <w:tc>
          <w:tcPr>
            <w:tcW w:w="3213" w:type="dxa"/>
          </w:tcPr>
          <w:p>
            <w:pPr>
              <w:pStyle w:val="Celda"/>
            </w:pPr>
          </w:p>
        </w:tc>
        <w:tc>
          <w:tcPr>
            <w:tcW w:w="3213" w:type="dxa"/>
          </w:tcPr>
          <w:p>
            <w:pPr>
              <w:pStyle w:val="Celda"/>
            </w:pPr>
            <w:r>
              <w:t xml:space="preserve">En esta fase, normalmente </w:t>
            </w:r>
            <w:r>
              <w:rPr>
                <w:i/>
              </w:rPr>
              <w:t xml:space="preserve">estimado</w:t>
            </w:r>
            <w:r>
              <w:t xml:space="preserve">.</w:t>
            </w:r>
          </w:p>
        </w:tc>
      </w:tr>
    </w:tbl>
    <w:p>
      <w:pPr>
        <w:pStyle w:val="Espacio"/>
      </w:pPr>
    </w:p>
    <w:p>
      <w:pPr>
        <w:pStyle w:val="Separador"/>
      </w:pPr>
    </w:p>
    <w:p>
      <w:pPr>
        <w:pStyle w:val="Heading1"/>
      </w:pPr>
      <w:r>
        <w:t xml:space="preserve">7. Viabilidad organizativa y de adopción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Usuarios y cambio en su trabajo</w:t>
            </w:r>
          </w:p>
        </w:tc>
        <w:tc>
          <w:tcPr>
            <w:tcW w:w="3213" w:type="dxa"/>
          </w:tcPr>
          <w:p>
            <w:pPr>
              <w:pStyle w:val="Celda"/>
            </w:pPr>
          </w:p>
        </w:tc>
        <w:tc>
          <w:tcPr>
            <w:tcW w:w="3213" w:type="dxa"/>
          </w:tcPr>
          <w:p>
            <w:pPr>
              <w:pStyle w:val="Celda"/>
            </w:pPr>
            <w:r>
              <w:t xml:space="preserve">Qué tareas cambian, cuántas personas y en qué medida.</w:t>
            </w:r>
          </w:p>
        </w:tc>
      </w:tr>
      <w:tr>
        <w:tc>
          <w:tcPr>
            <w:tcW w:w="3213" w:type="dxa"/>
          </w:tcPr>
          <w:p>
            <w:pPr>
              <w:pStyle w:val="Celda"/>
            </w:pPr>
            <w:r>
              <w:t xml:space="preserve">Efecto sobre roles y puestos</w:t>
            </w:r>
          </w:p>
        </w:tc>
        <w:tc>
          <w:tcPr>
            <w:tcW w:w="3213" w:type="dxa"/>
          </w:tcPr>
          <w:p>
            <w:pPr>
              <w:pStyle w:val="Celda"/>
            </w:pPr>
          </w:p>
        </w:tc>
        <w:tc>
          <w:tcPr>
            <w:tcW w:w="3213" w:type="dxa"/>
          </w:tcPr>
          <w:p>
            <w:pPr>
              <w:pStyle w:val="Celda"/>
            </w:pPr>
            <w:r>
              <w:t xml:space="preserve">Cambios de rol, reasignación de capacidad, necesidades de formación.</w:t>
            </w:r>
          </w:p>
        </w:tc>
      </w:tr>
      <w:tr>
        <w:tc>
          <w:tcPr>
            <w:tcW w:w="3213" w:type="dxa"/>
          </w:tcPr>
          <w:p>
            <w:pPr>
              <w:pStyle w:val="Celda"/>
            </w:pPr>
            <w:r>
              <w:t xml:space="preserve">Disposición a la adopción</w:t>
            </w:r>
          </w:p>
        </w:tc>
        <w:tc>
          <w:tcPr>
            <w:tcW w:w="3213" w:type="dxa"/>
          </w:tcPr>
          <w:p>
            <w:pPr>
              <w:pStyle w:val="Celda"/>
            </w:pPr>
          </w:p>
        </w:tc>
        <w:tc>
          <w:tcPr>
            <w:tcW w:w="3213" w:type="dxa"/>
          </w:tcPr>
          <w:p>
            <w:pPr>
              <w:pStyle w:val="Celda"/>
            </w:pPr>
            <w:r>
              <w:t xml:space="preserve">Evidencias: pruebas con usuarios, resistencias detectadas.</w:t>
            </w:r>
          </w:p>
        </w:tc>
      </w:tr>
      <w:tr>
        <w:tc>
          <w:tcPr>
            <w:tcW w:w="3213" w:type="dxa"/>
          </w:tcPr>
          <w:p>
            <w:pPr>
              <w:pStyle w:val="Celda"/>
            </w:pPr>
            <w:r>
              <w:t xml:space="preserve">Capacidad para operar</w:t>
            </w:r>
          </w:p>
        </w:tc>
        <w:tc>
          <w:tcPr>
            <w:tcW w:w="3213" w:type="dxa"/>
          </w:tcPr>
          <w:p>
            <w:pPr>
              <w:pStyle w:val="Celda"/>
            </w:pPr>
          </w:p>
        </w:tc>
        <w:tc>
          <w:tcPr>
            <w:tcW w:w="3213" w:type="dxa"/>
          </w:tcPr>
          <w:p>
            <w:pPr>
              <w:pStyle w:val="Celda"/>
            </w:pPr>
            <w:r>
              <w:t xml:space="preserve">Quién operará el sistema y si tiene capacidad.</w:t>
            </w:r>
          </w:p>
        </w:tc>
      </w:tr>
      <w:tr>
        <w:tc>
          <w:tcPr>
            <w:tcW w:w="3213" w:type="dxa"/>
          </w:tcPr>
          <w:p>
            <w:pPr>
              <w:pStyle w:val="Celda"/>
            </w:pPr>
            <w:r>
              <w:t xml:space="preserve">Relaciones laborales </w:t>
            </w:r>
            <w:r>
              <w:rPr>
                <w:b/>
              </w:rPr>
              <w:t xml:space="preserve">(Enterprise)</w:t>
            </w:r>
          </w:p>
        </w:tc>
        <w:tc>
          <w:tcPr>
            <w:tcW w:w="3213" w:type="dxa"/>
          </w:tcPr>
          <w:p>
            <w:pPr>
              <w:pStyle w:val="Celda"/>
            </w:pPr>
          </w:p>
        </w:tc>
        <w:tc>
          <w:tcPr>
            <w:tcW w:w="3213" w:type="dxa"/>
          </w:tcPr>
          <w:p>
            <w:pPr>
              <w:pStyle w:val="Celda"/>
            </w:pPr>
            <w:r>
              <w:t xml:space="preserve">Obligaciones de información o consulta y estado.</w:t>
            </w:r>
          </w:p>
        </w:tc>
      </w:tr>
      <w:tr>
        <w:tc>
          <w:tcPr>
            <w:tcW w:w="3213" w:type="dxa"/>
          </w:tcPr>
          <w:p>
            <w:pPr>
              <w:pStyle w:val="Celda"/>
            </w:pPr>
            <w:r>
              <w:t xml:space="preserve">Plan de adopción preliminar</w:t>
            </w:r>
          </w:p>
        </w:tc>
        <w:tc>
          <w:tcPr>
            <w:tcW w:w="3213" w:type="dxa"/>
          </w:tcPr>
          <w:p>
            <w:pPr>
              <w:pStyle w:val="Celda"/>
            </w:pPr>
          </w:p>
        </w:tc>
        <w:tc>
          <w:tcPr>
            <w:tcW w:w="3213" w:type="dxa"/>
          </w:tcPr>
          <w:p>
            <w:pPr>
              <w:pStyle w:val="Celda"/>
            </w:pPr>
            <w:r>
              <w:t xml:space="preserve">Referencia a P20, que se completa en la fase 4.</w:t>
            </w:r>
          </w:p>
        </w:tc>
      </w:tr>
    </w:tbl>
    <w:p>
      <w:pPr>
        <w:pStyle w:val="Espacio"/>
      </w:pPr>
    </w:p>
    <w:p>
      <w:pPr>
        <w:pStyle w:val="Separador"/>
      </w:pPr>
    </w:p>
    <w:p>
      <w:pPr>
        <w:pStyle w:val="Heading1"/>
      </w:pPr>
      <w:r>
        <w:t xml:space="preserve">8. Viabilidad regulatoria y de riesgo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Clasificación regulatoria</w:t>
            </w:r>
          </w:p>
        </w:tc>
        <w:tc>
          <w:tcPr>
            <w:tcW w:w="3213" w:type="dxa"/>
          </w:tcPr>
          <w:p>
            <w:pPr>
              <w:pStyle w:val="Celda"/>
            </w:pPr>
          </w:p>
        </w:tc>
        <w:tc>
          <w:tcPr>
            <w:tcW w:w="3213" w:type="dxa"/>
          </w:tcPr>
          <w:p>
            <w:pPr>
              <w:pStyle w:val="Celda"/>
            </w:pPr>
            <w:r>
              <w:t xml:space="preserve">Taxonomía de 03 §3.3, con referencia a P11 y a la validación jurídica.</w:t>
            </w:r>
          </w:p>
        </w:tc>
      </w:tr>
      <w:tr>
        <w:tc>
          <w:tcPr>
            <w:tcW w:w="3213" w:type="dxa"/>
          </w:tcPr>
          <w:p>
            <w:pPr>
              <w:pStyle w:val="Celda"/>
            </w:pPr>
            <w:r>
              <w:t xml:space="preserve">Práctica prohibida</w:t>
            </w:r>
          </w:p>
        </w:tc>
        <w:tc>
          <w:tcPr>
            <w:tcW w:w="3213" w:type="dxa"/>
          </w:tcPr>
          <w:p>
            <w:pPr>
              <w:pStyle w:val="Celda"/>
            </w:pPr>
          </w:p>
        </w:tc>
        <w:tc>
          <w:tcPr>
            <w:tcW w:w="3213" w:type="dxa"/>
          </w:tcPr>
          <w:p>
            <w:pPr>
              <w:pStyle w:val="Celda"/>
            </w:pPr>
            <w:r>
              <w:t xml:space="preserve">Sí · No. Si es "Sí", la recomendación es </w:t>
            </w:r>
            <w:r>
              <w:rPr>
                <w:b/>
              </w:rPr>
              <w:t xml:space="preserve">Parar</w:t>
            </w:r>
            <w:r>
              <w:t xml:space="preserve">.</w:t>
            </w:r>
          </w:p>
        </w:tc>
      </w:tr>
      <w:tr>
        <w:tc>
          <w:tcPr>
            <w:tcW w:w="3213" w:type="dxa"/>
          </w:tcPr>
          <w:p>
            <w:pPr>
              <w:pStyle w:val="Celda"/>
            </w:pPr>
            <w:r>
              <w:t xml:space="preserve">Evaluaciones de impacto</w:t>
            </w:r>
          </w:p>
        </w:tc>
        <w:tc>
          <w:tcPr>
            <w:tcW w:w="3213" w:type="dxa"/>
          </w:tcPr>
          <w:p>
            <w:pPr>
              <w:pStyle w:val="Celda"/>
            </w:pPr>
          </w:p>
        </w:tc>
        <w:tc>
          <w:tcPr>
            <w:tcW w:w="3213" w:type="dxa"/>
          </w:tcPr>
          <w:p>
            <w:pPr>
              <w:pStyle w:val="Celda"/>
            </w:pPr>
            <w:r>
              <w:t xml:space="preserve">Evaluación de impacto en protección de datos y evaluación de impacto en derechos fundamentales: realizadas, no requeridas o pendientes.</w:t>
            </w:r>
          </w:p>
        </w:tc>
      </w:tr>
      <w:tr>
        <w:tc>
          <w:tcPr>
            <w:tcW w:w="3213" w:type="dxa"/>
          </w:tcPr>
          <w:p>
            <w:pPr>
              <w:pStyle w:val="Celda"/>
            </w:pPr>
            <w:r>
              <w:t xml:space="preserve">Riesgos residuales Altos y Críticos</w:t>
            </w:r>
          </w:p>
        </w:tc>
        <w:tc>
          <w:tcPr>
            <w:tcW w:w="3213" w:type="dxa"/>
          </w:tcPr>
          <w:p>
            <w:pPr>
              <w:pStyle w:val="Celda"/>
            </w:pPr>
          </w:p>
        </w:tc>
        <w:tc>
          <w:tcPr>
            <w:tcW w:w="3213" w:type="dxa"/>
          </w:tcPr>
          <w:p>
            <w:pPr>
              <w:pStyle w:val="Celda"/>
            </w:pPr>
            <w:r>
              <w:t xml:space="preserve">Número y referencia a P12; aprobación de aceptación cuando corresponda.</w:t>
            </w:r>
          </w:p>
        </w:tc>
      </w:tr>
      <w:tr>
        <w:tc>
          <w:tcPr>
            <w:tcW w:w="3213" w:type="dxa"/>
          </w:tcPr>
          <w:p>
            <w:pPr>
              <w:pStyle w:val="Celda"/>
            </w:pPr>
            <w:r>
              <w:t xml:space="preserve">Plan de mitigación y contingencia</w:t>
            </w:r>
          </w:p>
        </w:tc>
        <w:tc>
          <w:tcPr>
            <w:tcW w:w="3213" w:type="dxa"/>
          </w:tcPr>
          <w:p>
            <w:pPr>
              <w:pStyle w:val="Celda"/>
            </w:pPr>
          </w:p>
        </w:tc>
        <w:tc>
          <w:tcPr>
            <w:tcW w:w="3213" w:type="dxa"/>
          </w:tcPr>
          <w:p>
            <w:pPr>
              <w:pStyle w:val="Celda"/>
            </w:pPr>
            <w:r>
              <w:t xml:space="preserve">Referencia a P13.</w:t>
            </w:r>
          </w:p>
        </w:tc>
      </w:tr>
      <w:tr>
        <w:tc>
          <w:tcPr>
            <w:tcW w:w="3213" w:type="dxa"/>
          </w:tcPr>
          <w:p>
            <w:pPr>
              <w:pStyle w:val="Celda"/>
            </w:pPr>
            <w:r>
              <w:t xml:space="preserve">Proveedores</w:t>
            </w:r>
          </w:p>
        </w:tc>
        <w:tc>
          <w:tcPr>
            <w:tcW w:w="3213" w:type="dxa"/>
          </w:tcPr>
          <w:p>
            <w:pPr>
              <w:pStyle w:val="Celda"/>
            </w:pPr>
          </w:p>
        </w:tc>
        <w:tc>
          <w:tcPr>
            <w:tcW w:w="3213" w:type="dxa"/>
          </w:tcPr>
          <w:p>
            <w:pPr>
              <w:pStyle w:val="Celda"/>
            </w:pPr>
            <w:r>
              <w:t xml:space="preserve">Nivel de exigencia y conclusión de P14.</w:t>
            </w:r>
          </w:p>
        </w:tc>
      </w:tr>
      <w:tr>
        <w:tc>
          <w:tcPr>
            <w:tcW w:w="3213" w:type="dxa"/>
          </w:tcPr>
          <w:p>
            <w:pPr>
              <w:pStyle w:val="Celda"/>
            </w:pPr>
            <w:r>
              <w:t xml:space="preserve">Encaje con el apetito de riesgo de C2</w:t>
            </w:r>
          </w:p>
        </w:tc>
        <w:tc>
          <w:tcPr>
            <w:tcW w:w="3213" w:type="dxa"/>
          </w:tcPr>
          <w:p>
            <w:pPr>
              <w:pStyle w:val="Celda"/>
            </w:pPr>
          </w:p>
        </w:tc>
        <w:tc>
          <w:tcPr>
            <w:tcW w:w="3213" w:type="dxa"/>
          </w:tcPr>
          <w:p>
            <w:pPr>
              <w:pStyle w:val="Celda"/>
            </w:pPr>
            <w:r>
              <w:t xml:space="preserve">Sí · No, con justificación.</w:t>
            </w:r>
          </w:p>
        </w:tc>
      </w:tr>
    </w:tbl>
    <w:p>
      <w:pPr>
        <w:pStyle w:val="Espacio"/>
      </w:pPr>
    </w:p>
    <w:p>
      <w:pPr>
        <w:pStyle w:val="Separador"/>
      </w:pPr>
    </w:p>
    <w:p>
      <w:pPr>
        <w:pStyle w:val="Heading1"/>
      </w:pPr>
      <w:r>
        <w:t xml:space="preserve">9. Comprobación por nivel de ambición en G3</w:t>
      </w:r>
    </w:p>
    <w:p>
      <w:r>
        <w:t xml:space="preserve">Referencia: 01 §7.6.</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Nivel</w:t>
            </w:r>
          </w:p>
        </w:tc>
        <w:tc>
          <w:tcPr>
            <w:tcW w:w="2410" w:type="dxa"/>
            <w:shd w:val="clear" w:color="auto" w:fill="F2DFCE"/>
          </w:tcPr>
          <w:p>
            <w:pPr>
              <w:pStyle w:val="Celda"/>
            </w:pPr>
            <w:r>
              <w:rPr>
                <w:b/>
              </w:rPr>
              <w:t xml:space="preserve">Qué debe demostrarse</w:t>
            </w:r>
          </w:p>
        </w:tc>
        <w:tc>
          <w:tcPr>
            <w:tcW w:w="2410" w:type="dxa"/>
            <w:shd w:val="clear" w:color="auto" w:fill="F2DFCE"/>
          </w:tcPr>
          <w:p>
            <w:pPr>
              <w:pStyle w:val="Celda"/>
            </w:pPr>
            <w:r>
              <w:rPr>
                <w:b/>
              </w:rPr>
              <w:t xml:space="preserve">Resultado</w:t>
            </w:r>
          </w:p>
        </w:tc>
        <w:tc>
          <w:tcPr>
            <w:tcW w:w="2410" w:type="dxa"/>
            <w:shd w:val="clear" w:color="auto" w:fill="F2DFCE"/>
          </w:tcPr>
          <w:p>
            <w:pPr>
              <w:pStyle w:val="Celda"/>
            </w:pPr>
            <w:r>
              <w:rPr>
                <w:b/>
              </w:rPr>
              <w:t xml:space="preserve">Cumple</w:t>
            </w:r>
          </w:p>
        </w:tc>
      </w:tr>
      <w:tr>
        <w:tc>
          <w:tcPr>
            <w:tcW w:w="2410" w:type="dxa"/>
          </w:tcPr>
          <w:p>
            <w:pPr>
              <w:pStyle w:val="Celda"/>
            </w:pPr>
            <w:r>
              <w:t xml:space="preserve">Optimizar</w:t>
            </w:r>
          </w:p>
        </w:tc>
        <w:tc>
          <w:tcPr>
            <w:tcW w:w="2410" w:type="dxa"/>
          </w:tcPr>
          <w:p>
            <w:pPr>
              <w:pStyle w:val="Celda"/>
            </w:pPr>
            <w:r>
              <w:t xml:space="preserve">Neto anual esperado positivo dentro del horizonte fijado en C2.</w:t>
            </w:r>
          </w:p>
        </w:tc>
        <w:tc>
          <w:tcPr>
            <w:tcW w:w="2410" w:type="dxa"/>
          </w:tcPr>
          <w:p>
            <w:pPr>
              <w:pStyle w:val="Celda"/>
            </w:pPr>
          </w:p>
        </w:tc>
        <w:tc>
          <w:tcPr>
            <w:tcW w:w="2410" w:type="dxa"/>
          </w:tcPr>
          <w:p>
            <w:pPr>
              <w:pStyle w:val="Celda"/>
            </w:pPr>
            <w:r>
              <w:t xml:space="preserve">Sí · No · No aplica</w:t>
            </w:r>
          </w:p>
        </w:tc>
      </w:tr>
      <w:tr>
        <w:tc>
          <w:tcPr>
            <w:tcW w:w="2410" w:type="dxa"/>
          </w:tcPr>
          <w:p>
            <w:pPr>
              <w:pStyle w:val="Celda"/>
            </w:pPr>
            <w:r>
              <w:t xml:space="preserve">Aumentar</w:t>
            </w:r>
          </w:p>
        </w:tc>
        <w:tc>
          <w:tcPr>
            <w:tcW w:w="2410" w:type="dxa"/>
          </w:tcPr>
          <w:p>
            <w:pPr>
              <w:pStyle w:val="Celda"/>
            </w:pPr>
            <w:r>
              <w:t xml:space="preserve">Viabilidad de la adopción y del cambio de rol, además del neto esperado.</w:t>
            </w:r>
          </w:p>
        </w:tc>
        <w:tc>
          <w:tcPr>
            <w:tcW w:w="2410" w:type="dxa"/>
          </w:tcPr>
          <w:p>
            <w:pPr>
              <w:pStyle w:val="Celda"/>
            </w:pPr>
          </w:p>
        </w:tc>
        <w:tc>
          <w:tcPr>
            <w:tcW w:w="2410" w:type="dxa"/>
          </w:tcPr>
          <w:p>
            <w:pPr>
              <w:pStyle w:val="Celda"/>
            </w:pPr>
          </w:p>
        </w:tc>
      </w:tr>
      <w:tr>
        <w:tc>
          <w:tcPr>
            <w:tcW w:w="2410" w:type="dxa"/>
          </w:tcPr>
          <w:p>
            <w:pPr>
              <w:pStyle w:val="Celda"/>
            </w:pPr>
            <w:r>
              <w:t xml:space="preserve">Transformar</w:t>
            </w:r>
          </w:p>
        </w:tc>
        <w:tc>
          <w:tcPr>
            <w:tcW w:w="2410" w:type="dxa"/>
          </w:tcPr>
          <w:p>
            <w:pPr>
              <w:pStyle w:val="Celda"/>
            </w:pPr>
            <w:r>
              <w:t xml:space="preserve">Viabilidad de la primera etapa; criterios de parada por etapa; valor de opción documentado.</w:t>
            </w: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10. Condiciones propuestas</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Nº</w:t>
            </w:r>
          </w:p>
        </w:tc>
        <w:tc>
          <w:tcPr>
            <w:tcW w:w="1928" w:type="dxa"/>
            <w:shd w:val="clear" w:color="auto" w:fill="F2DFCE"/>
          </w:tcPr>
          <w:p>
            <w:pPr>
              <w:pStyle w:val="Celda"/>
            </w:pPr>
            <w:r>
              <w:rPr>
                <w:b/>
              </w:rPr>
              <w:t xml:space="preserve">Condición</w:t>
            </w:r>
          </w:p>
        </w:tc>
        <w:tc>
          <w:tcPr>
            <w:tcW w:w="1928" w:type="dxa"/>
            <w:shd w:val="clear" w:color="auto" w:fill="F2DFCE"/>
          </w:tcPr>
          <w:p>
            <w:pPr>
              <w:pStyle w:val="Celda"/>
            </w:pPr>
            <w:r>
              <w:rPr>
                <w:b/>
              </w:rPr>
              <w:t xml:space="preserve">Plazo</w:t>
            </w:r>
          </w:p>
        </w:tc>
        <w:tc>
          <w:tcPr>
            <w:tcW w:w="1928" w:type="dxa"/>
            <w:shd w:val="clear" w:color="auto" w:fill="F2DFCE"/>
          </w:tcPr>
          <w:p>
            <w:pPr>
              <w:pStyle w:val="Celda"/>
            </w:pPr>
            <w:r>
              <w:rPr>
                <w:b/>
              </w:rPr>
              <w:t xml:space="preserve">Responsable</w:t>
            </w:r>
          </w:p>
        </w:tc>
        <w:tc>
          <w:tcPr>
            <w:tcW w:w="1928" w:type="dxa"/>
            <w:shd w:val="clear" w:color="auto" w:fill="F2DFCE"/>
          </w:tcPr>
          <w:p>
            <w:pPr>
              <w:pStyle w:val="Celda"/>
            </w:pPr>
            <w:r>
              <w:rPr>
                <w:b/>
                <w:i/>
              </w:rPr>
              <w:t xml:space="preserve">Gate</w:t>
            </w:r>
            <w:r>
              <w:rPr>
                <w:b/>
              </w:rPr>
              <w:t xml:space="preserve"> en que se verifica</w:t>
            </w:r>
          </w:p>
        </w:tc>
      </w:tr>
      <w:tr>
        <w:tc>
          <w:tcPr>
            <w:tcW w:w="1928" w:type="dxa"/>
          </w:tcPr>
          <w:p>
            <w:pPr>
              <w:pStyle w:val="Celda"/>
            </w:pPr>
            <w:r>
              <w:t xml:space="preserve">1</w:t>
            </w: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i/>
              </w:rPr>
              <w:t xml:space="preserve">(ejemplo ilustrativo)</w:t>
            </w:r>
            <w:r>
              <w:t xml:space="preserve"> 1</w:t>
            </w:r>
          </w:p>
        </w:tc>
        <w:tc>
          <w:tcPr>
            <w:tcW w:w="1928" w:type="dxa"/>
          </w:tcPr>
          <w:p>
            <w:pPr>
              <w:pStyle w:val="Celda"/>
            </w:pPr>
            <w:r>
              <w:t xml:space="preserve">Corregir la vulnerabilidad a inyección de instrucciones y repetir la prueba con 0 fugas.</w:t>
            </w:r>
          </w:p>
        </w:tc>
        <w:tc>
          <w:tcPr>
            <w:tcW w:w="1928" w:type="dxa"/>
          </w:tcPr>
          <w:p>
            <w:pPr>
              <w:pStyle w:val="Celda"/>
            </w:pPr>
            <w:r>
              <w:t xml:space="preserve">Antes de G4</w:t>
            </w:r>
          </w:p>
        </w:tc>
        <w:tc>
          <w:tcPr>
            <w:tcW w:w="1928" w:type="dxa"/>
          </w:tcPr>
          <w:p>
            <w:pPr>
              <w:pStyle w:val="Celda"/>
            </w:pPr>
            <w:r>
              <w:t xml:space="preserve">Responsable técnico</w:t>
            </w:r>
          </w:p>
        </w:tc>
        <w:tc>
          <w:tcPr>
            <w:tcW w:w="1928" w:type="dxa"/>
          </w:tcPr>
          <w:p>
            <w:pPr>
              <w:pStyle w:val="Celda"/>
            </w:pPr>
            <w:r>
              <w:t xml:space="preserve">G4</w:t>
            </w:r>
          </w:p>
        </w:tc>
      </w:tr>
    </w:tbl>
    <w:p>
      <w:pPr>
        <w:pStyle w:val="Espacio"/>
      </w:pPr>
    </w:p>
    <w:p>
      <w:r>
        <w:t xml:space="preserve">No se admite "Continuar con condiciones" para controles críticos de seguridad, cumplimiento legal o supervisión humana (01 §7.3). En el ejemplo, la condición afecta a un control crítico de seguridad: la recomendación correcta sería </w:t>
      </w:r>
      <w:r>
        <w:rPr>
          <w:b/>
        </w:rPr>
        <w:t xml:space="preserve">Iterar</w:t>
      </w:r>
      <w:r>
        <w:t xml:space="preserve"> hasta corregirla.</w:t>
      </w:r>
    </w:p>
    <w:p>
      <w:pPr>
        <w:pStyle w:val="Separador"/>
      </w:pPr>
    </w:p>
    <w:p>
      <w:pPr>
        <w:pStyle w:val="Heading1"/>
      </w:pPr>
      <w:r>
        <w:t xml:space="preserve">11. Criterios de calidad</w:t>
      </w:r>
    </w:p>
    <w:p>
      <w:r>
        <w:t xml:space="preserve">Los criterios formales de G3 están en el documento 21 (ver criterios G3.xx).</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La viabilidad técnica se basa en pruebas con datos reales.</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Cada fuente de datos tiene disponibilidad, calidad y base jurídica evaluadas.</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Los costes cubren las nueve categorías y distinguen inversión y recurrente.</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Valor neto anual y neto adicional por euro están calculados con estado.</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El impacto en las personas está valorado.</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Existen P11, P12, P13 y, si hay proveedores, P14.</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No hay prácticas prohibidas ni riesgos Críticos sin la aprobación exigida.</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Se aplican los criterios de G3 del nivel de ambición.</w:t>
            </w:r>
          </w:p>
        </w:tc>
        <w:tc>
          <w:tcPr>
            <w:tcW w:w="3213" w:type="dxa"/>
          </w:tcPr>
          <w:p>
            <w:pPr>
              <w:pStyle w:val="Celda"/>
            </w:pPr>
          </w:p>
        </w:tc>
      </w:tr>
      <w:tr>
        <w:tc>
          <w:tcPr>
            <w:tcW w:w="3213" w:type="dxa"/>
          </w:tcPr>
          <w:p>
            <w:pPr>
              <w:pStyle w:val="Celda"/>
            </w:pPr>
            <w:r>
              <w:t xml:space="preserve">9</w:t>
            </w:r>
          </w:p>
        </w:tc>
        <w:tc>
          <w:tcPr>
            <w:tcW w:w="3213" w:type="dxa"/>
          </w:tcPr>
          <w:p>
            <w:pPr>
              <w:pStyle w:val="Celda"/>
            </w:pPr>
            <w:r>
              <w:t xml:space="preserve">Las condiciones propuestas no afectan a controles críticos.</w:t>
            </w:r>
          </w:p>
        </w:tc>
        <w:tc>
          <w:tcPr>
            <w:tcW w:w="3213" w:type="dxa"/>
          </w:tcPr>
          <w:p>
            <w:pPr>
              <w:pStyle w:val="Celda"/>
            </w:pPr>
          </w:p>
        </w:tc>
      </w:tr>
    </w:tbl>
    <w:p>
      <w:pPr>
        <w:pStyle w:val="Espacio"/>
      </w:pPr>
    </w:p>
    <w:p>
      <w:pPr>
        <w:pStyle w:val="Separador"/>
      </w:pPr>
    </w:p>
    <w:p>
      <w:pPr>
        <w:pStyle w:val="Heading1"/>
      </w:pPr>
      <w:r>
        <w:t xml:space="preserve">12.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Elabora (económica y organizativa)</w:t>
            </w:r>
          </w:p>
        </w:tc>
        <w:tc>
          <w:tcPr>
            <w:tcW w:w="1928" w:type="dxa"/>
          </w:tcPr>
          <w:p>
            <w:pPr>
              <w:pStyle w:val="Celda"/>
            </w:pPr>
            <w:r>
              <w:t xml:space="preserve">Responsable de producto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Elabora (técnica y datos)</w:t>
            </w:r>
          </w:p>
        </w:tc>
        <w:tc>
          <w:tcPr>
            <w:tcW w:w="1928" w:type="dxa"/>
          </w:tcPr>
          <w:p>
            <w:pPr>
              <w:pStyle w:val="Celda"/>
            </w:pPr>
            <w:r>
              <w:t xml:space="preserve">Responsable técnico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Emite conformidad de riesgos</w:t>
            </w:r>
          </w:p>
        </w:tc>
        <w:tc>
          <w:tcPr>
            <w:tcW w:w="1928" w:type="dxa"/>
          </w:tcPr>
          <w:p>
            <w:pPr>
              <w:pStyle w:val="Celda"/>
            </w:pPr>
            <w:r>
              <w:t xml:space="preserve">Responsable de riesgos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Responsable de riesgos (Lite) · Auditor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Decide</w:t>
            </w:r>
          </w:p>
        </w:tc>
        <w:tc>
          <w:tcPr>
            <w:tcW w:w="1928" w:type="dxa"/>
          </w:tcPr>
          <w:p>
            <w:pPr>
              <w:pStyle w:val="Celda"/>
            </w:pPr>
            <w:r>
              <w:t xml:space="preserve">Patrocinador con conformidad de riesgos (Lite) · Comité de IA (Enterprise)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nadie verifica un bloque que ha elaborado. La conformidad de riesgos y la verificación son actos distintos y deben constar por separado.</w:t>
      </w:r>
    </w:p>
    <w:p>
      <w:pPr>
        <w:pStyle w:val="Separador"/>
      </w:pPr>
    </w:p>
    <w:p>
      <w:pPr>
        <w:pStyle w:val="Heading1"/>
      </w:pPr>
      <w:r>
        <w:t xml:space="preserve">13.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Primera versión. Estructura alineada con 01 §6.5 y §7.6 y con las categorías de coste de la especificación común §5.7.</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P10 · Evaluación de viabilidad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P10 · Evaluación de viabilidad</dc:title>
  <dc:creator>Fernando García Varela</dc:creator>
  <dc:language>es</dc:language>
  <dc:description>sha256:3b48a10c6b6afb9313e0ce41a2783852aa8208a9987a31eb9551df7009ba2de9</dc:description>
  <cp:keywords>SEVEN-G</cp:keywords>
</cp:coreProperties>
</file>