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Opportunity portfolio and screening notes</w:t>
      </w:r>
    </w:p>
    <w:p>
      <w:r>
        <w:rPr>
          <w:b/>
        </w:rPr>
        <w:t xml:space="preserve">Records the opportunities identified by the business, the non-AI alternatives considered and the reason why each opportunity proceeds, is held or is discarded.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P06 · Opportunity portfolio and screening notes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1 (Opportunity discovery), after G0 and before G1.</w:t>
            </w:r>
          </w:p>
        </w:tc>
      </w:tr>
      <w:tr>
        <w:tc>
          <w:tcPr>
            <w:tcW w:w="4819" w:type="dxa"/>
          </w:tcPr>
          <w:p>
            <w:pPr>
              <w:pStyle w:val="Celda"/>
            </w:pPr>
            <w:r>
              <w:rPr>
                <w:b/>
              </w:rPr>
              <w:t xml:space="preserve">Who completes it</w:t>
            </w:r>
          </w:p>
        </w:tc>
        <w:tc>
          <w:tcPr>
            <w:tcW w:w="4819" w:type="dxa"/>
          </w:tcPr>
          <w:p>
            <w:pPr>
              <w:pStyle w:val="Celda"/>
            </w:pPr>
            <w:r>
              <w:t xml:space="preserve">The AI Product Owner, with the business area. They consult the technical owner (data and preliminary feasibility) and the risk owner (red lines).</w:t>
            </w:r>
          </w:p>
        </w:tc>
      </w:tr>
      <w:tr>
        <w:tc>
          <w:tcPr>
            <w:tcW w:w="4819" w:type="dxa"/>
          </w:tcPr>
          <w:p>
            <w:pPr>
              <w:pStyle w:val="Celda"/>
            </w:pPr>
            <w:r>
              <w:rPr>
                <w:b/>
              </w:rPr>
              <w:t xml:space="preserve">Who verifies it</w:t>
            </w:r>
          </w:p>
        </w:tc>
        <w:tc>
          <w:tcPr>
            <w:tcW w:w="4819" w:type="dxa"/>
          </w:tcPr>
          <w:p>
            <w:pPr>
              <w:pStyle w:val="Celda"/>
            </w:pPr>
            <w:r>
              <w:t xml:space="preserve">Lite: AI Office. Enterprise: AI Auditor.</w:t>
            </w:r>
          </w:p>
        </w:tc>
      </w:tr>
      <w:tr>
        <w:tc>
          <w:tcPr>
            <w:tcW w:w="4819" w:type="dxa"/>
          </w:tcPr>
          <w:p>
            <w:pPr>
              <w:pStyle w:val="Celda"/>
            </w:pPr>
            <w:r>
              <w:rPr>
                <w:b/>
              </w:rPr>
              <w:t xml:space="preserve">Who decides</w:t>
            </w:r>
          </w:p>
        </w:tc>
        <w:tc>
          <w:tcPr>
            <w:tcW w:w="4819" w:type="dxa"/>
          </w:tcPr>
          <w:p>
            <w:pPr>
              <w:pStyle w:val="Celda"/>
            </w:pPr>
            <w:r>
              <w:t xml:space="preserve">Lite: sponsor. Enterprise: sponsor, informing the AI Committee.</w:t>
            </w:r>
          </w:p>
        </w:tc>
      </w:tr>
      <w:tr>
        <w:tc>
          <w:tcPr>
            <w:tcW w:w="4819" w:type="dxa"/>
          </w:tcPr>
          <w:p>
            <w:pPr>
              <w:pStyle w:val="Celda"/>
            </w:pPr>
            <w:r>
              <w:rPr>
                <w:b/>
              </w:rPr>
              <w:t xml:space="preserve">Gate at which it is reviewed</w:t>
            </w:r>
          </w:p>
        </w:tc>
        <w:tc>
          <w:tcPr>
            <w:tcW w:w="4819" w:type="dxa"/>
          </w:tcPr>
          <w:p>
            <w:pPr>
              <w:pStyle w:val="Celda"/>
            </w:pPr>
            <w:r>
              <w:t xml:space="preserve">G1 · Opportunity.</w:t>
            </w:r>
          </w:p>
        </w:tc>
      </w:tr>
      <w:tr>
        <w:tc>
          <w:tcPr>
            <w:tcW w:w="4819" w:type="dxa"/>
          </w:tcPr>
          <w:p>
            <w:pPr>
              <w:pStyle w:val="Celda"/>
            </w:pPr>
            <w:r>
              <w:rPr>
                <w:b/>
              </w:rPr>
              <w:t xml:space="preserve">Tool</w:t>
            </w:r>
          </w:p>
        </w:tc>
        <w:tc>
          <w:tcPr>
            <w:tcW w:w="4819" w:type="dxa"/>
          </w:tcPr>
          <w:p>
            <w:pPr>
              <w:pStyle w:val="Celda"/>
            </w:pPr>
            <w:r>
              <w:t xml:space="preserve">T01 · Initiative register (opportunities that proceed are linked to the initiative).</w:t>
            </w:r>
          </w:p>
        </w:tc>
      </w:tr>
      <w:tr>
        <w:tc>
          <w:tcPr>
            <w:tcW w:w="4819" w:type="dxa"/>
          </w:tcPr>
          <w:p>
            <w:pPr>
              <w:pStyle w:val="Celda"/>
            </w:pPr>
            <w:r>
              <w:rPr>
                <w:b/>
              </w:rPr>
              <w:t xml:space="preserve">Lite versus Enterprise</w:t>
            </w:r>
          </w:p>
        </w:tc>
        <w:tc>
          <w:tcPr>
            <w:tcW w:w="4819" w:type="dxa"/>
          </w:tcPr>
          <w:p>
            <w:pPr>
              <w:pStyle w:val="Celda"/>
            </w:pPr>
            <w:r>
              <w:t xml:space="preserve">Lite may omit the fields and blocks marked </w:t>
            </w:r>
            <w:r>
              <w:rPr>
                <w:b/>
              </w:rPr>
              <w:t xml:space="preserve">(Enterprise)</w:t>
            </w:r>
            <w:r>
              <w:t xml:space="preserve">. Screening and non-AI alternatives are mandatory in both.</w:t>
            </w:r>
          </w:p>
        </w:tc>
      </w:tr>
    </w:tbl>
    <w:p>
      <w:pPr>
        <w:pStyle w:val="Espacio"/>
      </w:pPr>
    </w:p>
    <w:p>
      <w:r>
        <w:t xml:space="preserve">Completion rules:</w:t>
      </w:r>
    </w:p>
    <w:p>
      <w:pPr>
        <w:pStyle w:val="Lista"/>
      </w:pPr>
      <w:r>
        <w:t xml:space="preserve">• Opportunities start from a </w:t>
      </w:r>
      <w:r>
        <w:rPr>
          <w:b/>
        </w:rPr>
        <w:t xml:space="preserve">business need</w:t>
      </w:r>
      <w:r>
        <w:t xml:space="preserve">, not from an available technology.</w:t>
      </w:r>
    </w:p>
    <w:p>
      <w:pPr>
        <w:pStyle w:val="Lista"/>
      </w:pPr>
      <w:r>
        <w:t xml:space="preserve">• Every opportunity that proceeds must have compared </w:t>
      </w:r>
      <w:r>
        <w:rPr>
          <w:b/>
        </w:rPr>
        <w:t xml:space="preserve">non-AI alternatives</w:t>
      </w:r>
      <w:r>
        <w:t xml:space="preserve"> (01 §6.3).</w:t>
      </w:r>
    </w:p>
    <w:p>
      <w:pPr>
        <w:pStyle w:val="Lista"/>
      </w:pPr>
      <w:r>
        <w:t xml:space="preserve">• Value in this phase is an </w:t>
      </w:r>
      <w:r>
        <w:rPr>
          <w:b/>
        </w:rPr>
        <w:t xml:space="preserve">estimated order of magnitude</w:t>
      </w:r>
      <w:r>
        <w:t xml:space="preserve">. Quantification with a formula is done in P08.</w:t>
      </w:r>
    </w:p>
    <w:p>
      <w:pPr>
        <w:pStyle w:val="Lista"/>
      </w:pPr>
      <w:r>
        <w:t xml:space="preserve">• Discarded opportunities are kept with their reason: they are learning for the portfolio.</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r>
        <w:tc>
          <w:tcPr>
            <w:tcW w:w="3213" w:type="dxa"/>
          </w:tcPr>
          <w:p>
            <w:pPr>
              <w:pStyle w:val="Celda"/>
            </w:pPr>
            <w:r>
              <w:t xml:space="preserve">Applicable intensity</w:t>
            </w:r>
          </w:p>
        </w:tc>
        <w:tc>
          <w:tcPr>
            <w:tcW w:w="3213" w:type="dxa"/>
          </w:tcPr>
          <w:p>
            <w:pPr>
              <w:pStyle w:val="Celda"/>
            </w:pPr>
          </w:p>
        </w:tc>
        <w:tc>
          <w:tcPr>
            <w:tcW w:w="3213" w:type="dxa"/>
          </w:tcPr>
          <w:p>
            <w:pPr>
              <w:pStyle w:val="Celda"/>
            </w:pPr>
            <w:r>
              <w:t xml:space="preserve">Lite · Enterprise.</w:t>
            </w:r>
          </w:p>
        </w:tc>
      </w:tr>
    </w:tbl>
    <w:p>
      <w:pPr>
        <w:pStyle w:val="Espacio"/>
      </w:pPr>
    </w:p>
    <w:p>
      <w:pPr>
        <w:pStyle w:val="Separador"/>
      </w:pPr>
    </w:p>
    <w:p>
      <w:pPr>
        <w:pStyle w:val="Heading1"/>
      </w:pPr>
      <w:r>
        <w:t xml:space="preserve">3. Discovery method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Scope analysed</w:t>
            </w:r>
          </w:p>
        </w:tc>
        <w:tc>
          <w:tcPr>
            <w:tcW w:w="3213" w:type="dxa"/>
          </w:tcPr>
          <w:p>
            <w:pPr>
              <w:pStyle w:val="Celda"/>
            </w:pPr>
          </w:p>
        </w:tc>
        <w:tc>
          <w:tcPr>
            <w:tcW w:w="3213" w:type="dxa"/>
          </w:tcPr>
          <w:p>
            <w:pPr>
              <w:pStyle w:val="Celda"/>
            </w:pPr>
            <w:r>
              <w:t xml:space="preserve">Processes, decisions or customer experiences reviewed.</w:t>
            </w:r>
          </w:p>
        </w:tc>
      </w:tr>
      <w:tr>
        <w:tc>
          <w:tcPr>
            <w:tcW w:w="3213" w:type="dxa"/>
          </w:tcPr>
          <w:p>
            <w:pPr>
              <w:pStyle w:val="Celda"/>
            </w:pPr>
            <w:r>
              <w:t xml:space="preserve">Method</w:t>
            </w:r>
          </w:p>
        </w:tc>
        <w:tc>
          <w:tcPr>
            <w:tcW w:w="3213" w:type="dxa"/>
          </w:tcPr>
          <w:p>
            <w:pPr>
              <w:pStyle w:val="Celda"/>
            </w:pPr>
          </w:p>
        </w:tc>
        <w:tc>
          <w:tcPr>
            <w:tcW w:w="3213" w:type="dxa"/>
          </w:tcPr>
          <w:p>
            <w:pPr>
              <w:pStyle w:val="Celda"/>
            </w:pPr>
            <w:r>
              <w:t xml:space="preserve">Interviews, workshops, process data analysis, complaints, employee suggestions, other.</w:t>
            </w:r>
          </w:p>
        </w:tc>
      </w:tr>
      <w:tr>
        <w:tc>
          <w:tcPr>
            <w:tcW w:w="3213" w:type="dxa"/>
          </w:tcPr>
          <w:p>
            <w:pPr>
              <w:pStyle w:val="Celda"/>
            </w:pPr>
            <w:r>
              <w:t xml:space="preserve">Period</w:t>
            </w:r>
          </w:p>
        </w:tc>
        <w:tc>
          <w:tcPr>
            <w:tcW w:w="3213" w:type="dxa"/>
          </w:tcPr>
          <w:p>
            <w:pPr>
              <w:pStyle w:val="Celda"/>
            </w:pPr>
          </w:p>
        </w:tc>
        <w:tc>
          <w:tcPr>
            <w:tcW w:w="3213" w:type="dxa"/>
          </w:tcPr>
          <w:p>
            <w:pPr>
              <w:pStyle w:val="Celda"/>
            </w:pPr>
            <w:r>
              <w:t xml:space="preserve">Dates of the discovery work.</w:t>
            </w:r>
          </w:p>
        </w:tc>
      </w:tr>
      <w:tr>
        <w:tc>
          <w:tcPr>
            <w:tcW w:w="3213" w:type="dxa"/>
          </w:tcPr>
          <w:p>
            <w:pPr>
              <w:pStyle w:val="Celda"/>
            </w:pPr>
            <w:r>
              <w:t xml:space="preserve">Participants</w:t>
            </w:r>
          </w:p>
        </w:tc>
        <w:tc>
          <w:tcPr>
            <w:tcW w:w="3213" w:type="dxa"/>
          </w:tcPr>
          <w:p>
            <w:pPr>
              <w:pStyle w:val="Celda"/>
            </w:pPr>
          </w:p>
        </w:tc>
        <w:tc>
          <w:tcPr>
            <w:tcW w:w="3213" w:type="dxa"/>
          </w:tcPr>
          <w:p>
            <w:pPr>
              <w:pStyle w:val="Celda"/>
            </w:pPr>
            <w:r>
              <w:t xml:space="preserve">Areas and functions that have taken part.</w:t>
            </w:r>
          </w:p>
        </w:tc>
      </w:tr>
      <w:tr>
        <w:tc>
          <w:tcPr>
            <w:tcW w:w="3213" w:type="dxa"/>
          </w:tcPr>
          <w:p>
            <w:pPr>
              <w:pStyle w:val="Celda"/>
            </w:pPr>
            <w:r>
              <w:t xml:space="preserve">Data sources consulted </w:t>
            </w:r>
            <w:r>
              <w:rPr>
                <w:b/>
              </w:rPr>
              <w:t xml:space="preserve">(Enterprise)</w:t>
            </w:r>
          </w:p>
        </w:tc>
        <w:tc>
          <w:tcPr>
            <w:tcW w:w="3213" w:type="dxa"/>
          </w:tcPr>
          <w:p>
            <w:pPr>
              <w:pStyle w:val="Celda"/>
            </w:pPr>
          </w:p>
        </w:tc>
        <w:tc>
          <w:tcPr>
            <w:tcW w:w="3213" w:type="dxa"/>
          </w:tcPr>
          <w:p>
            <w:pPr>
              <w:pStyle w:val="Celda"/>
            </w:pPr>
            <w:r>
              <w:t xml:space="preserve">Reports, indicators or samples used for sizing.</w:t>
            </w:r>
          </w:p>
        </w:tc>
      </w:tr>
    </w:tbl>
    <w:p>
      <w:pPr>
        <w:pStyle w:val="Espacio"/>
      </w:pPr>
    </w:p>
    <w:p>
      <w:pPr>
        <w:pStyle w:val="Separador"/>
      </w:pPr>
    </w:p>
    <w:p>
      <w:pPr>
        <w:pStyle w:val="Heading1"/>
      </w:pPr>
      <w:r>
        <w:t xml:space="preserve">4. Screening criteria</w:t>
      </w:r>
    </w:p>
    <w:p>
      <w:r>
        <w:t xml:space="preserve">Each opportunity is checked against these criteria. A "No" answer in F1, F3 or F6 prevents the opportunity from proceeding.</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Code</w:t>
            </w:r>
          </w:p>
        </w:tc>
        <w:tc>
          <w:tcPr>
            <w:tcW w:w="2410" w:type="dxa"/>
            <w:shd w:val="clear" w:color="auto" w:fill="F2DFCE"/>
          </w:tcPr>
          <w:p>
            <w:pPr>
              <w:pStyle w:val="Celda"/>
            </w:pPr>
            <w:r>
              <w:rPr>
                <w:b/>
              </w:rPr>
              <w:t xml:space="preserve">Criterion</w:t>
            </w:r>
          </w:p>
        </w:tc>
        <w:tc>
          <w:tcPr>
            <w:tcW w:w="2410" w:type="dxa"/>
            <w:shd w:val="clear" w:color="auto" w:fill="F2DFCE"/>
          </w:tcPr>
          <w:p>
            <w:pPr>
              <w:pStyle w:val="Celda"/>
            </w:pPr>
            <w:r>
              <w:rPr>
                <w:b/>
              </w:rPr>
              <w:t xml:space="preserve">Question</w:t>
            </w:r>
          </w:p>
        </w:tc>
        <w:tc>
          <w:tcPr>
            <w:tcW w:w="2410" w:type="dxa"/>
            <w:shd w:val="clear" w:color="auto" w:fill="F2DFCE"/>
          </w:tcPr>
          <w:p>
            <w:pPr>
              <w:pStyle w:val="Celda"/>
            </w:pPr>
            <w:r>
              <w:rPr>
                <w:b/>
              </w:rPr>
              <w:t xml:space="preserve">Blocking</w:t>
            </w:r>
          </w:p>
        </w:tc>
      </w:tr>
      <w:tr>
        <w:tc>
          <w:tcPr>
            <w:tcW w:w="2410" w:type="dxa"/>
          </w:tcPr>
          <w:p>
            <w:pPr>
              <w:pStyle w:val="Celda"/>
            </w:pPr>
            <w:r>
              <w:t xml:space="preserve">F1</w:t>
            </w:r>
          </w:p>
        </w:tc>
        <w:tc>
          <w:tcPr>
            <w:tcW w:w="2410" w:type="dxa"/>
          </w:tcPr>
          <w:p>
            <w:pPr>
              <w:pStyle w:val="Celda"/>
            </w:pPr>
            <w:r>
              <w:t xml:space="preserve">Business need</w:t>
            </w:r>
          </w:p>
        </w:tc>
        <w:tc>
          <w:tcPr>
            <w:tcW w:w="2410" w:type="dxa"/>
          </w:tcPr>
          <w:p>
            <w:pPr>
              <w:pStyle w:val="Celda"/>
            </w:pPr>
            <w:r>
              <w:t xml:space="preserve">Does it respond to an identifiable business problem or opportunity, with an area that takes ownership of it?</w:t>
            </w:r>
          </w:p>
        </w:tc>
        <w:tc>
          <w:tcPr>
            <w:tcW w:w="2410" w:type="dxa"/>
          </w:tcPr>
          <w:p>
            <w:pPr>
              <w:pStyle w:val="Celda"/>
            </w:pPr>
            <w:r>
              <w:t xml:space="preserve">Yes</w:t>
            </w:r>
          </w:p>
        </w:tc>
      </w:tr>
      <w:tr>
        <w:tc>
          <w:tcPr>
            <w:tcW w:w="2410" w:type="dxa"/>
          </w:tcPr>
          <w:p>
            <w:pPr>
              <w:pStyle w:val="Celda"/>
            </w:pPr>
            <w:r>
              <w:t xml:space="preserve">F2</w:t>
            </w:r>
          </w:p>
        </w:tc>
        <w:tc>
          <w:tcPr>
            <w:tcW w:w="2410" w:type="dxa"/>
          </w:tcPr>
          <w:p>
            <w:pPr>
              <w:pStyle w:val="Celda"/>
            </w:pPr>
            <w:r>
              <w:t xml:space="preserve">Strategic fit</w:t>
            </w:r>
          </w:p>
        </w:tc>
        <w:tc>
          <w:tcPr>
            <w:tcW w:w="2410" w:type="dxa"/>
          </w:tcPr>
          <w:p>
            <w:pPr>
              <w:pStyle w:val="Celda"/>
            </w:pPr>
            <w:r>
              <w:t xml:space="preserve">Does it fit with the AI thesis and with the ambition approved for the sphere in C2?</w:t>
            </w:r>
          </w:p>
        </w:tc>
        <w:tc>
          <w:tcPr>
            <w:tcW w:w="2410" w:type="dxa"/>
          </w:tcPr>
          <w:p>
            <w:pPr>
              <w:pStyle w:val="Celda"/>
            </w:pPr>
            <w:r>
              <w:t xml:space="preserve">No, but it must be justified</w:t>
            </w:r>
          </w:p>
        </w:tc>
      </w:tr>
      <w:tr>
        <w:tc>
          <w:tcPr>
            <w:tcW w:w="2410" w:type="dxa"/>
          </w:tcPr>
          <w:p>
            <w:pPr>
              <w:pStyle w:val="Celda"/>
            </w:pPr>
            <w:r>
              <w:t xml:space="preserve">F3</w:t>
            </w:r>
          </w:p>
        </w:tc>
        <w:tc>
          <w:tcPr>
            <w:tcW w:w="2410" w:type="dxa"/>
          </w:tcPr>
          <w:p>
            <w:pPr>
              <w:pStyle w:val="Celda"/>
            </w:pPr>
            <w:r>
              <w:t xml:space="preserve">Contribution of AI</w:t>
            </w:r>
          </w:p>
        </w:tc>
        <w:tc>
          <w:tcPr>
            <w:tcW w:w="2410" w:type="dxa"/>
          </w:tcPr>
          <w:p>
            <w:pPr>
              <w:pStyle w:val="Celda"/>
            </w:pPr>
            <w:r>
              <w:t xml:space="preserve">Does AI provide something that non-AI alternatives do not?</w:t>
            </w:r>
          </w:p>
        </w:tc>
        <w:tc>
          <w:tcPr>
            <w:tcW w:w="2410" w:type="dxa"/>
          </w:tcPr>
          <w:p>
            <w:pPr>
              <w:pStyle w:val="Celda"/>
            </w:pPr>
            <w:r>
              <w:t xml:space="preserve">Yes</w:t>
            </w:r>
          </w:p>
        </w:tc>
      </w:tr>
      <w:tr>
        <w:tc>
          <w:tcPr>
            <w:tcW w:w="2410" w:type="dxa"/>
          </w:tcPr>
          <w:p>
            <w:pPr>
              <w:pStyle w:val="Celda"/>
            </w:pPr>
            <w:r>
              <w:t xml:space="preserve">F4</w:t>
            </w:r>
          </w:p>
        </w:tc>
        <w:tc>
          <w:tcPr>
            <w:tcW w:w="2410" w:type="dxa"/>
          </w:tcPr>
          <w:p>
            <w:pPr>
              <w:pStyle w:val="Celda"/>
            </w:pPr>
            <w:r>
              <w:t xml:space="preserve">Plausible value</w:t>
            </w:r>
          </w:p>
        </w:tc>
        <w:tc>
          <w:tcPr>
            <w:tcW w:w="2410" w:type="dxa"/>
          </w:tcPr>
          <w:p>
            <w:pPr>
              <w:pStyle w:val="Celda"/>
            </w:pPr>
            <w:r>
              <w:t xml:space="preserve">Does the order of magnitude of the value justify formulating a hypothesis?</w:t>
            </w:r>
          </w:p>
        </w:tc>
        <w:tc>
          <w:tcPr>
            <w:tcW w:w="2410" w:type="dxa"/>
          </w:tcPr>
          <w:p>
            <w:pPr>
              <w:pStyle w:val="Celda"/>
            </w:pPr>
            <w:r>
              <w:t xml:space="preserve">No, but it must be justified</w:t>
            </w:r>
          </w:p>
        </w:tc>
      </w:tr>
      <w:tr>
        <w:tc>
          <w:tcPr>
            <w:tcW w:w="2410" w:type="dxa"/>
          </w:tcPr>
          <w:p>
            <w:pPr>
              <w:pStyle w:val="Celda"/>
            </w:pPr>
            <w:r>
              <w:t xml:space="preserve">F5</w:t>
            </w:r>
          </w:p>
        </w:tc>
        <w:tc>
          <w:tcPr>
            <w:tcW w:w="2410" w:type="dxa"/>
          </w:tcPr>
          <w:p>
            <w:pPr>
              <w:pStyle w:val="Celda"/>
            </w:pPr>
            <w:r>
              <w:t xml:space="preserve">Data</w:t>
            </w:r>
          </w:p>
        </w:tc>
        <w:tc>
          <w:tcPr>
            <w:tcW w:w="2410" w:type="dxa"/>
          </w:tcPr>
          <w:p>
            <w:pPr>
              <w:pStyle w:val="Celda"/>
            </w:pPr>
            <w:r>
              <w:t xml:space="preserve">Does the necessary data exist, or can it be obtained lawfully and within a reasonable time?</w:t>
            </w:r>
          </w:p>
        </w:tc>
        <w:tc>
          <w:tcPr>
            <w:tcW w:w="2410" w:type="dxa"/>
          </w:tcPr>
          <w:p>
            <w:pPr>
              <w:pStyle w:val="Celda"/>
            </w:pPr>
            <w:r>
              <w:t xml:space="preserve">No, but it must be justified</w:t>
            </w:r>
          </w:p>
        </w:tc>
      </w:tr>
      <w:tr>
        <w:tc>
          <w:tcPr>
            <w:tcW w:w="2410" w:type="dxa"/>
          </w:tcPr>
          <w:p>
            <w:pPr>
              <w:pStyle w:val="Celda"/>
            </w:pPr>
            <w:r>
              <w:t xml:space="preserve">F6</w:t>
            </w:r>
          </w:p>
        </w:tc>
        <w:tc>
          <w:tcPr>
            <w:tcW w:w="2410" w:type="dxa"/>
          </w:tcPr>
          <w:p>
            <w:pPr>
              <w:pStyle w:val="Celda"/>
            </w:pPr>
            <w:r>
              <w:t xml:space="preserve">Red lines</w:t>
            </w:r>
          </w:p>
        </w:tc>
        <w:tc>
          <w:tcPr>
            <w:tcW w:w="2410" w:type="dxa"/>
          </w:tcPr>
          <w:p>
            <w:pPr>
              <w:pStyle w:val="Celda"/>
            </w:pPr>
            <w:r>
              <w:t xml:space="preserve">Does it respect the red lines in P02, the corporate policy and the practices prohibited by regulation?</w:t>
            </w:r>
          </w:p>
        </w:tc>
        <w:tc>
          <w:tcPr>
            <w:tcW w:w="2410" w:type="dxa"/>
          </w:tcPr>
          <w:p>
            <w:pPr>
              <w:pStyle w:val="Celda"/>
            </w:pPr>
            <w:r>
              <w:t xml:space="preserve">Yes</w:t>
            </w:r>
          </w:p>
        </w:tc>
      </w:tr>
      <w:tr>
        <w:tc>
          <w:tcPr>
            <w:tcW w:w="2410" w:type="dxa"/>
          </w:tcPr>
          <w:p>
            <w:pPr>
              <w:pStyle w:val="Celda"/>
            </w:pPr>
            <w:r>
              <w:t xml:space="preserve">F7</w:t>
            </w:r>
          </w:p>
        </w:tc>
        <w:tc>
          <w:tcPr>
            <w:tcW w:w="2410" w:type="dxa"/>
          </w:tcPr>
          <w:p>
            <w:pPr>
              <w:pStyle w:val="Celda"/>
            </w:pPr>
            <w:r>
              <w:t xml:space="preserve">Capacity</w:t>
            </w:r>
          </w:p>
        </w:tc>
        <w:tc>
          <w:tcPr>
            <w:tcW w:w="2410" w:type="dxa"/>
          </w:tcPr>
          <w:p>
            <w:pPr>
              <w:pStyle w:val="Celda"/>
            </w:pPr>
            <w:r>
              <w:t xml:space="preserve">Is there sponsorship and capacity to take it on within the planned timeframe?</w:t>
            </w:r>
          </w:p>
        </w:tc>
        <w:tc>
          <w:tcPr>
            <w:tcW w:w="2410" w:type="dxa"/>
          </w:tcPr>
          <w:p>
            <w:pPr>
              <w:pStyle w:val="Celda"/>
            </w:pPr>
            <w:r>
              <w:t xml:space="preserve">No, but it must be justified</w:t>
            </w:r>
          </w:p>
        </w:tc>
      </w:tr>
    </w:tbl>
    <w:p>
      <w:pPr>
        <w:pStyle w:val="Espacio"/>
      </w:pPr>
    </w:p>
    <w:p>
      <w:pPr>
        <w:pStyle w:val="Separador"/>
      </w:pPr>
    </w:p>
    <w:p>
      <w:pPr>
        <w:pStyle w:val="Heading1"/>
      </w:pPr>
      <w:r>
        <w:t xml:space="preserve">5. Opportunity register</w:t>
      </w:r>
    </w:p>
    <w:p>
      <w:pPr>
        <w:pStyle w:val="Heading2"/>
      </w:pPr>
      <w:r>
        <w:t xml:space="preserve">5.1 Description</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ID</w:t>
            </w:r>
          </w:p>
        </w:tc>
        <w:tc>
          <w:tcPr>
            <w:tcW w:w="1205" w:type="dxa"/>
            <w:shd w:val="clear" w:color="auto" w:fill="F2DFCE"/>
          </w:tcPr>
          <w:p>
            <w:pPr>
              <w:pStyle w:val="Celda"/>
            </w:pPr>
            <w:r>
              <w:rPr>
                <w:b/>
              </w:rPr>
              <w:t xml:space="preserve">Opportunity</w:t>
            </w:r>
          </w:p>
        </w:tc>
        <w:tc>
          <w:tcPr>
            <w:tcW w:w="1205" w:type="dxa"/>
            <w:shd w:val="clear" w:color="auto" w:fill="F2DFCE"/>
          </w:tcPr>
          <w:p>
            <w:pPr>
              <w:pStyle w:val="Celda"/>
            </w:pPr>
            <w:r>
              <w:rPr>
                <w:b/>
              </w:rPr>
              <w:t xml:space="preserve">Business need</w:t>
            </w:r>
          </w:p>
        </w:tc>
        <w:tc>
          <w:tcPr>
            <w:tcW w:w="1205" w:type="dxa"/>
            <w:shd w:val="clear" w:color="auto" w:fill="F2DFCE"/>
          </w:tcPr>
          <w:p>
            <w:pPr>
              <w:pStyle w:val="Celda"/>
            </w:pPr>
            <w:r>
              <w:rPr>
                <w:b/>
              </w:rPr>
              <w:t xml:space="preserve">Process or decision</w:t>
            </w:r>
          </w:p>
        </w:tc>
        <w:tc>
          <w:tcPr>
            <w:tcW w:w="1205" w:type="dxa"/>
            <w:shd w:val="clear" w:color="auto" w:fill="F2DFCE"/>
          </w:tcPr>
          <w:p>
            <w:pPr>
              <w:pStyle w:val="Celda"/>
            </w:pPr>
            <w:r>
              <w:rPr>
                <w:b/>
              </w:rPr>
              <w:t xml:space="preserve">Area</w:t>
            </w:r>
          </w:p>
        </w:tc>
        <w:tc>
          <w:tcPr>
            <w:tcW w:w="1205" w:type="dxa"/>
            <w:shd w:val="clear" w:color="auto" w:fill="F2DFCE"/>
          </w:tcPr>
          <w:p>
            <w:pPr>
              <w:pStyle w:val="Celda"/>
            </w:pPr>
            <w:r>
              <w:rPr>
                <w:b/>
              </w:rPr>
              <w:t xml:space="preserve">Proposed sphere</w:t>
            </w:r>
          </w:p>
        </w:tc>
        <w:tc>
          <w:tcPr>
            <w:tcW w:w="1205" w:type="dxa"/>
            <w:shd w:val="clear" w:color="auto" w:fill="F2DFCE"/>
          </w:tcPr>
          <w:p>
            <w:pPr>
              <w:pStyle w:val="Celda"/>
            </w:pPr>
            <w:r>
              <w:rPr>
                <w:b/>
              </w:rPr>
              <w:t xml:space="preserve">Proposed ambition</w:t>
            </w:r>
          </w:p>
        </w:tc>
        <w:tc>
          <w:tcPr>
            <w:tcW w:w="1205" w:type="dxa"/>
            <w:shd w:val="clear" w:color="auto" w:fill="F2DFCE"/>
          </w:tcPr>
          <w:p>
            <w:pPr>
              <w:pStyle w:val="Celda"/>
            </w:pPr>
            <w:r>
              <w:rPr>
                <w:b/>
              </w:rPr>
              <w:t xml:space="preserve">Value type</w:t>
            </w:r>
          </w:p>
        </w:tc>
      </w:tr>
      <w:tr>
        <w:tc>
          <w:tcPr>
            <w:tcW w:w="1205" w:type="dxa"/>
          </w:tcPr>
          <w:p>
            <w:pPr>
              <w:pStyle w:val="Celda"/>
            </w:pPr>
            <w:r>
              <w:t xml:space="preserve">OP-01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Optimise · Augment · Transform</w:t>
            </w:r>
          </w:p>
        </w:tc>
        <w:tc>
          <w:tcPr>
            <w:tcW w:w="1205" w:type="dxa"/>
          </w:tcPr>
          <w:p>
            <w:pPr>
              <w:pStyle w:val="Celda"/>
            </w:pPr>
            <w:r>
              <w:t xml:space="preserve">Efficiency · Return · Avoided risk · Compliance</w:t>
            </w:r>
          </w:p>
        </w:tc>
      </w:tr>
      <w:tr>
        <w:tc>
          <w:tcPr>
            <w:tcW w:w="1205" w:type="dxa"/>
          </w:tcPr>
          <w:p>
            <w:pPr>
              <w:pStyle w:val="Celda"/>
            </w:pPr>
            <w:r>
              <w:t xml:space="preserve">OP-02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OP-01</w:t>
            </w:r>
          </w:p>
        </w:tc>
        <w:tc>
          <w:tcPr>
            <w:tcW w:w="1205" w:type="dxa"/>
          </w:tcPr>
          <w:p>
            <w:pPr>
              <w:pStyle w:val="Celda"/>
            </w:pPr>
            <w:r>
              <w:t xml:space="preserve">Assistant for responding to order queries</w:t>
            </w:r>
          </w:p>
        </w:tc>
        <w:tc>
          <w:tcPr>
            <w:tcW w:w="1205" w:type="dxa"/>
          </w:tcPr>
          <w:p>
            <w:pPr>
              <w:pStyle w:val="Celda"/>
            </w:pPr>
            <w:r>
              <w:t xml:space="preserve">Slow response in peak season</w:t>
            </w:r>
          </w:p>
        </w:tc>
        <w:tc>
          <w:tcPr>
            <w:tcW w:w="1205" w:type="dxa"/>
          </w:tcPr>
          <w:p>
            <w:pPr>
              <w:pStyle w:val="Celda"/>
            </w:pPr>
            <w:r>
              <w:t xml:space="preserve">Handling of order status queries</w:t>
            </w:r>
          </w:p>
        </w:tc>
        <w:tc>
          <w:tcPr>
            <w:tcW w:w="1205" w:type="dxa"/>
          </w:tcPr>
          <w:p>
            <w:pPr>
              <w:pStyle w:val="Celda"/>
            </w:pPr>
            <w:r>
              <w:t xml:space="preserve">Customer service</w:t>
            </w:r>
          </w:p>
        </w:tc>
        <w:tc>
          <w:tcPr>
            <w:tcW w:w="1205" w:type="dxa"/>
          </w:tcPr>
          <w:p>
            <w:pPr>
              <w:pStyle w:val="Celda"/>
            </w:pPr>
            <w:r>
              <w:t xml:space="preserve">01 Customer</w:t>
            </w:r>
          </w:p>
        </w:tc>
        <w:tc>
          <w:tcPr>
            <w:tcW w:w="1205" w:type="dxa"/>
          </w:tcPr>
          <w:p>
            <w:pPr>
              <w:pStyle w:val="Celda"/>
            </w:pPr>
            <w:r>
              <w:t xml:space="preserve">Optimise</w:t>
            </w:r>
          </w:p>
        </w:tc>
        <w:tc>
          <w:tcPr>
            <w:tcW w:w="1205" w:type="dxa"/>
          </w:tcPr>
          <w:p>
            <w:pPr>
              <w:pStyle w:val="Celda"/>
            </w:pPr>
            <w:r>
              <w:t xml:space="preserve">Efficiency</w:t>
            </w:r>
          </w:p>
        </w:tc>
      </w:tr>
      <w:tr>
        <w:tc>
          <w:tcPr>
            <w:tcW w:w="1205" w:type="dxa"/>
          </w:tcPr>
          <w:p>
            <w:pPr>
              <w:pStyle w:val="Celda"/>
            </w:pPr>
            <w:r>
              <w:rPr>
                <w:i/>
              </w:rPr>
              <w:t xml:space="preserve">(illustrative example)</w:t>
            </w:r>
            <w:r>
              <w:t xml:space="preserve"> OP-02</w:t>
            </w:r>
          </w:p>
        </w:tc>
        <w:tc>
          <w:tcPr>
            <w:tcW w:w="1205" w:type="dxa"/>
          </w:tcPr>
          <w:p>
            <w:pPr>
              <w:pStyle w:val="Celda"/>
            </w:pPr>
            <w:r>
              <w:t xml:space="preserve">Personalised delivery date recommendation</w:t>
            </w:r>
          </w:p>
        </w:tc>
        <w:tc>
          <w:tcPr>
            <w:tcW w:w="1205" w:type="dxa"/>
          </w:tcPr>
          <w:p>
            <w:pPr>
              <w:pStyle w:val="Celda"/>
            </w:pPr>
            <w:r>
              <w:t xml:space="preserve">Lost sales due to generic delivery times</w:t>
            </w:r>
          </w:p>
        </w:tc>
        <w:tc>
          <w:tcPr>
            <w:tcW w:w="1205" w:type="dxa"/>
          </w:tcPr>
          <w:p>
            <w:pPr>
              <w:pStyle w:val="Celda"/>
            </w:pPr>
            <w:r>
              <w:t xml:space="preserve">Delivery time offered at purchase</w:t>
            </w:r>
          </w:p>
        </w:tc>
        <w:tc>
          <w:tcPr>
            <w:tcW w:w="1205" w:type="dxa"/>
          </w:tcPr>
          <w:p>
            <w:pPr>
              <w:pStyle w:val="Celda"/>
            </w:pPr>
            <w:r>
              <w:t xml:space="preserve">E-commerce</w:t>
            </w:r>
          </w:p>
        </w:tc>
        <w:tc>
          <w:tcPr>
            <w:tcW w:w="1205" w:type="dxa"/>
          </w:tcPr>
          <w:p>
            <w:pPr>
              <w:pStyle w:val="Celda"/>
            </w:pPr>
            <w:r>
              <w:t xml:space="preserve">02 Product and service</w:t>
            </w:r>
          </w:p>
        </w:tc>
        <w:tc>
          <w:tcPr>
            <w:tcW w:w="1205" w:type="dxa"/>
          </w:tcPr>
          <w:p>
            <w:pPr>
              <w:pStyle w:val="Celda"/>
            </w:pPr>
            <w:r>
              <w:t xml:space="preserve">Augment</w:t>
            </w:r>
          </w:p>
        </w:tc>
        <w:tc>
          <w:tcPr>
            <w:tcW w:w="1205" w:type="dxa"/>
          </w:tcPr>
          <w:p>
            <w:pPr>
              <w:pStyle w:val="Celda"/>
            </w:pPr>
            <w:r>
              <w:t xml:space="preserve">Return</w:t>
            </w:r>
          </w:p>
        </w:tc>
      </w:tr>
    </w:tbl>
    <w:p>
      <w:pPr>
        <w:pStyle w:val="Espacio"/>
      </w:pPr>
    </w:p>
    <w:p>
      <w:r>
        <w:t xml:space="preserve">The sphere uses the list in 03 §3.3. The proposed ambition is justified with P07.</w:t>
      </w:r>
    </w:p>
    <w:p>
      <w:pPr>
        <w:pStyle w:val="Heading2"/>
      </w:pPr>
      <w:r>
        <w:t xml:space="preserve">5.2 Screening</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ID</w:t>
            </w:r>
          </w:p>
        </w:tc>
        <w:tc>
          <w:tcPr>
            <w:tcW w:w="876" w:type="dxa"/>
            <w:shd w:val="clear" w:color="auto" w:fill="F2DFCE"/>
          </w:tcPr>
          <w:p>
            <w:pPr>
              <w:pStyle w:val="Celda"/>
            </w:pPr>
            <w:r>
              <w:rPr>
                <w:b/>
              </w:rPr>
              <w:t xml:space="preserve">F1</w:t>
            </w:r>
          </w:p>
        </w:tc>
        <w:tc>
          <w:tcPr>
            <w:tcW w:w="876" w:type="dxa"/>
            <w:shd w:val="clear" w:color="auto" w:fill="F2DFCE"/>
          </w:tcPr>
          <w:p>
            <w:pPr>
              <w:pStyle w:val="Celda"/>
            </w:pPr>
            <w:r>
              <w:rPr>
                <w:b/>
              </w:rPr>
              <w:t xml:space="preserve">F2</w:t>
            </w:r>
          </w:p>
        </w:tc>
        <w:tc>
          <w:tcPr>
            <w:tcW w:w="876" w:type="dxa"/>
            <w:shd w:val="clear" w:color="auto" w:fill="F2DFCE"/>
          </w:tcPr>
          <w:p>
            <w:pPr>
              <w:pStyle w:val="Celda"/>
            </w:pPr>
            <w:r>
              <w:rPr>
                <w:b/>
              </w:rPr>
              <w:t xml:space="preserve">F3</w:t>
            </w:r>
          </w:p>
        </w:tc>
        <w:tc>
          <w:tcPr>
            <w:tcW w:w="876" w:type="dxa"/>
            <w:shd w:val="clear" w:color="auto" w:fill="F2DFCE"/>
          </w:tcPr>
          <w:p>
            <w:pPr>
              <w:pStyle w:val="Celda"/>
            </w:pPr>
            <w:r>
              <w:rPr>
                <w:b/>
              </w:rPr>
              <w:t xml:space="preserve">F4</w:t>
            </w:r>
          </w:p>
        </w:tc>
        <w:tc>
          <w:tcPr>
            <w:tcW w:w="876" w:type="dxa"/>
            <w:shd w:val="clear" w:color="auto" w:fill="F2DFCE"/>
          </w:tcPr>
          <w:p>
            <w:pPr>
              <w:pStyle w:val="Celda"/>
            </w:pPr>
            <w:r>
              <w:rPr>
                <w:b/>
              </w:rPr>
              <w:t xml:space="preserve">F5</w:t>
            </w:r>
          </w:p>
        </w:tc>
        <w:tc>
          <w:tcPr>
            <w:tcW w:w="876" w:type="dxa"/>
            <w:shd w:val="clear" w:color="auto" w:fill="F2DFCE"/>
          </w:tcPr>
          <w:p>
            <w:pPr>
              <w:pStyle w:val="Celda"/>
            </w:pPr>
            <w:r>
              <w:rPr>
                <w:b/>
              </w:rPr>
              <w:t xml:space="preserve">F6</w:t>
            </w:r>
          </w:p>
        </w:tc>
        <w:tc>
          <w:tcPr>
            <w:tcW w:w="876" w:type="dxa"/>
            <w:shd w:val="clear" w:color="auto" w:fill="F2DFCE"/>
          </w:tcPr>
          <w:p>
            <w:pPr>
              <w:pStyle w:val="Celda"/>
            </w:pPr>
            <w:r>
              <w:rPr>
                <w:b/>
              </w:rPr>
              <w:t xml:space="preserve">F7</w:t>
            </w:r>
          </w:p>
        </w:tc>
        <w:tc>
          <w:tcPr>
            <w:tcW w:w="876" w:type="dxa"/>
            <w:shd w:val="clear" w:color="auto" w:fill="F2DFCE"/>
          </w:tcPr>
          <w:p>
            <w:pPr>
              <w:pStyle w:val="Celda"/>
            </w:pPr>
            <w:r>
              <w:rPr>
                <w:b/>
              </w:rPr>
              <w:t xml:space="preserve">Annual value (order of magnitude, estimated)</w:t>
            </w:r>
          </w:p>
        </w:tc>
        <w:tc>
          <w:tcPr>
            <w:tcW w:w="876" w:type="dxa"/>
            <w:shd w:val="clear" w:color="auto" w:fill="F2DFCE"/>
          </w:tcPr>
          <w:p>
            <w:pPr>
              <w:pStyle w:val="Celda"/>
            </w:pPr>
            <w:r>
              <w:rPr>
                <w:b/>
              </w:rPr>
              <w:t xml:space="preserve">Result</w:t>
            </w:r>
          </w:p>
        </w:tc>
        <w:tc>
          <w:tcPr>
            <w:tcW w:w="876" w:type="dxa"/>
            <w:shd w:val="clear" w:color="auto" w:fill="F2DFCE"/>
          </w:tcPr>
          <w:p>
            <w:pPr>
              <w:pStyle w:val="Celda"/>
            </w:pPr>
            <w:r>
              <w:rPr>
                <w:b/>
              </w:rPr>
              <w:t xml:space="preserve">Reason</w:t>
            </w:r>
          </w:p>
        </w:tc>
      </w:tr>
      <w:tr>
        <w:tc>
          <w:tcPr>
            <w:tcW w:w="876" w:type="dxa"/>
          </w:tcPr>
          <w:p>
            <w:pPr>
              <w:pStyle w:val="Celda"/>
            </w:pPr>
            <w:r>
              <w:t xml:space="preserve">OP-01</w:t>
            </w:r>
          </w:p>
        </w:tc>
        <w:tc>
          <w:tcPr>
            <w:tcW w:w="876" w:type="dxa"/>
          </w:tcPr>
          <w:p>
            <w:pPr>
              <w:pStyle w:val="Celda"/>
            </w:pPr>
            <w:r>
              <w:t xml:space="preserve">Yes · No</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Proceeds · On reserve · Discarded</w:t>
            </w:r>
          </w:p>
        </w:tc>
        <w:tc>
          <w:tcPr>
            <w:tcW w:w="876" w:type="dxa"/>
          </w:tcPr>
          <w:p>
            <w:pPr>
              <w:pStyle w:val="Celda"/>
            </w:pPr>
          </w:p>
        </w:tc>
      </w:tr>
      <w:tr>
        <w:tc>
          <w:tcPr>
            <w:tcW w:w="876" w:type="dxa"/>
          </w:tcPr>
          <w:p>
            <w:pPr>
              <w:pStyle w:val="Celda"/>
            </w:pPr>
            <w:r>
              <w:t xml:space="preserve">OP-02</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rPr>
                <w:i/>
              </w:rPr>
              <w:t xml:space="preserve">(illustrative example)</w:t>
            </w:r>
            <w:r>
              <w:t xml:space="preserve"> OP-01</w:t>
            </w:r>
          </w:p>
        </w:tc>
        <w:tc>
          <w:tcPr>
            <w:tcW w:w="876" w:type="dxa"/>
          </w:tcPr>
          <w:p>
            <w:pPr>
              <w:pStyle w:val="Celda"/>
            </w:pPr>
            <w:r>
              <w:t xml:space="preserve">Yes</w:t>
            </w:r>
          </w:p>
        </w:tc>
        <w:tc>
          <w:tcPr>
            <w:tcW w:w="876" w:type="dxa"/>
          </w:tcPr>
          <w:p>
            <w:pPr>
              <w:pStyle w:val="Celda"/>
            </w:pPr>
            <w:r>
              <w:t xml:space="preserve">Yes</w:t>
            </w:r>
          </w:p>
        </w:tc>
        <w:tc>
          <w:tcPr>
            <w:tcW w:w="876" w:type="dxa"/>
          </w:tcPr>
          <w:p>
            <w:pPr>
              <w:pStyle w:val="Celda"/>
            </w:pPr>
            <w:r>
              <w:t xml:space="preserve">Yes</w:t>
            </w:r>
          </w:p>
        </w:tc>
        <w:tc>
          <w:tcPr>
            <w:tcW w:w="876" w:type="dxa"/>
          </w:tcPr>
          <w:p>
            <w:pPr>
              <w:pStyle w:val="Celda"/>
            </w:pPr>
            <w:r>
              <w:t xml:space="preserve">Yes</w:t>
            </w:r>
          </w:p>
        </w:tc>
        <w:tc>
          <w:tcPr>
            <w:tcW w:w="876" w:type="dxa"/>
          </w:tcPr>
          <w:p>
            <w:pPr>
              <w:pStyle w:val="Celda"/>
            </w:pPr>
            <w:r>
              <w:t xml:space="preserve">Yes</w:t>
            </w:r>
          </w:p>
        </w:tc>
        <w:tc>
          <w:tcPr>
            <w:tcW w:w="876" w:type="dxa"/>
          </w:tcPr>
          <w:p>
            <w:pPr>
              <w:pStyle w:val="Celda"/>
            </w:pPr>
            <w:r>
              <w:t xml:space="preserve">Yes</w:t>
            </w:r>
          </w:p>
        </w:tc>
        <w:tc>
          <w:tcPr>
            <w:tcW w:w="876" w:type="dxa"/>
          </w:tcPr>
          <w:p>
            <w:pPr>
              <w:pStyle w:val="Celda"/>
            </w:pPr>
            <w:r>
              <w:t xml:space="preserve">Yes</w:t>
            </w:r>
          </w:p>
        </w:tc>
        <w:tc>
          <w:tcPr>
            <w:tcW w:w="876" w:type="dxa"/>
          </w:tcPr>
          <w:p>
            <w:pPr>
              <w:pStyle w:val="Celda"/>
            </w:pPr>
            <w:r>
              <w:t xml:space="preserve">€50,000–100,000</w:t>
            </w:r>
          </w:p>
        </w:tc>
        <w:tc>
          <w:tcPr>
            <w:tcW w:w="876" w:type="dxa"/>
          </w:tcPr>
          <w:p>
            <w:pPr>
              <w:pStyle w:val="Celda"/>
            </w:pPr>
            <w:r>
              <w:t xml:space="preserve">Proceeds</w:t>
            </w:r>
          </w:p>
        </w:tc>
        <w:tc>
          <w:tcPr>
            <w:tcW w:w="876" w:type="dxa"/>
          </w:tcPr>
          <w:p>
            <w:pPr>
              <w:pStyle w:val="Celda"/>
            </w:pPr>
            <w:r>
              <w:t xml:space="preserve">—</w:t>
            </w:r>
          </w:p>
        </w:tc>
      </w:tr>
      <w:tr>
        <w:tc>
          <w:tcPr>
            <w:tcW w:w="876" w:type="dxa"/>
          </w:tcPr>
          <w:p>
            <w:pPr>
              <w:pStyle w:val="Celda"/>
            </w:pPr>
            <w:r>
              <w:rPr>
                <w:i/>
              </w:rPr>
              <w:t xml:space="preserve">(illustrative example)</w:t>
            </w:r>
            <w:r>
              <w:t xml:space="preserve"> OP-02</w:t>
            </w:r>
          </w:p>
        </w:tc>
        <w:tc>
          <w:tcPr>
            <w:tcW w:w="876" w:type="dxa"/>
          </w:tcPr>
          <w:p>
            <w:pPr>
              <w:pStyle w:val="Celda"/>
            </w:pPr>
            <w:r>
              <w:t xml:space="preserve">Yes</w:t>
            </w:r>
          </w:p>
        </w:tc>
        <w:tc>
          <w:tcPr>
            <w:tcW w:w="876" w:type="dxa"/>
          </w:tcPr>
          <w:p>
            <w:pPr>
              <w:pStyle w:val="Celda"/>
            </w:pPr>
            <w:r>
              <w:t xml:space="preserve">Yes</w:t>
            </w:r>
          </w:p>
        </w:tc>
        <w:tc>
          <w:tcPr>
            <w:tcW w:w="876" w:type="dxa"/>
          </w:tcPr>
          <w:p>
            <w:pPr>
              <w:pStyle w:val="Celda"/>
            </w:pPr>
            <w:r>
              <w:t xml:space="preserve">Yes</w:t>
            </w:r>
          </w:p>
        </w:tc>
        <w:tc>
          <w:tcPr>
            <w:tcW w:w="876" w:type="dxa"/>
          </w:tcPr>
          <w:p>
            <w:pPr>
              <w:pStyle w:val="Celda"/>
            </w:pPr>
            <w:r>
              <w:t xml:space="preserve">No data</w:t>
            </w:r>
          </w:p>
        </w:tc>
        <w:tc>
          <w:tcPr>
            <w:tcW w:w="876" w:type="dxa"/>
          </w:tcPr>
          <w:p>
            <w:pPr>
              <w:pStyle w:val="Celda"/>
            </w:pPr>
            <w:r>
              <w:t xml:space="preserve">No</w:t>
            </w:r>
          </w:p>
        </w:tc>
        <w:tc>
          <w:tcPr>
            <w:tcW w:w="876" w:type="dxa"/>
          </w:tcPr>
          <w:p>
            <w:pPr>
              <w:pStyle w:val="Celda"/>
            </w:pPr>
            <w:r>
              <w:t xml:space="preserve">Yes</w:t>
            </w:r>
          </w:p>
        </w:tc>
        <w:tc>
          <w:tcPr>
            <w:tcW w:w="876" w:type="dxa"/>
          </w:tcPr>
          <w:p>
            <w:pPr>
              <w:pStyle w:val="Celda"/>
            </w:pPr>
            <w:r>
              <w:t xml:space="preserve">Yes</w:t>
            </w:r>
          </w:p>
        </w:tc>
        <w:tc>
          <w:tcPr>
            <w:tcW w:w="876" w:type="dxa"/>
          </w:tcPr>
          <w:p>
            <w:pPr>
              <w:pStyle w:val="Celda"/>
            </w:pPr>
            <w:r>
              <w:t xml:space="preserve">No data</w:t>
            </w:r>
          </w:p>
        </w:tc>
        <w:tc>
          <w:tcPr>
            <w:tcW w:w="876" w:type="dxa"/>
          </w:tcPr>
          <w:p>
            <w:pPr>
              <w:pStyle w:val="Celda"/>
            </w:pPr>
            <w:r>
              <w:t xml:space="preserve">On reserve</w:t>
            </w:r>
          </w:p>
        </w:tc>
        <w:tc>
          <w:tcPr>
            <w:tcW w:w="876" w:type="dxa"/>
          </w:tcPr>
          <w:p>
            <w:pPr>
              <w:pStyle w:val="Celda"/>
            </w:pPr>
            <w:r>
              <w:t xml:space="preserve">Insufficient data</w:t>
            </w:r>
          </w:p>
        </w:tc>
      </w:tr>
    </w:tbl>
    <w:p>
      <w:pPr>
        <w:pStyle w:val="Espacio"/>
      </w:pPr>
    </w:p>
    <w:p>
      <w:r>
        <w:t xml:space="preserve">Possible results:</w:t>
      </w:r>
    </w:p>
    <w:p>
      <w:pPr>
        <w:pStyle w:val="Lista"/>
      </w:pPr>
      <w:r>
        <w:t xml:space="preserve">• </w:t>
      </w:r>
      <w:r>
        <w:rPr>
          <w:b/>
        </w:rPr>
        <w:t xml:space="preserve">Proceeds</w:t>
      </w:r>
      <w:r>
        <w:t xml:space="preserve">: moves on to formulating the value hypothesis (phase 2).</w:t>
      </w:r>
    </w:p>
    <w:p>
      <w:pPr>
        <w:pStyle w:val="Lista"/>
      </w:pPr>
      <w:r>
        <w:t xml:space="preserve">• </w:t>
      </w:r>
      <w:r>
        <w:rPr>
          <w:b/>
        </w:rPr>
        <w:t xml:space="preserve">On reserve</w:t>
      </w:r>
      <w:r>
        <w:t xml:space="preserve">: meets the blocking criteria, but a condition is missing (data, capacity, priority). State what must change and when to review it.</w:t>
      </w:r>
    </w:p>
    <w:p>
      <w:pPr>
        <w:pStyle w:val="Lista"/>
      </w:pPr>
      <w:r>
        <w:t xml:space="preserve">• </w:t>
      </w:r>
      <w:r>
        <w:rPr>
          <w:b/>
        </w:rPr>
        <w:t xml:space="preserve">Discarded</w:t>
      </w:r>
      <w:r>
        <w:t xml:space="preserve">: does not proceed. The reason is taken from the coded list in 03 §3.3: No plausible value · Hypothesis refuted · Insufficient data · Technically unfeasible · Cost exceeds value · Unacceptable risk · Regulation · No adoption · Replaced by another solution · Change in strategic priority.</w:t>
      </w:r>
    </w:p>
    <w:p>
      <w:pPr>
        <w:pStyle w:val="Separador"/>
      </w:pPr>
    </w:p>
    <w:p>
      <w:pPr>
        <w:pStyle w:val="Heading1"/>
      </w:pPr>
      <w:r>
        <w:t xml:space="preserve">6. Non-AI alternatives</w:t>
      </w:r>
    </w:p>
    <w:p>
      <w:r>
        <w:t xml:space="preserve">For each opportunity that proceeds or is placed on reserve.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ID</w:t>
            </w:r>
          </w:p>
        </w:tc>
        <w:tc>
          <w:tcPr>
            <w:tcW w:w="1377" w:type="dxa"/>
            <w:shd w:val="clear" w:color="auto" w:fill="F2DFCE"/>
          </w:tcPr>
          <w:p>
            <w:pPr>
              <w:pStyle w:val="Celda"/>
            </w:pPr>
            <w:r>
              <w:rPr>
                <w:b/>
              </w:rPr>
              <w:t xml:space="preserve">Alternative</w:t>
            </w:r>
          </w:p>
        </w:tc>
        <w:tc>
          <w:tcPr>
            <w:tcW w:w="1377" w:type="dxa"/>
            <w:shd w:val="clear" w:color="auto" w:fill="F2DFCE"/>
          </w:tcPr>
          <w:p>
            <w:pPr>
              <w:pStyle w:val="Celda"/>
            </w:pPr>
            <w:r>
              <w:rPr>
                <w:b/>
              </w:rPr>
              <w:t xml:space="preserve">Description</w:t>
            </w:r>
          </w:p>
        </w:tc>
        <w:tc>
          <w:tcPr>
            <w:tcW w:w="1377" w:type="dxa"/>
            <w:shd w:val="clear" w:color="auto" w:fill="F2DFCE"/>
          </w:tcPr>
          <w:p>
            <w:pPr>
              <w:pStyle w:val="Celda"/>
            </w:pPr>
            <w:r>
              <w:rPr>
                <w:b/>
              </w:rPr>
              <w:t xml:space="preserve">Estimated cost</w:t>
            </w:r>
          </w:p>
        </w:tc>
        <w:tc>
          <w:tcPr>
            <w:tcW w:w="1377" w:type="dxa"/>
            <w:shd w:val="clear" w:color="auto" w:fill="F2DFCE"/>
          </w:tcPr>
          <w:p>
            <w:pPr>
              <w:pStyle w:val="Celda"/>
            </w:pPr>
            <w:r>
              <w:rPr>
                <w:b/>
              </w:rPr>
              <w:t xml:space="preserve">Estimated value</w:t>
            </w:r>
          </w:p>
        </w:tc>
        <w:tc>
          <w:tcPr>
            <w:tcW w:w="1377" w:type="dxa"/>
            <w:shd w:val="clear" w:color="auto" w:fill="F2DFCE"/>
          </w:tcPr>
          <w:p>
            <w:pPr>
              <w:pStyle w:val="Celda"/>
            </w:pPr>
            <w:r>
              <w:rPr>
                <w:b/>
              </w:rPr>
              <w:t xml:space="preserve">Why it is or is not sufficient</w:t>
            </w:r>
          </w:p>
        </w:tc>
        <w:tc>
          <w:tcPr>
            <w:tcW w:w="1377" w:type="dxa"/>
            <w:shd w:val="clear" w:color="auto" w:fill="F2DFCE"/>
          </w:tcPr>
          <w:p>
            <w:pPr>
              <w:pStyle w:val="Celda"/>
            </w:pPr>
            <w:r>
              <w:rPr>
                <w:b/>
              </w:rPr>
              <w:t xml:space="preserve">Decision</w:t>
            </w:r>
          </w:p>
        </w:tc>
      </w:tr>
      <w:tr>
        <w:tc>
          <w:tcPr>
            <w:tcW w:w="1377" w:type="dxa"/>
          </w:tcPr>
          <w:p>
            <w:pPr>
              <w:pStyle w:val="Celda"/>
            </w:pPr>
          </w:p>
        </w:tc>
        <w:tc>
          <w:tcPr>
            <w:tcW w:w="1377" w:type="dxa"/>
          </w:tcPr>
          <w:p>
            <w:pPr>
              <w:pStyle w:val="Celda"/>
            </w:pPr>
            <w:r>
              <w:t xml:space="preserve">Process redesign · Business rules · Automation without AI · Training · Policy change · Standard non-AI solution · Do nothing</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Discarded · Combined with AI · Replaces AI</w:t>
            </w:r>
          </w:p>
        </w:tc>
      </w:tr>
      <w:tr>
        <w:tc>
          <w:tcPr>
            <w:tcW w:w="1377" w:type="dxa"/>
          </w:tcPr>
          <w:p>
            <w:pPr>
              <w:pStyle w:val="Celda"/>
            </w:pPr>
            <w:r>
              <w:rPr>
                <w:i/>
              </w:rPr>
              <w:t xml:space="preserve">(illustrative example)</w:t>
            </w:r>
            <w:r>
              <w:t xml:space="preserve"> OP-01</w:t>
            </w:r>
          </w:p>
        </w:tc>
        <w:tc>
          <w:tcPr>
            <w:tcW w:w="1377" w:type="dxa"/>
          </w:tcPr>
          <w:p>
            <w:pPr>
              <w:pStyle w:val="Celda"/>
            </w:pPr>
            <w:r>
              <w:t xml:space="preserve">Automation without AI</w:t>
            </w:r>
          </w:p>
        </w:tc>
        <w:tc>
          <w:tcPr>
            <w:tcW w:w="1377" w:type="dxa"/>
          </w:tcPr>
          <w:p>
            <w:pPr>
              <w:pStyle w:val="Celda"/>
            </w:pPr>
            <w:r>
              <w:t xml:space="preserve">Automatic message with the order status extracted from the logistics system.</w:t>
            </w:r>
          </w:p>
        </w:tc>
        <w:tc>
          <w:tcPr>
            <w:tcW w:w="1377" w:type="dxa"/>
          </w:tcPr>
          <w:p>
            <w:pPr>
              <w:pStyle w:val="Celda"/>
            </w:pPr>
            <w:r>
              <w:t xml:space="preserve">Low</w:t>
            </w:r>
          </w:p>
        </w:tc>
        <w:tc>
          <w:tcPr>
            <w:tcW w:w="1377" w:type="dxa"/>
          </w:tcPr>
          <w:p>
            <w:pPr>
              <w:pStyle w:val="Celda"/>
            </w:pPr>
            <w:r>
              <w:t xml:space="preserve">Resolves simple status queries</w:t>
            </w:r>
          </w:p>
        </w:tc>
        <w:tc>
          <w:tcPr>
            <w:tcW w:w="1377" w:type="dxa"/>
          </w:tcPr>
          <w:p>
            <w:pPr>
              <w:pStyle w:val="Celda"/>
            </w:pPr>
            <w:r>
              <w:t xml:space="preserve">Does not resolve queries involving issues or open questions.</w:t>
            </w:r>
          </w:p>
        </w:tc>
        <w:tc>
          <w:tcPr>
            <w:tcW w:w="1377" w:type="dxa"/>
          </w:tcPr>
          <w:p>
            <w:pPr>
              <w:pStyle w:val="Celda"/>
            </w:pPr>
            <w:r>
              <w:t xml:space="preserve">Combined with AI: automatic first response and assistant for the rest.</w:t>
            </w:r>
          </w:p>
        </w:tc>
      </w:tr>
      <w:tr>
        <w:tc>
          <w:tcPr>
            <w:tcW w:w="1377" w:type="dxa"/>
          </w:tcPr>
          <w:p>
            <w:pPr>
              <w:pStyle w:val="Celda"/>
            </w:pPr>
            <w:r>
              <w:rPr>
                <w:i/>
              </w:rPr>
              <w:t xml:space="preserve">(illustrative example)</w:t>
            </w:r>
            <w:r>
              <w:t xml:space="preserve"> OP-01</w:t>
            </w:r>
          </w:p>
        </w:tc>
        <w:tc>
          <w:tcPr>
            <w:tcW w:w="1377" w:type="dxa"/>
          </w:tcPr>
          <w:p>
            <w:pPr>
              <w:pStyle w:val="Celda"/>
            </w:pPr>
            <w:r>
              <w:t xml:space="preserve">Do nothing</w:t>
            </w:r>
          </w:p>
        </w:tc>
        <w:tc>
          <w:tcPr>
            <w:tcW w:w="1377" w:type="dxa"/>
          </w:tcPr>
          <w:p>
            <w:pPr>
              <w:pStyle w:val="Celda"/>
            </w:pPr>
            <w:r>
              <w:t xml:space="preserve">Keep the current model with external reinforcement in peak season.</w:t>
            </w:r>
          </w:p>
        </w:tc>
        <w:tc>
          <w:tcPr>
            <w:tcW w:w="1377" w:type="dxa"/>
          </w:tcPr>
          <w:p>
            <w:pPr>
              <w:pStyle w:val="Celda"/>
            </w:pPr>
            <w:r>
              <w:t xml:space="preserve">Current cost</w:t>
            </w:r>
          </w:p>
        </w:tc>
        <w:tc>
          <w:tcPr>
            <w:tcW w:w="1377" w:type="dxa"/>
          </w:tcPr>
          <w:p>
            <w:pPr>
              <w:pStyle w:val="Celda"/>
            </w:pPr>
            <w:r>
              <w:t xml:space="preserve">—</w:t>
            </w:r>
          </w:p>
        </w:tc>
        <w:tc>
          <w:tcPr>
            <w:tcW w:w="1377" w:type="dxa"/>
          </w:tcPr>
          <w:p>
            <w:pPr>
              <w:pStyle w:val="Celda"/>
            </w:pPr>
            <w:r>
              <w:t xml:space="preserve">Rising cost and response times outside target.</w:t>
            </w:r>
          </w:p>
        </w:tc>
        <w:tc>
          <w:tcPr>
            <w:tcW w:w="1377" w:type="dxa"/>
          </w:tcPr>
          <w:p>
            <w:pPr>
              <w:pStyle w:val="Celda"/>
            </w:pPr>
            <w:r>
              <w:t xml:space="preserve">Discarded</w:t>
            </w:r>
          </w:p>
        </w:tc>
      </w:tr>
    </w:tbl>
    <w:p>
      <w:pPr>
        <w:pStyle w:val="Espacio"/>
      </w:pPr>
    </w:p>
    <w:p>
      <w:r>
        <w:t xml:space="preserve">If a non-AI alternative achieves an equivalent result at lower cost or risk, the opportunity is discarded with the reason "Replaced by another solution".</w:t>
      </w:r>
    </w:p>
    <w:p>
      <w:pPr>
        <w:pStyle w:val="Separador"/>
      </w:pPr>
    </w:p>
    <w:p>
      <w:pPr>
        <w:pStyle w:val="Heading1"/>
      </w:pPr>
      <w:r>
        <w:t xml:space="preserve">7. Screening notes</w:t>
      </w:r>
    </w:p>
    <w:p>
      <w:r>
        <w:t xml:space="preserve">One note for each opportunity that proceeds.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Opportunity ID</w:t>
            </w:r>
          </w:p>
        </w:tc>
        <w:tc>
          <w:tcPr>
            <w:tcW w:w="3213" w:type="dxa"/>
          </w:tcPr>
          <w:p>
            <w:pPr>
              <w:pStyle w:val="Celda"/>
            </w:pPr>
          </w:p>
        </w:tc>
        <w:tc>
          <w:tcPr>
            <w:tcW w:w="3213" w:type="dxa"/>
          </w:tcPr>
          <w:p>
            <w:pPr>
              <w:pStyle w:val="Celda"/>
            </w:pPr>
          </w:p>
        </w:tc>
      </w:tr>
      <w:tr>
        <w:tc>
          <w:tcPr>
            <w:tcW w:w="3213" w:type="dxa"/>
          </w:tcPr>
          <w:p>
            <w:pPr>
              <w:pStyle w:val="Celda"/>
            </w:pPr>
            <w:r>
              <w:t xml:space="preserve">Decision summary</w:t>
            </w:r>
          </w:p>
        </w:tc>
        <w:tc>
          <w:tcPr>
            <w:tcW w:w="3213" w:type="dxa"/>
          </w:tcPr>
          <w:p>
            <w:pPr>
              <w:pStyle w:val="Celda"/>
            </w:pPr>
          </w:p>
        </w:tc>
        <w:tc>
          <w:tcPr>
            <w:tcW w:w="3213" w:type="dxa"/>
          </w:tcPr>
          <w:p>
            <w:pPr>
              <w:pStyle w:val="Celda"/>
            </w:pPr>
            <w:r>
              <w:t xml:space="preserve">Why it proceeds, in three to five lines.</w:t>
            </w:r>
          </w:p>
        </w:tc>
      </w:tr>
      <w:tr>
        <w:tc>
          <w:tcPr>
            <w:tcW w:w="3213" w:type="dxa"/>
          </w:tcPr>
          <w:p>
            <w:pPr>
              <w:pStyle w:val="Celda"/>
            </w:pPr>
            <w:r>
              <w:t xml:space="preserve">What AI contributes</w:t>
            </w:r>
          </w:p>
        </w:tc>
        <w:tc>
          <w:tcPr>
            <w:tcW w:w="3213" w:type="dxa"/>
          </w:tcPr>
          <w:p>
            <w:pPr>
              <w:pStyle w:val="Celda"/>
            </w:pPr>
          </w:p>
        </w:tc>
        <w:tc>
          <w:tcPr>
            <w:tcW w:w="3213" w:type="dxa"/>
          </w:tcPr>
          <w:p>
            <w:pPr>
              <w:pStyle w:val="Celda"/>
            </w:pPr>
            <w:r>
              <w:t xml:space="preserve">What the alternatives do not achieve.</w:t>
            </w:r>
          </w:p>
        </w:tc>
      </w:tr>
      <w:tr>
        <w:tc>
          <w:tcPr>
            <w:tcW w:w="3213" w:type="dxa"/>
          </w:tcPr>
          <w:p>
            <w:pPr>
              <w:pStyle w:val="Celda"/>
            </w:pPr>
            <w:r>
              <w:t xml:space="preserve">Main assumptions</w:t>
            </w:r>
          </w:p>
        </w:tc>
        <w:tc>
          <w:tcPr>
            <w:tcW w:w="3213" w:type="dxa"/>
          </w:tcPr>
          <w:p>
            <w:pPr>
              <w:pStyle w:val="Celda"/>
            </w:pPr>
          </w:p>
        </w:tc>
        <w:tc>
          <w:tcPr>
            <w:tcW w:w="3213" w:type="dxa"/>
          </w:tcPr>
          <w:p>
            <w:pPr>
              <w:pStyle w:val="Celda"/>
            </w:pPr>
            <w:r>
              <w:t xml:space="preserve">Facts taken as true when estimating the value.</w:t>
            </w:r>
          </w:p>
        </w:tc>
      </w:tr>
      <w:tr>
        <w:tc>
          <w:tcPr>
            <w:tcW w:w="3213" w:type="dxa"/>
          </w:tcPr>
          <w:p>
            <w:pPr>
              <w:pStyle w:val="Celda"/>
            </w:pPr>
            <w:r>
              <w:t xml:space="preserve">Uncertainties that phase 2 must resolve</w:t>
            </w:r>
          </w:p>
        </w:tc>
        <w:tc>
          <w:tcPr>
            <w:tcW w:w="3213" w:type="dxa"/>
          </w:tcPr>
          <w:p>
            <w:pPr>
              <w:pStyle w:val="Celda"/>
            </w:pPr>
          </w:p>
        </w:tc>
        <w:tc>
          <w:tcPr>
            <w:tcW w:w="3213" w:type="dxa"/>
          </w:tcPr>
          <w:p>
            <w:pPr>
              <w:pStyle w:val="Celda"/>
            </w:pPr>
            <w:r>
              <w:t xml:space="preserve">Specific questions for the value hypothesis and the baseline.</w:t>
            </w:r>
          </w:p>
        </w:tc>
      </w:tr>
      <w:tr>
        <w:tc>
          <w:tcPr>
            <w:tcW w:w="3213" w:type="dxa"/>
          </w:tcPr>
          <w:p>
            <w:pPr>
              <w:pStyle w:val="Celda"/>
            </w:pPr>
            <w:r>
              <w:t xml:space="preserve">Data required</w:t>
            </w:r>
          </w:p>
        </w:tc>
        <w:tc>
          <w:tcPr>
            <w:tcW w:w="3213" w:type="dxa"/>
          </w:tcPr>
          <w:p>
            <w:pPr>
              <w:pStyle w:val="Celda"/>
            </w:pPr>
          </w:p>
        </w:tc>
        <w:tc>
          <w:tcPr>
            <w:tcW w:w="3213" w:type="dxa"/>
          </w:tcPr>
          <w:p>
            <w:pPr>
              <w:pStyle w:val="Celda"/>
            </w:pPr>
            <w:r>
              <w:t xml:space="preserve">Sources, availability and known constraints.</w:t>
            </w:r>
          </w:p>
        </w:tc>
      </w:tr>
      <w:tr>
        <w:tc>
          <w:tcPr>
            <w:tcW w:w="3213" w:type="dxa"/>
          </w:tcPr>
          <w:p>
            <w:pPr>
              <w:pStyle w:val="Celda"/>
            </w:pPr>
            <w:r>
              <w:t xml:space="preserve">Preliminary risks</w:t>
            </w:r>
          </w:p>
        </w:tc>
        <w:tc>
          <w:tcPr>
            <w:tcW w:w="3213" w:type="dxa"/>
          </w:tcPr>
          <w:p>
            <w:pPr>
              <w:pStyle w:val="Celda"/>
            </w:pPr>
          </w:p>
        </w:tc>
        <w:tc>
          <w:tcPr>
            <w:tcW w:w="3213" w:type="dxa"/>
          </w:tcPr>
          <w:p>
            <w:pPr>
              <w:pStyle w:val="Celda"/>
            </w:pPr>
            <w:r>
              <w:t xml:space="preserve">Risks worth anticipating for phase 3.</w:t>
            </w:r>
          </w:p>
        </w:tc>
      </w:tr>
      <w:tr>
        <w:tc>
          <w:tcPr>
            <w:tcW w:w="3213" w:type="dxa"/>
          </w:tcPr>
          <w:p>
            <w:pPr>
              <w:pStyle w:val="Celda"/>
            </w:pPr>
            <w:r>
              <w:t xml:space="preserve">Proposed sphere and ambition</w:t>
            </w:r>
          </w:p>
        </w:tc>
        <w:tc>
          <w:tcPr>
            <w:tcW w:w="3213" w:type="dxa"/>
          </w:tcPr>
          <w:p>
            <w:pPr>
              <w:pStyle w:val="Celda"/>
            </w:pPr>
          </w:p>
        </w:tc>
        <w:tc>
          <w:tcPr>
            <w:tcW w:w="3213" w:type="dxa"/>
          </w:tcPr>
          <w:p>
            <w:pPr>
              <w:pStyle w:val="Celda"/>
            </w:pPr>
            <w:r>
              <w:t xml:space="preserve">Reference to P07 ("Proposed" column).</w:t>
            </w:r>
          </w:p>
        </w:tc>
      </w:tr>
    </w:tbl>
    <w:p>
      <w:pPr>
        <w:pStyle w:val="Espacio"/>
      </w:pPr>
    </w:p>
    <w:p>
      <w:pPr>
        <w:pStyle w:val="Separador"/>
      </w:pPr>
    </w:p>
    <w:p>
      <w:pPr>
        <w:pStyle w:val="Heading1"/>
      </w:pPr>
      <w:r>
        <w:t xml:space="preserve">8. Prioritisation </w:t>
      </w:r>
      <w:r>
        <w:rPr>
          <w:b/>
        </w:rPr>
        <w:t xml:space="preserve">(Enterprise)</w:t>
      </w:r>
    </w:p>
    <w:p>
      <w:r>
        <w:t xml:space="preserve">When several opportunities proceed and there is not capacity for all of them.</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ID</w:t>
            </w:r>
          </w:p>
        </w:tc>
        <w:tc>
          <w:tcPr>
            <w:tcW w:w="1205" w:type="dxa"/>
            <w:shd w:val="clear" w:color="auto" w:fill="F2DFCE"/>
          </w:tcPr>
          <w:p>
            <w:pPr>
              <w:pStyle w:val="Celda"/>
            </w:pPr>
            <w:r>
              <w:rPr>
                <w:b/>
              </w:rPr>
              <w:t xml:space="preserve">Value (order of magnitude)</w:t>
            </w:r>
          </w:p>
        </w:tc>
        <w:tc>
          <w:tcPr>
            <w:tcW w:w="1205" w:type="dxa"/>
            <w:shd w:val="clear" w:color="auto" w:fill="F2DFCE"/>
          </w:tcPr>
          <w:p>
            <w:pPr>
              <w:pStyle w:val="Celda"/>
            </w:pPr>
            <w:r>
              <w:rPr>
                <w:b/>
              </w:rPr>
              <w:t xml:space="preserve">Investment (order of magnitude)</w:t>
            </w:r>
          </w:p>
        </w:tc>
        <w:tc>
          <w:tcPr>
            <w:tcW w:w="1205" w:type="dxa"/>
            <w:shd w:val="clear" w:color="auto" w:fill="F2DFCE"/>
          </w:tcPr>
          <w:p>
            <w:pPr>
              <w:pStyle w:val="Celda"/>
            </w:pPr>
            <w:r>
              <w:rPr>
                <w:b/>
              </w:rPr>
              <w:t xml:space="preserve">Complexity</w:t>
            </w:r>
          </w:p>
        </w:tc>
        <w:tc>
          <w:tcPr>
            <w:tcW w:w="1205" w:type="dxa"/>
            <w:shd w:val="clear" w:color="auto" w:fill="F2DFCE"/>
          </w:tcPr>
          <w:p>
            <w:pPr>
              <w:pStyle w:val="Celda"/>
            </w:pPr>
            <w:r>
              <w:rPr>
                <w:b/>
              </w:rPr>
              <w:t xml:space="preserve">Preliminary risk</w:t>
            </w:r>
          </w:p>
        </w:tc>
        <w:tc>
          <w:tcPr>
            <w:tcW w:w="1205" w:type="dxa"/>
            <w:shd w:val="clear" w:color="auto" w:fill="F2DFCE"/>
          </w:tcPr>
          <w:p>
            <w:pPr>
              <w:pStyle w:val="Celda"/>
            </w:pPr>
            <w:r>
              <w:rPr>
                <w:b/>
              </w:rPr>
              <w:t xml:space="preserve">Strategic fit</w:t>
            </w:r>
          </w:p>
        </w:tc>
        <w:tc>
          <w:tcPr>
            <w:tcW w:w="1205" w:type="dxa"/>
            <w:shd w:val="clear" w:color="auto" w:fill="F2DFCE"/>
          </w:tcPr>
          <w:p>
            <w:pPr>
              <w:pStyle w:val="Celda"/>
            </w:pPr>
            <w:r>
              <w:rPr>
                <w:b/>
              </w:rPr>
              <w:t xml:space="preserve">Priority</w:t>
            </w:r>
          </w:p>
        </w:tc>
        <w:tc>
          <w:tcPr>
            <w:tcW w:w="1205" w:type="dxa"/>
            <w:shd w:val="clear" w:color="auto" w:fill="F2DFCE"/>
          </w:tcPr>
          <w:p>
            <w:pPr>
              <w:pStyle w:val="Celda"/>
            </w:pPr>
            <w:r>
              <w:rPr>
                <w:b/>
              </w:rPr>
              <w:t xml:space="preserve">Justification</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Low · Medium · High</w:t>
            </w:r>
          </w:p>
        </w:tc>
        <w:tc>
          <w:tcPr>
            <w:tcW w:w="1205" w:type="dxa"/>
          </w:tcPr>
          <w:p>
            <w:pPr>
              <w:pStyle w:val="Celda"/>
            </w:pPr>
            <w:r>
              <w:t xml:space="preserve">Low · Medium · High</w:t>
            </w:r>
          </w:p>
        </w:tc>
        <w:tc>
          <w:tcPr>
            <w:tcW w:w="1205" w:type="dxa"/>
          </w:tcPr>
          <w:p>
            <w:pPr>
              <w:pStyle w:val="Celda"/>
            </w:pPr>
            <w:r>
              <w:t xml:space="preserve">Low · Medium · High</w:t>
            </w:r>
          </w:p>
        </w:tc>
        <w:tc>
          <w:tcPr>
            <w:tcW w:w="1205" w:type="dxa"/>
          </w:tcPr>
          <w:p>
            <w:pPr>
              <w:pStyle w:val="Celda"/>
            </w:pPr>
            <w:r>
              <w:t xml:space="preserve">1, 2, 3…</w:t>
            </w:r>
          </w:p>
        </w:tc>
        <w:tc>
          <w:tcPr>
            <w:tcW w:w="1205" w:type="dxa"/>
          </w:tcPr>
          <w:p>
            <w:pPr>
              <w:pStyle w:val="Celda"/>
            </w:pPr>
          </w:p>
        </w:tc>
      </w:tr>
    </w:tbl>
    <w:p>
      <w:pPr>
        <w:pStyle w:val="Espacio"/>
      </w:pPr>
    </w:p>
    <w:p>
      <w:r>
        <w:t xml:space="preserve">In this phase prioritisation is qualitative. The additional net value per additional euro invested (rule 9) is calculated once P08 and P10 exist.</w:t>
      </w:r>
    </w:p>
    <w:p>
      <w:pPr>
        <w:pStyle w:val="Separador"/>
      </w:pPr>
    </w:p>
    <w:p>
      <w:pPr>
        <w:pStyle w:val="Heading1"/>
      </w:pPr>
      <w:r>
        <w:t xml:space="preserve">9. Quality criteria</w:t>
      </w:r>
    </w:p>
    <w:p>
      <w:r>
        <w:t xml:space="preserve">The formal G1 criteria are in document 21 (see criteria G1.xx).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Each opportunity arises from a business need with a responsible area.</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All opportunities have a screening result.</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Discarded opportunities have a coded reason.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Those that proceed have compared at least one non-AI alternative, in addition to "do nothing".</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Those that proceed have a screening note with uncertainties for phase 2.</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Proposed sphere and ambition use the taxonomy and are consistent with P07.</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Amounts are presented as an estimated order of magnitude and "no data" is shown as such.</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AI Sponsor (in Enterprise, informing the AI Committee)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has not taken part in the screening. The decision is recorded in P29.</w:t>
      </w:r>
    </w:p>
    <w:p>
      <w:pPr>
        <w:pStyle w:val="Separador"/>
      </w:pPr>
    </w:p>
    <w:p>
      <w:pPr>
        <w:pStyle w:val="Heading1"/>
      </w:pPr>
      <w:r>
        <w:t xml:space="preserve">11.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Structure aligned with 01 §6.3 and with the coded reasons in 03 §3.3.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P06 · Opportunity portfolio and screening notes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P06 · Opportunity portfolio and screening notes</dc:title>
  <dc:creator>Fernando García Varela</dc:creator>
  <dc:language>en</dc:language>
  <dc:description>sha256:e27d4281ce05ea80be25e5a660ad32cf8fbc774ec8038db1e2451a11d11a9311</dc:description>
  <cp:keywords>SEVEN-G</cp:keywords>
</cp:coreProperties>
</file>