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Feasibility assessment</w:t>
      </w:r>
    </w:p>
    <w:p>
      <w:r>
        <w:rPr>
          <w:b/>
        </w:rPr>
        <w:t xml:space="preserve">Brings together the technical, data, economic, organisational, regulatory and risk evidence needed to decide at G3 whether the initiative proceeds or stops.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P10 · Feasibility assessment</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In phase 3 (Feasibility and risk), before G3, which is the main stop gate in the lifecycle.</w:t>
            </w:r>
          </w:p>
        </w:tc>
      </w:tr>
      <w:tr>
        <w:tc>
          <w:tcPr>
            <w:tcW w:w="4819" w:type="dxa"/>
          </w:tcPr>
          <w:p>
            <w:pPr>
              <w:pStyle w:val="Celda"/>
            </w:pPr>
            <w:r>
              <w:rPr>
                <w:b/>
              </w:rPr>
              <w:t xml:space="preserve">Who completes it</w:t>
            </w:r>
          </w:p>
        </w:tc>
        <w:tc>
          <w:tcPr>
            <w:tcW w:w="4819" w:type="dxa"/>
          </w:tcPr>
          <w:p>
            <w:pPr>
              <w:pStyle w:val="Celda"/>
            </w:pPr>
            <w:r>
              <w:t xml:space="preserve">The AI Product Owner (economic and organisational feasibility) and the AI Technical Owner (technical and data feasibility). The risk owner provides the summary of P11, P12, P13 and P14.</w:t>
            </w:r>
          </w:p>
        </w:tc>
      </w:tr>
      <w:tr>
        <w:tc>
          <w:tcPr>
            <w:tcW w:w="4819" w:type="dxa"/>
          </w:tcPr>
          <w:p>
            <w:pPr>
              <w:pStyle w:val="Celda"/>
            </w:pPr>
            <w:r>
              <w:rPr>
                <w:b/>
              </w:rPr>
              <w:t xml:space="preserve">Who verifies it</w:t>
            </w:r>
          </w:p>
        </w:tc>
        <w:tc>
          <w:tcPr>
            <w:tcW w:w="4819" w:type="dxa"/>
          </w:tcPr>
          <w:p>
            <w:pPr>
              <w:pStyle w:val="Celda"/>
            </w:pPr>
            <w:r>
              <w:t xml:space="preserve">Lite: AI Risk Owner. Enterprise: AI Auditor. If the risk owner has prepared parts of this document, in Lite the AI Office or the AI Auditor verifies it.</w:t>
            </w:r>
          </w:p>
        </w:tc>
      </w:tr>
      <w:tr>
        <w:tc>
          <w:tcPr>
            <w:tcW w:w="4819" w:type="dxa"/>
          </w:tcPr>
          <w:p>
            <w:pPr>
              <w:pStyle w:val="Celda"/>
            </w:pPr>
            <w:r>
              <w:rPr>
                <w:b/>
              </w:rPr>
              <w:t xml:space="preserve">Who decides</w:t>
            </w:r>
          </w:p>
        </w:tc>
        <w:tc>
          <w:tcPr>
            <w:tcW w:w="4819" w:type="dxa"/>
          </w:tcPr>
          <w:p>
            <w:pPr>
              <w:pStyle w:val="Celda"/>
            </w:pPr>
            <w:r>
              <w:t xml:space="preserve">Lite: sponsor with risk clearance. Enterprise: AI Committee.</w:t>
            </w:r>
          </w:p>
        </w:tc>
      </w:tr>
      <w:tr>
        <w:tc>
          <w:tcPr>
            <w:tcW w:w="4819" w:type="dxa"/>
          </w:tcPr>
          <w:p>
            <w:pPr>
              <w:pStyle w:val="Celda"/>
            </w:pPr>
            <w:r>
              <w:rPr>
                <w:b/>
              </w:rPr>
              <w:t xml:space="preserve">Gate at which it is reviewed</w:t>
            </w:r>
          </w:p>
        </w:tc>
        <w:tc>
          <w:tcPr>
            <w:tcW w:w="4819" w:type="dxa"/>
          </w:tcPr>
          <w:p>
            <w:pPr>
              <w:pStyle w:val="Celda"/>
            </w:pPr>
            <w:r>
              <w:t xml:space="preserve">G3 · Feasibility.</w:t>
            </w:r>
          </w:p>
        </w:tc>
      </w:tr>
      <w:tr>
        <w:tc>
          <w:tcPr>
            <w:tcW w:w="4819" w:type="dxa"/>
          </w:tcPr>
          <w:p>
            <w:pPr>
              <w:pStyle w:val="Celda"/>
            </w:pPr>
            <w:r>
              <w:rPr>
                <w:b/>
              </w:rPr>
              <w:t xml:space="preserve">Tool</w:t>
            </w:r>
          </w:p>
        </w:tc>
        <w:tc>
          <w:tcPr>
            <w:tcW w:w="4819" w:type="dxa"/>
          </w:tcPr>
          <w:p>
            <w:pPr>
              <w:pStyle w:val="Celda"/>
            </w:pPr>
            <w:r>
              <w:t xml:space="preserve">It has no tool of its own; costs can be calculated with T13 and value with T11.</w:t>
            </w:r>
          </w:p>
        </w:tc>
      </w:tr>
      <w:tr>
        <w:tc>
          <w:tcPr>
            <w:tcW w:w="4819" w:type="dxa"/>
          </w:tcPr>
          <w:p>
            <w:pPr>
              <w:pStyle w:val="Celda"/>
            </w:pPr>
            <w:r>
              <w:rPr>
                <w:b/>
              </w:rPr>
              <w:t xml:space="preserve">Lite versus Enterprise</w:t>
            </w:r>
          </w:p>
        </w:tc>
        <w:tc>
          <w:tcPr>
            <w:tcW w:w="4819" w:type="dxa"/>
          </w:tcPr>
          <w:p>
            <w:pPr>
              <w:pStyle w:val="Celda"/>
            </w:pPr>
            <w:r>
              <w:t xml:space="preserve">Lite may omit the fields and blocks marked </w:t>
            </w:r>
            <w:r>
              <w:rPr>
                <w:b/>
              </w:rPr>
              <w:t xml:space="preserve">(Enterprise)</w:t>
            </w:r>
            <w:r>
              <w:t xml:space="preserve">.</w:t>
            </w:r>
          </w:p>
        </w:tc>
      </w:tr>
    </w:tbl>
    <w:p>
      <w:pPr>
        <w:pStyle w:val="Espacio"/>
      </w:pPr>
    </w:p>
    <w:p>
      <w:r>
        <w:t xml:space="preserve">Completion rules:</w:t>
      </w:r>
    </w:p>
    <w:p>
      <w:pPr>
        <w:pStyle w:val="Lista"/>
      </w:pPr>
      <w:r>
        <w:t xml:space="preserve">• Feasibility is </w:t>
      </w:r>
      <w:r>
        <w:rPr>
          <w:b/>
        </w:rPr>
        <w:t xml:space="preserve">demonstrated with real data</w:t>
      </w:r>
      <w:r>
        <w:t xml:space="preserve">, not with assumptions (01 §6.5).</w:t>
      </w:r>
    </w:p>
    <w:p>
      <w:pPr>
        <w:pStyle w:val="Lista"/>
      </w:pPr>
      <w:r>
        <w:t xml:space="preserve">• Practices prohibited by regulation </w:t>
      </w:r>
      <w:r>
        <w:rPr>
          <w:b/>
        </w:rPr>
        <w:t xml:space="preserve">do not get past this phase under any circumstances</w:t>
      </w:r>
      <w:r>
        <w:t xml:space="preserve">.</w:t>
      </w:r>
    </w:p>
    <w:p>
      <w:pPr>
        <w:pStyle w:val="Lista"/>
      </w:pPr>
      <w:r>
        <w:t xml:space="preserve">• No Critical residual risk without the approval provided for in P12 may pass G3.</w:t>
      </w:r>
    </w:p>
    <w:p>
      <w:pPr>
        <w:pStyle w:val="Lista"/>
      </w:pPr>
      <w:r>
        <w:t xml:space="preserve">• Costs are </w:t>
      </w:r>
      <w:r>
        <w:rPr>
          <w:b/>
        </w:rPr>
        <w:t xml:space="preserve">complete</w:t>
      </w:r>
      <w:r>
        <w:t xml:space="preserve">: build, recurring and adoption.</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Initiative name</w:t>
            </w:r>
          </w:p>
        </w:tc>
        <w:tc>
          <w:tcPr>
            <w:tcW w:w="3213" w:type="dxa"/>
          </w:tcPr>
          <w:p>
            <w:pPr>
              <w:pStyle w:val="Celda"/>
            </w:pPr>
          </w:p>
        </w:tc>
        <w:tc>
          <w:tcPr>
            <w:tcW w:w="3213" w:type="dxa"/>
          </w:tcPr>
          <w:p>
            <w:pPr>
              <w:pStyle w:val="Celda"/>
            </w:pPr>
          </w:p>
        </w:tc>
      </w:tr>
      <w:tr>
        <w:tc>
          <w:tcPr>
            <w:tcW w:w="3213" w:type="dxa"/>
          </w:tcPr>
          <w:p>
            <w:pPr>
              <w:pStyle w:val="Celda"/>
            </w:pPr>
            <w:r>
              <w:t xml:space="preserve">Confirmed ambition level</w:t>
            </w:r>
          </w:p>
        </w:tc>
        <w:tc>
          <w:tcPr>
            <w:tcW w:w="3213" w:type="dxa"/>
          </w:tcPr>
          <w:p>
            <w:pPr>
              <w:pStyle w:val="Celda"/>
            </w:pPr>
          </w:p>
        </w:tc>
        <w:tc>
          <w:tcPr>
            <w:tcW w:w="3213" w:type="dxa"/>
          </w:tcPr>
          <w:p>
            <w:pPr>
              <w:pStyle w:val="Celda"/>
            </w:pPr>
            <w:r>
              <w:t xml:space="preserve">Optimise · Augment · Transform.</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 (reviewed at G3 with P04).</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Authors</w:t>
            </w:r>
          </w:p>
        </w:tc>
        <w:tc>
          <w:tcPr>
            <w:tcW w:w="3213" w:type="dxa"/>
          </w:tcPr>
          <w:p>
            <w:pPr>
              <w:pStyle w:val="Celda"/>
            </w:pPr>
          </w:p>
        </w:tc>
        <w:tc>
          <w:tcPr>
            <w:tcW w:w="3213" w:type="dxa"/>
          </w:tcPr>
          <w:p>
            <w:pPr>
              <w:pStyle w:val="Celda"/>
            </w:pPr>
            <w:r>
              <w:t xml:space="preserve">Names and roles by block.</w:t>
            </w:r>
          </w:p>
        </w:tc>
      </w:tr>
    </w:tbl>
    <w:p>
      <w:pPr>
        <w:pStyle w:val="Espacio"/>
      </w:pPr>
    </w:p>
    <w:p>
      <w:pPr>
        <w:pStyle w:val="Separador"/>
      </w:pPr>
    </w:p>
    <w:p>
      <w:pPr>
        <w:pStyle w:val="Heading1"/>
      </w:pPr>
      <w:r>
        <w:t xml:space="preserve">3. Summary and recommendation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Technical conclusion</w:t>
            </w:r>
          </w:p>
        </w:tc>
        <w:tc>
          <w:tcPr>
            <w:tcW w:w="3213" w:type="dxa"/>
          </w:tcPr>
          <w:p>
            <w:pPr>
              <w:pStyle w:val="Celda"/>
            </w:pPr>
          </w:p>
        </w:tc>
        <w:tc>
          <w:tcPr>
            <w:tcW w:w="3213" w:type="dxa"/>
          </w:tcPr>
          <w:p>
            <w:pPr>
              <w:pStyle w:val="Celda"/>
            </w:pPr>
            <w:r>
              <w:t xml:space="preserve">Feasible · Feasible with conditions · Not feasible.</w:t>
            </w:r>
          </w:p>
        </w:tc>
      </w:tr>
      <w:tr>
        <w:tc>
          <w:tcPr>
            <w:tcW w:w="3213" w:type="dxa"/>
          </w:tcPr>
          <w:p>
            <w:pPr>
              <w:pStyle w:val="Celda"/>
            </w:pPr>
            <w:r>
              <w:t xml:space="preserve">Data conclusion</w:t>
            </w:r>
          </w:p>
        </w:tc>
        <w:tc>
          <w:tcPr>
            <w:tcW w:w="3213" w:type="dxa"/>
          </w:tcPr>
          <w:p>
            <w:pPr>
              <w:pStyle w:val="Celda"/>
            </w:pPr>
          </w:p>
        </w:tc>
        <w:tc>
          <w:tcPr>
            <w:tcW w:w="3213" w:type="dxa"/>
          </w:tcPr>
          <w:p>
            <w:pPr>
              <w:pStyle w:val="Celda"/>
            </w:pPr>
            <w:r>
              <w:t xml:space="preserve">Feasible · Feasible with conditions · Not feasible.</w:t>
            </w:r>
          </w:p>
        </w:tc>
      </w:tr>
      <w:tr>
        <w:tc>
          <w:tcPr>
            <w:tcW w:w="3213" w:type="dxa"/>
          </w:tcPr>
          <w:p>
            <w:pPr>
              <w:pStyle w:val="Celda"/>
            </w:pPr>
            <w:r>
              <w:t xml:space="preserve">Economic conclusion</w:t>
            </w:r>
          </w:p>
        </w:tc>
        <w:tc>
          <w:tcPr>
            <w:tcW w:w="3213" w:type="dxa"/>
          </w:tcPr>
          <w:p>
            <w:pPr>
              <w:pStyle w:val="Celda"/>
            </w:pPr>
          </w:p>
        </w:tc>
        <w:tc>
          <w:tcPr>
            <w:tcW w:w="3213" w:type="dxa"/>
          </w:tcPr>
          <w:p>
            <w:pPr>
              <w:pStyle w:val="Celda"/>
            </w:pPr>
            <w:r>
              <w:t xml:space="preserve">Feasible · Feasible with conditions · Not feasible.</w:t>
            </w:r>
          </w:p>
        </w:tc>
      </w:tr>
      <w:tr>
        <w:tc>
          <w:tcPr>
            <w:tcW w:w="3213" w:type="dxa"/>
          </w:tcPr>
          <w:p>
            <w:pPr>
              <w:pStyle w:val="Celda"/>
            </w:pPr>
            <w:r>
              <w:t xml:space="preserve">Organisational conclusion</w:t>
            </w:r>
          </w:p>
        </w:tc>
        <w:tc>
          <w:tcPr>
            <w:tcW w:w="3213" w:type="dxa"/>
          </w:tcPr>
          <w:p>
            <w:pPr>
              <w:pStyle w:val="Celda"/>
            </w:pPr>
          </w:p>
        </w:tc>
        <w:tc>
          <w:tcPr>
            <w:tcW w:w="3213" w:type="dxa"/>
          </w:tcPr>
          <w:p>
            <w:pPr>
              <w:pStyle w:val="Celda"/>
            </w:pPr>
            <w:r>
              <w:t xml:space="preserve">Feasible · Feasible with conditions · Not feasible.</w:t>
            </w:r>
          </w:p>
        </w:tc>
      </w:tr>
      <w:tr>
        <w:tc>
          <w:tcPr>
            <w:tcW w:w="3213" w:type="dxa"/>
          </w:tcPr>
          <w:p>
            <w:pPr>
              <w:pStyle w:val="Celda"/>
            </w:pPr>
            <w:r>
              <w:t xml:space="preserve">Regulatory and risk conclusion</w:t>
            </w:r>
          </w:p>
        </w:tc>
        <w:tc>
          <w:tcPr>
            <w:tcW w:w="3213" w:type="dxa"/>
          </w:tcPr>
          <w:p>
            <w:pPr>
              <w:pStyle w:val="Celda"/>
            </w:pPr>
          </w:p>
        </w:tc>
        <w:tc>
          <w:tcPr>
            <w:tcW w:w="3213" w:type="dxa"/>
          </w:tcPr>
          <w:p>
            <w:pPr>
              <w:pStyle w:val="Celda"/>
            </w:pPr>
            <w:r>
              <w:t xml:space="preserve">Feasible · Feasible with conditions · Not feasible.</w:t>
            </w:r>
          </w:p>
        </w:tc>
      </w:tr>
      <w:tr>
        <w:tc>
          <w:tcPr>
            <w:tcW w:w="3213" w:type="dxa"/>
          </w:tcPr>
          <w:p>
            <w:pPr>
              <w:pStyle w:val="Celda"/>
            </w:pPr>
            <w:r>
              <w:rPr>
                <w:b/>
              </w:rPr>
              <w:t xml:space="preserve">Recommendation to the decision-making body</w:t>
            </w:r>
          </w:p>
        </w:tc>
        <w:tc>
          <w:tcPr>
            <w:tcW w:w="3213" w:type="dxa"/>
          </w:tcPr>
          <w:p>
            <w:pPr>
              <w:pStyle w:val="Celda"/>
            </w:pPr>
          </w:p>
        </w:tc>
        <w:tc>
          <w:tcPr>
            <w:tcW w:w="3213" w:type="dxa"/>
          </w:tcPr>
          <w:p>
            <w:pPr>
              <w:pStyle w:val="Celda"/>
            </w:pPr>
            <w:r>
              <w:t xml:space="preserve">Proceed · Proceed with conditions · Iterate · Pivot · Stop.</w:t>
            </w:r>
          </w:p>
        </w:tc>
      </w:tr>
      <w:tr>
        <w:tc>
          <w:tcPr>
            <w:tcW w:w="3213" w:type="dxa"/>
          </w:tcPr>
          <w:p>
            <w:pPr>
              <w:pStyle w:val="Celda"/>
            </w:pPr>
            <w:r>
              <w:t xml:space="preserve">Main reason</w:t>
            </w:r>
          </w:p>
        </w:tc>
        <w:tc>
          <w:tcPr>
            <w:tcW w:w="3213" w:type="dxa"/>
          </w:tcPr>
          <w:p>
            <w:pPr>
              <w:pStyle w:val="Celda"/>
            </w:pPr>
          </w:p>
        </w:tc>
        <w:tc>
          <w:tcPr>
            <w:tcW w:w="3213" w:type="dxa"/>
          </w:tcPr>
          <w:p>
            <w:pPr>
              <w:pStyle w:val="Celda"/>
            </w:pPr>
            <w:r>
              <w:t xml:space="preserve">Two or three sentences.</w:t>
            </w:r>
          </w:p>
        </w:tc>
      </w:tr>
    </w:tbl>
    <w:p>
      <w:pPr>
        <w:pStyle w:val="Espacio"/>
      </w:pPr>
    </w:p>
    <w:p>
      <w:pPr>
        <w:pStyle w:val="Separador"/>
      </w:pPr>
    </w:p>
    <w:p>
      <w:pPr>
        <w:pStyle w:val="Heading1"/>
      </w:pPr>
      <w:r>
        <w:t xml:space="preserve">4. Technical feasibility</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Technical approach assessed</w:t>
            </w:r>
          </w:p>
        </w:tc>
        <w:tc>
          <w:tcPr>
            <w:tcW w:w="3213" w:type="dxa"/>
          </w:tcPr>
          <w:p>
            <w:pPr>
              <w:pStyle w:val="Celda"/>
            </w:pPr>
          </w:p>
        </w:tc>
        <w:tc>
          <w:tcPr>
            <w:tcW w:w="3213" w:type="dxa"/>
          </w:tcPr>
          <w:p>
            <w:pPr>
              <w:pStyle w:val="Celda"/>
            </w:pPr>
            <w:r>
              <w:t xml:space="preserve">Type of solution, models, build or buy.</w:t>
            </w:r>
          </w:p>
        </w:tc>
      </w:tr>
      <w:tr>
        <w:tc>
          <w:tcPr>
            <w:tcW w:w="3213" w:type="dxa"/>
          </w:tcPr>
          <w:p>
            <w:pPr>
              <w:pStyle w:val="Celda"/>
            </w:pPr>
            <w:r>
              <w:t xml:space="preserve">Tests carried out</w:t>
            </w:r>
          </w:p>
        </w:tc>
        <w:tc>
          <w:tcPr>
            <w:tcW w:w="3213" w:type="dxa"/>
          </w:tcPr>
          <w:p>
            <w:pPr>
              <w:pStyle w:val="Celda"/>
            </w:pPr>
          </w:p>
        </w:tc>
        <w:tc>
          <w:tcPr>
            <w:tcW w:w="3213" w:type="dxa"/>
          </w:tcPr>
          <w:p>
            <w:pPr>
              <w:pStyle w:val="Celda"/>
            </w:pPr>
            <w:r>
              <w:t xml:space="preserve">Proof of concept or experiment, with dates and real data used.</w:t>
            </w:r>
          </w:p>
        </w:tc>
      </w:tr>
      <w:tr>
        <w:tc>
          <w:tcPr>
            <w:tcW w:w="3213" w:type="dxa"/>
          </w:tcPr>
          <w:p>
            <w:pPr>
              <w:pStyle w:val="Celda"/>
            </w:pPr>
            <w:r>
              <w:t xml:space="preserve">Integration</w:t>
            </w:r>
          </w:p>
        </w:tc>
        <w:tc>
          <w:tcPr>
            <w:tcW w:w="3213" w:type="dxa"/>
          </w:tcPr>
          <w:p>
            <w:pPr>
              <w:pStyle w:val="Celda"/>
            </w:pPr>
          </w:p>
        </w:tc>
        <w:tc>
          <w:tcPr>
            <w:tcW w:w="3213" w:type="dxa"/>
          </w:tcPr>
          <w:p>
            <w:pPr>
              <w:pStyle w:val="Celda"/>
            </w:pPr>
            <w:r>
              <w:t xml:space="preserve">Systems with which it must be integrated and complexity identified.</w:t>
            </w:r>
          </w:p>
        </w:tc>
      </w:tr>
      <w:tr>
        <w:tc>
          <w:tcPr>
            <w:tcW w:w="3213" w:type="dxa"/>
          </w:tcPr>
          <w:p>
            <w:pPr>
              <w:pStyle w:val="Celda"/>
            </w:pPr>
            <w:r>
              <w:t xml:space="preserve">Scalability and performance</w:t>
            </w:r>
          </w:p>
        </w:tc>
        <w:tc>
          <w:tcPr>
            <w:tcW w:w="3213" w:type="dxa"/>
          </w:tcPr>
          <w:p>
            <w:pPr>
              <w:pStyle w:val="Celda"/>
            </w:pPr>
          </w:p>
        </w:tc>
        <w:tc>
          <w:tcPr>
            <w:tcW w:w="3213" w:type="dxa"/>
          </w:tcPr>
          <w:p>
            <w:pPr>
              <w:pStyle w:val="Celda"/>
            </w:pPr>
            <w:r>
              <w:t xml:space="preserve">Expected volumes and test results.</w:t>
            </w:r>
          </w:p>
        </w:tc>
      </w:tr>
      <w:tr>
        <w:tc>
          <w:tcPr>
            <w:tcW w:w="3213" w:type="dxa"/>
          </w:tcPr>
          <w:p>
            <w:pPr>
              <w:pStyle w:val="Celda"/>
            </w:pPr>
            <w:r>
              <w:t xml:space="preserve">Maturity of the technology and the supplier</w:t>
            </w:r>
          </w:p>
        </w:tc>
        <w:tc>
          <w:tcPr>
            <w:tcW w:w="3213" w:type="dxa"/>
          </w:tcPr>
          <w:p>
            <w:pPr>
              <w:pStyle w:val="Celda"/>
            </w:pPr>
          </w:p>
        </w:tc>
        <w:tc>
          <w:tcPr>
            <w:tcW w:w="3213" w:type="dxa"/>
          </w:tcPr>
          <w:p>
            <w:pPr>
              <w:pStyle w:val="Celda"/>
            </w:pPr>
            <w:r>
              <w:t xml:space="preserve">Stability, support, roadmap.</w:t>
            </w:r>
          </w:p>
        </w:tc>
      </w:tr>
      <w:tr>
        <w:tc>
          <w:tcPr>
            <w:tcW w:w="3213" w:type="dxa"/>
          </w:tcPr>
          <w:p>
            <w:pPr>
              <w:pStyle w:val="Celda"/>
            </w:pPr>
            <w:r>
              <w:t xml:space="preserve">Internal capabilities</w:t>
            </w:r>
          </w:p>
        </w:tc>
        <w:tc>
          <w:tcPr>
            <w:tcW w:w="3213" w:type="dxa"/>
          </w:tcPr>
          <w:p>
            <w:pPr>
              <w:pStyle w:val="Celda"/>
            </w:pPr>
          </w:p>
        </w:tc>
        <w:tc>
          <w:tcPr>
            <w:tcW w:w="3213" w:type="dxa"/>
          </w:tcPr>
          <w:p>
            <w:pPr>
              <w:pStyle w:val="Celda"/>
            </w:pPr>
            <w:r>
              <w:t xml:space="preserve">Available knowledge and gaps.</w:t>
            </w:r>
          </w:p>
        </w:tc>
      </w:tr>
      <w:tr>
        <w:tc>
          <w:tcPr>
            <w:tcW w:w="3213" w:type="dxa"/>
          </w:tcPr>
          <w:p>
            <w:pPr>
              <w:pStyle w:val="Celda"/>
            </w:pPr>
            <w:r>
              <w:t xml:space="preserve">Preliminary reversibility</w:t>
            </w:r>
          </w:p>
        </w:tc>
        <w:tc>
          <w:tcPr>
            <w:tcW w:w="3213" w:type="dxa"/>
          </w:tcPr>
          <w:p>
            <w:pPr>
              <w:pStyle w:val="Celda"/>
            </w:pPr>
          </w:p>
        </w:tc>
        <w:tc>
          <w:tcPr>
            <w:tcW w:w="3213" w:type="dxa"/>
          </w:tcPr>
          <w:p>
            <w:pPr>
              <w:pStyle w:val="Celda"/>
            </w:pPr>
            <w:r>
              <w:t xml:space="preserve">How it could be stopped or reverted to the previous process.</w:t>
            </w:r>
          </w:p>
        </w:tc>
      </w:tr>
    </w:tbl>
    <w:p>
      <w:pPr>
        <w:pStyle w:val="Espacio"/>
      </w:pP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Requirement</w:t>
            </w:r>
          </w:p>
        </w:tc>
        <w:tc>
          <w:tcPr>
            <w:tcW w:w="2410" w:type="dxa"/>
            <w:shd w:val="clear" w:color="auto" w:fill="F2DFCE"/>
          </w:tcPr>
          <w:p>
            <w:pPr>
              <w:pStyle w:val="Celda"/>
            </w:pPr>
            <w:r>
              <w:rPr>
                <w:b/>
              </w:rPr>
              <w:t xml:space="preserve">Required threshold</w:t>
            </w:r>
          </w:p>
        </w:tc>
        <w:tc>
          <w:tcPr>
            <w:tcW w:w="2410" w:type="dxa"/>
            <w:shd w:val="clear" w:color="auto" w:fill="F2DFCE"/>
          </w:tcPr>
          <w:p>
            <w:pPr>
              <w:pStyle w:val="Celda"/>
            </w:pPr>
            <w:r>
              <w:rPr>
                <w:b/>
              </w:rPr>
              <w:t xml:space="preserve">Result obtained</w:t>
            </w:r>
          </w:p>
        </w:tc>
        <w:tc>
          <w:tcPr>
            <w:tcW w:w="2410" w:type="dxa"/>
            <w:shd w:val="clear" w:color="auto" w:fill="F2DFCE"/>
          </w:tcPr>
          <w:p>
            <w:pPr>
              <w:pStyle w:val="Celda"/>
            </w:pPr>
            <w:r>
              <w:rPr>
                <w:b/>
              </w:rPr>
              <w:t xml:space="preserve">Met</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r>
              <w:t xml:space="preserve">Yes · No · Partial</w:t>
            </w:r>
          </w:p>
        </w:tc>
      </w:tr>
      <w:tr>
        <w:tc>
          <w:tcPr>
            <w:tcW w:w="2410" w:type="dxa"/>
          </w:tcPr>
          <w:p>
            <w:pPr>
              <w:pStyle w:val="Celda"/>
            </w:pPr>
            <w:r>
              <w:rPr>
                <w:i/>
              </w:rPr>
              <w:t xml:space="preserve">(illustrative example)</w:t>
            </w:r>
            <w:r>
              <w:t xml:space="preserve"> Correct answers on order status (reviewed sample)</w:t>
            </w:r>
          </w:p>
        </w:tc>
        <w:tc>
          <w:tcPr>
            <w:tcW w:w="2410" w:type="dxa"/>
          </w:tcPr>
          <w:p>
            <w:pPr>
              <w:pStyle w:val="Celda"/>
            </w:pPr>
            <w:r>
              <w:t xml:space="preserve">≥ 95%</w:t>
            </w:r>
          </w:p>
        </w:tc>
        <w:tc>
          <w:tcPr>
            <w:tcW w:w="2410" w:type="dxa"/>
          </w:tcPr>
          <w:p>
            <w:pPr>
              <w:pStyle w:val="Celda"/>
            </w:pPr>
            <w:r>
              <w:t xml:space="preserve">96.8% over 1,000 test conversations</w:t>
            </w:r>
          </w:p>
        </w:tc>
        <w:tc>
          <w:tcPr>
            <w:tcW w:w="2410" w:type="dxa"/>
          </w:tcPr>
          <w:p>
            <w:pPr>
              <w:pStyle w:val="Celda"/>
            </w:pPr>
            <w:r>
              <w:t xml:space="preserve">Yes</w:t>
            </w:r>
          </w:p>
        </w:tc>
      </w:tr>
      <w:tr>
        <w:tc>
          <w:tcPr>
            <w:tcW w:w="2410" w:type="dxa"/>
          </w:tcPr>
          <w:p>
            <w:pPr>
              <w:pStyle w:val="Celda"/>
            </w:pPr>
            <w:r>
              <w:rPr>
                <w:i/>
              </w:rPr>
              <w:t xml:space="preserve">(illustrative example)</w:t>
            </w:r>
            <w:r>
              <w:t xml:space="preserve"> Response time</w:t>
            </w:r>
          </w:p>
        </w:tc>
        <w:tc>
          <w:tcPr>
            <w:tcW w:w="2410" w:type="dxa"/>
          </w:tcPr>
          <w:p>
            <w:pPr>
              <w:pStyle w:val="Celda"/>
            </w:pPr>
            <w:r>
              <w:t xml:space="preserve">≤ 5 s in 95%</w:t>
            </w:r>
          </w:p>
        </w:tc>
        <w:tc>
          <w:tcPr>
            <w:tcW w:w="2410" w:type="dxa"/>
          </w:tcPr>
          <w:p>
            <w:pPr>
              <w:pStyle w:val="Celda"/>
            </w:pPr>
            <w:r>
              <w:t xml:space="preserve">3.2 s</w:t>
            </w:r>
          </w:p>
        </w:tc>
        <w:tc>
          <w:tcPr>
            <w:tcW w:w="2410" w:type="dxa"/>
          </w:tcPr>
          <w:p>
            <w:pPr>
              <w:pStyle w:val="Celda"/>
            </w:pPr>
            <w:r>
              <w:t xml:space="preserve">Yes</w:t>
            </w:r>
          </w:p>
        </w:tc>
      </w:tr>
      <w:tr>
        <w:tc>
          <w:tcPr>
            <w:tcW w:w="2410" w:type="dxa"/>
          </w:tcPr>
          <w:p>
            <w:pPr>
              <w:pStyle w:val="Celda"/>
            </w:pPr>
            <w:r>
              <w:rPr>
                <w:i/>
              </w:rPr>
              <w:t xml:space="preserve">(illustrative example)</w:t>
            </w:r>
            <w:r>
              <w:t xml:space="preserve"> Resistance to prompt injection</w:t>
            </w:r>
          </w:p>
        </w:tc>
        <w:tc>
          <w:tcPr>
            <w:tcW w:w="2410" w:type="dxa"/>
          </w:tcPr>
          <w:p>
            <w:pPr>
              <w:pStyle w:val="Celda"/>
            </w:pPr>
            <w:r>
              <w:t xml:space="preserve">0 leaks of other customers' data</w:t>
            </w:r>
          </w:p>
        </w:tc>
        <w:tc>
          <w:tcPr>
            <w:tcW w:w="2410" w:type="dxa"/>
          </w:tcPr>
          <w:p>
            <w:pPr>
              <w:pStyle w:val="Celda"/>
            </w:pPr>
            <w:r>
              <w:t xml:space="preserve">2 leaks in 300 test attacks</w:t>
            </w:r>
          </w:p>
        </w:tc>
        <w:tc>
          <w:tcPr>
            <w:tcW w:w="2410" w:type="dxa"/>
          </w:tcPr>
          <w:p>
            <w:pPr>
              <w:pStyle w:val="Celda"/>
            </w:pPr>
            <w:r>
              <w:t xml:space="preserve">No</w:t>
            </w:r>
          </w:p>
        </w:tc>
      </w:tr>
    </w:tbl>
    <w:p>
      <w:pPr>
        <w:pStyle w:val="Espacio"/>
      </w:pPr>
    </w:p>
    <w:p>
      <w:pPr>
        <w:pStyle w:val="Separador"/>
      </w:pPr>
    </w:p>
    <w:p>
      <w:pPr>
        <w:pStyle w:val="Heading1"/>
      </w:pPr>
      <w:r>
        <w:t xml:space="preserve">5. Data feasibility</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Source</w:t>
            </w:r>
          </w:p>
        </w:tc>
        <w:tc>
          <w:tcPr>
            <w:tcW w:w="1377" w:type="dxa"/>
            <w:shd w:val="clear" w:color="auto" w:fill="F2DFCE"/>
          </w:tcPr>
          <w:p>
            <w:pPr>
              <w:pStyle w:val="Celda"/>
            </w:pPr>
            <w:r>
              <w:rPr>
                <w:b/>
              </w:rPr>
              <w:t xml:space="preserve">Availability</w:t>
            </w:r>
          </w:p>
        </w:tc>
        <w:tc>
          <w:tcPr>
            <w:tcW w:w="1377" w:type="dxa"/>
            <w:shd w:val="clear" w:color="auto" w:fill="F2DFCE"/>
          </w:tcPr>
          <w:p>
            <w:pPr>
              <w:pStyle w:val="Celda"/>
            </w:pPr>
            <w:r>
              <w:rPr>
                <w:b/>
              </w:rPr>
              <w:t xml:space="preserve">Quality</w:t>
            </w:r>
          </w:p>
        </w:tc>
        <w:tc>
          <w:tcPr>
            <w:tcW w:w="1377" w:type="dxa"/>
            <w:shd w:val="clear" w:color="auto" w:fill="F2DFCE"/>
          </w:tcPr>
          <w:p>
            <w:pPr>
              <w:pStyle w:val="Celda"/>
            </w:pPr>
            <w:r>
              <w:rPr>
                <w:b/>
              </w:rPr>
              <w:t xml:space="preserve">Legal basis and purpose</w:t>
            </w:r>
          </w:p>
        </w:tc>
        <w:tc>
          <w:tcPr>
            <w:tcW w:w="1377" w:type="dxa"/>
            <w:shd w:val="clear" w:color="auto" w:fill="F2DFCE"/>
          </w:tcPr>
          <w:p>
            <w:pPr>
              <w:pStyle w:val="Celda"/>
            </w:pPr>
            <w:r>
              <w:rPr>
                <w:b/>
              </w:rPr>
              <w:t xml:space="preserve">Biases or limitations</w:t>
            </w:r>
          </w:p>
        </w:tc>
        <w:tc>
          <w:tcPr>
            <w:tcW w:w="1377" w:type="dxa"/>
            <w:shd w:val="clear" w:color="auto" w:fill="F2DFCE"/>
          </w:tcPr>
          <w:p>
            <w:pPr>
              <w:pStyle w:val="Celda"/>
            </w:pPr>
            <w:r>
              <w:rPr>
                <w:b/>
              </w:rPr>
              <w:t xml:space="preserve">Action required</w:t>
            </w:r>
          </w:p>
        </w:tc>
        <w:tc>
          <w:tcPr>
            <w:tcW w:w="1377" w:type="dxa"/>
            <w:shd w:val="clear" w:color="auto" w:fill="F2DFCE"/>
          </w:tcPr>
          <w:p>
            <w:pPr>
              <w:pStyle w:val="Celda"/>
            </w:pPr>
            <w:r>
              <w:rPr>
                <w:b/>
              </w:rPr>
              <w:t xml:space="preserve">Result</w:t>
            </w:r>
          </w:p>
        </w:tc>
      </w:tr>
      <w:tr>
        <w:tc>
          <w:tcPr>
            <w:tcW w:w="1377" w:type="dxa"/>
          </w:tcPr>
          <w:p>
            <w:pPr>
              <w:pStyle w:val="Celda"/>
            </w:pPr>
          </w:p>
        </w:tc>
        <w:tc>
          <w:tcPr>
            <w:tcW w:w="1377" w:type="dxa"/>
          </w:tcPr>
          <w:p>
            <w:pPr>
              <w:pStyle w:val="Celda"/>
            </w:pPr>
            <w:r>
              <w:t xml:space="preserve">Available · Partial · Not available</w:t>
            </w:r>
          </w:p>
        </w:tc>
        <w:tc>
          <w:tcPr>
            <w:tcW w:w="1377" w:type="dxa"/>
          </w:tcPr>
          <w:p>
            <w:pPr>
              <w:pStyle w:val="Celda"/>
            </w:pPr>
            <w:r>
              <w:t xml:space="preserve">Completeness, accuracy, timeliness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Feasible · With conditions · Not feasible</w:t>
            </w:r>
          </w:p>
        </w:tc>
      </w:tr>
      <w:tr>
        <w:tc>
          <w:tcPr>
            <w:tcW w:w="1377" w:type="dxa"/>
          </w:tcPr>
          <w:p>
            <w:pPr>
              <w:pStyle w:val="Celda"/>
            </w:pPr>
            <w:r>
              <w:rPr>
                <w:i/>
              </w:rPr>
              <w:t xml:space="preserve">(illustrative example)</w:t>
            </w:r>
            <w:r>
              <w:t xml:space="preserve"> Order logistics system</w:t>
            </w:r>
          </w:p>
        </w:tc>
        <w:tc>
          <w:tcPr>
            <w:tcW w:w="1377" w:type="dxa"/>
          </w:tcPr>
          <w:p>
            <w:pPr>
              <w:pStyle w:val="Celda"/>
            </w:pPr>
            <w:r>
              <w:t xml:space="preserve">Available via API</w:t>
            </w:r>
          </w:p>
        </w:tc>
        <w:tc>
          <w:tcPr>
            <w:tcW w:w="1377" w:type="dxa"/>
          </w:tcPr>
          <w:p>
            <w:pPr>
              <w:pStyle w:val="Celda"/>
            </w:pPr>
            <w:r>
              <w:t xml:space="preserve">99% of orders with status updated in less than 1 h</w:t>
            </w:r>
          </w:p>
        </w:tc>
        <w:tc>
          <w:tcPr>
            <w:tcW w:w="1377" w:type="dxa"/>
          </w:tcPr>
          <w:p>
            <w:pPr>
              <w:pStyle w:val="Celda"/>
            </w:pPr>
            <w:r>
              <w:t xml:space="preserve">Performance of the contract with the customer</w:t>
            </w:r>
          </w:p>
        </w:tc>
        <w:tc>
          <w:tcPr>
            <w:tcW w:w="1377" w:type="dxa"/>
          </w:tcPr>
          <w:p>
            <w:pPr>
              <w:pStyle w:val="Celda"/>
            </w:pPr>
            <w:r>
              <w:t xml:space="preserve">Does not reflect issues with external carriers</w:t>
            </w:r>
          </w:p>
        </w:tc>
        <w:tc>
          <w:tcPr>
            <w:tcW w:w="1377" w:type="dxa"/>
          </w:tcPr>
          <w:p>
            <w:pPr>
              <w:pStyle w:val="Celda"/>
            </w:pPr>
            <w:r>
              <w:t xml:space="preserve">Integrate carrier notifications</w:t>
            </w:r>
          </w:p>
        </w:tc>
        <w:tc>
          <w:tcPr>
            <w:tcW w:w="1377" w:type="dxa"/>
          </w:tcPr>
          <w:p>
            <w:pPr>
              <w:pStyle w:val="Celda"/>
            </w:pPr>
            <w:r>
              <w:t xml:space="preserve">With conditions</w:t>
            </w:r>
          </w:p>
        </w:tc>
      </w:tr>
    </w:tbl>
    <w:p>
      <w:pPr>
        <w:pStyle w:val="Espacio"/>
      </w:pPr>
    </w:p>
    <w:p>
      <w:pPr>
        <w:pStyle w:val="Separador"/>
      </w:pPr>
    </w:p>
    <w:p>
      <w:pPr>
        <w:pStyle w:val="Heading1"/>
      </w:pPr>
      <w:r>
        <w:t xml:space="preserve">6. Economic feasibility</w:t>
      </w:r>
    </w:p>
    <w:p>
      <w:pPr>
        <w:pStyle w:val="Heading2"/>
      </w:pPr>
      <w:r>
        <w:t xml:space="preserve">6.1 Full costs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Category</w:t>
            </w:r>
          </w:p>
        </w:tc>
        <w:tc>
          <w:tcPr>
            <w:tcW w:w="2410" w:type="dxa"/>
            <w:shd w:val="clear" w:color="auto" w:fill="F2DFCE"/>
          </w:tcPr>
          <w:p>
            <w:pPr>
              <w:pStyle w:val="Celda"/>
            </w:pPr>
            <w:r>
              <w:rPr>
                <w:b/>
              </w:rPr>
              <w:t xml:space="preserve">One-off investment (€)</w:t>
            </w:r>
          </w:p>
        </w:tc>
        <w:tc>
          <w:tcPr>
            <w:tcW w:w="2410" w:type="dxa"/>
            <w:shd w:val="clear" w:color="auto" w:fill="F2DFCE"/>
          </w:tcPr>
          <w:p>
            <w:pPr>
              <w:pStyle w:val="Celda"/>
            </w:pPr>
            <w:r>
              <w:rPr>
                <w:b/>
              </w:rPr>
              <w:t xml:space="preserve">Annual recurring cost (€)</w:t>
            </w:r>
          </w:p>
        </w:tc>
        <w:tc>
          <w:tcPr>
            <w:tcW w:w="2410" w:type="dxa"/>
            <w:shd w:val="clear" w:color="auto" w:fill="F2DFCE"/>
          </w:tcPr>
          <w:p>
            <w:pPr>
              <w:pStyle w:val="Celda"/>
            </w:pPr>
            <w:r>
              <w:rPr>
                <w:b/>
              </w:rPr>
              <w:t xml:space="preserve">Assumptions</w:t>
            </w:r>
          </w:p>
        </w:tc>
      </w:tr>
      <w:tr>
        <w:tc>
          <w:tcPr>
            <w:tcW w:w="2410" w:type="dxa"/>
          </w:tcPr>
          <w:p>
            <w:pPr>
              <w:pStyle w:val="Celda"/>
            </w:pPr>
            <w:r>
              <w:t xml:space="preserve">Licences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Model consumption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Compute and infrastructure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Data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Build staff</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Operations staff</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Suppliers and services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Control and compliance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Adoption and training</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rPr>
                <w:b/>
              </w:rPr>
              <w:t xml:space="preserve">Total</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Heading2"/>
      </w:pPr>
      <w:r>
        <w:t xml:space="preserve">6.2 Economic result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Item</w:t>
            </w:r>
          </w:p>
        </w:tc>
        <w:tc>
          <w:tcPr>
            <w:tcW w:w="3213" w:type="dxa"/>
            <w:shd w:val="clear" w:color="auto" w:fill="F2DFCE"/>
          </w:tcPr>
          <w:p>
            <w:pPr>
              <w:pStyle w:val="Celda"/>
            </w:pPr>
            <w:r>
              <w:rPr>
                <w:b/>
              </w:rPr>
              <w:t xml:space="preserve">Value</w:t>
            </w:r>
          </w:p>
        </w:tc>
        <w:tc>
          <w:tcPr>
            <w:tcW w:w="3213" w:type="dxa"/>
            <w:shd w:val="clear" w:color="auto" w:fill="F2DFCE"/>
          </w:tcPr>
          <w:p>
            <w:pPr>
              <w:pStyle w:val="Celda"/>
            </w:pPr>
            <w:r>
              <w:rPr>
                <w:b/>
              </w:rPr>
              <w:t xml:space="preserve">Guidance</w:t>
            </w:r>
          </w:p>
        </w:tc>
      </w:tr>
      <w:tr>
        <w:tc>
          <w:tcPr>
            <w:tcW w:w="3213" w:type="dxa"/>
          </w:tcPr>
          <w:p>
            <w:pPr>
              <w:pStyle w:val="Celda"/>
            </w:pPr>
            <w:r>
              <w:t xml:space="preserve">Expected annual efficiencies (€)</w:t>
            </w:r>
          </w:p>
        </w:tc>
        <w:tc>
          <w:tcPr>
            <w:tcW w:w="3213" w:type="dxa"/>
          </w:tcPr>
          <w:p>
            <w:pPr>
              <w:pStyle w:val="Celda"/>
            </w:pPr>
          </w:p>
        </w:tc>
        <w:tc>
          <w:tcPr>
            <w:tcW w:w="3213" w:type="dxa"/>
          </w:tcPr>
          <w:p>
            <w:pPr>
              <w:pStyle w:val="Celda"/>
            </w:pPr>
            <w:r>
              <w:t xml:space="preserve">From P08, updated with what has been learned in phase 3.</w:t>
            </w:r>
          </w:p>
        </w:tc>
      </w:tr>
      <w:tr>
        <w:tc>
          <w:tcPr>
            <w:tcW w:w="3213" w:type="dxa"/>
          </w:tcPr>
          <w:p>
            <w:pPr>
              <w:pStyle w:val="Celda"/>
            </w:pPr>
            <w:r>
              <w:t xml:space="preserve">Expected annual return (€)</w:t>
            </w:r>
          </w:p>
        </w:tc>
        <w:tc>
          <w:tcPr>
            <w:tcW w:w="3213" w:type="dxa"/>
          </w:tcPr>
          <w:p>
            <w:pPr>
              <w:pStyle w:val="Celda"/>
            </w:pPr>
          </w:p>
        </w:tc>
        <w:tc>
          <w:tcPr>
            <w:tcW w:w="3213" w:type="dxa"/>
          </w:tcPr>
          <w:p>
            <w:pPr>
              <w:pStyle w:val="Celda"/>
            </w:pPr>
            <w:r>
              <w:t xml:space="preserve">From P08.</w:t>
            </w:r>
          </w:p>
        </w:tc>
      </w:tr>
      <w:tr>
        <w:tc>
          <w:tcPr>
            <w:tcW w:w="3213" w:type="dxa"/>
          </w:tcPr>
          <w:p>
            <w:pPr>
              <w:pStyle w:val="Celda"/>
            </w:pPr>
            <w:r>
              <w:t xml:space="preserve">Annual recurring cost (€)</w:t>
            </w:r>
          </w:p>
        </w:tc>
        <w:tc>
          <w:tcPr>
            <w:tcW w:w="3213" w:type="dxa"/>
          </w:tcPr>
          <w:p>
            <w:pPr>
              <w:pStyle w:val="Celda"/>
            </w:pPr>
          </w:p>
        </w:tc>
        <w:tc>
          <w:tcPr>
            <w:tcW w:w="3213" w:type="dxa"/>
          </w:tcPr>
          <w:p>
            <w:pPr>
              <w:pStyle w:val="Celda"/>
            </w:pPr>
            <w:r>
              <w:t xml:space="preserve">From 6.1.</w:t>
            </w:r>
          </w:p>
        </w:tc>
      </w:tr>
      <w:tr>
        <w:tc>
          <w:tcPr>
            <w:tcW w:w="3213" w:type="dxa"/>
          </w:tcPr>
          <w:p>
            <w:pPr>
              <w:pStyle w:val="Celda"/>
            </w:pPr>
            <w:r>
              <w:rPr>
                <w:b/>
              </w:rPr>
              <w:t xml:space="preserve">Expected annual net value (€)</w:t>
            </w:r>
          </w:p>
        </w:tc>
        <w:tc>
          <w:tcPr>
            <w:tcW w:w="3213" w:type="dxa"/>
          </w:tcPr>
          <w:p>
            <w:pPr>
              <w:pStyle w:val="Celda"/>
            </w:pPr>
          </w:p>
        </w:tc>
        <w:tc>
          <w:tcPr>
            <w:tcW w:w="3213" w:type="dxa"/>
          </w:tcPr>
          <w:p>
            <w:pPr>
              <w:pStyle w:val="Celda"/>
            </w:pPr>
            <w:r>
              <w:t xml:space="preserve">Efficiencies + return − recurring cost.</w:t>
            </w:r>
          </w:p>
        </w:tc>
      </w:tr>
      <w:tr>
        <w:tc>
          <w:tcPr>
            <w:tcW w:w="3213" w:type="dxa"/>
          </w:tcPr>
          <w:p>
            <w:pPr>
              <w:pStyle w:val="Celda"/>
            </w:pPr>
            <w:r>
              <w:t xml:space="preserve">Additional investment required (€)</w:t>
            </w:r>
          </w:p>
        </w:tc>
        <w:tc>
          <w:tcPr>
            <w:tcW w:w="3213" w:type="dxa"/>
          </w:tcPr>
          <w:p>
            <w:pPr>
              <w:pStyle w:val="Celda"/>
            </w:pPr>
          </w:p>
        </w:tc>
        <w:tc>
          <w:tcPr>
            <w:tcW w:w="3213" w:type="dxa"/>
          </w:tcPr>
          <w:p>
            <w:pPr>
              <w:pStyle w:val="Celda"/>
            </w:pPr>
            <w:r>
              <w:t xml:space="preserve">From 6.1.</w:t>
            </w:r>
          </w:p>
        </w:tc>
      </w:tr>
      <w:tr>
        <w:tc>
          <w:tcPr>
            <w:tcW w:w="3213" w:type="dxa"/>
          </w:tcPr>
          <w:p>
            <w:pPr>
              <w:pStyle w:val="Celda"/>
            </w:pPr>
            <w:r>
              <w:rPr>
                <w:b/>
              </w:rPr>
              <w:t xml:space="preserve">Additional net value per euro</w:t>
            </w:r>
          </w:p>
        </w:tc>
        <w:tc>
          <w:tcPr>
            <w:tcW w:w="3213" w:type="dxa"/>
          </w:tcPr>
          <w:p>
            <w:pPr>
              <w:pStyle w:val="Celda"/>
            </w:pPr>
          </w:p>
        </w:tc>
        <w:tc>
          <w:tcPr>
            <w:tcW w:w="3213" w:type="dxa"/>
          </w:tcPr>
          <w:p>
            <w:pPr>
              <w:pStyle w:val="Celda"/>
            </w:pPr>
            <w:r>
              <w:t xml:space="preserve">Expected additional annual net value ÷ additional investment required.</w:t>
            </w:r>
          </w:p>
        </w:tc>
      </w:tr>
      <w:tr>
        <w:tc>
          <w:tcPr>
            <w:tcW w:w="3213" w:type="dxa"/>
          </w:tcPr>
          <w:p>
            <w:pPr>
              <w:pStyle w:val="Celda"/>
            </w:pPr>
            <w:r>
              <w:t xml:space="preserve">Horizon set in C2</w:t>
            </w:r>
          </w:p>
        </w:tc>
        <w:tc>
          <w:tcPr>
            <w:tcW w:w="3213" w:type="dxa"/>
          </w:tcPr>
          <w:p>
            <w:pPr>
              <w:pStyle w:val="Celda"/>
            </w:pPr>
          </w:p>
        </w:tc>
        <w:tc>
          <w:tcPr>
            <w:tcW w:w="3213" w:type="dxa"/>
          </w:tcPr>
          <w:p>
            <w:pPr>
              <w:pStyle w:val="Celda"/>
            </w:pPr>
            <w:r>
              <w:t xml:space="preserve">Is the expected net value consistent with the horizon? Yes · No.</w:t>
            </w:r>
          </w:p>
        </w:tc>
      </w:tr>
      <w:tr>
        <w:tc>
          <w:tcPr>
            <w:tcW w:w="3213" w:type="dxa"/>
          </w:tcPr>
          <w:p>
            <w:pPr>
              <w:pStyle w:val="Celda"/>
            </w:pPr>
            <w:r>
              <w:t xml:space="preserve">Scenarios </w:t>
            </w:r>
            <w:r>
              <w:rPr>
                <w:b/>
              </w:rPr>
              <w:t xml:space="preserve">(Enterprise)</w:t>
            </w:r>
          </w:p>
        </w:tc>
        <w:tc>
          <w:tcPr>
            <w:tcW w:w="3213" w:type="dxa"/>
          </w:tcPr>
          <w:p>
            <w:pPr>
              <w:pStyle w:val="Celda"/>
            </w:pPr>
          </w:p>
        </w:tc>
        <w:tc>
          <w:tcPr>
            <w:tcW w:w="3213" w:type="dxa"/>
          </w:tcPr>
          <w:p>
            <w:pPr>
              <w:pStyle w:val="Celda"/>
            </w:pPr>
            <w:r>
              <w:t xml:space="preserve">Annual net value in prudent, central and favourable scenarios, with the assumptions that change.</w:t>
            </w:r>
          </w:p>
        </w:tc>
      </w:tr>
      <w:tr>
        <w:tc>
          <w:tcPr>
            <w:tcW w:w="3213" w:type="dxa"/>
          </w:tcPr>
          <w:p>
            <w:pPr>
              <w:pStyle w:val="Celda"/>
            </w:pPr>
            <w:r>
              <w:t xml:space="preserve">Status of the amounts</w:t>
            </w:r>
          </w:p>
        </w:tc>
        <w:tc>
          <w:tcPr>
            <w:tcW w:w="3213" w:type="dxa"/>
          </w:tcPr>
          <w:p>
            <w:pPr>
              <w:pStyle w:val="Celda"/>
            </w:pPr>
          </w:p>
        </w:tc>
        <w:tc>
          <w:tcPr>
            <w:tcW w:w="3213" w:type="dxa"/>
          </w:tcPr>
          <w:p>
            <w:pPr>
              <w:pStyle w:val="Celda"/>
            </w:pPr>
            <w:r>
              <w:t xml:space="preserve">In this phase, normally </w:t>
            </w:r>
            <w:r>
              <w:rPr>
                <w:i/>
              </w:rPr>
              <w:t xml:space="preserve">estimated</w:t>
            </w:r>
            <w:r>
              <w:t xml:space="preserve">.</w:t>
            </w:r>
          </w:p>
        </w:tc>
      </w:tr>
    </w:tbl>
    <w:p>
      <w:pPr>
        <w:pStyle w:val="Espacio"/>
      </w:pPr>
    </w:p>
    <w:p>
      <w:pPr>
        <w:pStyle w:val="Separador"/>
      </w:pPr>
    </w:p>
    <w:p>
      <w:pPr>
        <w:pStyle w:val="Heading1"/>
      </w:pPr>
      <w:r>
        <w:t xml:space="preserve">7. Organisational and adoption feasibility</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Users and change in their work</w:t>
            </w:r>
          </w:p>
        </w:tc>
        <w:tc>
          <w:tcPr>
            <w:tcW w:w="3213" w:type="dxa"/>
          </w:tcPr>
          <w:p>
            <w:pPr>
              <w:pStyle w:val="Celda"/>
            </w:pPr>
          </w:p>
        </w:tc>
        <w:tc>
          <w:tcPr>
            <w:tcW w:w="3213" w:type="dxa"/>
          </w:tcPr>
          <w:p>
            <w:pPr>
              <w:pStyle w:val="Celda"/>
            </w:pPr>
            <w:r>
              <w:t xml:space="preserve">Which tasks change, how many people and to what extent.</w:t>
            </w:r>
          </w:p>
        </w:tc>
      </w:tr>
      <w:tr>
        <w:tc>
          <w:tcPr>
            <w:tcW w:w="3213" w:type="dxa"/>
          </w:tcPr>
          <w:p>
            <w:pPr>
              <w:pStyle w:val="Celda"/>
            </w:pPr>
            <w:r>
              <w:t xml:space="preserve">Effect on roles and jobs</w:t>
            </w:r>
          </w:p>
        </w:tc>
        <w:tc>
          <w:tcPr>
            <w:tcW w:w="3213" w:type="dxa"/>
          </w:tcPr>
          <w:p>
            <w:pPr>
              <w:pStyle w:val="Celda"/>
            </w:pPr>
          </w:p>
        </w:tc>
        <w:tc>
          <w:tcPr>
            <w:tcW w:w="3213" w:type="dxa"/>
          </w:tcPr>
          <w:p>
            <w:pPr>
              <w:pStyle w:val="Celda"/>
            </w:pPr>
            <w:r>
              <w:t xml:space="preserve">Role changes, capacity reassignment, training needs.</w:t>
            </w:r>
          </w:p>
        </w:tc>
      </w:tr>
      <w:tr>
        <w:tc>
          <w:tcPr>
            <w:tcW w:w="3213" w:type="dxa"/>
          </w:tcPr>
          <w:p>
            <w:pPr>
              <w:pStyle w:val="Celda"/>
            </w:pPr>
            <w:r>
              <w:t xml:space="preserve">Readiness for adoption</w:t>
            </w:r>
          </w:p>
        </w:tc>
        <w:tc>
          <w:tcPr>
            <w:tcW w:w="3213" w:type="dxa"/>
          </w:tcPr>
          <w:p>
            <w:pPr>
              <w:pStyle w:val="Celda"/>
            </w:pPr>
          </w:p>
        </w:tc>
        <w:tc>
          <w:tcPr>
            <w:tcW w:w="3213" w:type="dxa"/>
          </w:tcPr>
          <w:p>
            <w:pPr>
              <w:pStyle w:val="Celda"/>
            </w:pPr>
            <w:r>
              <w:t xml:space="preserve">Evidence: user tests, resistance detected.</w:t>
            </w:r>
          </w:p>
        </w:tc>
      </w:tr>
      <w:tr>
        <w:tc>
          <w:tcPr>
            <w:tcW w:w="3213" w:type="dxa"/>
          </w:tcPr>
          <w:p>
            <w:pPr>
              <w:pStyle w:val="Celda"/>
            </w:pPr>
            <w:r>
              <w:t xml:space="preserve">Capacity to operate</w:t>
            </w:r>
          </w:p>
        </w:tc>
        <w:tc>
          <w:tcPr>
            <w:tcW w:w="3213" w:type="dxa"/>
          </w:tcPr>
          <w:p>
            <w:pPr>
              <w:pStyle w:val="Celda"/>
            </w:pPr>
          </w:p>
        </w:tc>
        <w:tc>
          <w:tcPr>
            <w:tcW w:w="3213" w:type="dxa"/>
          </w:tcPr>
          <w:p>
            <w:pPr>
              <w:pStyle w:val="Celda"/>
            </w:pPr>
            <w:r>
              <w:t xml:space="preserve">Who will operate the system and whether they have the capacity.</w:t>
            </w:r>
          </w:p>
        </w:tc>
      </w:tr>
      <w:tr>
        <w:tc>
          <w:tcPr>
            <w:tcW w:w="3213" w:type="dxa"/>
          </w:tcPr>
          <w:p>
            <w:pPr>
              <w:pStyle w:val="Celda"/>
            </w:pPr>
            <w:r>
              <w:t xml:space="preserve">Labour relations </w:t>
            </w:r>
            <w:r>
              <w:rPr>
                <w:b/>
              </w:rPr>
              <w:t xml:space="preserve">(Enterprise)</w:t>
            </w:r>
          </w:p>
        </w:tc>
        <w:tc>
          <w:tcPr>
            <w:tcW w:w="3213" w:type="dxa"/>
          </w:tcPr>
          <w:p>
            <w:pPr>
              <w:pStyle w:val="Celda"/>
            </w:pPr>
          </w:p>
        </w:tc>
        <w:tc>
          <w:tcPr>
            <w:tcW w:w="3213" w:type="dxa"/>
          </w:tcPr>
          <w:p>
            <w:pPr>
              <w:pStyle w:val="Celda"/>
            </w:pPr>
            <w:r>
              <w:t xml:space="preserve">Information or consultation obligations and status.</w:t>
            </w:r>
          </w:p>
        </w:tc>
      </w:tr>
      <w:tr>
        <w:tc>
          <w:tcPr>
            <w:tcW w:w="3213" w:type="dxa"/>
          </w:tcPr>
          <w:p>
            <w:pPr>
              <w:pStyle w:val="Celda"/>
            </w:pPr>
            <w:r>
              <w:t xml:space="preserve">Preliminary adoption plan</w:t>
            </w:r>
          </w:p>
        </w:tc>
        <w:tc>
          <w:tcPr>
            <w:tcW w:w="3213" w:type="dxa"/>
          </w:tcPr>
          <w:p>
            <w:pPr>
              <w:pStyle w:val="Celda"/>
            </w:pPr>
          </w:p>
        </w:tc>
        <w:tc>
          <w:tcPr>
            <w:tcW w:w="3213" w:type="dxa"/>
          </w:tcPr>
          <w:p>
            <w:pPr>
              <w:pStyle w:val="Celda"/>
            </w:pPr>
            <w:r>
              <w:t xml:space="preserve">Reference to P20, which is completed in phase 4.</w:t>
            </w:r>
          </w:p>
        </w:tc>
      </w:tr>
    </w:tbl>
    <w:p>
      <w:pPr>
        <w:pStyle w:val="Espacio"/>
      </w:pPr>
    </w:p>
    <w:p>
      <w:pPr>
        <w:pStyle w:val="Separador"/>
      </w:pPr>
    </w:p>
    <w:p>
      <w:pPr>
        <w:pStyle w:val="Heading1"/>
      </w:pPr>
      <w:r>
        <w:t xml:space="preserve">8. Regulatory and risk feasibility</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Regulatory classification</w:t>
            </w:r>
          </w:p>
        </w:tc>
        <w:tc>
          <w:tcPr>
            <w:tcW w:w="3213" w:type="dxa"/>
          </w:tcPr>
          <w:p>
            <w:pPr>
              <w:pStyle w:val="Celda"/>
            </w:pPr>
          </w:p>
        </w:tc>
        <w:tc>
          <w:tcPr>
            <w:tcW w:w="3213" w:type="dxa"/>
          </w:tcPr>
          <w:p>
            <w:pPr>
              <w:pStyle w:val="Celda"/>
            </w:pPr>
            <w:r>
              <w:t xml:space="preserve">Taxonomy in 03 §3.3, with reference to P11 and to the legal validation.</w:t>
            </w:r>
          </w:p>
        </w:tc>
      </w:tr>
      <w:tr>
        <w:tc>
          <w:tcPr>
            <w:tcW w:w="3213" w:type="dxa"/>
          </w:tcPr>
          <w:p>
            <w:pPr>
              <w:pStyle w:val="Celda"/>
            </w:pPr>
            <w:r>
              <w:t xml:space="preserve">Prohibited practice</w:t>
            </w:r>
          </w:p>
        </w:tc>
        <w:tc>
          <w:tcPr>
            <w:tcW w:w="3213" w:type="dxa"/>
          </w:tcPr>
          <w:p>
            <w:pPr>
              <w:pStyle w:val="Celda"/>
            </w:pPr>
          </w:p>
        </w:tc>
        <w:tc>
          <w:tcPr>
            <w:tcW w:w="3213" w:type="dxa"/>
          </w:tcPr>
          <w:p>
            <w:pPr>
              <w:pStyle w:val="Celda"/>
            </w:pPr>
            <w:r>
              <w:t xml:space="preserve">Yes · No. If "Yes", the recommendation is </w:t>
            </w:r>
            <w:r>
              <w:rPr>
                <w:b/>
              </w:rPr>
              <w:t xml:space="preserve">Stop</w:t>
            </w:r>
            <w:r>
              <w:t xml:space="preserve">.</w:t>
            </w:r>
          </w:p>
        </w:tc>
      </w:tr>
      <w:tr>
        <w:tc>
          <w:tcPr>
            <w:tcW w:w="3213" w:type="dxa"/>
          </w:tcPr>
          <w:p>
            <w:pPr>
              <w:pStyle w:val="Celda"/>
            </w:pPr>
            <w:r>
              <w:t xml:space="preserve">Impact assessments</w:t>
            </w:r>
          </w:p>
        </w:tc>
        <w:tc>
          <w:tcPr>
            <w:tcW w:w="3213" w:type="dxa"/>
          </w:tcPr>
          <w:p>
            <w:pPr>
              <w:pStyle w:val="Celda"/>
            </w:pPr>
          </w:p>
        </w:tc>
        <w:tc>
          <w:tcPr>
            <w:tcW w:w="3213" w:type="dxa"/>
          </w:tcPr>
          <w:p>
            <w:pPr>
              <w:pStyle w:val="Celda"/>
            </w:pPr>
            <w:r>
              <w:t xml:space="preserve">Data protection impact assessment and fundamental rights impact assessment: carried out, not required or pending.</w:t>
            </w:r>
          </w:p>
        </w:tc>
      </w:tr>
      <w:tr>
        <w:tc>
          <w:tcPr>
            <w:tcW w:w="3213" w:type="dxa"/>
          </w:tcPr>
          <w:p>
            <w:pPr>
              <w:pStyle w:val="Celda"/>
            </w:pPr>
            <w:r>
              <w:t xml:space="preserve">High and Critical residual risks</w:t>
            </w:r>
          </w:p>
        </w:tc>
        <w:tc>
          <w:tcPr>
            <w:tcW w:w="3213" w:type="dxa"/>
          </w:tcPr>
          <w:p>
            <w:pPr>
              <w:pStyle w:val="Celda"/>
            </w:pPr>
          </w:p>
        </w:tc>
        <w:tc>
          <w:tcPr>
            <w:tcW w:w="3213" w:type="dxa"/>
          </w:tcPr>
          <w:p>
            <w:pPr>
              <w:pStyle w:val="Celda"/>
            </w:pPr>
            <w:r>
              <w:t xml:space="preserve">Number and reference to P12; acceptance approval where applicable.</w:t>
            </w:r>
          </w:p>
        </w:tc>
      </w:tr>
      <w:tr>
        <w:tc>
          <w:tcPr>
            <w:tcW w:w="3213" w:type="dxa"/>
          </w:tcPr>
          <w:p>
            <w:pPr>
              <w:pStyle w:val="Celda"/>
            </w:pPr>
            <w:r>
              <w:t xml:space="preserve">Mitigation and contingency plan</w:t>
            </w:r>
          </w:p>
        </w:tc>
        <w:tc>
          <w:tcPr>
            <w:tcW w:w="3213" w:type="dxa"/>
          </w:tcPr>
          <w:p>
            <w:pPr>
              <w:pStyle w:val="Celda"/>
            </w:pPr>
          </w:p>
        </w:tc>
        <w:tc>
          <w:tcPr>
            <w:tcW w:w="3213" w:type="dxa"/>
          </w:tcPr>
          <w:p>
            <w:pPr>
              <w:pStyle w:val="Celda"/>
            </w:pPr>
            <w:r>
              <w:t xml:space="preserve">Reference to P13.</w:t>
            </w:r>
          </w:p>
        </w:tc>
      </w:tr>
      <w:tr>
        <w:tc>
          <w:tcPr>
            <w:tcW w:w="3213" w:type="dxa"/>
          </w:tcPr>
          <w:p>
            <w:pPr>
              <w:pStyle w:val="Celda"/>
            </w:pPr>
            <w:r>
              <w:t xml:space="preserve">Suppliers</w:t>
            </w:r>
          </w:p>
        </w:tc>
        <w:tc>
          <w:tcPr>
            <w:tcW w:w="3213" w:type="dxa"/>
          </w:tcPr>
          <w:p>
            <w:pPr>
              <w:pStyle w:val="Celda"/>
            </w:pPr>
          </w:p>
        </w:tc>
        <w:tc>
          <w:tcPr>
            <w:tcW w:w="3213" w:type="dxa"/>
          </w:tcPr>
          <w:p>
            <w:pPr>
              <w:pStyle w:val="Celda"/>
            </w:pPr>
            <w:r>
              <w:t xml:space="preserve">Requirement level and conclusion of P14.</w:t>
            </w:r>
          </w:p>
        </w:tc>
      </w:tr>
      <w:tr>
        <w:tc>
          <w:tcPr>
            <w:tcW w:w="3213" w:type="dxa"/>
          </w:tcPr>
          <w:p>
            <w:pPr>
              <w:pStyle w:val="Celda"/>
            </w:pPr>
            <w:r>
              <w:t xml:space="preserve">Fit with the C2 risk appetite</w:t>
            </w:r>
          </w:p>
        </w:tc>
        <w:tc>
          <w:tcPr>
            <w:tcW w:w="3213" w:type="dxa"/>
          </w:tcPr>
          <w:p>
            <w:pPr>
              <w:pStyle w:val="Celda"/>
            </w:pPr>
          </w:p>
        </w:tc>
        <w:tc>
          <w:tcPr>
            <w:tcW w:w="3213" w:type="dxa"/>
          </w:tcPr>
          <w:p>
            <w:pPr>
              <w:pStyle w:val="Celda"/>
            </w:pPr>
            <w:r>
              <w:t xml:space="preserve">Yes · No, with justification.</w:t>
            </w:r>
          </w:p>
        </w:tc>
      </w:tr>
    </w:tbl>
    <w:p>
      <w:pPr>
        <w:pStyle w:val="Espacio"/>
      </w:pPr>
    </w:p>
    <w:p>
      <w:pPr>
        <w:pStyle w:val="Separador"/>
      </w:pPr>
    </w:p>
    <w:p>
      <w:pPr>
        <w:pStyle w:val="Heading1"/>
      </w:pPr>
      <w:r>
        <w:t xml:space="preserve">9. Check by ambition level at G3</w:t>
      </w:r>
    </w:p>
    <w:p>
      <w:r>
        <w:t xml:space="preserve">Reference: 01 §7.6.</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Level</w:t>
            </w:r>
          </w:p>
        </w:tc>
        <w:tc>
          <w:tcPr>
            <w:tcW w:w="2410" w:type="dxa"/>
            <w:shd w:val="clear" w:color="auto" w:fill="F2DFCE"/>
          </w:tcPr>
          <w:p>
            <w:pPr>
              <w:pStyle w:val="Celda"/>
            </w:pPr>
            <w:r>
              <w:rPr>
                <w:b/>
              </w:rPr>
              <w:t xml:space="preserve">What must be demonstrated</w:t>
            </w:r>
          </w:p>
        </w:tc>
        <w:tc>
          <w:tcPr>
            <w:tcW w:w="2410" w:type="dxa"/>
            <w:shd w:val="clear" w:color="auto" w:fill="F2DFCE"/>
          </w:tcPr>
          <w:p>
            <w:pPr>
              <w:pStyle w:val="Celda"/>
            </w:pPr>
            <w:r>
              <w:rPr>
                <w:b/>
              </w:rPr>
              <w:t xml:space="preserve">Result</w:t>
            </w:r>
          </w:p>
        </w:tc>
        <w:tc>
          <w:tcPr>
            <w:tcW w:w="2410" w:type="dxa"/>
            <w:shd w:val="clear" w:color="auto" w:fill="F2DFCE"/>
          </w:tcPr>
          <w:p>
            <w:pPr>
              <w:pStyle w:val="Celda"/>
            </w:pPr>
            <w:r>
              <w:rPr>
                <w:b/>
              </w:rPr>
              <w:t xml:space="preserve">Met</w:t>
            </w:r>
          </w:p>
        </w:tc>
      </w:tr>
      <w:tr>
        <w:tc>
          <w:tcPr>
            <w:tcW w:w="2410" w:type="dxa"/>
          </w:tcPr>
          <w:p>
            <w:pPr>
              <w:pStyle w:val="Celda"/>
            </w:pPr>
            <w:r>
              <w:t xml:space="preserve">Optimise</w:t>
            </w:r>
          </w:p>
        </w:tc>
        <w:tc>
          <w:tcPr>
            <w:tcW w:w="2410" w:type="dxa"/>
          </w:tcPr>
          <w:p>
            <w:pPr>
              <w:pStyle w:val="Celda"/>
            </w:pPr>
            <w:r>
              <w:t xml:space="preserve">Positive expected annual net value within the horizon set in C2.</w:t>
            </w:r>
          </w:p>
        </w:tc>
        <w:tc>
          <w:tcPr>
            <w:tcW w:w="2410" w:type="dxa"/>
          </w:tcPr>
          <w:p>
            <w:pPr>
              <w:pStyle w:val="Celda"/>
            </w:pPr>
          </w:p>
        </w:tc>
        <w:tc>
          <w:tcPr>
            <w:tcW w:w="2410" w:type="dxa"/>
          </w:tcPr>
          <w:p>
            <w:pPr>
              <w:pStyle w:val="Celda"/>
            </w:pPr>
            <w:r>
              <w:t xml:space="preserve">Yes · No · Not applicable</w:t>
            </w:r>
          </w:p>
        </w:tc>
      </w:tr>
      <w:tr>
        <w:tc>
          <w:tcPr>
            <w:tcW w:w="2410" w:type="dxa"/>
          </w:tcPr>
          <w:p>
            <w:pPr>
              <w:pStyle w:val="Celda"/>
            </w:pPr>
            <w:r>
              <w:t xml:space="preserve">Augment</w:t>
            </w:r>
          </w:p>
        </w:tc>
        <w:tc>
          <w:tcPr>
            <w:tcW w:w="2410" w:type="dxa"/>
          </w:tcPr>
          <w:p>
            <w:pPr>
              <w:pStyle w:val="Celda"/>
            </w:pPr>
            <w:r>
              <w:t xml:space="preserve">Feasibility of adoption and of the role change, in addition to the expected net value.</w:t>
            </w:r>
          </w:p>
        </w:tc>
        <w:tc>
          <w:tcPr>
            <w:tcW w:w="2410" w:type="dxa"/>
          </w:tcPr>
          <w:p>
            <w:pPr>
              <w:pStyle w:val="Celda"/>
            </w:pPr>
          </w:p>
        </w:tc>
        <w:tc>
          <w:tcPr>
            <w:tcW w:w="2410" w:type="dxa"/>
          </w:tcPr>
          <w:p>
            <w:pPr>
              <w:pStyle w:val="Celda"/>
            </w:pPr>
          </w:p>
        </w:tc>
      </w:tr>
      <w:tr>
        <w:tc>
          <w:tcPr>
            <w:tcW w:w="2410" w:type="dxa"/>
          </w:tcPr>
          <w:p>
            <w:pPr>
              <w:pStyle w:val="Celda"/>
            </w:pPr>
            <w:r>
              <w:t xml:space="preserve">Transform</w:t>
            </w:r>
          </w:p>
        </w:tc>
        <w:tc>
          <w:tcPr>
            <w:tcW w:w="2410" w:type="dxa"/>
          </w:tcPr>
          <w:p>
            <w:pPr>
              <w:pStyle w:val="Celda"/>
            </w:pPr>
            <w:r>
              <w:t xml:space="preserve">Feasibility of the first stage; stop criteria per stage; documented option value.</w:t>
            </w: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10. Proposed conditions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No.</w:t>
            </w:r>
          </w:p>
        </w:tc>
        <w:tc>
          <w:tcPr>
            <w:tcW w:w="1928" w:type="dxa"/>
            <w:shd w:val="clear" w:color="auto" w:fill="F2DFCE"/>
          </w:tcPr>
          <w:p>
            <w:pPr>
              <w:pStyle w:val="Celda"/>
            </w:pPr>
            <w:r>
              <w:rPr>
                <w:b/>
              </w:rPr>
              <w:t xml:space="preserve">Condition</w:t>
            </w:r>
          </w:p>
        </w:tc>
        <w:tc>
          <w:tcPr>
            <w:tcW w:w="1928" w:type="dxa"/>
            <w:shd w:val="clear" w:color="auto" w:fill="F2DFCE"/>
          </w:tcPr>
          <w:p>
            <w:pPr>
              <w:pStyle w:val="Celda"/>
            </w:pPr>
            <w:r>
              <w:rPr>
                <w:b/>
              </w:rPr>
              <w:t xml:space="preserve">Deadline</w:t>
            </w:r>
          </w:p>
        </w:tc>
        <w:tc>
          <w:tcPr>
            <w:tcW w:w="1928" w:type="dxa"/>
            <w:shd w:val="clear" w:color="auto" w:fill="F2DFCE"/>
          </w:tcPr>
          <w:p>
            <w:pPr>
              <w:pStyle w:val="Celda"/>
            </w:pPr>
            <w:r>
              <w:rPr>
                <w:b/>
              </w:rPr>
              <w:t xml:space="preserve">Owner</w:t>
            </w:r>
          </w:p>
        </w:tc>
        <w:tc>
          <w:tcPr>
            <w:tcW w:w="1928" w:type="dxa"/>
            <w:shd w:val="clear" w:color="auto" w:fill="F2DFCE"/>
          </w:tcPr>
          <w:p>
            <w:pPr>
              <w:pStyle w:val="Celda"/>
            </w:pPr>
            <w:r>
              <w:rPr>
                <w:b/>
                <w:i/>
              </w:rPr>
              <w:t xml:space="preserve">Gate</w:t>
            </w:r>
            <w:r>
              <w:rPr>
                <w:b/>
              </w:rPr>
              <w:t xml:space="preserve"> at which it is verified</w:t>
            </w:r>
          </w:p>
        </w:tc>
      </w:tr>
      <w:tr>
        <w:tc>
          <w:tcPr>
            <w:tcW w:w="1928" w:type="dxa"/>
          </w:tcPr>
          <w:p>
            <w:pPr>
              <w:pStyle w:val="Celda"/>
            </w:pPr>
            <w:r>
              <w:t xml:space="preserve">1</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i/>
              </w:rPr>
              <w:t xml:space="preserve">(illustrative example)</w:t>
            </w:r>
            <w:r>
              <w:t xml:space="preserve"> 1</w:t>
            </w:r>
          </w:p>
        </w:tc>
        <w:tc>
          <w:tcPr>
            <w:tcW w:w="1928" w:type="dxa"/>
          </w:tcPr>
          <w:p>
            <w:pPr>
              <w:pStyle w:val="Celda"/>
            </w:pPr>
            <w:r>
              <w:t xml:space="preserve">Fix the prompt injection vulnerability and repeat the test with 0 leaks.</w:t>
            </w:r>
          </w:p>
        </w:tc>
        <w:tc>
          <w:tcPr>
            <w:tcW w:w="1928" w:type="dxa"/>
          </w:tcPr>
          <w:p>
            <w:pPr>
              <w:pStyle w:val="Celda"/>
            </w:pPr>
            <w:r>
              <w:t xml:space="preserve">Before G4</w:t>
            </w:r>
          </w:p>
        </w:tc>
        <w:tc>
          <w:tcPr>
            <w:tcW w:w="1928" w:type="dxa"/>
          </w:tcPr>
          <w:p>
            <w:pPr>
              <w:pStyle w:val="Celda"/>
            </w:pPr>
            <w:r>
              <w:t xml:space="preserve">Technical owner</w:t>
            </w:r>
          </w:p>
        </w:tc>
        <w:tc>
          <w:tcPr>
            <w:tcW w:w="1928" w:type="dxa"/>
          </w:tcPr>
          <w:p>
            <w:pPr>
              <w:pStyle w:val="Celda"/>
            </w:pPr>
            <w:r>
              <w:t xml:space="preserve">G4</w:t>
            </w:r>
          </w:p>
        </w:tc>
      </w:tr>
    </w:tbl>
    <w:p>
      <w:pPr>
        <w:pStyle w:val="Espacio"/>
      </w:pPr>
    </w:p>
    <w:p>
      <w:r>
        <w:t xml:space="preserve">"Proceed with conditions" is not permitted for critical security, legal compliance or human oversight controls (01 §7.3). In the example, the condition affects a critical security control: the correct recommendation would be </w:t>
      </w:r>
      <w:r>
        <w:rPr>
          <w:b/>
        </w:rPr>
        <w:t xml:space="preserve">Iterate</w:t>
      </w:r>
      <w:r>
        <w:t xml:space="preserve"> until it is fixed.</w:t>
      </w:r>
    </w:p>
    <w:p>
      <w:pPr>
        <w:pStyle w:val="Separador"/>
      </w:pPr>
    </w:p>
    <w:p>
      <w:pPr>
        <w:pStyle w:val="Heading1"/>
      </w:pPr>
      <w:r>
        <w:t xml:space="preserve">11. Quality criteria</w:t>
      </w:r>
    </w:p>
    <w:p>
      <w:r>
        <w:t xml:space="preserve">The formal G3 criteria are in document 21 (see criteria G3.xx).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Technical feasibility is based on tests with real data.</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Each data source has its availability, quality and legal basis assessed.</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Costs cover the nine categories and distinguish investment from recurring cost.</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Annual net value and additional net value per euro are calculated with status.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impact on people is assessed.</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P11, P12, P13 and, if there are suppliers, P14 exist.</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There are no prohibited practices or Critical risks without the required approval.</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 G3 criteria for the ambition level are applied.</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The proposed conditions do not affect critical controls.</w:t>
            </w:r>
          </w:p>
        </w:tc>
        <w:tc>
          <w:tcPr>
            <w:tcW w:w="3213" w:type="dxa"/>
          </w:tcPr>
          <w:p>
            <w:pPr>
              <w:pStyle w:val="Celda"/>
            </w:pPr>
          </w:p>
        </w:tc>
      </w:tr>
    </w:tbl>
    <w:p>
      <w:pPr>
        <w:pStyle w:val="Espacio"/>
      </w:pPr>
    </w:p>
    <w:p>
      <w:pPr>
        <w:pStyle w:val="Separador"/>
      </w:pPr>
    </w:p>
    <w:p>
      <w:pPr>
        <w:pStyle w:val="Heading1"/>
      </w:pPr>
      <w:r>
        <w:t xml:space="preserve">12.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 (economic and organisational)</w:t>
            </w:r>
          </w:p>
        </w:tc>
        <w:tc>
          <w:tcPr>
            <w:tcW w:w="1928" w:type="dxa"/>
          </w:tcPr>
          <w:p>
            <w:pPr>
              <w:pStyle w:val="Celda"/>
            </w:pPr>
            <w:r>
              <w:t xml:space="preserve">AI Product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Prepares (technical and data)</w:t>
            </w:r>
          </w:p>
        </w:tc>
        <w:tc>
          <w:tcPr>
            <w:tcW w:w="1928" w:type="dxa"/>
          </w:tcPr>
          <w:p>
            <w:pPr>
              <w:pStyle w:val="Celda"/>
            </w:pPr>
            <w:r>
              <w:t xml:space="preserve">AI Technical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Issues risk clearance</w:t>
            </w:r>
          </w:p>
        </w:tc>
        <w:tc>
          <w:tcPr>
            <w:tcW w:w="1928" w:type="dxa"/>
          </w:tcPr>
          <w:p>
            <w:pPr>
              <w:pStyle w:val="Celda"/>
            </w:pPr>
            <w:r>
              <w:t xml:space="preserve">AI Risk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Risk owner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Decides</w:t>
            </w:r>
          </w:p>
        </w:tc>
        <w:tc>
          <w:tcPr>
            <w:tcW w:w="1928" w:type="dxa"/>
          </w:tcPr>
          <w:p>
            <w:pPr>
              <w:pStyle w:val="Celda"/>
            </w:pPr>
            <w:r>
              <w:t xml:space="preserve">Sponsor with risk clearance (Lite) · AI Committee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nobody verifies a block they have prepared. Risk clearance and verification are separate acts and must be recorded separately.</w:t>
      </w:r>
    </w:p>
    <w:p>
      <w:pPr>
        <w:pStyle w:val="Separador"/>
      </w:pPr>
    </w:p>
    <w:p>
      <w:pPr>
        <w:pStyle w:val="Heading1"/>
      </w:pPr>
      <w:r>
        <w:t xml:space="preserve">13.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Structure aligned with 01 §6.5 and §7.6 and with the cost categories in the common specification §5.7.</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P10 · Feasibility assessment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P10 · Feasibility assessment</dc:title>
  <dc:creator>Fernando García Varela</dc:creator>
  <dc:language>en</dc:language>
  <dc:description>sha256:e069e7499de10e4a1a5cabcb459c8d0f190d104ad12c8cc5406a84c214a7a1d3</dc:description>
  <cp:keywords>SEVEN-G</cp:keywords>
</cp:coreProperties>
</file>