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Use case record</w:t>
      </w:r>
    </w:p>
    <w:p>
      <w:r>
        <w:rPr>
          <w:b/>
        </w:rPr>
        <w:t xml:space="preserve">Explains in one or two pages, in language that non-specialists can understand, what an AI use case is, what it is used for, what value it delivers, what risks it carries and who is accountable for it.</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P31 · Use case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created in phase 1, when the opportunity is added to the portfolio, and updated at the close of each phase up to phase 7. It is the description that feeds the initiative register, the portfolio and the board dashboard.</w:t>
            </w:r>
          </w:p>
        </w:tc>
      </w:tr>
      <w:tr>
        <w:tc>
          <w:tcPr>
            <w:tcW w:w="4819" w:type="dxa"/>
          </w:tcPr>
          <w:p>
            <w:pPr>
              <w:pStyle w:val="Celda"/>
            </w:pPr>
            <w:r>
              <w:rPr>
                <w:b/>
              </w:rPr>
              <w:t xml:space="preserve">Who completes it</w:t>
            </w:r>
          </w:p>
        </w:tc>
        <w:tc>
          <w:tcPr>
            <w:tcW w:w="4819" w:type="dxa"/>
          </w:tcPr>
          <w:p>
            <w:pPr>
              <w:pStyle w:val="Celda"/>
            </w:pPr>
            <w:r>
              <w:t xml:space="preserve">AI Product Owner.</w:t>
            </w:r>
          </w:p>
        </w:tc>
      </w:tr>
      <w:tr>
        <w:tc>
          <w:tcPr>
            <w:tcW w:w="4819" w:type="dxa"/>
          </w:tcPr>
          <w:p>
            <w:pPr>
              <w:pStyle w:val="Celda"/>
            </w:pPr>
            <w:r>
              <w:rPr>
                <w:b/>
              </w:rPr>
              <w:t xml:space="preserve">Who verifies it</w:t>
            </w:r>
          </w:p>
        </w:tc>
        <w:tc>
          <w:tcPr>
            <w:tcW w:w="4819" w:type="dxa"/>
          </w:tcPr>
          <w:p>
            <w:pPr>
              <w:pStyle w:val="Celda"/>
            </w:pPr>
            <w:r>
              <w:t xml:space="preserve">AI Office, which checks above all the clarity of the language and the consistency of the data with the other evidence.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At all of them, as a summary of the initiative (G1 to G7).</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w:t>
            </w:r>
          </w:p>
        </w:tc>
      </w:tr>
      <w:tr>
        <w:tc>
          <w:tcPr>
            <w:tcW w:w="4819" w:type="dxa"/>
          </w:tcPr>
          <w:p>
            <w:pPr>
              <w:pStyle w:val="Celda"/>
            </w:pPr>
            <w:r>
              <w:rPr>
                <w:b/>
              </w:rPr>
              <w:t xml:space="preserve">Tool</w:t>
            </w:r>
          </w:p>
        </w:tc>
        <w:tc>
          <w:tcPr>
            <w:tcW w:w="4819" w:type="dxa"/>
          </w:tcPr>
          <w:p>
            <w:pPr>
              <w:pStyle w:val="Celda"/>
            </w:pPr>
            <w:r>
              <w:t xml:space="preserve">T01 Initiative register ("plain-language description" field, 03 §3.3).</w:t>
            </w:r>
          </w:p>
        </w:tc>
      </w:tr>
      <w:tr>
        <w:tc>
          <w:tcPr>
            <w:tcW w:w="4819" w:type="dxa"/>
          </w:tcPr>
          <w:p>
            <w:pPr>
              <w:pStyle w:val="Celda"/>
            </w:pPr>
            <w:r>
              <w:rPr>
                <w:b/>
              </w:rPr>
              <w:t xml:space="preserve">Relationship</w:t>
            </w:r>
          </w:p>
        </w:tc>
        <w:tc>
          <w:tcPr>
            <w:tcW w:w="4819" w:type="dxa"/>
          </w:tcPr>
          <w:p>
            <w:pPr>
              <w:pStyle w:val="Celda"/>
            </w:pPr>
            <w:r>
              <w:t xml:space="preserve">P06 Opportunity portfolio · P07 Sphere and ambition classification · P08 Value hypothesis canvas · P12 Risk register · P17 Human oversight · P28 Value tracking · documents 10, 40 and 60.</w:t>
            </w:r>
          </w:p>
        </w:tc>
      </w:tr>
    </w:tbl>
    <w:p>
      <w:pPr>
        <w:pStyle w:val="Espacio"/>
      </w:pPr>
    </w:p>
    <w:p>
      <w:r>
        <w:t xml:space="preserve">Rules:</w:t>
      </w:r>
    </w:p>
    <w:p>
      <w:pPr>
        <w:pStyle w:val="Lista"/>
      </w:pPr>
      <w:r>
        <w:t xml:space="preserve">• </w:t>
      </w:r>
      <w:r>
        <w:rPr>
          <w:b/>
        </w:rPr>
        <w:t xml:space="preserve">Measurement rule 10</w:t>
      </w:r>
      <w:r>
        <w:t xml:space="preserve"> applies: each use case explains what it is and what it is used for, in language that non-specialists can understand (00 §6).</w:t>
      </w:r>
    </w:p>
    <w:p>
      <w:pPr>
        <w:pStyle w:val="Lista"/>
      </w:pPr>
      <w:r>
        <w:t xml:space="preserve">• Clarity test: a board member without technical training must be able to explain the use case after reading block 3. No technical acronyms or product names unless they are essential.</w:t>
      </w:r>
    </w:p>
    <w:p>
      <w:pPr>
        <w:pStyle w:val="Lista"/>
      </w:pPr>
      <w:r>
        <w:t xml:space="preserve">• Value, risk and status data </w:t>
      </w:r>
      <w:r>
        <w:rPr>
          <w:b/>
        </w:rPr>
        <w:t xml:space="preserve">are not rewritten</w:t>
      </w:r>
      <w:r>
        <w:t xml:space="preserve">: they are taken from the corresponding evidence and cited. If they differ, the verified evidence prevails.</w:t>
      </w:r>
    </w:p>
    <w:p>
      <w:pPr>
        <w:pStyle w:val="Lista"/>
      </w:pPr>
      <w:r>
        <w:t xml:space="preserve">• An initiative may include several use cases; one record is completed per use case.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Use case</w:t>
            </w:r>
          </w:p>
        </w:tc>
        <w:tc>
          <w:tcPr>
            <w:tcW w:w="3213" w:type="dxa"/>
          </w:tcPr>
          <w:p>
            <w:pPr>
              <w:pStyle w:val="Celda"/>
            </w:pPr>
          </w:p>
        </w:tc>
        <w:tc>
          <w:tcPr>
            <w:tcW w:w="3213" w:type="dxa"/>
          </w:tcPr>
          <w:p>
            <w:pPr>
              <w:pStyle w:val="Celda"/>
            </w:pPr>
            <w:r>
              <w:t xml:space="preserve">Short name and use case number within the initiative (for example, "use case 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 where it exists.</w:t>
            </w:r>
          </w:p>
        </w:tc>
      </w:tr>
      <w:tr>
        <w:tc>
          <w:tcPr>
            <w:tcW w:w="3213" w:type="dxa"/>
          </w:tcPr>
          <w:p>
            <w:pPr>
              <w:pStyle w:val="Celda"/>
            </w:pPr>
            <w:r>
              <w:t xml:space="preserve">Responsible area</w:t>
            </w:r>
          </w:p>
        </w:tc>
        <w:tc>
          <w:tcPr>
            <w:tcW w:w="3213" w:type="dxa"/>
          </w:tcPr>
          <w:p>
            <w:pPr>
              <w:pStyle w:val="Celda"/>
            </w:pPr>
          </w:p>
        </w:tc>
        <w:tc>
          <w:tcPr>
            <w:tcW w:w="3213" w:type="dxa"/>
          </w:tcPr>
          <w:p>
            <w:pPr>
              <w:pStyle w:val="Celda"/>
            </w:pPr>
          </w:p>
        </w:tc>
      </w:tr>
      <w:tr>
        <w:tc>
          <w:tcPr>
            <w:tcW w:w="3213" w:type="dxa"/>
          </w:tcPr>
          <w:p>
            <w:pPr>
              <w:pStyle w:val="Celda"/>
            </w:pPr>
            <w:r>
              <w:t xml:space="preserve">Record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Update 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What it is and what it is used for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 one sentence</w:t>
            </w:r>
          </w:p>
        </w:tc>
        <w:tc>
          <w:tcPr>
            <w:tcW w:w="3213" w:type="dxa"/>
          </w:tcPr>
          <w:p>
            <w:pPr>
              <w:pStyle w:val="Celda"/>
            </w:pPr>
          </w:p>
        </w:tc>
        <w:tc>
          <w:tcPr>
            <w:tcW w:w="3213" w:type="dxa"/>
          </w:tcPr>
          <w:p>
            <w:pPr>
              <w:pStyle w:val="Celda"/>
            </w:pPr>
            <w:r>
              <w:t xml:space="preserve">What it does, for whom and with what result. Maximum 30 words.</w:t>
            </w:r>
          </w:p>
        </w:tc>
      </w:tr>
      <w:tr>
        <w:tc>
          <w:tcPr>
            <w:tcW w:w="3213" w:type="dxa"/>
          </w:tcPr>
          <w:p>
            <w:pPr>
              <w:pStyle w:val="Celda"/>
            </w:pPr>
            <w:r>
              <w:t xml:space="preserve">Problem or opportunity</w:t>
            </w:r>
          </w:p>
        </w:tc>
        <w:tc>
          <w:tcPr>
            <w:tcW w:w="3213" w:type="dxa"/>
          </w:tcPr>
          <w:p>
            <w:pPr>
              <w:pStyle w:val="Celda"/>
            </w:pPr>
          </w:p>
        </w:tc>
        <w:tc>
          <w:tcPr>
            <w:tcW w:w="3213" w:type="dxa"/>
          </w:tcPr>
          <w:p>
            <w:pPr>
              <w:pStyle w:val="Celda"/>
            </w:pPr>
            <w:r>
              <w:t xml:space="preserve">What happens today and why it matters to the business.</w:t>
            </w:r>
          </w:p>
        </w:tc>
      </w:tr>
      <w:tr>
        <w:tc>
          <w:tcPr>
            <w:tcW w:w="3213" w:type="dxa"/>
          </w:tcPr>
          <w:p>
            <w:pPr>
              <w:pStyle w:val="Celda"/>
            </w:pPr>
            <w:r>
              <w:t xml:space="preserve">How it was done before</w:t>
            </w:r>
          </w:p>
        </w:tc>
        <w:tc>
          <w:tcPr>
            <w:tcW w:w="3213" w:type="dxa"/>
          </w:tcPr>
          <w:p>
            <w:pPr>
              <w:pStyle w:val="Celda"/>
            </w:pPr>
          </w:p>
        </w:tc>
        <w:tc>
          <w:tcPr>
            <w:tcW w:w="3213" w:type="dxa"/>
          </w:tcPr>
          <w:p>
            <w:pPr>
              <w:pStyle w:val="Celda"/>
            </w:pPr>
            <w:r>
              <w:t xml:space="preserve">Current process or alternative without AI.</w:t>
            </w:r>
          </w:p>
        </w:tc>
      </w:tr>
      <w:tr>
        <w:tc>
          <w:tcPr>
            <w:tcW w:w="3213" w:type="dxa"/>
          </w:tcPr>
          <w:p>
            <w:pPr>
              <w:pStyle w:val="Celda"/>
            </w:pPr>
            <w:r>
              <w:t xml:space="preserve">What changes with AI</w:t>
            </w:r>
          </w:p>
        </w:tc>
        <w:tc>
          <w:tcPr>
            <w:tcW w:w="3213" w:type="dxa"/>
          </w:tcPr>
          <w:p>
            <w:pPr>
              <w:pStyle w:val="Celda"/>
            </w:pPr>
          </w:p>
        </w:tc>
        <w:tc>
          <w:tcPr>
            <w:tcW w:w="3213" w:type="dxa"/>
          </w:tcPr>
          <w:p>
            <w:pPr>
              <w:pStyle w:val="Celda"/>
            </w:pPr>
            <w:r>
              <w:t xml:space="preserve">What the system does and what the person continues to do.</w:t>
            </w:r>
          </w:p>
        </w:tc>
      </w:tr>
      <w:tr>
        <w:tc>
          <w:tcPr>
            <w:tcW w:w="3213" w:type="dxa"/>
          </w:tcPr>
          <w:p>
            <w:pPr>
              <w:pStyle w:val="Celda"/>
            </w:pPr>
            <w:r>
              <w:t xml:space="preserve">Who uses it</w:t>
            </w:r>
          </w:p>
        </w:tc>
        <w:tc>
          <w:tcPr>
            <w:tcW w:w="3213" w:type="dxa"/>
          </w:tcPr>
          <w:p>
            <w:pPr>
              <w:pStyle w:val="Celda"/>
            </w:pPr>
          </w:p>
        </w:tc>
        <w:tc>
          <w:tcPr>
            <w:tcW w:w="3213" w:type="dxa"/>
          </w:tcPr>
          <w:p>
            <w:pPr>
              <w:pStyle w:val="Celda"/>
            </w:pPr>
            <w:r>
              <w:t xml:space="preserve">Users.</w:t>
            </w:r>
          </w:p>
        </w:tc>
      </w:tr>
      <w:tr>
        <w:tc>
          <w:tcPr>
            <w:tcW w:w="3213" w:type="dxa"/>
          </w:tcPr>
          <w:p>
            <w:pPr>
              <w:pStyle w:val="Celda"/>
            </w:pPr>
            <w:r>
              <w:t xml:space="preserve">Who it affects</w:t>
            </w:r>
          </w:p>
        </w:tc>
        <w:tc>
          <w:tcPr>
            <w:tcW w:w="3213" w:type="dxa"/>
          </w:tcPr>
          <w:p>
            <w:pPr>
              <w:pStyle w:val="Celda"/>
            </w:pPr>
          </w:p>
        </w:tc>
        <w:tc>
          <w:tcPr>
            <w:tcW w:w="3213" w:type="dxa"/>
          </w:tcPr>
          <w:p>
            <w:pPr>
              <w:pStyle w:val="Celda"/>
            </w:pPr>
            <w:r>
              <w:t xml:space="preserve">Customers, employees or other people who receive the effect.</w:t>
            </w:r>
          </w:p>
        </w:tc>
      </w:tr>
      <w:tr>
        <w:tc>
          <w:tcPr>
            <w:tcW w:w="3213" w:type="dxa"/>
          </w:tcPr>
          <w:p>
            <w:pPr>
              <w:pStyle w:val="Celda"/>
            </w:pPr>
            <w:r>
              <w:t xml:space="preserve">What the system decides and what a person decides</w:t>
            </w:r>
          </w:p>
        </w:tc>
        <w:tc>
          <w:tcPr>
            <w:tcW w:w="3213" w:type="dxa"/>
          </w:tcPr>
          <w:p>
            <w:pPr>
              <w:pStyle w:val="Celda"/>
            </w:pPr>
          </w:p>
        </w:tc>
        <w:tc>
          <w:tcPr>
            <w:tcW w:w="3213" w:type="dxa"/>
          </w:tcPr>
          <w:p>
            <w:pPr>
              <w:pStyle w:val="Celda"/>
            </w:pPr>
            <w:r>
              <w:t xml:space="preserve">Autonomy level A0 · A1 · A2 · A3 and, in one line, what is never delegated (P17).</w:t>
            </w:r>
          </w:p>
        </w:tc>
      </w:tr>
      <w:tr>
        <w:tc>
          <w:tcPr>
            <w:tcW w:w="3213" w:type="dxa"/>
          </w:tcPr>
          <w:p>
            <w:pPr>
              <w:pStyle w:val="Celda"/>
            </w:pPr>
            <w:r>
              <w:t xml:space="preserve">What it does not do</w:t>
            </w:r>
          </w:p>
        </w:tc>
        <w:tc>
          <w:tcPr>
            <w:tcW w:w="3213" w:type="dxa"/>
          </w:tcPr>
          <w:p>
            <w:pPr>
              <w:pStyle w:val="Celda"/>
            </w:pPr>
          </w:p>
        </w:tc>
        <w:tc>
          <w:tcPr>
            <w:tcW w:w="3213" w:type="dxa"/>
          </w:tcPr>
          <w:p>
            <w:pPr>
              <w:pStyle w:val="Celda"/>
            </w:pPr>
            <w:r>
              <w:t xml:space="preserve">Limits that should be made clear to avoid mistaken expectations.</w:t>
            </w:r>
          </w:p>
        </w:tc>
      </w:tr>
    </w:tbl>
    <w:p>
      <w:pPr>
        <w:pStyle w:val="Espacio"/>
      </w:pPr>
    </w:p>
    <w:p>
      <w:r>
        <w:t xml:space="preserve">Example </w:t>
      </w:r>
      <w:r>
        <w:rPr>
          <w:i/>
        </w:rPr>
        <w:t xml:space="preserve">(illustrative example)</w:t>
      </w:r>
      <w:r>
        <w:t xml:space="preserv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In one sentence</w:t>
            </w:r>
          </w:p>
        </w:tc>
        <w:tc>
          <w:tcPr>
            <w:tcW w:w="4819" w:type="dxa"/>
          </w:tcPr>
          <w:p>
            <w:pPr>
              <w:pStyle w:val="Celda"/>
            </w:pPr>
            <w:r>
              <w:t xml:space="preserve">An assistant reads customer complaints, classifies them and proposes a first response that a case handler reviews before sending it.</w:t>
            </w:r>
          </w:p>
        </w:tc>
      </w:tr>
      <w:tr>
        <w:tc>
          <w:tcPr>
            <w:tcW w:w="4819" w:type="dxa"/>
          </w:tcPr>
          <w:p>
            <w:pPr>
              <w:pStyle w:val="Celda"/>
            </w:pPr>
            <w:r>
              <w:t xml:space="preserve">Problem or opportunity</w:t>
            </w:r>
          </w:p>
        </w:tc>
        <w:tc>
          <w:tcPr>
            <w:tcW w:w="4819" w:type="dxa"/>
          </w:tcPr>
          <w:p>
            <w:pPr>
              <w:pStyle w:val="Celda"/>
            </w:pPr>
            <w:r>
              <w:t xml:space="preserve">Complaints take an average of six days to receive a first response and dissatisfied customers leave the service.</w:t>
            </w:r>
          </w:p>
        </w:tc>
      </w:tr>
      <w:tr>
        <w:tc>
          <w:tcPr>
            <w:tcW w:w="4819" w:type="dxa"/>
          </w:tcPr>
          <w:p>
            <w:pPr>
              <w:pStyle w:val="Celda"/>
            </w:pPr>
            <w:r>
              <w:t xml:space="preserve">How it was done before</w:t>
            </w:r>
          </w:p>
        </w:tc>
        <w:tc>
          <w:tcPr>
            <w:tcW w:w="4819" w:type="dxa"/>
          </w:tcPr>
          <w:p>
            <w:pPr>
              <w:pStyle w:val="Celda"/>
            </w:pPr>
            <w:r>
              <w:t xml:space="preserve">A case handler read each complaint, looked up the customer's history and drafted the response from scratch.</w:t>
            </w:r>
          </w:p>
        </w:tc>
      </w:tr>
      <w:tr>
        <w:tc>
          <w:tcPr>
            <w:tcW w:w="4819" w:type="dxa"/>
          </w:tcPr>
          <w:p>
            <w:pPr>
              <w:pStyle w:val="Celda"/>
            </w:pPr>
            <w:r>
              <w:t xml:space="preserve">What changes with AI</w:t>
            </w:r>
          </w:p>
        </w:tc>
        <w:tc>
          <w:tcPr>
            <w:tcW w:w="4819" w:type="dxa"/>
          </w:tcPr>
          <w:p>
            <w:pPr>
              <w:pStyle w:val="Celda"/>
            </w:pPr>
            <w:r>
              <w:t xml:space="preserve">The system prepares the classification, the summary of the history and a draft; the case handler checks, corrects and decides.</w:t>
            </w:r>
          </w:p>
        </w:tc>
      </w:tr>
      <w:tr>
        <w:tc>
          <w:tcPr>
            <w:tcW w:w="4819" w:type="dxa"/>
          </w:tcPr>
          <w:p>
            <w:pPr>
              <w:pStyle w:val="Celda"/>
            </w:pPr>
            <w:r>
              <w:t xml:space="preserve">Who uses it</w:t>
            </w:r>
          </w:p>
        </w:tc>
        <w:tc>
          <w:tcPr>
            <w:tcW w:w="4819" w:type="dxa"/>
          </w:tcPr>
          <w:p>
            <w:pPr>
              <w:pStyle w:val="Celda"/>
            </w:pPr>
            <w:r>
              <w:t xml:space="preserve">Forty case handlers in the customer service area.</w:t>
            </w:r>
          </w:p>
        </w:tc>
      </w:tr>
      <w:tr>
        <w:tc>
          <w:tcPr>
            <w:tcW w:w="4819" w:type="dxa"/>
          </w:tcPr>
          <w:p>
            <w:pPr>
              <w:pStyle w:val="Celda"/>
            </w:pPr>
            <w:r>
              <w:t xml:space="preserve">Who it affects</w:t>
            </w:r>
          </w:p>
        </w:tc>
        <w:tc>
          <w:tcPr>
            <w:tcW w:w="4819" w:type="dxa"/>
          </w:tcPr>
          <w:p>
            <w:pPr>
              <w:pStyle w:val="Celda"/>
            </w:pPr>
            <w:r>
              <w:t xml:space="preserve">Customers who submit complaints.</w:t>
            </w:r>
          </w:p>
        </w:tc>
      </w:tr>
      <w:tr>
        <w:tc>
          <w:tcPr>
            <w:tcW w:w="4819" w:type="dxa"/>
          </w:tcPr>
          <w:p>
            <w:pPr>
              <w:pStyle w:val="Celda"/>
            </w:pPr>
            <w:r>
              <w:t xml:space="preserve">What the system decides and what a person decides</w:t>
            </w:r>
          </w:p>
        </w:tc>
        <w:tc>
          <w:tcPr>
            <w:tcW w:w="4819" w:type="dxa"/>
          </w:tcPr>
          <w:p>
            <w:pPr>
              <w:pStyle w:val="Celda"/>
            </w:pPr>
            <w:r>
              <w:t xml:space="preserve">A1 · Recommendation. No response is sent without the case handler's validation; the refusal of compensation is never delegated.</w:t>
            </w:r>
          </w:p>
        </w:tc>
      </w:tr>
      <w:tr>
        <w:tc>
          <w:tcPr>
            <w:tcW w:w="4819" w:type="dxa"/>
          </w:tcPr>
          <w:p>
            <w:pPr>
              <w:pStyle w:val="Celda"/>
            </w:pPr>
            <w:r>
              <w:t xml:space="preserve">What it does not do</w:t>
            </w:r>
          </w:p>
        </w:tc>
        <w:tc>
          <w:tcPr>
            <w:tcW w:w="4819" w:type="dxa"/>
          </w:tcPr>
          <w:p>
            <w:pPr>
              <w:pStyle w:val="Celda"/>
            </w:pPr>
            <w:r>
              <w:t xml:space="preserve">It does not decide on compensation or respond to the customer on its own.</w:t>
            </w:r>
          </w:p>
        </w:tc>
      </w:tr>
    </w:tbl>
    <w:p>
      <w:pPr>
        <w:pStyle w:val="Espacio"/>
      </w:pPr>
    </w:p>
    <w:p>
      <w:pPr>
        <w:pStyle w:val="Separador"/>
      </w:pPr>
    </w:p>
    <w:p>
      <w:pPr>
        <w:pStyle w:val="Heading1"/>
      </w:pPr>
      <w:r>
        <w:t xml:space="preserve">4. Classification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Primary sphere</w:t>
            </w:r>
          </w:p>
        </w:tc>
        <w:tc>
          <w:tcPr>
            <w:tcW w:w="3213" w:type="dxa"/>
          </w:tcPr>
          <w:p>
            <w:pPr>
              <w:pStyle w:val="Celda"/>
            </w:pPr>
          </w:p>
        </w:tc>
        <w:tc>
          <w:tcPr>
            <w:tcW w:w="3213" w:type="dxa"/>
          </w:tcPr>
          <w:p>
            <w:pPr>
              <w:pStyle w:val="Celda"/>
            </w:pPr>
            <w:r>
              <w:t xml:space="preserve">01 Customer · 02 Product and service · 03 People · 04 Operations · 05 Data · 06 Knowledge · 07 Decision · 08 Regulation, ethics and accountability · 09 AI governance.</w:t>
            </w:r>
          </w:p>
        </w:tc>
      </w:tr>
      <w:tr>
        <w:tc>
          <w:tcPr>
            <w:tcW w:w="3213" w:type="dxa"/>
          </w:tcPr>
          <w:p>
            <w:pPr>
              <w:pStyle w:val="Celda"/>
            </w:pPr>
            <w:r>
              <w:t xml:space="preserve">Secondary sphere</w:t>
            </w:r>
          </w:p>
        </w:tc>
        <w:tc>
          <w:tcPr>
            <w:tcW w:w="3213" w:type="dxa"/>
          </w:tcPr>
          <w:p>
            <w:pPr>
              <w:pStyle w:val="Celda"/>
            </w:pPr>
          </w:p>
        </w:tc>
        <w:tc>
          <w:tcPr>
            <w:tcW w:w="3213" w:type="dxa"/>
          </w:tcPr>
          <w:p>
            <w:pPr>
              <w:pStyle w:val="Celda"/>
            </w:pPr>
            <w:r>
              <w:t xml:space="preserve">Same list, or none.</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 Indicate proposed (phase 1), confirmed (phase 2) and actual (phase 7).</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w:t>
            </w:r>
          </w:p>
        </w:tc>
      </w:tr>
      <w:tr>
        <w:tc>
          <w:tcPr>
            <w:tcW w:w="3213" w:type="dxa"/>
          </w:tcPr>
          <w:p>
            <w:pPr>
              <w:pStyle w:val="Celda"/>
            </w:pPr>
            <w:r>
              <w:t xml:space="preserve">Technology</w:t>
            </w:r>
          </w:p>
        </w:tc>
        <w:tc>
          <w:tcPr>
            <w:tcW w:w="3213" w:type="dxa"/>
          </w:tcPr>
          <w:p>
            <w:pPr>
              <w:pStyle w:val="Celda"/>
            </w:pPr>
          </w:p>
        </w:tc>
        <w:tc>
          <w:tcPr>
            <w:tcW w:w="3213" w:type="dxa"/>
          </w:tcPr>
          <w:p>
            <w:pPr>
              <w:pStyle w:val="Celda"/>
            </w:pPr>
            <w:r>
              <w:t xml:space="preserve">Predictive ML · Generative AI · Agent · Language and document processing · Vision · Optimisation · Embedded third-party AI · Rules (not AI).</w:t>
            </w:r>
          </w:p>
        </w:tc>
      </w:tr>
      <w:tr>
        <w:tc>
          <w:tcPr>
            <w:tcW w:w="3213" w:type="dxa"/>
          </w:tcPr>
          <w:p>
            <w:pPr>
              <w:pStyle w:val="Celda"/>
            </w:pPr>
            <w:r>
              <w:t xml:space="preserve">Exposure</w:t>
            </w:r>
          </w:p>
        </w:tc>
        <w:tc>
          <w:tcPr>
            <w:tcW w:w="3213" w:type="dxa"/>
          </w:tcPr>
          <w:p>
            <w:pPr>
              <w:pStyle w:val="Celda"/>
            </w:pPr>
          </w:p>
        </w:tc>
        <w:tc>
          <w:tcPr>
            <w:tcW w:w="3213" w:type="dxa"/>
          </w:tcPr>
          <w:p>
            <w:pPr>
              <w:pStyle w:val="Celda"/>
            </w:pPr>
            <w:r>
              <w:t xml:space="preserve">Internal · Employees · Customers indirectly · Customers or external persons directly.</w:t>
            </w:r>
          </w:p>
        </w:tc>
      </w:tr>
      <w:tr>
        <w:tc>
          <w:tcPr>
            <w:tcW w:w="3213" w:type="dxa"/>
          </w:tcPr>
          <w:p>
            <w:pPr>
              <w:pStyle w:val="Celda"/>
            </w:pPr>
            <w:r>
              <w:t xml:space="preserve">Value type</w:t>
            </w:r>
          </w:p>
        </w:tc>
        <w:tc>
          <w:tcPr>
            <w:tcW w:w="3213" w:type="dxa"/>
          </w:tcPr>
          <w:p>
            <w:pPr>
              <w:pStyle w:val="Celda"/>
            </w:pPr>
          </w:p>
        </w:tc>
        <w:tc>
          <w:tcPr>
            <w:tcW w:w="3213" w:type="dxa"/>
          </w:tcPr>
          <w:p>
            <w:pPr>
              <w:pStyle w:val="Celda"/>
            </w:pPr>
            <w:r>
              <w:t xml:space="preserve">Efficiency · Return · Avoided risk · Compliance.</w:t>
            </w:r>
          </w:p>
        </w:tc>
      </w:tr>
    </w:tbl>
    <w:p>
      <w:pPr>
        <w:pStyle w:val="Espacio"/>
      </w:pPr>
    </w:p>
    <w:p>
      <w:r>
        <w:t xml:space="preserve">Answers to the five ambition questions (00 §5.2):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Yes · No</w:t>
            </w:r>
          </w:p>
        </w:tc>
      </w:tr>
      <w:tr>
        <w:tc>
          <w:tcPr>
            <w:tcW w:w="3213" w:type="dxa"/>
          </w:tcPr>
          <w:p>
            <w:pPr>
              <w:pStyle w:val="Celda"/>
            </w:pPr>
            <w:r>
              <w:t xml:space="preserve">1</w:t>
            </w:r>
          </w:p>
        </w:tc>
        <w:tc>
          <w:tcPr>
            <w:tcW w:w="3213" w:type="dxa"/>
          </w:tcPr>
          <w:p>
            <w:pPr>
              <w:pStyle w:val="Celda"/>
            </w:pPr>
            <w:r>
              <w:t xml:space="preserve">Does it change the value proposition received by the customer or end user?</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Is the process redesigned end to end, and not just a task?</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Do roles, organisational structure or who makes which decisions change?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Does it generate revenue, services or markets that did not exist before?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Could it be retired without affecting the business model, simply returning to the previous cost?</w:t>
            </w:r>
          </w:p>
        </w:tc>
        <w:tc>
          <w:tcPr>
            <w:tcW w:w="3213" w:type="dxa"/>
          </w:tcPr>
          <w:p>
            <w:pPr>
              <w:pStyle w:val="Celda"/>
            </w:pPr>
          </w:p>
        </w:tc>
      </w:tr>
    </w:tbl>
    <w:p>
      <w:pPr>
        <w:pStyle w:val="Espacio"/>
      </w:pPr>
    </w:p>
    <w:p>
      <w:pPr>
        <w:pStyle w:val="Separador"/>
      </w:pPr>
    </w:p>
    <w:p>
      <w:pPr>
        <w:pStyle w:val="Heading1"/>
      </w:pPr>
      <w:r>
        <w:t xml:space="preserve">5. Value</w:t>
      </w:r>
    </w:p>
    <w:p>
      <w:r>
        <w:t xml:space="preserve">Annual amounts in euros, taken from P08 (expected) or P28 (realised). </w:t>
      </w:r>
      <w:r>
        <w:rPr>
          <w:b/>
        </w:rPr>
        <w:t xml:space="preserve">Status:</w:t>
      </w:r>
      <w:r>
        <w:t xml:space="preserve"> Validated · Declared · Estimated.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Type (Efficiencies · Return · Recurring cost)</w:t>
            </w:r>
          </w:p>
        </w:tc>
        <w:tc>
          <w:tcPr>
            <w:tcW w:w="1606" w:type="dxa"/>
            <w:shd w:val="clear" w:color="auto" w:fill="F2DFCE"/>
          </w:tcPr>
          <w:p>
            <w:pPr>
              <w:pStyle w:val="Celda"/>
            </w:pPr>
            <w:r>
              <w:rPr>
                <w:b/>
              </w:rPr>
              <w:t xml:space="preserve">Formula</w:t>
            </w:r>
          </w:p>
        </w:tc>
        <w:tc>
          <w:tcPr>
            <w:tcW w:w="1606" w:type="dxa"/>
            <w:shd w:val="clear" w:color="auto" w:fill="F2DFCE"/>
          </w:tcPr>
          <w:p>
            <w:pPr>
              <w:pStyle w:val="Celda"/>
            </w:pPr>
            <w:r>
              <w:rPr>
                <w:b/>
              </w:rPr>
              <w:t xml:space="preserve">Annual amount (€)</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Source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Annual net value = efficiencies + return − recurring cost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Expected or realised?</w:t>
            </w:r>
          </w:p>
        </w:tc>
        <w:tc>
          <w:tcPr>
            <w:tcW w:w="3213" w:type="dxa"/>
          </w:tcPr>
          <w:p>
            <w:pPr>
              <w:pStyle w:val="Celda"/>
            </w:pPr>
          </w:p>
        </w:tc>
        <w:tc>
          <w:tcPr>
            <w:tcW w:w="3213" w:type="dxa"/>
          </w:tcPr>
          <w:p>
            <w:pPr>
              <w:pStyle w:val="Celda"/>
            </w:pPr>
            <w:r>
              <w:t xml:space="preserve">Expected (hypothesis) · Realised (production).</w:t>
            </w:r>
          </w:p>
        </w:tc>
      </w:tr>
      <w:tr>
        <w:tc>
          <w:tcPr>
            <w:tcW w:w="3213" w:type="dxa"/>
          </w:tcPr>
          <w:p>
            <w:pPr>
              <w:pStyle w:val="Celda"/>
            </w:pPr>
            <w:r>
              <w:t xml:space="preserve">Proportion of validated value</w:t>
            </w:r>
          </w:p>
        </w:tc>
        <w:tc>
          <w:tcPr>
            <w:tcW w:w="3213" w:type="dxa"/>
          </w:tcPr>
          <w:p>
            <w:pPr>
              <w:pStyle w:val="Celda"/>
            </w:pPr>
          </w:p>
        </w:tc>
        <w:tc>
          <w:tcPr>
            <w:tcW w:w="3213" w:type="dxa"/>
          </w:tcPr>
          <w:p>
            <w:pPr>
              <w:pStyle w:val="Celda"/>
            </w:pPr>
            <w:r>
              <w:t xml:space="preserve">Only if realised.</w:t>
            </w:r>
          </w:p>
        </w:tc>
      </w:tr>
      <w:tr>
        <w:tc>
          <w:tcPr>
            <w:tcW w:w="3213" w:type="dxa"/>
          </w:tcPr>
          <w:p>
            <w:pPr>
              <w:pStyle w:val="Celda"/>
            </w:pPr>
            <w:r>
              <w:t xml:space="preserve">Investment (€)</w:t>
            </w:r>
          </w:p>
        </w:tc>
        <w:tc>
          <w:tcPr>
            <w:tcW w:w="3213" w:type="dxa"/>
          </w:tcPr>
          <w:p>
            <w:pPr>
              <w:pStyle w:val="Celda"/>
            </w:pPr>
          </w:p>
        </w:tc>
        <w:tc>
          <w:tcPr>
            <w:tcW w:w="3213" w:type="dxa"/>
          </w:tcPr>
          <w:p>
            <w:pPr>
              <w:pStyle w:val="Celda"/>
            </w:pPr>
            <w:r>
              <w:t xml:space="preserve">Made and pending.</w:t>
            </w:r>
          </w:p>
        </w:tc>
      </w:tr>
      <w:tr>
        <w:tc>
          <w:tcPr>
            <w:tcW w:w="3213" w:type="dxa"/>
          </w:tcPr>
          <w:p>
            <w:pPr>
              <w:pStyle w:val="Celda"/>
            </w:pPr>
            <w:r>
              <w:t xml:space="preserve">Additional net value per additional euro invested </w:t>
            </w:r>
            <w:r>
              <w:rPr>
                <w:b/>
              </w:rPr>
              <w:t xml:space="preserve">(Enterprise)</w:t>
            </w:r>
          </w:p>
        </w:tc>
        <w:tc>
          <w:tcPr>
            <w:tcW w:w="3213" w:type="dxa"/>
          </w:tcPr>
          <w:p>
            <w:pPr>
              <w:pStyle w:val="Celda"/>
            </w:pPr>
          </w:p>
        </w:tc>
        <w:tc>
          <w:tcPr>
            <w:tcW w:w="3213" w:type="dxa"/>
          </w:tcPr>
          <w:p>
            <w:pPr>
              <w:pStyle w:val="Celda"/>
            </w:pPr>
            <w:r>
              <w:t xml:space="preserve">Expected additional annual net value ÷ additional investment required.</w:t>
            </w:r>
          </w:p>
        </w:tc>
      </w:tr>
      <w:tr>
        <w:tc>
          <w:tcPr>
            <w:tcW w:w="3213" w:type="dxa"/>
          </w:tcPr>
          <w:p>
            <w:pPr>
              <w:pStyle w:val="Celda"/>
            </w:pPr>
            <w:r>
              <w:t xml:space="preserve">Released capacity</w:t>
            </w:r>
          </w:p>
        </w:tc>
        <w:tc>
          <w:tcPr>
            <w:tcW w:w="3213" w:type="dxa"/>
          </w:tcPr>
          <w:p>
            <w:pPr>
              <w:pStyle w:val="Celda"/>
            </w:pPr>
          </w:p>
        </w:tc>
        <w:tc>
          <w:tcPr>
            <w:tcW w:w="3213" w:type="dxa"/>
          </w:tcPr>
          <w:p>
            <w:pPr>
              <w:pStyle w:val="Celda"/>
            </w:pPr>
            <w:r>
              <w:t xml:space="preserve">Hours and destination (realised · reassigned · pending). Reported separately and not counted.</w:t>
            </w:r>
          </w:p>
        </w:tc>
      </w:tr>
      <w:tr>
        <w:tc>
          <w:tcPr>
            <w:tcW w:w="3213" w:type="dxa"/>
          </w:tcPr>
          <w:p>
            <w:pPr>
              <w:pStyle w:val="Celda"/>
            </w:pPr>
            <w:r>
              <w:t xml:space="preserve">Unquantified value</w:t>
            </w:r>
          </w:p>
        </w:tc>
        <w:tc>
          <w:tcPr>
            <w:tcW w:w="3213" w:type="dxa"/>
          </w:tcPr>
          <w:p>
            <w:pPr>
              <w:pStyle w:val="Celda"/>
            </w:pPr>
          </w:p>
        </w:tc>
        <w:tc>
          <w:tcPr>
            <w:tcW w:w="3213" w:type="dxa"/>
          </w:tcPr>
          <w:p>
            <w:pPr>
              <w:pStyle w:val="Celda"/>
            </w:pPr>
            <w:r>
              <w:t xml:space="preserve">Avoided risk or compliance not translated into money; if a data point is missing, "No data".</w:t>
            </w:r>
          </w:p>
        </w:tc>
      </w:tr>
    </w:tbl>
    <w:p>
      <w:pPr>
        <w:pStyle w:val="Espacio"/>
      </w:pPr>
    </w:p>
    <w:p>
      <w:pPr>
        <w:pStyle w:val="Separador"/>
      </w:pPr>
    </w:p>
    <w:p>
      <w:pPr>
        <w:pStyle w:val="Heading1"/>
      </w:pPr>
      <w:r>
        <w:t xml:space="preserve">6. Main risks</w:t>
      </w:r>
    </w:p>
    <w:p>
      <w:r>
        <w:t xml:space="preserve">Maximum five, taken from P12. </w:t>
      </w:r>
      <w:r>
        <w:rPr>
          <w:b/>
        </w:rPr>
        <w:t xml:space="preserve">Residual level:</w:t>
      </w:r>
      <w:r>
        <w:t xml:space="preserve"> Low · Medium · High · Critical.</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Risk (in plain language)</w:t>
            </w:r>
          </w:p>
        </w:tc>
        <w:tc>
          <w:tcPr>
            <w:tcW w:w="1928" w:type="dxa"/>
            <w:shd w:val="clear" w:color="auto" w:fill="F2DFCE"/>
          </w:tcPr>
          <w:p>
            <w:pPr>
              <w:pStyle w:val="Celda"/>
            </w:pPr>
            <w:r>
              <w:rPr>
                <w:b/>
              </w:rPr>
              <w:t xml:space="preserve">Typical risk (RT-XXX-NN), if applicable</w:t>
            </w:r>
          </w:p>
        </w:tc>
        <w:tc>
          <w:tcPr>
            <w:tcW w:w="1928" w:type="dxa"/>
            <w:shd w:val="clear" w:color="auto" w:fill="F2DFCE"/>
          </w:tcPr>
          <w:p>
            <w:pPr>
              <w:pStyle w:val="Celda"/>
            </w:pPr>
            <w:r>
              <w:rPr>
                <w:b/>
              </w:rPr>
              <w:t xml:space="preserve">Residual level</w:t>
            </w:r>
          </w:p>
        </w:tc>
        <w:tc>
          <w:tcPr>
            <w:tcW w:w="1928" w:type="dxa"/>
            <w:shd w:val="clear" w:color="auto" w:fill="F2DFCE"/>
          </w:tcPr>
          <w:p>
            <w:pPr>
              <w:pStyle w:val="Celda"/>
            </w:pPr>
            <w:r>
              <w:rPr>
                <w:b/>
              </w:rPr>
              <w:t xml:space="preserve">Main control</w:t>
            </w:r>
          </w:p>
        </w:tc>
        <w:tc>
          <w:tcPr>
            <w:tcW w:w="1928" w:type="dxa"/>
            <w:shd w:val="clear" w:color="auto" w:fill="F2DFCE"/>
          </w:tcPr>
          <w:p>
            <w:pPr>
              <w:pStyle w:val="Celda"/>
            </w:pPr>
            <w:r>
              <w:rPr>
                <w:b/>
              </w:rPr>
              <w:t xml:space="preserve">Owner</w:t>
            </w:r>
          </w:p>
        </w:tc>
      </w:tr>
      <w:tr>
        <w:tc>
          <w:tcPr>
            <w:tcW w:w="1928" w:type="dxa"/>
          </w:tcPr>
          <w:p>
            <w:pPr>
              <w:pStyle w:val="Celda"/>
            </w:pPr>
            <w:r>
              <w:t xml:space="preserve">The draft proposes an incorrect response and the case handler does not detect it </w:t>
            </w:r>
            <w:r>
              <w:rPr>
                <w:i/>
              </w:rPr>
              <w:t xml:space="preserve">(illustrative example)</w:t>
            </w:r>
          </w:p>
        </w:tc>
        <w:tc>
          <w:tcPr>
            <w:tcW w:w="1928" w:type="dxa"/>
          </w:tcPr>
          <w:p>
            <w:pPr>
              <w:pStyle w:val="Celda"/>
            </w:pPr>
            <w:r>
              <w:t xml:space="preserve">Code from the catalogue in document 33</w:t>
            </w:r>
          </w:p>
        </w:tc>
        <w:tc>
          <w:tcPr>
            <w:tcW w:w="1928" w:type="dxa"/>
          </w:tcPr>
          <w:p>
            <w:pPr>
              <w:pStyle w:val="Celda"/>
            </w:pPr>
            <w:r>
              <w:t xml:space="preserve">Medium</w:t>
            </w:r>
          </w:p>
        </w:tc>
        <w:tc>
          <w:tcPr>
            <w:tcW w:w="1928" w:type="dxa"/>
          </w:tcPr>
          <w:p>
            <w:pPr>
              <w:pStyle w:val="Celda"/>
            </w:pPr>
            <w:r>
              <w:t xml:space="preserve">Mandatory review and weekly sampling of responses sent</w:t>
            </w:r>
          </w:p>
        </w:tc>
        <w:tc>
          <w:tcPr>
            <w:tcW w:w="1928" w:type="dxa"/>
          </w:tcPr>
          <w:p>
            <w:pPr>
              <w:pStyle w:val="Celda"/>
            </w:pPr>
            <w:r>
              <w:t xml:space="preserve">AI Operations Owner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Owners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Role</w:t>
            </w:r>
          </w:p>
        </w:tc>
        <w:tc>
          <w:tcPr>
            <w:tcW w:w="3213" w:type="dxa"/>
            <w:shd w:val="clear" w:color="auto" w:fill="F2DFCE"/>
          </w:tcPr>
          <w:p>
            <w:pPr>
              <w:pStyle w:val="Celda"/>
            </w:pPr>
            <w:r>
              <w:rPr>
                <w:b/>
              </w:rPr>
              <w:t xml:space="preserve">Name</w:t>
            </w:r>
          </w:p>
        </w:tc>
        <w:tc>
          <w:tcPr>
            <w:tcW w:w="3213" w:type="dxa"/>
            <w:shd w:val="clear" w:color="auto" w:fill="F2DFCE"/>
          </w:tcPr>
          <w:p>
            <w:pPr>
              <w:pStyle w:val="Celda"/>
            </w:pPr>
            <w:r>
              <w:rPr>
                <w:b/>
              </w:rPr>
              <w:t xml:space="preserve">Area</w:t>
            </w:r>
          </w:p>
        </w:tc>
      </w:tr>
      <w:tr>
        <w:tc>
          <w:tcPr>
            <w:tcW w:w="3213" w:type="dxa"/>
          </w:tcPr>
          <w:p>
            <w:pPr>
              <w:pStyle w:val="Celda"/>
            </w:pPr>
            <w:r>
              <w:t xml:space="preserve">AI Sponsor</w:t>
            </w:r>
          </w:p>
        </w:tc>
        <w:tc>
          <w:tcPr>
            <w:tcW w:w="3213" w:type="dxa"/>
          </w:tcPr>
          <w:p>
            <w:pPr>
              <w:pStyle w:val="Celda"/>
            </w:pPr>
          </w:p>
        </w:tc>
        <w:tc>
          <w:tcPr>
            <w:tcW w:w="3213" w:type="dxa"/>
          </w:tcPr>
          <w:p>
            <w:pPr>
              <w:pStyle w:val="Celda"/>
            </w:pPr>
          </w:p>
        </w:tc>
      </w:tr>
      <w:tr>
        <w:tc>
          <w:tcPr>
            <w:tcW w:w="3213" w:type="dxa"/>
          </w:tcPr>
          <w:p>
            <w:pPr>
              <w:pStyle w:val="Celda"/>
            </w:pPr>
            <w:r>
              <w:t xml:space="preserve">AI Product Owner</w:t>
            </w:r>
          </w:p>
        </w:tc>
        <w:tc>
          <w:tcPr>
            <w:tcW w:w="3213" w:type="dxa"/>
          </w:tcPr>
          <w:p>
            <w:pPr>
              <w:pStyle w:val="Celda"/>
            </w:pPr>
          </w:p>
        </w:tc>
        <w:tc>
          <w:tcPr>
            <w:tcW w:w="3213" w:type="dxa"/>
          </w:tcPr>
          <w:p>
            <w:pPr>
              <w:pStyle w:val="Celda"/>
            </w:pPr>
          </w:p>
        </w:tc>
      </w:tr>
      <w:tr>
        <w:tc>
          <w:tcPr>
            <w:tcW w:w="3213" w:type="dxa"/>
          </w:tcPr>
          <w:p>
            <w:pPr>
              <w:pStyle w:val="Celda"/>
            </w:pPr>
            <w:r>
              <w:t xml:space="preserve">AI Technical Owner</w:t>
            </w:r>
          </w:p>
        </w:tc>
        <w:tc>
          <w:tcPr>
            <w:tcW w:w="3213" w:type="dxa"/>
          </w:tcPr>
          <w:p>
            <w:pPr>
              <w:pStyle w:val="Celda"/>
            </w:pPr>
          </w:p>
        </w:tc>
        <w:tc>
          <w:tcPr>
            <w:tcW w:w="3213" w:type="dxa"/>
          </w:tcPr>
          <w:p>
            <w:pPr>
              <w:pStyle w:val="Celda"/>
            </w:pPr>
          </w:p>
        </w:tc>
      </w:tr>
      <w:tr>
        <w:tc>
          <w:tcPr>
            <w:tcW w:w="3213" w:type="dxa"/>
          </w:tcPr>
          <w:p>
            <w:pPr>
              <w:pStyle w:val="Celda"/>
            </w:pPr>
            <w:r>
              <w:t xml:space="preserve">AI Operations Owner</w:t>
            </w:r>
          </w:p>
        </w:tc>
        <w:tc>
          <w:tcPr>
            <w:tcW w:w="3213" w:type="dxa"/>
          </w:tcPr>
          <w:p>
            <w:pPr>
              <w:pStyle w:val="Celda"/>
            </w:pPr>
          </w:p>
        </w:tc>
        <w:tc>
          <w:tcPr>
            <w:tcW w:w="3213" w:type="dxa"/>
          </w:tcPr>
          <w:p>
            <w:pPr>
              <w:pStyle w:val="Celda"/>
            </w:pPr>
          </w:p>
        </w:tc>
      </w:tr>
      <w:tr>
        <w:tc>
          <w:tcPr>
            <w:tcW w:w="3213" w:type="dxa"/>
          </w:tcPr>
          <w:p>
            <w:pPr>
              <w:pStyle w:val="Celda"/>
            </w:pPr>
            <w:r>
              <w:t xml:space="preserve">AI Risk Owner</w:t>
            </w:r>
          </w:p>
        </w:tc>
        <w:tc>
          <w:tcPr>
            <w:tcW w:w="3213" w:type="dxa"/>
          </w:tcPr>
          <w:p>
            <w:pPr>
              <w:pStyle w:val="Celda"/>
            </w:pPr>
          </w:p>
        </w:tc>
        <w:tc>
          <w:tcPr>
            <w:tcW w:w="3213" w:type="dxa"/>
          </w:tcPr>
          <w:p>
            <w:pPr>
              <w:pStyle w:val="Celda"/>
            </w:pPr>
          </w:p>
        </w:tc>
      </w:tr>
      <w:tr>
        <w:tc>
          <w:tcPr>
            <w:tcW w:w="3213" w:type="dxa"/>
          </w:tcPr>
          <w:p>
            <w:pPr>
              <w:pStyle w:val="Celda"/>
            </w:pPr>
            <w:r>
              <w:t xml:space="preserve">Assigned AI Auditor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Status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Current phase</w:t>
            </w:r>
          </w:p>
        </w:tc>
        <w:tc>
          <w:tcPr>
            <w:tcW w:w="3213" w:type="dxa"/>
          </w:tcPr>
          <w:p>
            <w:pPr>
              <w:pStyle w:val="Celda"/>
            </w:pPr>
          </w:p>
        </w:tc>
        <w:tc>
          <w:tcPr>
            <w:tcW w:w="3213" w:type="dxa"/>
          </w:tcPr>
          <w:p>
            <w:pPr>
              <w:pStyle w:val="Celda"/>
            </w:pPr>
            <w:r>
              <w:t xml:space="preserve">0 to 7.</w:t>
            </w:r>
          </w:p>
        </w:tc>
      </w:tr>
      <w:tr>
        <w:tc>
          <w:tcPr>
            <w:tcW w:w="3213" w:type="dxa"/>
          </w:tcPr>
          <w:p>
            <w:pPr>
              <w:pStyle w:val="Celda"/>
            </w:pPr>
            <w:r>
              <w:t xml:space="preserve">Status</w:t>
            </w:r>
          </w:p>
        </w:tc>
        <w:tc>
          <w:tcPr>
            <w:tcW w:w="3213" w:type="dxa"/>
          </w:tcPr>
          <w:p>
            <w:pPr>
              <w:pStyle w:val="Celda"/>
            </w:pPr>
          </w:p>
        </w:tc>
        <w:tc>
          <w:tcPr>
            <w:tcW w:w="3213" w:type="dxa"/>
          </w:tcPr>
          <w:p>
            <w:pPr>
              <w:pStyle w:val="Celda"/>
            </w:pPr>
            <w:r>
              <w:t xml:space="preserve">Registered · In phase · Awaiting gate · On hold · In production · Awaiting G7 · Stopped · Retired (03 §3.2).</w:t>
            </w:r>
          </w:p>
        </w:tc>
      </w:tr>
      <w:tr>
        <w:tc>
          <w:tcPr>
            <w:tcW w:w="3213" w:type="dxa"/>
          </w:tcPr>
          <w:p>
            <w:pPr>
              <w:pStyle w:val="Celda"/>
            </w:pPr>
            <w:r>
              <w:t xml:space="preserve">Last </w:t>
            </w:r>
            <w:r>
              <w:rPr>
                <w:i/>
              </w:rPr>
              <w:t xml:space="preserve">gate</w:t>
            </w:r>
            <w:r>
              <w:t xml:space="preserve"> and outcome</w:t>
            </w:r>
          </w:p>
        </w:tc>
        <w:tc>
          <w:tcPr>
            <w:tcW w:w="3213" w:type="dxa"/>
          </w:tcPr>
          <w:p>
            <w:pPr>
              <w:pStyle w:val="Celda"/>
            </w:pPr>
          </w:p>
        </w:tc>
        <w:tc>
          <w:tcPr>
            <w:tcW w:w="3213" w:type="dxa"/>
          </w:tcPr>
          <w:p>
            <w:pPr>
              <w:pStyle w:val="Celda"/>
            </w:pPr>
            <w:r>
              <w:t xml:space="preserve">For example, G3 · Proceed with conditions · date (P29).</w:t>
            </w:r>
          </w:p>
        </w:tc>
      </w:tr>
      <w:tr>
        <w:tc>
          <w:tcPr>
            <w:tcW w:w="3213" w:type="dxa"/>
          </w:tcPr>
          <w:p>
            <w:pPr>
              <w:pStyle w:val="Celda"/>
            </w:pPr>
            <w:r>
              <w:t xml:space="preserve">Open conditions</w:t>
            </w:r>
          </w:p>
        </w:tc>
        <w:tc>
          <w:tcPr>
            <w:tcW w:w="3213" w:type="dxa"/>
          </w:tcPr>
          <w:p>
            <w:pPr>
              <w:pStyle w:val="Celda"/>
            </w:pPr>
          </w:p>
        </w:tc>
        <w:tc>
          <w:tcPr>
            <w:tcW w:w="3213" w:type="dxa"/>
          </w:tcPr>
          <w:p>
            <w:pPr>
              <w:pStyle w:val="Celda"/>
            </w:pPr>
            <w:r>
              <w:t xml:space="preserve">Number and nearest expiry.</w:t>
            </w:r>
          </w:p>
        </w:tc>
      </w:tr>
      <w:tr>
        <w:tc>
          <w:tcPr>
            <w:tcW w:w="3213" w:type="dxa"/>
          </w:tcPr>
          <w:p>
            <w:pPr>
              <w:pStyle w:val="Celda"/>
            </w:pPr>
            <w:r>
              <w:t xml:space="preserve">Open incidents and nonconformities </w:t>
            </w:r>
            <w:r>
              <w:rPr>
                <w:b/>
              </w:rPr>
              <w:t xml:space="preserve">(Enterprise)</w:t>
            </w:r>
          </w:p>
        </w:tc>
        <w:tc>
          <w:tcPr>
            <w:tcW w:w="3213" w:type="dxa"/>
          </w:tcPr>
          <w:p>
            <w:pPr>
              <w:pStyle w:val="Celda"/>
            </w:pPr>
          </w:p>
        </w:tc>
        <w:tc>
          <w:tcPr>
            <w:tcW w:w="3213" w:type="dxa"/>
          </w:tcPr>
          <w:p>
            <w:pPr>
              <w:pStyle w:val="Celda"/>
            </w:pPr>
            <w:r>
              <w:t xml:space="preserve">INC and NC codes.</w:t>
            </w:r>
          </w:p>
        </w:tc>
      </w:tr>
      <w:tr>
        <w:tc>
          <w:tcPr>
            <w:tcW w:w="3213" w:type="dxa"/>
          </w:tcPr>
          <w:p>
            <w:pPr>
              <w:pStyle w:val="Celda"/>
            </w:pPr>
            <w:r>
              <w:t xml:space="preserve">Next milestone</w:t>
            </w:r>
          </w:p>
        </w:tc>
        <w:tc>
          <w:tcPr>
            <w:tcW w:w="3213" w:type="dxa"/>
          </w:tcPr>
          <w:p>
            <w:pPr>
              <w:pStyle w:val="Celda"/>
            </w:pPr>
          </w:p>
        </w:tc>
        <w:tc>
          <w:tcPr>
            <w:tcW w:w="3213" w:type="dxa"/>
          </w:tcPr>
          <w:p>
            <w:pPr>
              <w:pStyle w:val="Celda"/>
            </w:pPr>
            <w:r>
              <w:t xml:space="preserve">What and when.</w:t>
            </w:r>
          </w:p>
        </w:tc>
      </w:tr>
    </w:tbl>
    <w:p>
      <w:pPr>
        <w:pStyle w:val="Espacio"/>
      </w:pPr>
    </w:p>
    <w:p>
      <w:pPr>
        <w:pStyle w:val="Separador"/>
      </w:pPr>
    </w:p>
    <w:p>
      <w:pPr>
        <w:pStyle w:val="Heading1"/>
      </w:pPr>
      <w:r>
        <w:t xml:space="preserve">9. Quality criteria</w:t>
      </w:r>
    </w:p>
    <w:p>
      <w:r>
        <w:t xml:space="preserve">Consistency with the evidence is checked against the criteria in document 21 for the current </w:t>
      </w:r>
      <w:r>
        <w:rPr>
          <w:i/>
        </w:rPr>
        <w:t xml:space="preserve">gate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Block 3 can be understood without technical knowledge and contains no unexplained acronyms.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classification uses the values of the controlled taxonomy.</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answers to the five questions are consistent with the ambition level.</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amounts match P08 or P28 and have a type, formula and status.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Released capacity is shown separately.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risks and the status match P12 and P29.</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record is up to date as of the close of the last phase.</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Endorsement</w:t>
            </w:r>
          </w:p>
        </w:tc>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w:t>
      </w:r>
    </w:p>
    <w:p>
      <w:pPr>
        <w:pStyle w:val="Separador"/>
      </w:pPr>
    </w:p>
    <w:p>
      <w:pPr>
        <w:pStyle w:val="Heading1"/>
      </w:pPr>
      <w:r>
        <w:t xml:space="preserve">11.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P31 · Use case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P31 · Use case record</dc:title>
  <dc:creator>Fernando García Varela</dc:creator>
  <dc:language>en</dc:language>
  <dc:description>sha256:f0669cdbde7a7e42ddb352a7da313caca9c251d5535e286b689c753799832b5f</dc:description>
  <cp:keywords>SEVEN-G</cp:keywords>
</cp:coreProperties>
</file>