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Catalogue of authorised tools and requests</w:t>
      </w:r>
    </w:p>
    <w:p>
      <w:r>
        <w:rPr>
          <w:b/>
        </w:rPr>
        <w:t xml:space="preserve">Publishes which AI tools may be used, with what information and under what conditions, and records requests for new tools and employee reports of incidents or questionable uses.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P43 · Catalogue of authorised tools and requests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acceptable use policy (31 §4.2) refers employees to a catalogue of authorised tools: if the catalogue does not exist or does not state with what information each tool may be used, the policy cannot be complied with and unauthorised use grows for lack of an alternative. This template turns that reference into a publishable register, gives new needs —the most frequent cause of unauthorised use— a channel with a time limit, and captures employee reports, which are often the first signal of an incident.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created in C2, when the acceptable use policy is approved, and is a living register: it is updated with each resolved request, each regularisation of unauthorised use (31 §5.5), each activation of embedded AI (31 §5.6) and at the annual review in C5. Sections 4 and 5 are used each time a request or a report arrives.</w:t>
            </w:r>
          </w:p>
        </w:tc>
      </w:tr>
      <w:tr>
        <w:tc>
          <w:tcPr>
            <w:tcW w:w="4819" w:type="dxa"/>
          </w:tcPr>
          <w:p>
            <w:pPr>
              <w:pStyle w:val="Celda"/>
            </w:pPr>
            <w:r>
              <w:rPr>
                <w:b/>
              </w:rPr>
              <w:t xml:space="preserve">Who completes it</w:t>
            </w:r>
          </w:p>
        </w:tc>
        <w:tc>
          <w:tcPr>
            <w:tcW w:w="4819" w:type="dxa"/>
          </w:tcPr>
          <w:p>
            <w:pPr>
              <w:pStyle w:val="Celda"/>
            </w:pPr>
            <w:r>
              <w:t xml:space="preserve">The AI Office maintains the catalogue and assesses requests, with information security, data protection and procurement. The employee completes the request (section 4.1) and the report (section 5.1).</w:t>
            </w:r>
          </w:p>
        </w:tc>
      </w:tr>
      <w:tr>
        <w:tc>
          <w:tcPr>
            <w:tcW w:w="4819" w:type="dxa"/>
          </w:tcPr>
          <w:p>
            <w:pPr>
              <w:pStyle w:val="Celda"/>
            </w:pPr>
            <w:r>
              <w:rPr>
                <w:b/>
              </w:rPr>
              <w:t xml:space="preserve">Who verifies it</w:t>
            </w:r>
          </w:p>
        </w:tc>
        <w:tc>
          <w:tcPr>
            <w:tcW w:w="4819" w:type="dxa"/>
          </w:tcPr>
          <w:p>
            <w:pPr>
              <w:pStyle w:val="Celda"/>
            </w:pPr>
            <w:r>
              <w:t xml:space="preserve">The AI Auditor or internal audit, by sampling, within the audit plan (document 38).</w:t>
            </w:r>
          </w:p>
        </w:tc>
      </w:tr>
      <w:tr>
        <w:tc>
          <w:tcPr>
            <w:tcW w:w="4819" w:type="dxa"/>
          </w:tcPr>
          <w:p>
            <w:pPr>
              <w:pStyle w:val="Celda"/>
            </w:pPr>
            <w:r>
              <w:rPr>
                <w:b/>
              </w:rPr>
              <w:t xml:space="preserve">Who decides or approves</w:t>
            </w:r>
          </w:p>
        </w:tc>
        <w:tc>
          <w:tcPr>
            <w:tcW w:w="4819" w:type="dxa"/>
          </w:tcPr>
          <w:p>
            <w:pPr>
              <w:pStyle w:val="Celda"/>
            </w:pPr>
            <w:r>
              <w:t xml:space="preserve">Additions and changes of category are decided by the AI Office, or by the AI Committee if the tool meets an Enterprise criterion (31 §5.5; 30 §7.5). Blocking is decided by information security with the AI Office.</w:t>
            </w:r>
          </w:p>
        </w:tc>
      </w:tr>
      <w:tr>
        <w:tc>
          <w:tcPr>
            <w:tcW w:w="4819" w:type="dxa"/>
          </w:tcPr>
          <w:p>
            <w:pPr>
              <w:pStyle w:val="Celda"/>
            </w:pPr>
            <w:r>
              <w:rPr>
                <w:b/>
              </w:rPr>
              <w:t xml:space="preserve">Corporate cycle stage, </w:t>
            </w:r>
            <w:r>
              <w:rPr>
                <w:b/>
                <w:i/>
              </w:rPr>
              <w:t xml:space="preserve">gate</w:t>
            </w:r>
            <w:r>
              <w:rPr>
                <w:b/>
              </w:rPr>
              <w:t xml:space="preserve"> or moment</w:t>
            </w:r>
          </w:p>
        </w:tc>
        <w:tc>
          <w:tcPr>
            <w:tcW w:w="4819" w:type="dxa"/>
          </w:tcPr>
          <w:p>
            <w:pPr>
              <w:pStyle w:val="Celda"/>
            </w:pPr>
            <w:r>
              <w:t xml:space="preserve">C2 (initial catalogue with the policy), C4 (T21 monitor reviewed by the AI Committee) and C5 (annual review). In an initiative, G3 and G5 check that the tools used are in the catalogue or in the inventory.</w:t>
            </w:r>
          </w:p>
        </w:tc>
      </w:tr>
      <w:tr>
        <w:tc>
          <w:tcPr>
            <w:tcW w:w="4819" w:type="dxa"/>
          </w:tcPr>
          <w:p>
            <w:pPr>
              <w:pStyle w:val="Celda"/>
            </w:pPr>
            <w:r>
              <w:rPr>
                <w:b/>
              </w:rPr>
              <w:t xml:space="preserve">Tool</w:t>
            </w:r>
          </w:p>
        </w:tc>
        <w:tc>
          <w:tcPr>
            <w:tcW w:w="4819" w:type="dxa"/>
          </w:tcPr>
          <w:p>
            <w:pPr>
              <w:pStyle w:val="Celda"/>
            </w:pPr>
            <w:r>
              <w:t xml:space="preserve">T21 · Corporate AI use monitor (catalogue, pending requests and response time). Each authorised tool is registered in T02 (P05); reports that turn out to be incidents or nonconformities, in T08 (P27).</w:t>
            </w:r>
          </w:p>
        </w:tc>
      </w:tr>
      <w:tr>
        <w:tc>
          <w:tcPr>
            <w:tcW w:w="4819" w:type="dxa"/>
          </w:tcPr>
          <w:p>
            <w:pPr>
              <w:pStyle w:val="Celda"/>
            </w:pPr>
            <w:r>
              <w:rPr>
                <w:b/>
              </w:rPr>
              <w:t xml:space="preserve">Reference document</w:t>
            </w:r>
          </w:p>
        </w:tc>
        <w:tc>
          <w:tcPr>
            <w:tcW w:w="4819" w:type="dxa"/>
          </w:tcPr>
          <w:p>
            <w:pPr>
              <w:pStyle w:val="Celda"/>
            </w:pPr>
            <w:r>
              <w:t xml:space="preserve">31 §4.2, §4.3, §4.7, §4.8 and §5 (including §5.2 to §5.7); 32 §2.1 and §3.3; 37 §4; P05; P14.</w:t>
            </w:r>
          </w:p>
        </w:tc>
      </w:tr>
      <w:tr>
        <w:tc>
          <w:tcPr>
            <w:tcW w:w="4819" w:type="dxa"/>
          </w:tcPr>
          <w:p>
            <w:pPr>
              <w:pStyle w:val="Celda"/>
            </w:pPr>
            <w:r>
              <w:rPr>
                <w:b/>
              </w:rPr>
              <w:t xml:space="preserve">Lite versus Enterprise</w:t>
            </w:r>
          </w:p>
        </w:tc>
        <w:tc>
          <w:tcPr>
            <w:tcW w:w="4819" w:type="dxa"/>
          </w:tcPr>
          <w:p>
            <w:pPr>
              <w:pStyle w:val="Celda"/>
            </w:pPr>
            <w:r>
              <w:t xml:space="preserve">The catalogue, the request and the report are mandatory in both implementation scopes (90 §2.1). In a Lite scope, the fields marked </w:t>
            </w:r>
            <w:r>
              <w:rPr>
                <w:b/>
              </w:rPr>
              <w:t xml:space="preserve">(Enterprise)</w:t>
            </w:r>
            <w:r>
              <w:t xml:space="preserve"> may be omitted.</w:t>
            </w:r>
          </w:p>
        </w:tc>
      </w:tr>
    </w:tbl>
    <w:p>
      <w:pPr>
        <w:pStyle w:val="Espacio"/>
      </w:pPr>
    </w:p>
    <w:p>
      <w:r>
        <w:t xml:space="preserve">Completion rules:</w:t>
      </w:r>
    </w:p>
    <w:p>
      <w:pPr>
        <w:pStyle w:val="Lista"/>
      </w:pPr>
      <w:r>
        <w:t xml:space="preserve">• </w:t>
      </w:r>
      <w:r>
        <w:rPr>
          <w:b/>
        </w:rPr>
        <w:t xml:space="preserve">One row per tool and edition.</w:t>
      </w:r>
      <w:r>
        <w:t xml:space="preserve"> The corporate version and the free or personal version of the same tool are separate entries; the personal one is listed as </w:t>
      </w:r>
      <w:r>
        <w:rPr>
          <w:i/>
        </w:rPr>
        <w:t xml:space="preserve">Not authorised</w:t>
      </w:r>
      <w:r>
        <w:t xml:space="preserve"> (31 §4.2.3).</w:t>
      </w:r>
    </w:p>
    <w:p>
      <w:pPr>
        <w:pStyle w:val="Lista"/>
      </w:pPr>
      <w:r>
        <w:t xml:space="preserve">• </w:t>
      </w:r>
      <w:r>
        <w:rPr>
          <w:b/>
        </w:rPr>
        <w:t xml:space="preserve">Every tool in the catalogue has an inventory code</w:t>
      </w:r>
      <w:r>
        <w:t xml:space="preserve"> SIA-AAAA-NNN with the type of use </w:t>
      </w:r>
      <w:r>
        <w:rPr>
          <w:i/>
        </w:rPr>
        <w:t xml:space="preserve">Corporate use of general-purpose AI</w:t>
      </w:r>
      <w:r>
        <w:t xml:space="preserve"> (32 §2.1). No registration in T02, no entry in the catalogue.</w:t>
      </w:r>
    </w:p>
    <w:p>
      <w:pPr>
        <w:pStyle w:val="Lista"/>
      </w:pPr>
      <w:r>
        <w:t xml:space="preserve">• The information levels are those of the company's classification (in the models of document 31: [Public] · [Internal] · [Confidential] · [Restricted]). The seven categories of 31 §4.3 are prohibited unless the row expressly authorises them.</w:t>
      </w:r>
    </w:p>
    <w:p>
      <w:pPr>
        <w:pStyle w:val="Lista"/>
      </w:pPr>
      <w:r>
        <w:t xml:space="preserve">• A tool that meets an Enterprise criterion, is configured to act (A2 or A3) or is integrated into a shared process is not resolved here: it moves to the full cycle as an initiative (31 §3.6 and §5.1).</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Company or perimeter</w:t>
            </w:r>
          </w:p>
        </w:tc>
        <w:tc>
          <w:tcPr>
            <w:tcW w:w="3213" w:type="dxa"/>
          </w:tcPr>
          <w:p>
            <w:pPr>
              <w:pStyle w:val="Celda"/>
            </w:pPr>
          </w:p>
        </w:tc>
        <w:tc>
          <w:tcPr>
            <w:tcW w:w="3213" w:type="dxa"/>
          </w:tcPr>
          <w:p>
            <w:pPr>
              <w:pStyle w:val="Celda"/>
            </w:pPr>
            <w:r>
              <w:t xml:space="preserve">Company, country or unit to which it applies (90 §2.3).</w:t>
            </w:r>
          </w:p>
        </w:tc>
      </w:tr>
      <w:tr>
        <w:tc>
          <w:tcPr>
            <w:tcW w:w="3213" w:type="dxa"/>
          </w:tcPr>
          <w:p>
            <w:pPr>
              <w:pStyle w:val="Celda"/>
            </w:pPr>
            <w:r>
              <w:t xml:space="preserve">Catalogue version</w:t>
            </w:r>
          </w:p>
        </w:tc>
        <w:tc>
          <w:tcPr>
            <w:tcW w:w="3213" w:type="dxa"/>
          </w:tcPr>
          <w:p>
            <w:pPr>
              <w:pStyle w:val="Celda"/>
            </w:pPr>
          </w:p>
        </w:tc>
        <w:tc>
          <w:tcPr>
            <w:tcW w:w="3213" w:type="dxa"/>
          </w:tcPr>
          <w:p>
            <w:pPr>
              <w:pStyle w:val="Celda"/>
            </w:pPr>
            <w:r>
              <w:t xml:space="preserve">Incremented with each addition, removal or change of conditions.</w:t>
            </w:r>
          </w:p>
        </w:tc>
      </w:tr>
      <w:tr>
        <w:tc>
          <w:tcPr>
            <w:tcW w:w="3213" w:type="dxa"/>
          </w:tcPr>
          <w:p>
            <w:pPr>
              <w:pStyle w:val="Celda"/>
            </w:pPr>
            <w:r>
              <w:t xml:space="preserve">Publication 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Approved by</w:t>
            </w:r>
          </w:p>
        </w:tc>
        <w:tc>
          <w:tcPr>
            <w:tcW w:w="3213" w:type="dxa"/>
          </w:tcPr>
          <w:p>
            <w:pPr>
              <w:pStyle w:val="Celda"/>
            </w:pPr>
          </w:p>
        </w:tc>
        <w:tc>
          <w:tcPr>
            <w:tcW w:w="3213" w:type="dxa"/>
          </w:tcPr>
          <w:p>
            <w:pPr>
              <w:pStyle w:val="Celda"/>
            </w:pPr>
            <w:r>
              <w:t xml:space="preserve">AI Office or AI Committee, with reference to the minutes.</w:t>
            </w:r>
          </w:p>
        </w:tc>
      </w:tr>
      <w:tr>
        <w:tc>
          <w:tcPr>
            <w:tcW w:w="3213" w:type="dxa"/>
          </w:tcPr>
          <w:p>
            <w:pPr>
              <w:pStyle w:val="Celda"/>
            </w:pPr>
            <w:r>
              <w:t xml:space="preserve">Reference acceptable use policy</w:t>
            </w:r>
          </w:p>
        </w:tc>
        <w:tc>
          <w:tcPr>
            <w:tcW w:w="3213" w:type="dxa"/>
          </w:tcPr>
          <w:p>
            <w:pPr>
              <w:pStyle w:val="Celda"/>
            </w:pPr>
          </w:p>
        </w:tc>
        <w:tc>
          <w:tcPr>
            <w:tcW w:w="3213" w:type="dxa"/>
          </w:tcPr>
          <w:p>
            <w:pPr>
              <w:pStyle w:val="Celda"/>
            </w:pPr>
            <w:r>
              <w:t xml:space="preserve">Version and date (document 31, section 4).</w:t>
            </w:r>
          </w:p>
        </w:tc>
      </w:tr>
      <w:tr>
        <w:tc>
          <w:tcPr>
            <w:tcW w:w="3213" w:type="dxa"/>
          </w:tcPr>
          <w:p>
            <w:pPr>
              <w:pStyle w:val="Celda"/>
            </w:pPr>
            <w:r>
              <w:t xml:space="preserve">Place of publication</w:t>
            </w:r>
          </w:p>
        </w:tc>
        <w:tc>
          <w:tcPr>
            <w:tcW w:w="3213" w:type="dxa"/>
          </w:tcPr>
          <w:p>
            <w:pPr>
              <w:pStyle w:val="Celda"/>
            </w:pPr>
          </w:p>
        </w:tc>
        <w:tc>
          <w:tcPr>
            <w:tcW w:w="3213" w:type="dxa"/>
          </w:tcPr>
          <w:p>
            <w:pPr>
              <w:pStyle w:val="Celda"/>
            </w:pPr>
            <w:r>
              <w:t xml:space="preserve">Intranet or another channel accessible to all employees.</w:t>
            </w:r>
          </w:p>
        </w:tc>
      </w:tr>
      <w:tr>
        <w:tc>
          <w:tcPr>
            <w:tcW w:w="3213" w:type="dxa"/>
          </w:tcPr>
          <w:p>
            <w:pPr>
              <w:pStyle w:val="Celda"/>
            </w:pPr>
            <w:r>
              <w:t xml:space="preserve">Tool request channel</w:t>
            </w:r>
          </w:p>
        </w:tc>
        <w:tc>
          <w:tcPr>
            <w:tcW w:w="3213" w:type="dxa"/>
          </w:tcPr>
          <w:p>
            <w:pPr>
              <w:pStyle w:val="Celda"/>
            </w:pPr>
          </w:p>
        </w:tc>
        <w:tc>
          <w:tcPr>
            <w:tcW w:w="3213" w:type="dxa"/>
          </w:tcPr>
          <w:p>
            <w:pPr>
              <w:pStyle w:val="Celda"/>
            </w:pPr>
            <w:r>
              <w:t xml:space="preserve">Form, mailbox or request manager.</w:t>
            </w:r>
          </w:p>
        </w:tc>
      </w:tr>
      <w:tr>
        <w:tc>
          <w:tcPr>
            <w:tcW w:w="3213" w:type="dxa"/>
          </w:tcPr>
          <w:p>
            <w:pPr>
              <w:pStyle w:val="Celda"/>
            </w:pPr>
            <w:r>
              <w:t xml:space="preserve">Response time for requests</w:t>
            </w:r>
          </w:p>
        </w:tc>
        <w:tc>
          <w:tcPr>
            <w:tcW w:w="3213" w:type="dxa"/>
          </w:tcPr>
          <w:p>
            <w:pPr>
              <w:pStyle w:val="Celda"/>
            </w:pPr>
          </w:p>
        </w:tc>
        <w:tc>
          <w:tcPr>
            <w:tcW w:w="3213" w:type="dxa"/>
          </w:tcPr>
          <w:p>
            <w:pPr>
              <w:pStyle w:val="Celda"/>
            </w:pPr>
            <w:r>
              <w:t xml:space="preserve">Indicative: [15 working days] (31 §4.2.5).</w:t>
            </w:r>
          </w:p>
        </w:tc>
      </w:tr>
      <w:tr>
        <w:tc>
          <w:tcPr>
            <w:tcW w:w="3213" w:type="dxa"/>
          </w:tcPr>
          <w:p>
            <w:pPr>
              <w:pStyle w:val="Celda"/>
            </w:pPr>
            <w:r>
              <w:t xml:space="preserve">Channel for reporting incidents and questionable uses</w:t>
            </w:r>
          </w:p>
        </w:tc>
        <w:tc>
          <w:tcPr>
            <w:tcW w:w="3213" w:type="dxa"/>
          </w:tcPr>
          <w:p>
            <w:pPr>
              <w:pStyle w:val="Celda"/>
            </w:pPr>
          </w:p>
        </w:tc>
        <w:tc>
          <w:tcPr>
            <w:tcW w:w="3213" w:type="dxa"/>
          </w:tcPr>
          <w:p>
            <w:pPr>
              <w:pStyle w:val="Celda"/>
            </w:pPr>
            <w:r>
              <w:t xml:space="preserve">The one in 31 §4.8 and, for confidential reports, the internal reporting system (Law 2/2023).</w:t>
            </w:r>
          </w:p>
        </w:tc>
      </w:tr>
      <w:tr>
        <w:tc>
          <w:tcPr>
            <w:tcW w:w="3213" w:type="dxa"/>
          </w:tcPr>
          <w:p>
            <w:pPr>
              <w:pStyle w:val="Celda"/>
            </w:pPr>
            <w:r>
              <w:t xml:space="preserve">Next review</w:t>
            </w:r>
          </w:p>
        </w:tc>
        <w:tc>
          <w:tcPr>
            <w:tcW w:w="3213" w:type="dxa"/>
          </w:tcPr>
          <w:p>
            <w:pPr>
              <w:pStyle w:val="Celda"/>
            </w:pPr>
          </w:p>
        </w:tc>
        <w:tc>
          <w:tcPr>
            <w:tcW w:w="3213" w:type="dxa"/>
          </w:tcPr>
          <w:p>
            <w:pPr>
              <w:pStyle w:val="Celda"/>
            </w:pPr>
            <w:r>
              <w:t xml:space="preserve">At the latest, at the annual review in C5.</w:t>
            </w:r>
          </w:p>
        </w:tc>
      </w:tr>
    </w:tbl>
    <w:p>
      <w:pPr>
        <w:pStyle w:val="Espacio"/>
      </w:pPr>
    </w:p>
    <w:p>
      <w:pPr>
        <w:pStyle w:val="Separador"/>
      </w:pPr>
    </w:p>
    <w:p>
      <w:pPr>
        <w:pStyle w:val="Heading1"/>
      </w:pPr>
      <w:r>
        <w:t xml:space="preserve">3. Tool catalogue</w:t>
      </w:r>
    </w:p>
    <w:p>
      <w:pPr>
        <w:pStyle w:val="Heading2"/>
      </w:pPr>
      <w:r>
        <w:t xml:space="preserve">3.1 Categories</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Category</w:t>
            </w:r>
          </w:p>
        </w:tc>
        <w:tc>
          <w:tcPr>
            <w:tcW w:w="4819" w:type="dxa"/>
            <w:shd w:val="clear" w:color="auto" w:fill="F2DFCE"/>
          </w:tcPr>
          <w:p>
            <w:pPr>
              <w:pStyle w:val="Celda"/>
            </w:pPr>
            <w:r>
              <w:rPr>
                <w:b/>
              </w:rPr>
              <w:t xml:space="preserve">Meaning (31 §4.2)</w:t>
            </w:r>
          </w:p>
        </w:tc>
      </w:tr>
      <w:tr>
        <w:tc>
          <w:tcPr>
            <w:tcW w:w="4819" w:type="dxa"/>
          </w:tcPr>
          <w:p>
            <w:pPr>
              <w:pStyle w:val="Celda"/>
            </w:pPr>
            <w:r>
              <w:rPr>
                <w:b/>
              </w:rPr>
              <w:t xml:space="preserve">Authorised</w:t>
            </w:r>
          </w:p>
        </w:tc>
        <w:tc>
          <w:tcPr>
            <w:tcW w:w="4819" w:type="dxa"/>
          </w:tcPr>
          <w:p>
            <w:pPr>
              <w:pStyle w:val="Celda"/>
            </w:pPr>
            <w:r>
              <w:t xml:space="preserve">May be used for the stated purposes with information up to the [Confidential] level, with a corporate account.</w:t>
            </w:r>
          </w:p>
        </w:tc>
      </w:tr>
      <w:tr>
        <w:tc>
          <w:tcPr>
            <w:tcW w:w="4819" w:type="dxa"/>
          </w:tcPr>
          <w:p>
            <w:pPr>
              <w:pStyle w:val="Celda"/>
            </w:pPr>
            <w:r>
              <w:rPr>
                <w:b/>
              </w:rPr>
              <w:t xml:space="preserve">Authorised with restrictions</w:t>
            </w:r>
          </w:p>
        </w:tc>
        <w:tc>
          <w:tcPr>
            <w:tcW w:w="4819" w:type="dxa"/>
          </w:tcPr>
          <w:p>
            <w:pPr>
              <w:pStyle w:val="Celda"/>
            </w:pPr>
            <w:r>
              <w:t xml:space="preserve">Only for certain uses, groups or information levels.</w:t>
            </w:r>
          </w:p>
        </w:tc>
      </w:tr>
      <w:tr>
        <w:tc>
          <w:tcPr>
            <w:tcW w:w="4819" w:type="dxa"/>
          </w:tcPr>
          <w:p>
            <w:pPr>
              <w:pStyle w:val="Celda"/>
            </w:pPr>
            <w:r>
              <w:rPr>
                <w:b/>
              </w:rPr>
              <w:t xml:space="preserve">Not authorised</w:t>
            </w:r>
          </w:p>
        </w:tc>
        <w:tc>
          <w:tcPr>
            <w:tcW w:w="4819" w:type="dxa"/>
          </w:tcPr>
          <w:p>
            <w:pPr>
              <w:pStyle w:val="Celda"/>
            </w:pPr>
            <w:r>
              <w:t xml:space="preserve">May not be used for work.</w:t>
            </w:r>
          </w:p>
        </w:tc>
      </w:tr>
    </w:tbl>
    <w:p>
      <w:pPr>
        <w:pStyle w:val="Espacio"/>
      </w:pPr>
    </w:p>
    <w:p>
      <w:pPr>
        <w:pStyle w:val="Heading2"/>
      </w:pPr>
      <w:r>
        <w:t xml:space="preserve">3.2 Catalogue register</w:t>
      </w:r>
    </w:p>
    <w:tbl>
      <w:tblPr>
        <w:tblStyle w:val="TablaSG"/>
        <w:tblW w:w="5000" w:type="pct"/>
        <w:tblLayout w:type="autofit"/>
        <w:tblLook w:val="04A0" w:firstRow="1" w:lastRow="0" w:firstColumn="0" w:lastColumn="0" w:noHBand="1" w:noVBand="1"/>
      </w:tblPr>
      <w:tblGrid>
        <w:gridCol w:w="803"/>
        <w:gridCol w:w="803"/>
        <w:gridCol w:w="803"/>
        <w:gridCol w:w="803"/>
        <w:gridCol w:w="803"/>
        <w:gridCol w:w="803"/>
        <w:gridCol w:w="803"/>
        <w:gridCol w:w="803"/>
        <w:gridCol w:w="803"/>
        <w:gridCol w:w="803"/>
        <w:gridCol w:w="803"/>
        <w:gridCol w:w="803"/>
      </w:tblGrid>
      <w:tr>
        <w:trPr>
          <w:tblHeader/>
        </w:trPr>
        <w:tc>
          <w:tcPr>
            <w:tcW w:w="803" w:type="dxa"/>
            <w:shd w:val="clear" w:color="auto" w:fill="F2DFCE"/>
          </w:tcPr>
          <w:p>
            <w:pPr>
              <w:pStyle w:val="Celda"/>
            </w:pPr>
            <w:r>
              <w:rPr>
                <w:b/>
              </w:rPr>
              <w:t xml:space="preserve">Code (T02)</w:t>
            </w:r>
          </w:p>
        </w:tc>
        <w:tc>
          <w:tcPr>
            <w:tcW w:w="803" w:type="dxa"/>
            <w:shd w:val="clear" w:color="auto" w:fill="F2DFCE"/>
          </w:tcPr>
          <w:p>
            <w:pPr>
              <w:pStyle w:val="Celda"/>
            </w:pPr>
            <w:r>
              <w:rPr>
                <w:b/>
              </w:rPr>
              <w:t xml:space="preserve">Tool, edition and supplier</w:t>
            </w:r>
          </w:p>
        </w:tc>
        <w:tc>
          <w:tcPr>
            <w:tcW w:w="803" w:type="dxa"/>
            <w:shd w:val="clear" w:color="auto" w:fill="F2DFCE"/>
          </w:tcPr>
          <w:p>
            <w:pPr>
              <w:pStyle w:val="Celda"/>
            </w:pPr>
            <w:r>
              <w:rPr>
                <w:b/>
              </w:rPr>
              <w:t xml:space="preserve">Category</w:t>
            </w:r>
          </w:p>
        </w:tc>
        <w:tc>
          <w:tcPr>
            <w:tcW w:w="803" w:type="dxa"/>
            <w:shd w:val="clear" w:color="auto" w:fill="F2DFCE"/>
          </w:tcPr>
          <w:p>
            <w:pPr>
              <w:pStyle w:val="Celda"/>
            </w:pPr>
            <w:r>
              <w:rPr>
                <w:b/>
              </w:rPr>
              <w:t xml:space="preserve">Authorised purposes</w:t>
            </w:r>
          </w:p>
        </w:tc>
        <w:tc>
          <w:tcPr>
            <w:tcW w:w="803" w:type="dxa"/>
            <w:shd w:val="clear" w:color="auto" w:fill="F2DFCE"/>
          </w:tcPr>
          <w:p>
            <w:pPr>
              <w:pStyle w:val="Celda"/>
            </w:pPr>
            <w:r>
              <w:rPr>
                <w:b/>
              </w:rPr>
              <w:t xml:space="preserve">Groups</w:t>
            </w:r>
          </w:p>
        </w:tc>
        <w:tc>
          <w:tcPr>
            <w:tcW w:w="803" w:type="dxa"/>
            <w:shd w:val="clear" w:color="auto" w:fill="F2DFCE"/>
          </w:tcPr>
          <w:p>
            <w:pPr>
              <w:pStyle w:val="Celda"/>
            </w:pPr>
            <w:r>
              <w:rPr>
                <w:b/>
              </w:rPr>
              <w:t xml:space="preserve">Maximum autonomy</w:t>
            </w:r>
          </w:p>
        </w:tc>
        <w:tc>
          <w:tcPr>
            <w:tcW w:w="803" w:type="dxa"/>
            <w:shd w:val="clear" w:color="auto" w:fill="F2DFCE"/>
          </w:tcPr>
          <w:p>
            <w:pPr>
              <w:pStyle w:val="Celda"/>
            </w:pPr>
            <w:r>
              <w:rPr>
                <w:b/>
              </w:rPr>
              <w:t xml:space="preserve">Permitted connections</w:t>
            </w:r>
          </w:p>
        </w:tc>
        <w:tc>
          <w:tcPr>
            <w:tcW w:w="803" w:type="dxa"/>
            <w:shd w:val="clear" w:color="auto" w:fill="F2DFCE"/>
          </w:tcPr>
          <w:p>
            <w:pPr>
              <w:pStyle w:val="Celda"/>
            </w:pPr>
            <w:r>
              <w:rPr>
                <w:b/>
              </w:rPr>
              <w:t xml:space="preserve">Conditions of use</w:t>
            </w:r>
          </w:p>
        </w:tc>
        <w:tc>
          <w:tcPr>
            <w:tcW w:w="803" w:type="dxa"/>
            <w:shd w:val="clear" w:color="auto" w:fill="F2DFCE"/>
          </w:tcPr>
          <w:p>
            <w:pPr>
              <w:pStyle w:val="Celda"/>
            </w:pPr>
            <w:r>
              <w:rPr>
                <w:b/>
              </w:rPr>
              <w:t xml:space="preserve">Required training</w:t>
            </w:r>
          </w:p>
        </w:tc>
        <w:tc>
          <w:tcPr>
            <w:tcW w:w="803" w:type="dxa"/>
            <w:shd w:val="clear" w:color="auto" w:fill="F2DFCE"/>
          </w:tcPr>
          <w:p>
            <w:pPr>
              <w:pStyle w:val="Celda"/>
            </w:pPr>
            <w:r>
              <w:rPr>
                <w:b/>
              </w:rPr>
              <w:t xml:space="preserve">Supplier assessment (P14)</w:t>
            </w:r>
          </w:p>
        </w:tc>
        <w:tc>
          <w:tcPr>
            <w:tcW w:w="803" w:type="dxa"/>
            <w:shd w:val="clear" w:color="auto" w:fill="F2DFCE"/>
          </w:tcPr>
          <w:p>
            <w:pPr>
              <w:pStyle w:val="Celda"/>
            </w:pPr>
            <w:r>
              <w:rPr>
                <w:b/>
              </w:rPr>
              <w:t xml:space="preserve">Service owner</w:t>
            </w:r>
          </w:p>
        </w:tc>
        <w:tc>
          <w:tcPr>
            <w:tcW w:w="803" w:type="dxa"/>
            <w:shd w:val="clear" w:color="auto" w:fill="F2DFCE"/>
          </w:tcPr>
          <w:p>
            <w:pPr>
              <w:pStyle w:val="Celda"/>
            </w:pPr>
            <w:r>
              <w:rPr>
                <w:b/>
              </w:rPr>
              <w:t xml:space="preserve">Added · next review</w:t>
            </w:r>
          </w:p>
        </w:tc>
      </w:tr>
      <w:tr>
        <w:tc>
          <w:tcPr>
            <w:tcW w:w="803" w:type="dxa"/>
          </w:tcPr>
          <w:p>
            <w:pPr>
              <w:pStyle w:val="Celda"/>
            </w:pPr>
            <w:r>
              <w:t xml:space="preserve">SIA-AAAA-NNN</w:t>
            </w:r>
          </w:p>
        </w:tc>
        <w:tc>
          <w:tcPr>
            <w:tcW w:w="803" w:type="dxa"/>
          </w:tcPr>
          <w:p>
            <w:pPr>
              <w:pStyle w:val="Celda"/>
            </w:pPr>
          </w:p>
        </w:tc>
        <w:tc>
          <w:tcPr>
            <w:tcW w:w="803" w:type="dxa"/>
          </w:tcPr>
          <w:p>
            <w:pPr>
              <w:pStyle w:val="Celda"/>
            </w:pPr>
            <w:r>
              <w:t xml:space="preserve">Authorised · Authorised with restrictions</w:t>
            </w:r>
          </w:p>
        </w:tc>
        <w:tc>
          <w:tcPr>
            <w:tcW w:w="803" w:type="dxa"/>
          </w:tcPr>
          <w:p>
            <w:pPr>
              <w:pStyle w:val="Celda"/>
            </w:pPr>
          </w:p>
        </w:tc>
        <w:tc>
          <w:tcPr>
            <w:tcW w:w="803" w:type="dxa"/>
          </w:tcPr>
          <w:p>
            <w:pPr>
              <w:pStyle w:val="Celda"/>
            </w:pPr>
          </w:p>
        </w:tc>
        <w:tc>
          <w:tcPr>
            <w:tcW w:w="803" w:type="dxa"/>
          </w:tcPr>
          <w:p>
            <w:pPr>
              <w:pStyle w:val="Celda"/>
            </w:pPr>
            <w:r>
              <w:t xml:space="preserve">A0 · A1 · A2 (31 §4.7; A3 not permitted)</w:t>
            </w:r>
          </w:p>
        </w:tc>
        <w:tc>
          <w:tcPr>
            <w:tcW w:w="803" w:type="dxa"/>
          </w:tcPr>
          <w:p>
            <w:pPr>
              <w:pStyle w:val="Celda"/>
            </w:pPr>
            <w:r>
              <w:t xml:space="preserve">Email · documents · calendar · none</w:t>
            </w:r>
          </w:p>
        </w:tc>
        <w:tc>
          <w:tcPr>
            <w:tcW w:w="803" w:type="dxa"/>
          </w:tcPr>
          <w:p>
            <w:pPr>
              <w:pStyle w:val="Celda"/>
            </w:pPr>
            <w:r>
              <w:t xml:space="preserve">Corporate account; no training on company data; logs retained</w:t>
            </w:r>
          </w:p>
        </w:tc>
        <w:tc>
          <w:tcPr>
            <w:tcW w:w="803" w:type="dxa"/>
          </w:tcPr>
          <w:p>
            <w:pPr>
              <w:pStyle w:val="Celda"/>
            </w:pPr>
            <w:r>
              <w:t xml:space="preserve">F1 · F2 (31 §6.2)</w:t>
            </w:r>
          </w:p>
        </w:tc>
        <w:tc>
          <w:tcPr>
            <w:tcW w:w="803" w:type="dxa"/>
          </w:tcPr>
          <w:p>
            <w:pPr>
              <w:pStyle w:val="Celda"/>
            </w:pPr>
            <w:r>
              <w:t xml:space="preserve">N1 · N2 · N3, date</w:t>
            </w:r>
          </w:p>
        </w:tc>
        <w:tc>
          <w:tcPr>
            <w:tcW w:w="803" w:type="dxa"/>
          </w:tcPr>
          <w:p>
            <w:pPr>
              <w:pStyle w:val="Celda"/>
            </w:pPr>
          </w:p>
        </w:tc>
        <w:tc>
          <w:tcPr>
            <w:tcW w:w="803" w:type="dxa"/>
          </w:tcPr>
          <w:p>
            <w:pPr>
              <w:pStyle w:val="Celda"/>
            </w:pPr>
          </w:p>
        </w:tc>
      </w:tr>
      <w:tr>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c>
          <w:tcPr>
            <w:tcW w:w="803" w:type="dxa"/>
          </w:tcPr>
          <w:p>
            <w:pPr>
              <w:pStyle w:val="Celda"/>
            </w:pPr>
          </w:p>
        </w:tc>
      </w:tr>
      <w:tr>
        <w:tc>
          <w:tcPr>
            <w:tcW w:w="803" w:type="dxa"/>
          </w:tcPr>
          <w:p>
            <w:pPr>
              <w:pStyle w:val="Celda"/>
            </w:pPr>
            <w:r>
              <w:rPr>
                <w:i/>
              </w:rPr>
              <w:t xml:space="preserve">(illustrative example)</w:t>
            </w:r>
            <w:r>
              <w:t xml:space="preserve"> SIA-2026-014</w:t>
            </w:r>
          </w:p>
        </w:tc>
        <w:tc>
          <w:tcPr>
            <w:tcW w:w="803" w:type="dxa"/>
          </w:tcPr>
          <w:p>
            <w:pPr>
              <w:pStyle w:val="Celda"/>
            </w:pPr>
            <w:r>
              <w:t xml:space="preserve">Generative writing assistant, corporate edition, fictitious supplier</w:t>
            </w:r>
          </w:p>
        </w:tc>
        <w:tc>
          <w:tcPr>
            <w:tcW w:w="803" w:type="dxa"/>
          </w:tcPr>
          <w:p>
            <w:pPr>
              <w:pStyle w:val="Celda"/>
            </w:pPr>
            <w:r>
              <w:t xml:space="preserve">Authorised with restrictions</w:t>
            </w:r>
          </w:p>
        </w:tc>
        <w:tc>
          <w:tcPr>
            <w:tcW w:w="803" w:type="dxa"/>
          </w:tcPr>
          <w:p>
            <w:pPr>
              <w:pStyle w:val="Celda"/>
            </w:pPr>
            <w:r>
              <w:t xml:space="preserve">Drafting and summarising internal documents</w:t>
            </w:r>
          </w:p>
        </w:tc>
        <w:tc>
          <w:tcPr>
            <w:tcW w:w="803" w:type="dxa"/>
          </w:tcPr>
          <w:p>
            <w:pPr>
              <w:pStyle w:val="Celda"/>
            </w:pPr>
            <w:r>
              <w:t xml:space="preserve">All employees with F1</w:t>
            </w:r>
          </w:p>
        </w:tc>
        <w:tc>
          <w:tcPr>
            <w:tcW w:w="803" w:type="dxa"/>
          </w:tcPr>
          <w:p>
            <w:pPr>
              <w:pStyle w:val="Celda"/>
            </w:pPr>
            <w:r>
              <w:t xml:space="preserve">A0</w:t>
            </w:r>
          </w:p>
        </w:tc>
        <w:tc>
          <w:tcPr>
            <w:tcW w:w="803" w:type="dxa"/>
          </w:tcPr>
          <w:p>
            <w:pPr>
              <w:pStyle w:val="Celda"/>
            </w:pPr>
            <w:r>
              <w:t xml:space="preserve">None</w:t>
            </w:r>
          </w:p>
        </w:tc>
        <w:tc>
          <w:tcPr>
            <w:tcW w:w="803" w:type="dxa"/>
          </w:tcPr>
          <w:p>
            <w:pPr>
              <w:pStyle w:val="Celda"/>
            </w:pPr>
            <w:r>
              <w:t xml:space="preserve">Corporate account; the supplier does not use the data for training; logs retained for 12 months</w:t>
            </w:r>
          </w:p>
        </w:tc>
        <w:tc>
          <w:tcPr>
            <w:tcW w:w="803" w:type="dxa"/>
          </w:tcPr>
          <w:p>
            <w:pPr>
              <w:pStyle w:val="Celda"/>
            </w:pPr>
            <w:r>
              <w:t xml:space="preserve">F1</w:t>
            </w:r>
          </w:p>
        </w:tc>
        <w:tc>
          <w:tcPr>
            <w:tcW w:w="803" w:type="dxa"/>
          </w:tcPr>
          <w:p>
            <w:pPr>
              <w:pStyle w:val="Celda"/>
            </w:pPr>
            <w:r>
              <w:t xml:space="preserve">N1, 10-09-2026</w:t>
            </w:r>
          </w:p>
        </w:tc>
        <w:tc>
          <w:tcPr>
            <w:tcW w:w="803" w:type="dxa"/>
          </w:tcPr>
          <w:p>
            <w:pPr>
              <w:pStyle w:val="Celda"/>
            </w:pPr>
            <w:r>
              <w:t xml:space="preserve">Technology department</w:t>
            </w:r>
          </w:p>
        </w:tc>
        <w:tc>
          <w:tcPr>
            <w:tcW w:w="803" w:type="dxa"/>
          </w:tcPr>
          <w:p>
            <w:pPr>
              <w:pStyle w:val="Celda"/>
            </w:pPr>
            <w:r>
              <w:t xml:space="preserve">15-09-2026 · 15-09-2027</w:t>
            </w:r>
          </w:p>
        </w:tc>
      </w:tr>
    </w:tbl>
    <w:p>
      <w:pPr>
        <w:pStyle w:val="Espacio"/>
      </w:pPr>
    </w:p>
    <w:p>
      <w:pPr>
        <w:pStyle w:val="Heading2"/>
      </w:pPr>
      <w:r>
        <w:t xml:space="preserve">3.3 Conditions by information level</w:t>
      </w:r>
    </w:p>
    <w:p>
      <w:r>
        <w:t xml:space="preserve">Mark each cell: </w:t>
      </w:r>
      <w:r>
        <w:rPr>
          <w:b/>
        </w:rPr>
        <w:t xml:space="preserve">Permitted</w:t>
      </w:r>
      <w:r>
        <w:t xml:space="preserve"> · </w:t>
      </w:r>
      <w:r>
        <w:rPr>
          <w:b/>
        </w:rPr>
        <w:t xml:space="preserve">With conditions</w:t>
      </w:r>
      <w:r>
        <w:t xml:space="preserve"> (state which) · </w:t>
      </w:r>
      <w:r>
        <w:rPr>
          <w:b/>
        </w:rPr>
        <w:t xml:space="preserve">Not permitted</w:t>
      </w:r>
      <w:r>
        <w:t xml:space="preserv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 (T02)</w:t>
            </w:r>
          </w:p>
        </w:tc>
        <w:tc>
          <w:tcPr>
            <w:tcW w:w="1205" w:type="dxa"/>
            <w:shd w:val="clear" w:color="auto" w:fill="F2DFCE"/>
          </w:tcPr>
          <w:p>
            <w:pPr>
              <w:pStyle w:val="Celda"/>
            </w:pPr>
            <w:r>
              <w:rPr>
                <w:b/>
              </w:rPr>
              <w:t xml:space="preserve">[Public]</w:t>
            </w:r>
          </w:p>
        </w:tc>
        <w:tc>
          <w:tcPr>
            <w:tcW w:w="1205" w:type="dxa"/>
            <w:shd w:val="clear" w:color="auto" w:fill="F2DFCE"/>
          </w:tcPr>
          <w:p>
            <w:pPr>
              <w:pStyle w:val="Celda"/>
            </w:pPr>
            <w:r>
              <w:rPr>
                <w:b/>
              </w:rPr>
              <w:t xml:space="preserve">[Internal]</w:t>
            </w:r>
          </w:p>
        </w:tc>
        <w:tc>
          <w:tcPr>
            <w:tcW w:w="1205" w:type="dxa"/>
            <w:shd w:val="clear" w:color="auto" w:fill="F2DFCE"/>
          </w:tcPr>
          <w:p>
            <w:pPr>
              <w:pStyle w:val="Celda"/>
            </w:pPr>
            <w:r>
              <w:rPr>
                <w:b/>
              </w:rPr>
              <w:t xml:space="preserve">[Confidential]</w:t>
            </w:r>
          </w:p>
        </w:tc>
        <w:tc>
          <w:tcPr>
            <w:tcW w:w="1205" w:type="dxa"/>
            <w:shd w:val="clear" w:color="auto" w:fill="F2DFCE"/>
          </w:tcPr>
          <w:p>
            <w:pPr>
              <w:pStyle w:val="Celda"/>
            </w:pPr>
            <w:r>
              <w:rPr>
                <w:b/>
              </w:rPr>
              <w:t xml:space="preserve">[Restricted]</w:t>
            </w:r>
          </w:p>
        </w:tc>
        <w:tc>
          <w:tcPr>
            <w:tcW w:w="1205" w:type="dxa"/>
            <w:shd w:val="clear" w:color="auto" w:fill="F2DFCE"/>
          </w:tcPr>
          <w:p>
            <w:pPr>
              <w:pStyle w:val="Celda"/>
            </w:pPr>
            <w:r>
              <w:rPr>
                <w:b/>
              </w:rPr>
              <w:t xml:space="preserve">Personal data</w:t>
            </w:r>
          </w:p>
        </w:tc>
        <w:tc>
          <w:tcPr>
            <w:tcW w:w="1205" w:type="dxa"/>
            <w:shd w:val="clear" w:color="auto" w:fill="F2DFCE"/>
          </w:tcPr>
          <w:p>
            <w:pPr>
              <w:pStyle w:val="Celda"/>
            </w:pPr>
            <w:r>
              <w:rPr>
                <w:b/>
              </w:rPr>
              <w:t xml:space="preserve">Special categories</w:t>
            </w:r>
          </w:p>
        </w:tc>
        <w:tc>
          <w:tcPr>
            <w:tcW w:w="1205" w:type="dxa"/>
            <w:shd w:val="clear" w:color="auto" w:fill="F2DFCE"/>
          </w:tcPr>
          <w:p>
            <w:pPr>
              <w:pStyle w:val="Celda"/>
            </w:pPr>
            <w:r>
              <w:rPr>
                <w:b/>
              </w:rPr>
              <w:t xml:space="preserve">Credentials and secrets</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Not permitted</w:t>
            </w:r>
          </w:p>
        </w:tc>
      </w:tr>
      <w:tr>
        <w:tc>
          <w:tcPr>
            <w:tcW w:w="1205" w:type="dxa"/>
          </w:tcPr>
          <w:p>
            <w:pPr>
              <w:pStyle w:val="Celda"/>
            </w:pPr>
            <w:r>
              <w:rPr>
                <w:i/>
              </w:rPr>
              <w:t xml:space="preserve">(illustrative example)</w:t>
            </w:r>
            <w:r>
              <w:t xml:space="preserve"> SIA-2026-014</w:t>
            </w:r>
          </w:p>
        </w:tc>
        <w:tc>
          <w:tcPr>
            <w:tcW w:w="1205" w:type="dxa"/>
          </w:tcPr>
          <w:p>
            <w:pPr>
              <w:pStyle w:val="Celda"/>
            </w:pPr>
            <w:r>
              <w:t xml:space="preserve">Permitted</w:t>
            </w:r>
          </w:p>
        </w:tc>
        <w:tc>
          <w:tcPr>
            <w:tcW w:w="1205" w:type="dxa"/>
          </w:tcPr>
          <w:p>
            <w:pPr>
              <w:pStyle w:val="Celda"/>
            </w:pPr>
            <w:r>
              <w:t xml:space="preserve">Permitted</w:t>
            </w:r>
          </w:p>
        </w:tc>
        <w:tc>
          <w:tcPr>
            <w:tcW w:w="1205" w:type="dxa"/>
          </w:tcPr>
          <w:p>
            <w:pPr>
              <w:pStyle w:val="Celda"/>
            </w:pPr>
            <w:r>
              <w:t xml:space="preserve">With conditions: no customer data</w:t>
            </w:r>
          </w:p>
        </w:tc>
        <w:tc>
          <w:tcPr>
            <w:tcW w:w="1205" w:type="dxa"/>
          </w:tcPr>
          <w:p>
            <w:pPr>
              <w:pStyle w:val="Celda"/>
            </w:pPr>
            <w:r>
              <w:t xml:space="preserve">Not permitted</w:t>
            </w:r>
          </w:p>
        </w:tc>
        <w:tc>
          <w:tcPr>
            <w:tcW w:w="1205" w:type="dxa"/>
          </w:tcPr>
          <w:p>
            <w:pPr>
              <w:pStyle w:val="Celda"/>
            </w:pPr>
            <w:r>
              <w:t xml:space="preserve">Not permitted</w:t>
            </w:r>
          </w:p>
        </w:tc>
        <w:tc>
          <w:tcPr>
            <w:tcW w:w="1205" w:type="dxa"/>
          </w:tcPr>
          <w:p>
            <w:pPr>
              <w:pStyle w:val="Celda"/>
            </w:pPr>
            <w:r>
              <w:t xml:space="preserve">Not permitted</w:t>
            </w:r>
          </w:p>
        </w:tc>
        <w:tc>
          <w:tcPr>
            <w:tcW w:w="1205" w:type="dxa"/>
          </w:tcPr>
          <w:p>
            <w:pPr>
              <w:pStyle w:val="Celda"/>
            </w:pPr>
            <w:r>
              <w:t xml:space="preserve">Not permitted</w:t>
            </w:r>
          </w:p>
        </w:tc>
      </w:tr>
    </w:tbl>
    <w:p>
      <w:pPr>
        <w:pStyle w:val="Espacio"/>
      </w:pPr>
    </w:p>
    <w:p>
      <w:pPr>
        <w:pStyle w:val="Heading2"/>
      </w:pPr>
      <w:r>
        <w:t xml:space="preserve">3.4 Tools not authorised</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Tool or type</w:t>
            </w:r>
          </w:p>
        </w:tc>
        <w:tc>
          <w:tcPr>
            <w:tcW w:w="1928" w:type="dxa"/>
            <w:shd w:val="clear" w:color="auto" w:fill="F2DFCE"/>
          </w:tcPr>
          <w:p>
            <w:pPr>
              <w:pStyle w:val="Celda"/>
            </w:pPr>
            <w:r>
              <w:rPr>
                <w:b/>
              </w:rPr>
              <w:t xml:space="preserve">Reason</w:t>
            </w:r>
          </w:p>
        </w:tc>
        <w:tc>
          <w:tcPr>
            <w:tcW w:w="1928" w:type="dxa"/>
            <w:shd w:val="clear" w:color="auto" w:fill="F2DFCE"/>
          </w:tcPr>
          <w:p>
            <w:pPr>
              <w:pStyle w:val="Celda"/>
            </w:pPr>
            <w:r>
              <w:rPr>
                <w:b/>
              </w:rPr>
              <w:t xml:space="preserve">Catalogue alternative</w:t>
            </w:r>
          </w:p>
        </w:tc>
        <w:tc>
          <w:tcPr>
            <w:tcW w:w="1928" w:type="dxa"/>
            <w:shd w:val="clear" w:color="auto" w:fill="F2DFCE"/>
          </w:tcPr>
          <w:p>
            <w:pPr>
              <w:pStyle w:val="Celda"/>
            </w:pPr>
            <w:r>
              <w:rPr>
                <w:b/>
              </w:rPr>
              <w:t xml:space="preserve">Technical blocking (Yes · No)</w:t>
            </w:r>
          </w:p>
        </w:tc>
        <w:tc>
          <w:tcPr>
            <w:tcW w:w="1928" w:type="dxa"/>
            <w:shd w:val="clear" w:color="auto" w:fill="F2DFCE"/>
          </w:tcPr>
          <w:p>
            <w:pPr>
              <w:pStyle w:val="Celda"/>
            </w:pPr>
            <w:r>
              <w:rPr>
                <w:b/>
              </w:rPr>
              <w:t xml:space="preserve">Date of decision</w:t>
            </w:r>
          </w:p>
        </w:tc>
      </w:tr>
      <w:tr>
        <w:tc>
          <w:tcPr>
            <w:tcW w:w="1928" w:type="dxa"/>
          </w:tcPr>
          <w:p>
            <w:pPr>
              <w:pStyle w:val="Celda"/>
            </w:pPr>
            <w:r>
              <w:rPr>
                <w:i/>
              </w:rPr>
              <w:t xml:space="preserve">(illustrative example)</w:t>
            </w:r>
            <w:r>
              <w:t xml:space="preserve"> Free or personal versions of generative assistants</w:t>
            </w:r>
          </w:p>
        </w:tc>
        <w:tc>
          <w:tcPr>
            <w:tcW w:w="1928" w:type="dxa"/>
          </w:tcPr>
          <w:p>
            <w:pPr>
              <w:pStyle w:val="Celda"/>
            </w:pPr>
            <w:r>
              <w:t xml:space="preserve">Use of the data by the supplier; no corporate logs</w:t>
            </w:r>
          </w:p>
        </w:tc>
        <w:tc>
          <w:tcPr>
            <w:tcW w:w="1928" w:type="dxa"/>
          </w:tcPr>
          <w:p>
            <w:pPr>
              <w:pStyle w:val="Celda"/>
            </w:pPr>
            <w:r>
              <w:t xml:space="preserve">SIA-2026-014</w:t>
            </w:r>
          </w:p>
        </w:tc>
        <w:tc>
          <w:tcPr>
            <w:tcW w:w="1928" w:type="dxa"/>
          </w:tcPr>
          <w:p>
            <w:pPr>
              <w:pStyle w:val="Celda"/>
            </w:pPr>
            <w:r>
              <w:t xml:space="preserve">Yes</w:t>
            </w:r>
          </w:p>
        </w:tc>
        <w:tc>
          <w:tcPr>
            <w:tcW w:w="1928" w:type="dxa"/>
          </w:tcPr>
          <w:p>
            <w:pPr>
              <w:pStyle w:val="Celda"/>
            </w:pPr>
            <w:r>
              <w:t xml:space="preserve">15-09-2026</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Heading2"/>
      </w:pPr>
      <w:r>
        <w:t xml:space="preserve">3.5 Embedded AI and productivity suites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 (T02)</w:t>
            </w:r>
          </w:p>
        </w:tc>
        <w:tc>
          <w:tcPr>
            <w:tcW w:w="1377" w:type="dxa"/>
            <w:shd w:val="clear" w:color="auto" w:fill="F2DFCE"/>
          </w:tcPr>
          <w:p>
            <w:pPr>
              <w:pStyle w:val="Celda"/>
            </w:pPr>
            <w:r>
              <w:rPr>
                <w:b/>
              </w:rPr>
              <w:t xml:space="preserve">Product and AI function</w:t>
            </w:r>
          </w:p>
        </w:tc>
        <w:tc>
          <w:tcPr>
            <w:tcW w:w="1377" w:type="dxa"/>
            <w:shd w:val="clear" w:color="auto" w:fill="F2DFCE"/>
          </w:tcPr>
          <w:p>
            <w:pPr>
              <w:pStyle w:val="Celda"/>
            </w:pPr>
            <w:r>
              <w:rPr>
                <w:b/>
              </w:rPr>
              <w:t xml:space="preserve">Detection source (31 §5.6, step 1)</w:t>
            </w:r>
          </w:p>
        </w:tc>
        <w:tc>
          <w:tcPr>
            <w:tcW w:w="1377" w:type="dxa"/>
            <w:shd w:val="clear" w:color="auto" w:fill="F2DFCE"/>
          </w:tcPr>
          <w:p>
            <w:pPr>
              <w:pStyle w:val="Celda"/>
            </w:pPr>
            <w:r>
              <w:rPr>
                <w:b/>
              </w:rPr>
              <w:t xml:space="preserve">Status</w:t>
            </w:r>
          </w:p>
        </w:tc>
        <w:tc>
          <w:tcPr>
            <w:tcW w:w="1377" w:type="dxa"/>
            <w:shd w:val="clear" w:color="auto" w:fill="F2DFCE"/>
          </w:tcPr>
          <w:p>
            <w:pPr>
              <w:pStyle w:val="Celda"/>
            </w:pPr>
            <w:r>
              <w:rPr>
                <w:b/>
              </w:rPr>
              <w:t xml:space="preserve">Decision (31 §5.6, step 5)</w:t>
            </w:r>
          </w:p>
        </w:tc>
        <w:tc>
          <w:tcPr>
            <w:tcW w:w="1377" w:type="dxa"/>
            <w:shd w:val="clear" w:color="auto" w:fill="F2DFCE"/>
          </w:tcPr>
          <w:p>
            <w:pPr>
              <w:pStyle w:val="Celda"/>
            </w:pPr>
            <w:r>
              <w:rPr>
                <w:b/>
              </w:rPr>
              <w:t xml:space="preserve">Controls of 31 §5.7 met </w:t>
            </w:r>
            <w:r>
              <w:rPr>
                <w:b/>
              </w:rPr>
              <w:t xml:space="preserve">(Enterprise)</w:t>
            </w:r>
          </w:p>
        </w:tc>
        <w:tc>
          <w:tcPr>
            <w:tcW w:w="1377" w:type="dxa"/>
            <w:shd w:val="clear" w:color="auto" w:fill="F2DFCE"/>
          </w:tcPr>
          <w:p>
            <w:pPr>
              <w:pStyle w:val="Celda"/>
            </w:pPr>
            <w:r>
              <w:rPr>
                <w:b/>
              </w:rPr>
              <w:t xml:space="preserve">Decided by · date</w:t>
            </w:r>
          </w:p>
        </w:tc>
      </w:tr>
      <w:tr>
        <w:tc>
          <w:tcPr>
            <w:tcW w:w="1377" w:type="dxa"/>
          </w:tcPr>
          <w:p>
            <w:pPr>
              <w:pStyle w:val="Celda"/>
            </w:pPr>
          </w:p>
        </w:tc>
        <w:tc>
          <w:tcPr>
            <w:tcW w:w="1377" w:type="dxa"/>
          </w:tcPr>
          <w:p>
            <w:pPr>
              <w:pStyle w:val="Celda"/>
            </w:pPr>
          </w:p>
        </w:tc>
        <w:tc>
          <w:tcPr>
            <w:tcW w:w="1377" w:type="dxa"/>
          </w:tcPr>
          <w:p>
            <w:pPr>
              <w:pStyle w:val="Celda"/>
            </w:pPr>
            <w:r>
              <w:t xml:space="preserve">Release notes · renewal · supplier notice · console</w:t>
            </w:r>
          </w:p>
        </w:tc>
        <w:tc>
          <w:tcPr>
            <w:tcW w:w="1377" w:type="dxa"/>
          </w:tcPr>
          <w:p>
            <w:pPr>
              <w:pStyle w:val="Celda"/>
            </w:pPr>
            <w:r>
              <w:t xml:space="preserve">Disabled · Under assessment · Enabled</w:t>
            </w:r>
          </w:p>
        </w:tc>
        <w:tc>
          <w:tcPr>
            <w:tcW w:w="1377" w:type="dxa"/>
          </w:tcPr>
          <w:p>
            <w:pPr>
              <w:pStyle w:val="Celda"/>
            </w:pPr>
            <w:r>
              <w:t xml:space="preserve">Do not activate · Activate as corporate use with conditions · Full cycle</w:t>
            </w:r>
          </w:p>
        </w:tc>
        <w:tc>
          <w:tcPr>
            <w:tcW w:w="1377" w:type="dxa"/>
          </w:tcPr>
          <w:p>
            <w:pPr>
              <w:pStyle w:val="Celda"/>
            </w:pPr>
            <w:r>
              <w:t xml:space="preserve">Permissions · labelling · data use · logs · transcription · agentic functions · licences · prior training</w:t>
            </w:r>
          </w:p>
        </w:tc>
        <w:tc>
          <w:tcPr>
            <w:tcW w:w="1377" w:type="dxa"/>
          </w:tcPr>
          <w:p>
            <w:pPr>
              <w:pStyle w:val="Celda"/>
            </w:pPr>
          </w:p>
        </w:tc>
      </w:tr>
    </w:tbl>
    <w:p>
      <w:pPr>
        <w:pStyle w:val="Espacio"/>
      </w:pPr>
    </w:p>
    <w:p>
      <w:pPr>
        <w:pStyle w:val="Separador"/>
      </w:pPr>
    </w:p>
    <w:p>
      <w:pPr>
        <w:pStyle w:val="Heading1"/>
      </w:pPr>
      <w:r>
        <w:t xml:space="preserve">4. Request for a new tool</w:t>
      </w:r>
    </w:p>
    <w:p>
      <w:pPr>
        <w:pStyle w:val="Heading2"/>
      </w:pPr>
      <w:r>
        <w:t xml:space="preserve">4.1 Request (completed by the employee)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Request code</w:t>
            </w:r>
          </w:p>
        </w:tc>
        <w:tc>
          <w:tcPr>
            <w:tcW w:w="3213" w:type="dxa"/>
          </w:tcPr>
          <w:p>
            <w:pPr>
              <w:pStyle w:val="Celda"/>
            </w:pPr>
          </w:p>
        </w:tc>
        <w:tc>
          <w:tcPr>
            <w:tcW w:w="3213" w:type="dxa"/>
          </w:tcPr>
          <w:p>
            <w:pPr>
              <w:pStyle w:val="Celda"/>
            </w:pPr>
            <w:r>
              <w:t xml:space="preserve">SOL-AAAA-NNN (code proposed by this template).</w:t>
            </w:r>
          </w:p>
        </w:tc>
      </w:tr>
      <w:tr>
        <w:tc>
          <w:tcPr>
            <w:tcW w:w="3213" w:type="dxa"/>
          </w:tcPr>
          <w:p>
            <w:pPr>
              <w:pStyle w:val="Celda"/>
            </w:pPr>
            <w:r>
              <w:t xml:space="preserve">Requester, position and area</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Tool, edition and supplier</w:t>
            </w:r>
          </w:p>
        </w:tc>
        <w:tc>
          <w:tcPr>
            <w:tcW w:w="3213" w:type="dxa"/>
          </w:tcPr>
          <w:p>
            <w:pPr>
              <w:pStyle w:val="Celda"/>
            </w:pPr>
          </w:p>
        </w:tc>
        <w:tc>
          <w:tcPr>
            <w:tcW w:w="3213" w:type="dxa"/>
          </w:tcPr>
          <w:p>
            <w:pPr>
              <w:pStyle w:val="Celda"/>
            </w:pPr>
          </w:p>
        </w:tc>
      </w:tr>
      <w:tr>
        <w:tc>
          <w:tcPr>
            <w:tcW w:w="3213" w:type="dxa"/>
          </w:tcPr>
          <w:p>
            <w:pPr>
              <w:pStyle w:val="Celda"/>
            </w:pPr>
            <w:r>
              <w:t xml:space="preserve">Need</w:t>
            </w:r>
          </w:p>
        </w:tc>
        <w:tc>
          <w:tcPr>
            <w:tcW w:w="3213" w:type="dxa"/>
          </w:tcPr>
          <w:p>
            <w:pPr>
              <w:pStyle w:val="Celda"/>
            </w:pPr>
          </w:p>
        </w:tc>
        <w:tc>
          <w:tcPr>
            <w:tcW w:w="3213" w:type="dxa"/>
          </w:tcPr>
          <w:p>
            <w:pPr>
              <w:pStyle w:val="Celda"/>
            </w:pPr>
            <w:r>
              <w:t xml:space="preserve">Which task it is meant to solve and why the current catalogue is not enough.</w:t>
            </w:r>
          </w:p>
        </w:tc>
      </w:tr>
      <w:tr>
        <w:tc>
          <w:tcPr>
            <w:tcW w:w="3213" w:type="dxa"/>
          </w:tcPr>
          <w:p>
            <w:pPr>
              <w:pStyle w:val="Celda"/>
            </w:pPr>
            <w:r>
              <w:t xml:space="preserve">Group and number of users</w:t>
            </w:r>
          </w:p>
        </w:tc>
        <w:tc>
          <w:tcPr>
            <w:tcW w:w="3213" w:type="dxa"/>
          </w:tcPr>
          <w:p>
            <w:pPr>
              <w:pStyle w:val="Celda"/>
            </w:pPr>
          </w:p>
        </w:tc>
        <w:tc>
          <w:tcPr>
            <w:tcW w:w="3213" w:type="dxa"/>
          </w:tcPr>
          <w:p>
            <w:pPr>
              <w:pStyle w:val="Celda"/>
            </w:pPr>
          </w:p>
        </w:tc>
      </w:tr>
      <w:tr>
        <w:tc>
          <w:tcPr>
            <w:tcW w:w="3213" w:type="dxa"/>
          </w:tcPr>
          <w:p>
            <w:pPr>
              <w:pStyle w:val="Celda"/>
            </w:pPr>
            <w:r>
              <w:t xml:space="preserve">Information that would be used</w:t>
            </w:r>
          </w:p>
        </w:tc>
        <w:tc>
          <w:tcPr>
            <w:tcW w:w="3213" w:type="dxa"/>
          </w:tcPr>
          <w:p>
            <w:pPr>
              <w:pStyle w:val="Celda"/>
            </w:pPr>
          </w:p>
        </w:tc>
        <w:tc>
          <w:tcPr>
            <w:tcW w:w="3213" w:type="dxa"/>
          </w:tcPr>
          <w:p>
            <w:pPr>
              <w:pStyle w:val="Celda"/>
            </w:pPr>
            <w:r>
              <w:t xml:space="preserve">Highest level ([Public] · [Internal] · [Confidential] · [Restricted]) and whether it includes personal data or any category of 31 §4.3.</w:t>
            </w:r>
          </w:p>
        </w:tc>
      </w:tr>
      <w:tr>
        <w:tc>
          <w:tcPr>
            <w:tcW w:w="3213" w:type="dxa"/>
          </w:tcPr>
          <w:p>
            <w:pPr>
              <w:pStyle w:val="Celda"/>
            </w:pPr>
            <w:r>
              <w:t xml:space="preserve">Agent functions or connections</w:t>
            </w:r>
          </w:p>
        </w:tc>
        <w:tc>
          <w:tcPr>
            <w:tcW w:w="3213" w:type="dxa"/>
          </w:tcPr>
          <w:p>
            <w:pPr>
              <w:pStyle w:val="Celda"/>
            </w:pPr>
          </w:p>
        </w:tc>
        <w:tc>
          <w:tcPr>
            <w:tcW w:w="3213" w:type="dxa"/>
          </w:tcPr>
          <w:p>
            <w:pPr>
              <w:pStyle w:val="Celda"/>
            </w:pPr>
            <w:r>
              <w:t xml:space="preserve">Whether it would act on the user's behalf (31 §4.7) or connect to email, documents or other systems.</w:t>
            </w:r>
          </w:p>
        </w:tc>
      </w:tr>
      <w:tr>
        <w:tc>
          <w:tcPr>
            <w:tcW w:w="3213" w:type="dxa"/>
          </w:tcPr>
          <w:p>
            <w:pPr>
              <w:pStyle w:val="Celda"/>
            </w:pPr>
            <w:r>
              <w:t xml:space="preserve">Is it already in use?</w:t>
            </w:r>
          </w:p>
        </w:tc>
        <w:tc>
          <w:tcPr>
            <w:tcW w:w="3213" w:type="dxa"/>
          </w:tcPr>
          <w:p>
            <w:pPr>
              <w:pStyle w:val="Celda"/>
            </w:pPr>
          </w:p>
        </w:tc>
        <w:tc>
          <w:tcPr>
            <w:tcW w:w="3213" w:type="dxa"/>
          </w:tcPr>
          <w:p>
            <w:pPr>
              <w:pStyle w:val="Celda"/>
            </w:pPr>
            <w:r>
              <w:t xml:space="preserve">Yes · No. If Yes, it is also recorded as declared unauthorised use (31 §5.3 and §5.5; initial regularisation period, if open).</w:t>
            </w:r>
          </w:p>
        </w:tc>
      </w:tr>
      <w:tr>
        <w:tc>
          <w:tcPr>
            <w:tcW w:w="3213" w:type="dxa"/>
          </w:tcPr>
          <w:p>
            <w:pPr>
              <w:pStyle w:val="Celda"/>
            </w:pPr>
            <w:r>
              <w:t xml:space="preserve">Estimated cost</w:t>
            </w:r>
          </w:p>
        </w:tc>
        <w:tc>
          <w:tcPr>
            <w:tcW w:w="3213" w:type="dxa"/>
          </w:tcPr>
          <w:p>
            <w:pPr>
              <w:pStyle w:val="Celda"/>
            </w:pPr>
          </w:p>
        </w:tc>
        <w:tc>
          <w:tcPr>
            <w:tcW w:w="3213" w:type="dxa"/>
          </w:tcPr>
          <w:p>
            <w:pPr>
              <w:pStyle w:val="Celda"/>
            </w:pPr>
            <w:r>
              <w:t xml:space="preserve">Licences per user per year, if known.</w:t>
            </w:r>
          </w:p>
        </w:tc>
      </w:tr>
    </w:tbl>
    <w:p>
      <w:pPr>
        <w:pStyle w:val="Espacio"/>
      </w:pPr>
    </w:p>
    <w:p>
      <w:pPr>
        <w:pStyle w:val="Heading2"/>
      </w:pPr>
      <w:r>
        <w:t xml:space="preserve">4.2 Assessment (completed by the AI Office)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Is there an alternative in the catalogue?</w:t>
            </w:r>
          </w:p>
        </w:tc>
        <w:tc>
          <w:tcPr>
            <w:tcW w:w="3213" w:type="dxa"/>
          </w:tcPr>
          <w:p>
            <w:pPr>
              <w:pStyle w:val="Celda"/>
            </w:pPr>
          </w:p>
        </w:tc>
        <w:tc>
          <w:tcPr>
            <w:tcW w:w="3213" w:type="dxa"/>
          </w:tcPr>
          <w:p>
            <w:pPr>
              <w:pStyle w:val="Celda"/>
            </w:pPr>
            <w:r>
              <w:t xml:space="preserve">If there is and it meets the need, </w:t>
            </w:r>
            <w:r>
              <w:rPr>
                <w:i/>
              </w:rPr>
              <w:t xml:space="preserve">Refer to the catalogue</w:t>
            </w:r>
            <w:r>
              <w:t xml:space="preserve"> is proposed.</w:t>
            </w:r>
          </w:p>
        </w:tc>
      </w:tr>
      <w:tr>
        <w:tc>
          <w:tcPr>
            <w:tcW w:w="3213" w:type="dxa"/>
          </w:tcPr>
          <w:p>
            <w:pPr>
              <w:pStyle w:val="Celda"/>
            </w:pPr>
            <w:r>
              <w:t xml:space="preserve">Preliminary classification</w:t>
            </w:r>
          </w:p>
        </w:tc>
        <w:tc>
          <w:tcPr>
            <w:tcW w:w="3213" w:type="dxa"/>
          </w:tcPr>
          <w:p>
            <w:pPr>
              <w:pStyle w:val="Celda"/>
            </w:pPr>
          </w:p>
        </w:tc>
        <w:tc>
          <w:tcPr>
            <w:tcW w:w="3213" w:type="dxa"/>
          </w:tcPr>
          <w:p>
            <w:pPr>
              <w:pStyle w:val="Celda"/>
            </w:pPr>
            <w:r>
              <w:t xml:space="preserve">Type of use, provisional regulatory classification, exposure and autonomy (32 §3.3 and §3.4).</w:t>
            </w:r>
          </w:p>
        </w:tc>
      </w:tr>
      <w:tr>
        <w:tc>
          <w:tcPr>
            <w:tcW w:w="3213" w:type="dxa"/>
          </w:tcPr>
          <w:p>
            <w:pPr>
              <w:pStyle w:val="Celda"/>
            </w:pPr>
            <w:r>
              <w:t xml:space="preserve">Does it meet any Enterprise criterion?</w:t>
            </w:r>
          </w:p>
        </w:tc>
        <w:tc>
          <w:tcPr>
            <w:tcW w:w="3213" w:type="dxa"/>
          </w:tcPr>
          <w:p>
            <w:pPr>
              <w:pStyle w:val="Celda"/>
            </w:pPr>
          </w:p>
        </w:tc>
        <w:tc>
          <w:tcPr>
            <w:tcW w:w="3213" w:type="dxa"/>
          </w:tcPr>
          <w:p>
            <w:pPr>
              <w:pStyle w:val="Celda"/>
            </w:pPr>
            <w:r>
              <w:t xml:space="preserve">The eight in 31 §3.5. If any is met, </w:t>
            </w:r>
            <w:r>
              <w:rPr>
                <w:i/>
              </w:rPr>
              <w:t xml:space="preserve">Treat as an initiative</w:t>
            </w:r>
            <w:r>
              <w:t xml:space="preserve"> is proposed and the AI Committee decides.</w:t>
            </w:r>
          </w:p>
        </w:tc>
      </w:tr>
      <w:tr>
        <w:tc>
          <w:tcPr>
            <w:tcW w:w="3213" w:type="dxa"/>
          </w:tcPr>
          <w:p>
            <w:pPr>
              <w:pStyle w:val="Celda"/>
            </w:pPr>
            <w:r>
              <w:t xml:space="preserve">Supplier assessment</w:t>
            </w:r>
          </w:p>
        </w:tc>
        <w:tc>
          <w:tcPr>
            <w:tcW w:w="3213" w:type="dxa"/>
          </w:tcPr>
          <w:p>
            <w:pPr>
              <w:pStyle w:val="Celda"/>
            </w:pPr>
          </w:p>
        </w:tc>
        <w:tc>
          <w:tcPr>
            <w:tcW w:w="3213" w:type="dxa"/>
          </w:tcPr>
          <w:p>
            <w:pPr>
              <w:pStyle w:val="Celda"/>
            </w:pPr>
            <w:r>
              <w:t xml:space="preserve">P14 with level N1 · N2 · N3 (document 36).</w:t>
            </w:r>
          </w:p>
        </w:tc>
      </w:tr>
      <w:tr>
        <w:tc>
          <w:tcPr>
            <w:tcW w:w="3213" w:type="dxa"/>
          </w:tcPr>
          <w:p>
            <w:pPr>
              <w:pStyle w:val="Celda"/>
            </w:pPr>
            <w:r>
              <w:t xml:space="preserve">Contractual terms</w:t>
            </w:r>
          </w:p>
        </w:tc>
        <w:tc>
          <w:tcPr>
            <w:tcW w:w="3213" w:type="dxa"/>
          </w:tcPr>
          <w:p>
            <w:pPr>
              <w:pStyle w:val="Celda"/>
            </w:pPr>
          </w:p>
        </w:tc>
        <w:tc>
          <w:tcPr>
            <w:tcW w:w="3213" w:type="dxa"/>
          </w:tcPr>
          <w:p>
            <w:pPr>
              <w:pStyle w:val="Celda"/>
            </w:pPr>
            <w:r>
              <w:t xml:space="preserve">Use of the data for training, location, sub-processors, logs and liability (31 §5.6, step 4).</w:t>
            </w:r>
          </w:p>
        </w:tc>
      </w:tr>
      <w:tr>
        <w:tc>
          <w:tcPr>
            <w:tcW w:w="3213" w:type="dxa"/>
          </w:tcPr>
          <w:p>
            <w:pPr>
              <w:pStyle w:val="Celda"/>
            </w:pPr>
            <w:r>
              <w:t xml:space="preserve">Data protection and security</w:t>
            </w:r>
          </w:p>
        </w:tc>
        <w:tc>
          <w:tcPr>
            <w:tcW w:w="3213" w:type="dxa"/>
          </w:tcPr>
          <w:p>
            <w:pPr>
              <w:pStyle w:val="Celda"/>
            </w:pPr>
          </w:p>
        </w:tc>
        <w:tc>
          <w:tcPr>
            <w:tcW w:w="3213" w:type="dxa"/>
          </w:tcPr>
          <w:p>
            <w:pPr>
              <w:pStyle w:val="Celda"/>
            </w:pPr>
            <w:r>
              <w:t xml:space="preserve">Need for a data protection impact assessment (GDPR); controls of document 35.</w:t>
            </w:r>
          </w:p>
        </w:tc>
      </w:tr>
      <w:tr>
        <w:tc>
          <w:tcPr>
            <w:tcW w:w="3213" w:type="dxa"/>
          </w:tcPr>
          <w:p>
            <w:pPr>
              <w:pStyle w:val="Celda"/>
            </w:pPr>
            <w:r>
              <w:t xml:space="preserve">Annual cost and licences</w:t>
            </w:r>
          </w:p>
        </w:tc>
        <w:tc>
          <w:tcPr>
            <w:tcW w:w="3213" w:type="dxa"/>
          </w:tcPr>
          <w:p>
            <w:pPr>
              <w:pStyle w:val="Celda"/>
            </w:pPr>
          </w:p>
        </w:tc>
        <w:tc>
          <w:tcPr>
            <w:tcW w:w="3213" w:type="dxa"/>
          </w:tcPr>
          <w:p>
            <w:pPr>
              <w:pStyle w:val="Celda"/>
            </w:pPr>
            <w:r>
              <w:rPr>
                <w:i/>
              </w:rPr>
              <w:t xml:space="preserve">Licences</w:t>
            </w:r>
            <w:r>
              <w:t xml:space="preserve"> category of document 42.</w:t>
            </w:r>
          </w:p>
        </w:tc>
      </w:tr>
      <w:tr>
        <w:tc>
          <w:tcPr>
            <w:tcW w:w="3213" w:type="dxa"/>
          </w:tcPr>
          <w:p>
            <w:pPr>
              <w:pStyle w:val="Celda"/>
            </w:pPr>
            <w:r>
              <w:t xml:space="preserve">Proposed category and conditions</w:t>
            </w:r>
          </w:p>
        </w:tc>
        <w:tc>
          <w:tcPr>
            <w:tcW w:w="3213" w:type="dxa"/>
          </w:tcPr>
          <w:p>
            <w:pPr>
              <w:pStyle w:val="Celda"/>
            </w:pPr>
          </w:p>
        </w:tc>
        <w:tc>
          <w:tcPr>
            <w:tcW w:w="3213" w:type="dxa"/>
          </w:tcPr>
          <w:p>
            <w:pPr>
              <w:pStyle w:val="Celda"/>
            </w:pPr>
            <w:r>
              <w:t xml:space="preserve">Proposed rows for sections 3.2 and 3.3.</w:t>
            </w:r>
          </w:p>
        </w:tc>
      </w:tr>
    </w:tbl>
    <w:p>
      <w:pPr>
        <w:pStyle w:val="Espacio"/>
      </w:pPr>
    </w:p>
    <w:p>
      <w:pPr>
        <w:pStyle w:val="Heading2"/>
      </w:pPr>
      <w:r>
        <w:t xml:space="preserve">4.3 Resolution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Resolution</w:t>
            </w:r>
          </w:p>
        </w:tc>
        <w:tc>
          <w:tcPr>
            <w:tcW w:w="3213" w:type="dxa"/>
          </w:tcPr>
          <w:p>
            <w:pPr>
              <w:pStyle w:val="Celda"/>
            </w:pPr>
          </w:p>
        </w:tc>
        <w:tc>
          <w:tcPr>
            <w:tcW w:w="3213" w:type="dxa"/>
          </w:tcPr>
          <w:p>
            <w:pPr>
              <w:pStyle w:val="Celda"/>
            </w:pPr>
            <w:r>
              <w:t xml:space="preserve">Authorise · Authorise with restrictions · Refer to the catalogue · Refuse · Treat as an initiative (phase 0, T01).</w:t>
            </w:r>
          </w:p>
        </w:tc>
      </w:tr>
      <w:tr>
        <w:tc>
          <w:tcPr>
            <w:tcW w:w="3213" w:type="dxa"/>
          </w:tcPr>
          <w:p>
            <w:pPr>
              <w:pStyle w:val="Celda"/>
            </w:pPr>
            <w:r>
              <w:t xml:space="preserve">Reason</w:t>
            </w:r>
          </w:p>
        </w:tc>
        <w:tc>
          <w:tcPr>
            <w:tcW w:w="3213" w:type="dxa"/>
          </w:tcPr>
          <w:p>
            <w:pPr>
              <w:pStyle w:val="Celda"/>
            </w:pPr>
          </w:p>
        </w:tc>
        <w:tc>
          <w:tcPr>
            <w:tcW w:w="3213" w:type="dxa"/>
          </w:tcPr>
          <w:p>
            <w:pPr>
              <w:pStyle w:val="Celda"/>
            </w:pPr>
            <w:r>
              <w:t xml:space="preserve">Mandatory in all cases.</w:t>
            </w:r>
          </w:p>
        </w:tc>
      </w:tr>
      <w:tr>
        <w:tc>
          <w:tcPr>
            <w:tcW w:w="3213" w:type="dxa"/>
          </w:tcPr>
          <w:p>
            <w:pPr>
              <w:pStyle w:val="Celda"/>
            </w:pPr>
            <w:r>
              <w:t xml:space="preserve">Decided by</w:t>
            </w:r>
          </w:p>
        </w:tc>
        <w:tc>
          <w:tcPr>
            <w:tcW w:w="3213" w:type="dxa"/>
          </w:tcPr>
          <w:p>
            <w:pPr>
              <w:pStyle w:val="Celda"/>
            </w:pPr>
          </w:p>
        </w:tc>
        <w:tc>
          <w:tcPr>
            <w:tcW w:w="3213" w:type="dxa"/>
          </w:tcPr>
          <w:p>
            <w:pPr>
              <w:pStyle w:val="Celda"/>
            </w:pPr>
            <w:r>
              <w:t xml:space="preserve">AI Office; AI Committee if there is an Enterprise criterion. Never the requester.</w:t>
            </w:r>
          </w:p>
        </w:tc>
      </w:tr>
      <w:tr>
        <w:tc>
          <w:tcPr>
            <w:tcW w:w="3213" w:type="dxa"/>
          </w:tcPr>
          <w:p>
            <w:pPr>
              <w:pStyle w:val="Celda"/>
            </w:pPr>
            <w:r>
              <w:t xml:space="preserve">Date of resolution and working days elapsed</w:t>
            </w:r>
          </w:p>
        </w:tc>
        <w:tc>
          <w:tcPr>
            <w:tcW w:w="3213" w:type="dxa"/>
          </w:tcPr>
          <w:p>
            <w:pPr>
              <w:pStyle w:val="Celda"/>
            </w:pPr>
          </w:p>
        </w:tc>
        <w:tc>
          <w:tcPr>
            <w:tcW w:w="3213" w:type="dxa"/>
          </w:tcPr>
          <w:p>
            <w:pPr>
              <w:pStyle w:val="Celda"/>
            </w:pPr>
            <w:r>
              <w:t xml:space="preserve">Against the time limit in section 2.</w:t>
            </w:r>
          </w:p>
        </w:tc>
      </w:tr>
      <w:tr>
        <w:tc>
          <w:tcPr>
            <w:tcW w:w="3213" w:type="dxa"/>
          </w:tcPr>
          <w:p>
            <w:pPr>
              <w:pStyle w:val="Celda"/>
            </w:pPr>
            <w:r>
              <w:t xml:space="preserve">Resulting actions</w:t>
            </w:r>
          </w:p>
        </w:tc>
        <w:tc>
          <w:tcPr>
            <w:tcW w:w="3213" w:type="dxa"/>
          </w:tcPr>
          <w:p>
            <w:pPr>
              <w:pStyle w:val="Celda"/>
            </w:pPr>
          </w:p>
        </w:tc>
        <w:tc>
          <w:tcPr>
            <w:tcW w:w="3213" w:type="dxa"/>
          </w:tcPr>
          <w:p>
            <w:pPr>
              <w:pStyle w:val="Celda"/>
            </w:pPr>
            <w:r>
              <w:t xml:space="preserve">Registration in T02 (SIA code), catalogue update, F1 or F2 training, procurement and configuration.</w:t>
            </w:r>
          </w:p>
        </w:tc>
      </w:tr>
      <w:tr>
        <w:tc>
          <w:tcPr>
            <w:tcW w:w="3213" w:type="dxa"/>
          </w:tcPr>
          <w:p>
            <w:pPr>
              <w:pStyle w:val="Celda"/>
            </w:pPr>
            <w:r>
              <w:t xml:space="preserve">Communication to the requester</w:t>
            </w:r>
          </w:p>
        </w:tc>
        <w:tc>
          <w:tcPr>
            <w:tcW w:w="3213" w:type="dxa"/>
          </w:tcPr>
          <w:p>
            <w:pPr>
              <w:pStyle w:val="Celda"/>
            </w:pPr>
          </w:p>
        </w:tc>
        <w:tc>
          <w:tcPr>
            <w:tcW w:w="3213" w:type="dxa"/>
          </w:tcPr>
          <w:p>
            <w:pPr>
              <w:pStyle w:val="Celda"/>
            </w:pPr>
            <w:r>
              <w:t xml:space="preserve">Date and channel.</w:t>
            </w:r>
          </w:p>
        </w:tc>
      </w:tr>
    </w:tbl>
    <w:p>
      <w:pPr>
        <w:pStyle w:val="Espacio"/>
      </w:pPr>
    </w:p>
    <w:p>
      <w:pPr>
        <w:pStyle w:val="Separador"/>
      </w:pPr>
    </w:p>
    <w:p>
      <w:pPr>
        <w:pStyle w:val="Heading1"/>
      </w:pPr>
      <w:r>
        <w:t xml:space="preserve">5. Reporting incidents and questionable uses</w:t>
      </w:r>
    </w:p>
    <w:p>
      <w:pPr>
        <w:pStyle w:val="Heading2"/>
      </w:pPr>
      <w:r>
        <w:t xml:space="preserve">5.1 Report (completed by the employee)</w:t>
      </w:r>
    </w:p>
    <w:p>
      <w:r>
        <w:t xml:space="preserve">Reporting your own error or a misuse in good faith does not lead to retaliation and is regarded as a mitigating factor (31 §3.9 and §4.8).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COM-AAAA-NNN (code proposed by this template).</w:t>
            </w:r>
          </w:p>
        </w:tc>
      </w:tr>
      <w:tr>
        <w:tc>
          <w:tcPr>
            <w:tcW w:w="3213" w:type="dxa"/>
          </w:tcPr>
          <w:p>
            <w:pPr>
              <w:pStyle w:val="Celda"/>
            </w:pPr>
            <w:r>
              <w:t xml:space="preserve">Date and time</w:t>
            </w:r>
          </w:p>
        </w:tc>
        <w:tc>
          <w:tcPr>
            <w:tcW w:w="3213" w:type="dxa"/>
          </w:tcPr>
          <w:p>
            <w:pPr>
              <w:pStyle w:val="Celda"/>
            </w:pPr>
          </w:p>
        </w:tc>
        <w:tc>
          <w:tcPr>
            <w:tcW w:w="3213" w:type="dxa"/>
          </w:tcPr>
          <w:p>
            <w:pPr>
              <w:pStyle w:val="Celda"/>
            </w:pPr>
            <w:r>
              <w:t xml:space="preserve">Of the event and of the report.</w:t>
            </w:r>
          </w:p>
        </w:tc>
      </w:tr>
      <w:tr>
        <w:tc>
          <w:tcPr>
            <w:tcW w:w="3213" w:type="dxa"/>
          </w:tcPr>
          <w:p>
            <w:pPr>
              <w:pStyle w:val="Celda"/>
            </w:pPr>
            <w:r>
              <w:t xml:space="preserve">Reporter</w:t>
            </w:r>
          </w:p>
        </w:tc>
        <w:tc>
          <w:tcPr>
            <w:tcW w:w="3213" w:type="dxa"/>
          </w:tcPr>
          <w:p>
            <w:pPr>
              <w:pStyle w:val="Celda"/>
            </w:pPr>
          </w:p>
        </w:tc>
        <w:tc>
          <w:tcPr>
            <w:tcW w:w="3213" w:type="dxa"/>
          </w:tcPr>
          <w:p>
            <w:pPr>
              <w:pStyle w:val="Celda"/>
            </w:pPr>
            <w:r>
              <w:t xml:space="preserve">Name and area, or </w:t>
            </w:r>
            <w:r>
              <w:rPr>
                <w:i/>
              </w:rPr>
              <w:t xml:space="preserve">confidential</w:t>
            </w:r>
            <w:r>
              <w:t xml:space="preserve"> if the internal reporting system is used.</w:t>
            </w:r>
          </w:p>
        </w:tc>
      </w:tr>
      <w:tr>
        <w:tc>
          <w:tcPr>
            <w:tcW w:w="3213" w:type="dxa"/>
          </w:tcPr>
          <w:p>
            <w:pPr>
              <w:pStyle w:val="Celda"/>
            </w:pPr>
            <w:r>
              <w:t xml:space="preserve">What happened</w:t>
            </w:r>
          </w:p>
        </w:tc>
        <w:tc>
          <w:tcPr>
            <w:tcW w:w="3213" w:type="dxa"/>
          </w:tcPr>
          <w:p>
            <w:pPr>
              <w:pStyle w:val="Celda"/>
            </w:pPr>
          </w:p>
        </w:tc>
        <w:tc>
          <w:tcPr>
            <w:tcW w:w="3213" w:type="dxa"/>
          </w:tcPr>
          <w:p>
            <w:pPr>
              <w:pStyle w:val="Celda"/>
            </w:pPr>
            <w:r>
              <w:t xml:space="preserve">Information mistakenly entered into a tool not authorised for it · Output that has caused or may cause harm · Unexpected behaviour of a system or agent · Attempted manipulation or AI-enabled attack · Use of unauthorised tools by other people · Doubt as to whether a use is permitted.</w:t>
            </w:r>
          </w:p>
        </w:tc>
      </w:tr>
      <w:tr>
        <w:tc>
          <w:tcPr>
            <w:tcW w:w="3213" w:type="dxa"/>
          </w:tcPr>
          <w:p>
            <w:pPr>
              <w:pStyle w:val="Celda"/>
            </w:pPr>
            <w:r>
              <w:t xml:space="preserve">Tool or system</w:t>
            </w:r>
          </w:p>
        </w:tc>
        <w:tc>
          <w:tcPr>
            <w:tcW w:w="3213" w:type="dxa"/>
          </w:tcPr>
          <w:p>
            <w:pPr>
              <w:pStyle w:val="Celda"/>
            </w:pPr>
          </w:p>
        </w:tc>
        <w:tc>
          <w:tcPr>
            <w:tcW w:w="3213" w:type="dxa"/>
          </w:tcPr>
          <w:p>
            <w:pPr>
              <w:pStyle w:val="Celda"/>
            </w:pPr>
            <w:r>
              <w:t xml:space="preserve">Name and, if known, catalogue code.</w:t>
            </w:r>
          </w:p>
        </w:tc>
      </w:tr>
      <w:tr>
        <w:tc>
          <w:tcPr>
            <w:tcW w:w="3213" w:type="dxa"/>
          </w:tcPr>
          <w:p>
            <w:pPr>
              <w:pStyle w:val="Celda"/>
            </w:pPr>
            <w:r>
              <w:t xml:space="preserve">Information affected</w:t>
            </w:r>
          </w:p>
        </w:tc>
        <w:tc>
          <w:tcPr>
            <w:tcW w:w="3213" w:type="dxa"/>
          </w:tcPr>
          <w:p>
            <w:pPr>
              <w:pStyle w:val="Celda"/>
            </w:pPr>
          </w:p>
        </w:tc>
        <w:tc>
          <w:tcPr>
            <w:tcW w:w="3213" w:type="dxa"/>
          </w:tcPr>
          <w:p>
            <w:pPr>
              <w:pStyle w:val="Celda"/>
            </w:pPr>
            <w:r>
              <w:t xml:space="preserve">Categories 1 to 7 of 31 §4.3, or none.</w:t>
            </w:r>
          </w:p>
        </w:tc>
      </w:tr>
      <w:tr>
        <w:tc>
          <w:tcPr>
            <w:tcW w:w="3213" w:type="dxa"/>
          </w:tcPr>
          <w:p>
            <w:pPr>
              <w:pStyle w:val="Celda"/>
            </w:pPr>
            <w:r>
              <w:t xml:space="preserve">Description</w:t>
            </w:r>
          </w:p>
        </w:tc>
        <w:tc>
          <w:tcPr>
            <w:tcW w:w="3213" w:type="dxa"/>
          </w:tcPr>
          <w:p>
            <w:pPr>
              <w:pStyle w:val="Celda"/>
            </w:pPr>
          </w:p>
        </w:tc>
        <w:tc>
          <w:tcPr>
            <w:tcW w:w="3213" w:type="dxa"/>
          </w:tcPr>
          <w:p>
            <w:pPr>
              <w:pStyle w:val="Celda"/>
            </w:pPr>
            <w:r>
              <w:t xml:space="preserve">What happened, when and whom it affects, without copying the sensitive information into the form.</w:t>
            </w:r>
          </w:p>
        </w:tc>
      </w:tr>
      <w:tr>
        <w:tc>
          <w:tcPr>
            <w:tcW w:w="3213" w:type="dxa"/>
          </w:tcPr>
          <w:p>
            <w:pPr>
              <w:pStyle w:val="Celda"/>
            </w:pPr>
            <w:r>
              <w:t xml:space="preserve">Measures already taken</w:t>
            </w:r>
          </w:p>
        </w:tc>
        <w:tc>
          <w:tcPr>
            <w:tcW w:w="3213" w:type="dxa"/>
          </w:tcPr>
          <w:p>
            <w:pPr>
              <w:pStyle w:val="Celda"/>
            </w:pPr>
          </w:p>
        </w:tc>
        <w:tc>
          <w:tcPr>
            <w:tcW w:w="3213" w:type="dxa"/>
          </w:tcPr>
          <w:p>
            <w:pPr>
              <w:pStyle w:val="Celda"/>
            </w:pPr>
            <w:r>
              <w:t xml:space="preserve">For example, agent deactivated or session closed.</w:t>
            </w:r>
          </w:p>
        </w:tc>
      </w:tr>
    </w:tbl>
    <w:p>
      <w:pPr>
        <w:pStyle w:val="Espacio"/>
      </w:pPr>
    </w:p>
    <w:p>
      <w:pPr>
        <w:pStyle w:val="Heading2"/>
      </w:pPr>
      <w:r>
        <w:t xml:space="preserve">5.2 Triage (completed by the AI Office)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Classification</w:t>
            </w:r>
          </w:p>
        </w:tc>
        <w:tc>
          <w:tcPr>
            <w:tcW w:w="3213" w:type="dxa"/>
          </w:tcPr>
          <w:p>
            <w:pPr>
              <w:pStyle w:val="Celda"/>
            </w:pPr>
          </w:p>
        </w:tc>
        <w:tc>
          <w:tcPr>
            <w:tcW w:w="3213" w:type="dxa"/>
          </w:tcPr>
          <w:p>
            <w:pPr>
              <w:pStyle w:val="Celda"/>
            </w:pPr>
            <w:r>
              <w:t xml:space="preserve">Query resolved · Incident (INC-AAAA-NNN, P27) · Nonconformity due to unauthorised use (NC-AAAA-NNN) · Tool request (section 4) · Referral to the internal reporting system.</w:t>
            </w:r>
          </w:p>
        </w:tc>
      </w:tr>
      <w:tr>
        <w:tc>
          <w:tcPr>
            <w:tcW w:w="3213" w:type="dxa"/>
          </w:tcPr>
          <w:p>
            <w:pPr>
              <w:pStyle w:val="Celda"/>
            </w:pPr>
            <w:r>
              <w:t xml:space="preserve">Incident severity</w:t>
            </w:r>
          </w:p>
        </w:tc>
        <w:tc>
          <w:tcPr>
            <w:tcW w:w="3213" w:type="dxa"/>
          </w:tcPr>
          <w:p>
            <w:pPr>
              <w:pStyle w:val="Celda"/>
            </w:pPr>
          </w:p>
        </w:tc>
        <w:tc>
          <w:tcPr>
            <w:tcW w:w="3213" w:type="dxa"/>
          </w:tcPr>
          <w:p>
            <w:pPr>
              <w:pStyle w:val="Celda"/>
            </w:pPr>
            <w:r>
              <w:t xml:space="preserve">S1 · S2 · S3 · S4 using the criteria of 37 §4.2. Triage meets the times in 37 §4.3.</w:t>
            </w:r>
          </w:p>
        </w:tc>
      </w:tr>
      <w:tr>
        <w:tc>
          <w:tcPr>
            <w:tcW w:w="3213" w:type="dxa"/>
          </w:tcPr>
          <w:p>
            <w:pPr>
              <w:pStyle w:val="Celda"/>
            </w:pPr>
            <w:r>
              <w:t xml:space="preserve">Nonconformity classification</w:t>
            </w:r>
          </w:p>
        </w:tc>
        <w:tc>
          <w:tcPr>
            <w:tcW w:w="3213" w:type="dxa"/>
          </w:tcPr>
          <w:p>
            <w:pPr>
              <w:pStyle w:val="Celda"/>
            </w:pPr>
          </w:p>
        </w:tc>
        <w:tc>
          <w:tcPr>
            <w:tcW w:w="3213" w:type="dxa"/>
          </w:tcPr>
          <w:p>
            <w:pPr>
              <w:pStyle w:val="Celda"/>
            </w:pPr>
            <w:r>
              <w:t xml:space="preserve">Critical · Major · Minor using the criteria of 31 §5.4.</w:t>
            </w:r>
          </w:p>
        </w:tc>
      </w:tr>
      <w:tr>
        <w:tc>
          <w:tcPr>
            <w:tcW w:w="3213" w:type="dxa"/>
          </w:tcPr>
          <w:p>
            <w:pPr>
              <w:pStyle w:val="Celda"/>
            </w:pPr>
            <w:r>
              <w:t xml:space="preserve">Assessment of notifications</w:t>
            </w:r>
          </w:p>
        </w:tc>
        <w:tc>
          <w:tcPr>
            <w:tcW w:w="3213" w:type="dxa"/>
          </w:tcPr>
          <w:p>
            <w:pPr>
              <w:pStyle w:val="Celda"/>
            </w:pPr>
          </w:p>
        </w:tc>
        <w:tc>
          <w:tcPr>
            <w:tcW w:w="3213" w:type="dxa"/>
          </w:tcPr>
          <w:p>
            <w:pPr>
              <w:pStyle w:val="Celda"/>
            </w:pPr>
            <w:r>
              <w:t xml:space="preserve">For example, personal data breach (GDPR) or serious incident (EU AI Act): document 37 §5.</w:t>
            </w:r>
          </w:p>
        </w:tc>
      </w:tr>
      <w:tr>
        <w:tc>
          <w:tcPr>
            <w:tcW w:w="3213" w:type="dxa"/>
          </w:tcPr>
          <w:p>
            <w:pPr>
              <w:pStyle w:val="Celda"/>
            </w:pPr>
            <w:r>
              <w:t xml:space="preserve">Response to the reporter</w:t>
            </w:r>
          </w:p>
        </w:tc>
        <w:tc>
          <w:tcPr>
            <w:tcW w:w="3213" w:type="dxa"/>
          </w:tcPr>
          <w:p>
            <w:pPr>
              <w:pStyle w:val="Celda"/>
            </w:pPr>
          </w:p>
        </w:tc>
        <w:tc>
          <w:tcPr>
            <w:tcW w:w="3213" w:type="dxa"/>
          </w:tcPr>
          <w:p>
            <w:pPr>
              <w:pStyle w:val="Celda"/>
            </w:pPr>
            <w:r>
              <w:t xml:space="preserve">Date and content; for doubts, the answer is added to the catalogue's frequently asked questions.</w:t>
            </w:r>
          </w:p>
        </w:tc>
      </w:tr>
    </w:tbl>
    <w:p>
      <w:pPr>
        <w:pStyle w:val="Espacio"/>
      </w:pPr>
    </w:p>
    <w:p>
      <w:pPr>
        <w:pStyle w:val="Heading2"/>
      </w:pPr>
      <w:r>
        <w:t xml:space="preserve">5.3 Report register</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Tool</w:t>
            </w:r>
          </w:p>
        </w:tc>
        <w:tc>
          <w:tcPr>
            <w:tcW w:w="1205" w:type="dxa"/>
            <w:shd w:val="clear" w:color="auto" w:fill="F2DFCE"/>
          </w:tcPr>
          <w:p>
            <w:pPr>
              <w:pStyle w:val="Celda"/>
            </w:pPr>
            <w:r>
              <w:rPr>
                <w:b/>
              </w:rPr>
              <w:t xml:space="preserve">Classification</w:t>
            </w:r>
          </w:p>
        </w:tc>
        <w:tc>
          <w:tcPr>
            <w:tcW w:w="1205" w:type="dxa"/>
            <w:shd w:val="clear" w:color="auto" w:fill="F2DFCE"/>
          </w:tcPr>
          <w:p>
            <w:pPr>
              <w:pStyle w:val="Celda"/>
            </w:pPr>
            <w:r>
              <w:rPr>
                <w:b/>
              </w:rPr>
              <w:t xml:space="preserve">Reference (INC · NC · SOL)</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Closure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Received · In triage · Referred · Closed</w:t>
            </w:r>
          </w:p>
        </w:tc>
        <w:tc>
          <w:tcPr>
            <w:tcW w:w="1205" w:type="dxa"/>
          </w:tcPr>
          <w:p>
            <w:pPr>
              <w:pStyle w:val="Celda"/>
            </w:pPr>
          </w:p>
        </w:tc>
      </w:tr>
      <w:tr>
        <w:tc>
          <w:tcPr>
            <w:tcW w:w="1205" w:type="dxa"/>
          </w:tcPr>
          <w:p>
            <w:pPr>
              <w:pStyle w:val="Celda"/>
            </w:pPr>
            <w:r>
              <w:rPr>
                <w:i/>
              </w:rPr>
              <w:t xml:space="preserve">(illustrative example)</w:t>
            </w:r>
            <w:r>
              <w:t xml:space="preserve"> COM-2026-031</w:t>
            </w:r>
          </w:p>
        </w:tc>
        <w:tc>
          <w:tcPr>
            <w:tcW w:w="1205" w:type="dxa"/>
          </w:tcPr>
          <w:p>
            <w:pPr>
              <w:pStyle w:val="Celda"/>
            </w:pPr>
            <w:r>
              <w:t xml:space="preserve">02-10-2026</w:t>
            </w:r>
          </w:p>
        </w:tc>
        <w:tc>
          <w:tcPr>
            <w:tcW w:w="1205" w:type="dxa"/>
          </w:tcPr>
          <w:p>
            <w:pPr>
              <w:pStyle w:val="Celda"/>
            </w:pPr>
            <w:r>
              <w:t xml:space="preserve">Information mistakenly entered</w:t>
            </w:r>
          </w:p>
        </w:tc>
        <w:tc>
          <w:tcPr>
            <w:tcW w:w="1205" w:type="dxa"/>
          </w:tcPr>
          <w:p>
            <w:pPr>
              <w:pStyle w:val="Celda"/>
            </w:pPr>
            <w:r>
              <w:t xml:space="preserve">Unauthorised free assistant</w:t>
            </w:r>
          </w:p>
        </w:tc>
        <w:tc>
          <w:tcPr>
            <w:tcW w:w="1205" w:type="dxa"/>
          </w:tcPr>
          <w:p>
            <w:pPr>
              <w:pStyle w:val="Celda"/>
            </w:pPr>
            <w:r>
              <w:t xml:space="preserve">Major nonconformity</w:t>
            </w:r>
          </w:p>
        </w:tc>
        <w:tc>
          <w:tcPr>
            <w:tcW w:w="1205" w:type="dxa"/>
          </w:tcPr>
          <w:p>
            <w:pPr>
              <w:pStyle w:val="Celda"/>
            </w:pPr>
            <w:r>
              <w:t xml:space="preserve">NC-2026-012</w:t>
            </w:r>
          </w:p>
        </w:tc>
        <w:tc>
          <w:tcPr>
            <w:tcW w:w="1205" w:type="dxa"/>
          </w:tcPr>
          <w:p>
            <w:pPr>
              <w:pStyle w:val="Celda"/>
            </w:pPr>
            <w:r>
              <w:t xml:space="preserve">Referred</w:t>
            </w:r>
          </w:p>
        </w:tc>
        <w:tc>
          <w:tcPr>
            <w:tcW w:w="1205" w:type="dxa"/>
          </w:tcPr>
          <w:p>
            <w:pPr>
              <w:pStyle w:val="Celda"/>
            </w:pPr>
          </w:p>
        </w:tc>
      </w:tr>
    </w:tbl>
    <w:p>
      <w:pPr>
        <w:pStyle w:val="Espacio"/>
      </w:pPr>
    </w:p>
    <w:p>
      <w:pPr>
        <w:pStyle w:val="Separador"/>
      </w:pPr>
    </w:p>
    <w:p>
      <w:pPr>
        <w:pStyle w:val="Heading1"/>
      </w:pPr>
      <w:r>
        <w:t xml:space="preserve">6. Indicators for the T21 monitor</w:t>
      </w:r>
    </w:p>
    <w:p>
      <w:r>
        <w:t xml:space="preserve">Data are presented aggregated by area (31 §7.2). </w:t>
      </w:r>
      <w:r>
        <w:rPr>
          <w:i/>
        </w:rPr>
        <w:t xml:space="preserve">No data</w:t>
      </w:r>
      <w:r>
        <w:t xml:space="preserve"> is not zero.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Indicator</w:t>
            </w:r>
          </w:p>
        </w:tc>
        <w:tc>
          <w:tcPr>
            <w:tcW w:w="3213" w:type="dxa"/>
            <w:shd w:val="clear" w:color="auto" w:fill="F2DFCE"/>
          </w:tcPr>
          <w:p>
            <w:pPr>
              <w:pStyle w:val="Celda"/>
            </w:pPr>
            <w:r>
              <w:rPr>
                <w:b/>
              </w:rPr>
              <w:t xml:space="preserve">Formula or content</w:t>
            </w:r>
          </w:p>
        </w:tc>
        <w:tc>
          <w:tcPr>
            <w:tcW w:w="3213" w:type="dxa"/>
            <w:shd w:val="clear" w:color="auto" w:fill="F2DFCE"/>
          </w:tcPr>
          <w:p>
            <w:pPr>
              <w:pStyle w:val="Celda"/>
            </w:pPr>
            <w:r>
              <w:rPr>
                <w:b/>
              </w:rPr>
              <w:t xml:space="preserve">Frequency</w:t>
            </w:r>
          </w:p>
        </w:tc>
      </w:tr>
      <w:tr>
        <w:tc>
          <w:tcPr>
            <w:tcW w:w="3213" w:type="dxa"/>
          </w:tcPr>
          <w:p>
            <w:pPr>
              <w:pStyle w:val="Celda"/>
            </w:pPr>
            <w:r>
              <w:t xml:space="preserve">Catalogue composition</w:t>
            </w:r>
          </w:p>
        </w:tc>
        <w:tc>
          <w:tcPr>
            <w:tcW w:w="3213" w:type="dxa"/>
          </w:tcPr>
          <w:p>
            <w:pPr>
              <w:pStyle w:val="Celda"/>
            </w:pPr>
            <w:r>
              <w:t xml:space="preserve">Authorised, restricted and not authorised tools</w:t>
            </w:r>
          </w:p>
        </w:tc>
        <w:tc>
          <w:tcPr>
            <w:tcW w:w="3213" w:type="dxa"/>
          </w:tcPr>
          <w:p>
            <w:pPr>
              <w:pStyle w:val="Celda"/>
            </w:pPr>
            <w:r>
              <w:t xml:space="preserve">Monthly</w:t>
            </w:r>
          </w:p>
        </w:tc>
      </w:tr>
      <w:tr>
        <w:tc>
          <w:tcPr>
            <w:tcW w:w="3213" w:type="dxa"/>
          </w:tcPr>
          <w:p>
            <w:pPr>
              <w:pStyle w:val="Celda"/>
            </w:pPr>
            <w:r>
              <w:t xml:space="preserve">Pending requests</w:t>
            </w:r>
          </w:p>
        </w:tc>
        <w:tc>
          <w:tcPr>
            <w:tcW w:w="3213" w:type="dxa"/>
          </w:tcPr>
          <w:p>
            <w:pPr>
              <w:pStyle w:val="Celda"/>
            </w:pPr>
            <w:r>
              <w:t xml:space="preserve">Requests without a resolution at the end of the period</w:t>
            </w:r>
          </w:p>
        </w:tc>
        <w:tc>
          <w:tcPr>
            <w:tcW w:w="3213" w:type="dxa"/>
          </w:tcPr>
          <w:p>
            <w:pPr>
              <w:pStyle w:val="Celda"/>
            </w:pPr>
            <w:r>
              <w:t xml:space="preserve">Monthly</w:t>
            </w:r>
          </w:p>
        </w:tc>
      </w:tr>
      <w:tr>
        <w:tc>
          <w:tcPr>
            <w:tcW w:w="3213" w:type="dxa"/>
          </w:tcPr>
          <w:p>
            <w:pPr>
              <w:pStyle w:val="Celda"/>
            </w:pPr>
            <w:r>
              <w:t xml:space="preserve">Average response time</w:t>
            </w:r>
          </w:p>
        </w:tc>
        <w:tc>
          <w:tcPr>
            <w:tcW w:w="3213" w:type="dxa"/>
          </w:tcPr>
          <w:p>
            <w:pPr>
              <w:pStyle w:val="Celda"/>
            </w:pPr>
            <w:r>
              <w:t xml:space="preserve">Average working days between request and resolution, against the time limit in section 2</w:t>
            </w:r>
          </w:p>
        </w:tc>
        <w:tc>
          <w:tcPr>
            <w:tcW w:w="3213" w:type="dxa"/>
          </w:tcPr>
          <w:p>
            <w:pPr>
              <w:pStyle w:val="Celda"/>
            </w:pPr>
            <w:r>
              <w:t xml:space="preserve">Monthly</w:t>
            </w:r>
          </w:p>
        </w:tc>
      </w:tr>
      <w:tr>
        <w:tc>
          <w:tcPr>
            <w:tcW w:w="3213" w:type="dxa"/>
          </w:tcPr>
          <w:p>
            <w:pPr>
              <w:pStyle w:val="Celda"/>
            </w:pPr>
            <w:r>
              <w:t xml:space="preserve">Resolutions by type</w:t>
            </w:r>
          </w:p>
        </w:tc>
        <w:tc>
          <w:tcPr>
            <w:tcW w:w="3213" w:type="dxa"/>
          </w:tcPr>
          <w:p>
            <w:pPr>
              <w:pStyle w:val="Celda"/>
            </w:pPr>
            <w:r>
              <w:t xml:space="preserve">Authorise · with restrictions · refer · refuse · initiative</w:t>
            </w:r>
          </w:p>
        </w:tc>
        <w:tc>
          <w:tcPr>
            <w:tcW w:w="3213" w:type="dxa"/>
          </w:tcPr>
          <w:p>
            <w:pPr>
              <w:pStyle w:val="Celda"/>
            </w:pPr>
            <w:r>
              <w:t xml:space="preserve">Quarterly</w:t>
            </w:r>
          </w:p>
        </w:tc>
      </w:tr>
      <w:tr>
        <w:tc>
          <w:tcPr>
            <w:tcW w:w="3213" w:type="dxa"/>
          </w:tcPr>
          <w:p>
            <w:pPr>
              <w:pStyle w:val="Celda"/>
            </w:pPr>
            <w:r>
              <w:t xml:space="preserve">Reports by type and classification</w:t>
            </w:r>
          </w:p>
        </w:tc>
        <w:tc>
          <w:tcPr>
            <w:tcW w:w="3213" w:type="dxa"/>
          </w:tcPr>
          <w:p>
            <w:pPr>
              <w:pStyle w:val="Celda"/>
            </w:pPr>
            <w:r>
              <w:t xml:space="preserve">Count from section 5.3</w:t>
            </w:r>
          </w:p>
        </w:tc>
        <w:tc>
          <w:tcPr>
            <w:tcW w:w="3213" w:type="dxa"/>
          </w:tcPr>
          <w:p>
            <w:pPr>
              <w:pStyle w:val="Celda"/>
            </w:pPr>
            <w:r>
              <w:t xml:space="preserve">Monthly</w:t>
            </w:r>
          </w:p>
        </w:tc>
      </w:tr>
      <w:tr>
        <w:tc>
          <w:tcPr>
            <w:tcW w:w="3213" w:type="dxa"/>
          </w:tcPr>
          <w:p>
            <w:pPr>
              <w:pStyle w:val="Celda"/>
            </w:pPr>
            <w:r>
              <w:t xml:space="preserve">Embedded AI awaiting decision</w:t>
            </w:r>
          </w:p>
        </w:tc>
        <w:tc>
          <w:tcPr>
            <w:tcW w:w="3213" w:type="dxa"/>
          </w:tcPr>
          <w:p>
            <w:pPr>
              <w:pStyle w:val="Celda"/>
            </w:pPr>
            <w:r>
              <w:t xml:space="preserve">Functions with status </w:t>
            </w:r>
            <w:r>
              <w:rPr>
                <w:i/>
              </w:rPr>
              <w:t xml:space="preserve">Under assessment</w:t>
            </w:r>
          </w:p>
        </w:tc>
        <w:tc>
          <w:tcPr>
            <w:tcW w:w="3213" w:type="dxa"/>
          </w:tcPr>
          <w:p>
            <w:pPr>
              <w:pStyle w:val="Celda"/>
            </w:pPr>
            <w:r>
              <w:t xml:space="preserve">Quarterly</w:t>
            </w:r>
          </w:p>
        </w:tc>
      </w:tr>
    </w:tbl>
    <w:p>
      <w:pPr>
        <w:pStyle w:val="Espacio"/>
      </w:pPr>
    </w:p>
    <w:p>
      <w:pPr>
        <w:pStyle w:val="Separador"/>
      </w:pPr>
    </w:p>
    <w:p>
      <w:pPr>
        <w:pStyle w:val="Heading1"/>
      </w:pPr>
      <w:r>
        <w:t xml:space="preserve">7.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catalogue is published, accessible to all employees and consistent with the acceptable use policy in force (question D1.04 of document 11).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authorised tool has an SIA code in the inventory and a supplier assessment (question D6.03 of document 11).</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row states purposes, groups, maximum autonomy, conditions and maximum information level.</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Requests have a reasoned resolution, decided by the appropriate party and within the time limit, or the delay is explained.</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tool with an Enterprise criterion or with A2 or A3 autonomy over third parties is listed as corporate use without an initiative.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Each report has been triaged and, where applicable, has an INC or NC code linked in T08.</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AI Committee reviews these indicators in the T21 monitor (question D6.09 of document 11).</w:t>
            </w:r>
          </w:p>
        </w:tc>
        <w:tc>
          <w:tcPr>
            <w:tcW w:w="3213" w:type="dxa"/>
          </w:tcPr>
          <w:p>
            <w:pPr>
              <w:pStyle w:val="Celda"/>
            </w:pPr>
          </w:p>
        </w:tc>
      </w:tr>
    </w:tbl>
    <w:p>
      <w:pPr>
        <w:pStyle w:val="Espacio"/>
      </w:pPr>
    </w:p>
    <w:p>
      <w:pPr>
        <w:pStyle w:val="Separador"/>
      </w:pPr>
    </w:p>
    <w:p>
      <w:pPr>
        <w:pStyle w:val="Heading1"/>
      </w:pPr>
      <w:r>
        <w:t xml:space="preserve">8.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Maintains the catalogue and assesses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Security and data protection clearance</w:t>
            </w:r>
          </w:p>
        </w:tc>
        <w:tc>
          <w:tcPr>
            <w:tcW w:w="1928" w:type="dxa"/>
          </w:tcPr>
          <w:p>
            <w:pPr>
              <w:pStyle w:val="Celda"/>
            </w:pPr>
            <w:r>
              <w:t xml:space="preserve">Second line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additions and changes with an Enterprise criterion</w:t>
            </w:r>
          </w:p>
        </w:tc>
        <w:tc>
          <w:tcPr>
            <w:tcW w:w="1928" w:type="dxa"/>
          </w:tcPr>
          <w:p>
            <w:pPr>
              <w:pStyle w:val="Celda"/>
            </w:pPr>
            <w:r>
              <w:t xml:space="preserve">AI Committee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 by sampling</w:t>
            </w:r>
          </w:p>
        </w:tc>
        <w:tc>
          <w:tcPr>
            <w:tcW w:w="1928" w:type="dxa"/>
          </w:tcPr>
          <w:p>
            <w:pPr>
              <w:pStyle w:val="Celda"/>
            </w:pPr>
            <w:r>
              <w:t xml:space="preserve">AI Auditor or internal audit</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requests a tool does not resolve the request, and whoever assesses it does not decide on those that meet an Enterprise criterion.</w:t>
      </w:r>
    </w:p>
    <w:p>
      <w:pPr>
        <w:pStyle w:val="Separador"/>
      </w:pPr>
    </w:p>
    <w:p>
      <w:pPr>
        <w:pStyle w:val="Heading1"/>
      </w:pPr>
      <w:r>
        <w:t xml:space="preserve">9.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Catalogue with the categories and conditions by information level of 31 §4.2 and §4.3, request for a new tool (31 §4.2.5), reporting of incidents and questionable uses (31 §4.8) and indicators for T21. Proposes the codes SOL-AAAA-NNN and COM-AAAA-NNN.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P43 · Catalogue of authorised tools and requests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P43 · Catalogue of authorised tools and requests</dc:title>
  <dc:creator>Fernando García Varela</dc:creator>
  <dc:language>en</dc:language>
  <dc:description>sha256:c52ab5a6d251df455324c90e43292487fff9ebf4a6a42f5ce79cbe4574a18040</dc:description>
  <cp:keywords>SEVEN-G</cp:keywords>
</cp:coreProperties>
</file>