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Literacy and training plan and record</w:t>
      </w:r>
    </w:p>
    <w:p>
      <w:r>
        <w:rPr>
          <w:b/>
        </w:rPr>
        <w:t xml:space="preserve">Plans AI literacy by profile each year and records, person by person, the training completed, its assessment and its validity, as evidence of the access and oversight conditions.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P45 · Literacy and training plan and record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Without capable people there is no real human oversight, verification of outputs or detection of misuse (31 §6.1). The plan sets who must be trained, in what and when; the record shows that it has happened. Three controls depend on it: no one receives AI licences without F1, no one oversees a system in production without F3 and no one takes up an initiative role without F4 (31 §6.3). Without a record per person, the company cannot show at G5 that the overseers are trained (G5.14) or give the board the actual coverage.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The plan is approved each year in C2 together with the policy (31 §6.3) and reviewed in C5. The record is living: it is updated with each training action, each assignment of a licence, oversight role or initiative role, and each expiry.</w:t>
            </w:r>
          </w:p>
        </w:tc>
      </w:tr>
      <w:tr>
        <w:tc>
          <w:tcPr>
            <w:tcW w:w="4819" w:type="dxa"/>
          </w:tcPr>
          <w:p>
            <w:pPr>
              <w:pStyle w:val="Celda"/>
            </w:pPr>
            <w:r>
              <w:rPr>
                <w:b/>
              </w:rPr>
              <w:t xml:space="preserve">Who completes it</w:t>
            </w:r>
          </w:p>
        </w:tc>
        <w:tc>
          <w:tcPr>
            <w:tcW w:w="4819" w:type="dxa"/>
          </w:tcPr>
          <w:p>
            <w:pPr>
              <w:pStyle w:val="Celda"/>
            </w:pPr>
            <w:r>
              <w:t xml:space="preserve">The AI Office with the people function prepares the plan and maintains the record. The AI Product Owner provides the specific training for each initiative (P20, section 5).</w:t>
            </w:r>
          </w:p>
        </w:tc>
      </w:tr>
      <w:tr>
        <w:tc>
          <w:tcPr>
            <w:tcW w:w="4819" w:type="dxa"/>
          </w:tcPr>
          <w:p>
            <w:pPr>
              <w:pStyle w:val="Celda"/>
            </w:pPr>
            <w:r>
              <w:rPr>
                <w:b/>
              </w:rPr>
              <w:t xml:space="preserve">Who verifies it</w:t>
            </w:r>
          </w:p>
        </w:tc>
        <w:tc>
          <w:tcPr>
            <w:tcW w:w="4819" w:type="dxa"/>
          </w:tcPr>
          <w:p>
            <w:pPr>
              <w:pStyle w:val="Celda"/>
            </w:pPr>
            <w:r>
              <w:t xml:space="preserve">AI Auditor or internal audit, by sampling (document 38); at each </w:t>
            </w:r>
            <w:r>
              <w:rPr>
                <w:i/>
              </w:rPr>
              <w:t xml:space="preserve">gate</w:t>
            </w:r>
            <w:r>
              <w:t xml:space="preserve">, the verifier checks the training of the people in that initiative.</w:t>
            </w:r>
          </w:p>
        </w:tc>
      </w:tr>
      <w:tr>
        <w:tc>
          <w:tcPr>
            <w:tcW w:w="4819" w:type="dxa"/>
          </w:tcPr>
          <w:p>
            <w:pPr>
              <w:pStyle w:val="Celda"/>
            </w:pPr>
            <w:r>
              <w:rPr>
                <w:b/>
              </w:rPr>
              <w:t xml:space="preserve">Who decides or approves</w:t>
            </w:r>
          </w:p>
        </w:tc>
        <w:tc>
          <w:tcPr>
            <w:tcW w:w="4819" w:type="dxa"/>
          </w:tcPr>
          <w:p>
            <w:pPr>
              <w:pStyle w:val="Celda"/>
            </w:pPr>
            <w:r>
              <w:t xml:space="preserve">The annual plan is approved by the AI Committee within the direction approved in C2; the budget, in the </w:t>
            </w:r>
            <w:r>
              <w:rPr>
                <w:i/>
              </w:rPr>
              <w:t xml:space="preserve">adoption and training</w:t>
            </w:r>
            <w:r>
              <w:t xml:space="preserve"> cost category (document 42).</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C2 (plan), C4 (monitoring in the T21 monitor and in the board dashboard), C5 (review). In the initiative: G0 (F4 of the roles), G5 (F3 of the overseers and user training, G5.14 and G5.19) and R6 (validity).</w:t>
            </w:r>
          </w:p>
        </w:tc>
      </w:tr>
      <w:tr>
        <w:tc>
          <w:tcPr>
            <w:tcW w:w="4819" w:type="dxa"/>
          </w:tcPr>
          <w:p>
            <w:pPr>
              <w:pStyle w:val="Celda"/>
            </w:pPr>
            <w:r>
              <w:rPr>
                <w:b/>
              </w:rPr>
              <w:t xml:space="preserve">Tool</w:t>
            </w:r>
          </w:p>
        </w:tc>
        <w:tc>
          <w:tcPr>
            <w:tcW w:w="4819" w:type="dxa"/>
          </w:tcPr>
          <w:p>
            <w:pPr>
              <w:pStyle w:val="Celda"/>
            </w:pPr>
            <w:r>
              <w:t xml:space="preserve">T20 · Adoption and capacity plan (training record). The indicators are shown in T21 and the record is linked to P03 for the roles (31 §6.3).</w:t>
            </w:r>
          </w:p>
        </w:tc>
      </w:tr>
      <w:tr>
        <w:tc>
          <w:tcPr>
            <w:tcW w:w="4819" w:type="dxa"/>
          </w:tcPr>
          <w:p>
            <w:pPr>
              <w:pStyle w:val="Celda"/>
            </w:pPr>
            <w:r>
              <w:rPr>
                <w:b/>
              </w:rPr>
              <w:t xml:space="preserve">Reference document</w:t>
            </w:r>
          </w:p>
        </w:tc>
        <w:tc>
          <w:tcPr>
            <w:tcW w:w="4819" w:type="dxa"/>
          </w:tcPr>
          <w:p>
            <w:pPr>
              <w:pStyle w:val="Celda"/>
            </w:pPr>
            <w:r>
              <w:t xml:space="preserve">31 §6; 50 §5; 23 §8; 34 §3.5; 41 (IND-ADO-05, IND-ADO-10); 90 §9.</w:t>
            </w:r>
          </w:p>
        </w:tc>
      </w:tr>
      <w:tr>
        <w:tc>
          <w:tcPr>
            <w:tcW w:w="4819" w:type="dxa"/>
          </w:tcPr>
          <w:p>
            <w:pPr>
              <w:pStyle w:val="Celda"/>
            </w:pPr>
            <w:r>
              <w:rPr>
                <w:b/>
              </w:rPr>
              <w:t xml:space="preserve">Lite versus Enterprise</w:t>
            </w:r>
          </w:p>
        </w:tc>
        <w:tc>
          <w:tcPr>
            <w:tcW w:w="4819" w:type="dxa"/>
          </w:tcPr>
          <w:p>
            <w:pPr>
              <w:pStyle w:val="Celda"/>
            </w:pPr>
            <w:r>
              <w:t xml:space="preserve">The plan and the record are mandatory in both implementation scopes (90 §2.1). In a Lite scope, the fields marked </w:t>
            </w:r>
            <w:r>
              <w:rPr>
                <w:b/>
              </w:rPr>
              <w:t xml:space="preserve">(Enterprise)</w:t>
            </w:r>
            <w:r>
              <w:t xml:space="preserve"> may be omitted; the F3 condition for oversight is not simplified.</w:t>
            </w:r>
          </w:p>
        </w:tc>
      </w:tr>
    </w:tbl>
    <w:p>
      <w:pPr>
        <w:pStyle w:val="Espacio"/>
      </w:pPr>
    </w:p>
    <w:p>
      <w:r>
        <w:t xml:space="preserve">Completion rules:</w:t>
      </w:r>
    </w:p>
    <w:p>
      <w:pPr>
        <w:pStyle w:val="Lista"/>
      </w:pPr>
      <w:r>
        <w:t xml:space="preserve">• </w:t>
      </w:r>
      <w:r>
        <w:rPr>
          <w:b/>
        </w:rPr>
        <w:t xml:space="preserve">Common profiles.</w:t>
      </w:r>
      <w:r>
        <w:t xml:space="preserve"> The nine profiles F1–F9 of 31 §6.2 are used; section 4 gives their correspondence with profiles PER-PA to PER-PF of 50 §5.2. A person may hold several profiles.</w:t>
      </w:r>
    </w:p>
    <w:p>
      <w:pPr>
        <w:pStyle w:val="Lista"/>
      </w:pPr>
      <w:r>
        <w:t xml:space="preserve">• </w:t>
      </w:r>
      <w:r>
        <w:rPr>
          <w:b/>
        </w:rPr>
        <w:t xml:space="preserve">Indicative durations.</w:t>
      </w:r>
      <w:r>
        <w:t xml:space="preserve"> Those in 31 §6.2 are a starting point and are adjusted to the size of the company and the actual use of AI.</w:t>
      </w:r>
    </w:p>
    <w:p>
      <w:pPr>
        <w:pStyle w:val="Lista"/>
      </w:pPr>
      <w:r>
        <w:t xml:space="preserve">• </w:t>
      </w:r>
      <w:r>
        <w:rPr>
          <w:b/>
        </w:rPr>
        <w:t xml:space="preserve">Effectiveness, not just attendance.</w:t>
      </w:r>
      <w:r>
        <w:t xml:space="preserve"> Each mandatory action has an assessment or practical exercise and an expiry date.</w:t>
      </w:r>
    </w:p>
    <w:p>
      <w:pPr>
        <w:pStyle w:val="Lista"/>
      </w:pPr>
      <w:r>
        <w:t xml:space="preserve">• </w:t>
      </w:r>
      <w:r>
        <w:rPr>
          <w:b/>
        </w:rPr>
        <w:t xml:space="preserve">Data protection.</w:t>
      </w:r>
      <w:r>
        <w:t xml:space="preserve"> The record contains employees' personal data: access is restricted to the AI Office, the people function and the verifier; indicators are presented in aggregate.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or perimeter</w:t>
            </w:r>
          </w:p>
        </w:tc>
        <w:tc>
          <w:tcPr>
            <w:tcW w:w="3213" w:type="dxa"/>
          </w:tcPr>
          <w:p>
            <w:pPr>
              <w:pStyle w:val="Celda"/>
            </w:pPr>
          </w:p>
        </w:tc>
        <w:tc>
          <w:tcPr>
            <w:tcW w:w="3213" w:type="dxa"/>
          </w:tcPr>
          <w:p>
            <w:pPr>
              <w:pStyle w:val="Celda"/>
            </w:pPr>
            <w:r>
              <w:t xml:space="preserve">90 §2.3.</w:t>
            </w:r>
          </w:p>
        </w:tc>
      </w:tr>
      <w:tr>
        <w:tc>
          <w:tcPr>
            <w:tcW w:w="3213" w:type="dxa"/>
          </w:tcPr>
          <w:p>
            <w:pPr>
              <w:pStyle w:val="Celda"/>
            </w:pPr>
            <w:r>
              <w:t xml:space="preserve">Plan year</w:t>
            </w:r>
          </w:p>
        </w:tc>
        <w:tc>
          <w:tcPr>
            <w:tcW w:w="3213" w:type="dxa"/>
          </w:tcPr>
          <w:p>
            <w:pPr>
              <w:pStyle w:val="Celda"/>
            </w:pPr>
          </w:p>
        </w:tc>
        <w:tc>
          <w:tcPr>
            <w:tcW w:w="3213" w:type="dxa"/>
          </w:tcPr>
          <w:p>
            <w:pPr>
              <w:pStyle w:val="Celda"/>
            </w:pPr>
          </w:p>
        </w:tc>
      </w:tr>
      <w:tr>
        <w:tc>
          <w:tcPr>
            <w:tcW w:w="3213" w:type="dxa"/>
          </w:tcPr>
          <w:p>
            <w:pPr>
              <w:pStyle w:val="Celda"/>
            </w:pPr>
            <w:r>
              <w:t xml:space="preserve">Version</w:t>
            </w:r>
          </w:p>
        </w:tc>
        <w:tc>
          <w:tcPr>
            <w:tcW w:w="3213" w:type="dxa"/>
          </w:tcPr>
          <w:p>
            <w:pPr>
              <w:pStyle w:val="Celda"/>
            </w:pPr>
          </w:p>
        </w:tc>
        <w:tc>
          <w:tcPr>
            <w:tcW w:w="3213" w:type="dxa"/>
          </w:tcPr>
          <w:p>
            <w:pPr>
              <w:pStyle w:val="Celda"/>
            </w:pPr>
          </w:p>
        </w:tc>
      </w:tr>
      <w:tr>
        <w:tc>
          <w:tcPr>
            <w:tcW w:w="3213" w:type="dxa"/>
          </w:tcPr>
          <w:p>
            <w:pPr>
              <w:pStyle w:val="Celda"/>
            </w:pPr>
            <w:r>
              <w:t xml:space="preserve">Date of approval and body</w:t>
            </w:r>
          </w:p>
        </w:tc>
        <w:tc>
          <w:tcPr>
            <w:tcW w:w="3213" w:type="dxa"/>
          </w:tcPr>
          <w:p>
            <w:pPr>
              <w:pStyle w:val="Celda"/>
            </w:pPr>
          </w:p>
        </w:tc>
        <w:tc>
          <w:tcPr>
            <w:tcW w:w="3213" w:type="dxa"/>
          </w:tcPr>
          <w:p>
            <w:pPr>
              <w:pStyle w:val="Celda"/>
            </w:pPr>
            <w:r>
              <w:t xml:space="preserve">Reference to the minutes.</w:t>
            </w:r>
          </w:p>
        </w:tc>
      </w:tr>
      <w:tr>
        <w:tc>
          <w:tcPr>
            <w:tcW w:w="3213" w:type="dxa"/>
          </w:tcPr>
          <w:p>
            <w:pPr>
              <w:pStyle w:val="Celda"/>
            </w:pPr>
            <w:r>
              <w:t xml:space="preserve">Owners</w:t>
            </w:r>
          </w:p>
        </w:tc>
        <w:tc>
          <w:tcPr>
            <w:tcW w:w="3213" w:type="dxa"/>
          </w:tcPr>
          <w:p>
            <w:pPr>
              <w:pStyle w:val="Celda"/>
            </w:pPr>
          </w:p>
        </w:tc>
        <w:tc>
          <w:tcPr>
            <w:tcW w:w="3213" w:type="dxa"/>
          </w:tcPr>
          <w:p>
            <w:pPr>
              <w:pStyle w:val="Celda"/>
            </w:pPr>
            <w:r>
              <w:t xml:space="preserve">AI Office and people function.</w:t>
            </w:r>
          </w:p>
        </w:tc>
      </w:tr>
      <w:tr>
        <w:tc>
          <w:tcPr>
            <w:tcW w:w="3213" w:type="dxa"/>
          </w:tcPr>
          <w:p>
            <w:pPr>
              <w:pStyle w:val="Celda"/>
            </w:pPr>
            <w:r>
              <w:t xml:space="preserve">Approved budget</w:t>
            </w:r>
          </w:p>
        </w:tc>
        <w:tc>
          <w:tcPr>
            <w:tcW w:w="3213" w:type="dxa"/>
          </w:tcPr>
          <w:p>
            <w:pPr>
              <w:pStyle w:val="Celda"/>
            </w:pPr>
          </w:p>
        </w:tc>
        <w:tc>
          <w:tcPr>
            <w:tcW w:w="3213" w:type="dxa"/>
          </w:tcPr>
          <w:p>
            <w:pPr>
              <w:pStyle w:val="Celda"/>
            </w:pPr>
            <w:r>
              <w:t xml:space="preserve">Amount in the </w:t>
            </w:r>
            <w:r>
              <w:rPr>
                <w:i/>
              </w:rPr>
              <w:t xml:space="preserve">adoption and training</w:t>
            </w:r>
            <w:r>
              <w:t xml:space="preserve"> category.</w:t>
            </w:r>
          </w:p>
        </w:tc>
      </w:tr>
      <w:tr>
        <w:tc>
          <w:tcPr>
            <w:tcW w:w="3213" w:type="dxa"/>
          </w:tcPr>
          <w:p>
            <w:pPr>
              <w:pStyle w:val="Celda"/>
            </w:pPr>
            <w:r>
              <w:t xml:space="preserve">Reference acceptable use policy</w:t>
            </w:r>
          </w:p>
        </w:tc>
        <w:tc>
          <w:tcPr>
            <w:tcW w:w="3213" w:type="dxa"/>
          </w:tcPr>
          <w:p>
            <w:pPr>
              <w:pStyle w:val="Celda"/>
            </w:pPr>
          </w:p>
        </w:tc>
        <w:tc>
          <w:tcPr>
            <w:tcW w:w="3213" w:type="dxa"/>
          </w:tcPr>
          <w:p>
            <w:pPr>
              <w:pStyle w:val="Celda"/>
            </w:pPr>
            <w:r>
              <w:t xml:space="preserve">Version (document 31, section 4).</w:t>
            </w:r>
          </w:p>
        </w:tc>
      </w:tr>
      <w:tr>
        <w:tc>
          <w:tcPr>
            <w:tcW w:w="3213" w:type="dxa"/>
          </w:tcPr>
          <w:p>
            <w:pPr>
              <w:pStyle w:val="Celda"/>
            </w:pPr>
            <w:r>
              <w:t xml:space="preserve">Obligated group</w:t>
            </w:r>
          </w:p>
        </w:tc>
        <w:tc>
          <w:tcPr>
            <w:tcW w:w="3213" w:type="dxa"/>
          </w:tcPr>
          <w:p>
            <w:pPr>
              <w:pStyle w:val="Celda"/>
            </w:pPr>
          </w:p>
        </w:tc>
        <w:tc>
          <w:tcPr>
            <w:tcW w:w="3213" w:type="dxa"/>
          </w:tcPr>
          <w:p>
            <w:pPr>
              <w:pStyle w:val="Celda"/>
            </w:pPr>
            <w:r>
              <w:t xml:space="preserve">Definition of who must hold each profile: denominator of the indicators in section 8.</w:t>
            </w:r>
          </w:p>
        </w:tc>
      </w:tr>
      <w:tr>
        <w:tc>
          <w:tcPr>
            <w:tcW w:w="3213" w:type="dxa"/>
          </w:tcPr>
          <w:p>
            <w:pPr>
              <w:pStyle w:val="Celda"/>
            </w:pPr>
            <w:r>
              <w:t xml:space="preserve">Next review</w:t>
            </w:r>
          </w:p>
        </w:tc>
        <w:tc>
          <w:tcPr>
            <w:tcW w:w="3213" w:type="dxa"/>
          </w:tcPr>
          <w:p>
            <w:pPr>
              <w:pStyle w:val="Celda"/>
            </w:pPr>
          </w:p>
        </w:tc>
        <w:tc>
          <w:tcPr>
            <w:tcW w:w="3213" w:type="dxa"/>
          </w:tcPr>
          <w:p>
            <w:pPr>
              <w:pStyle w:val="Celda"/>
            </w:pPr>
            <w:r>
              <w:t xml:space="preserve">C5 or earlier if regulation or tools change or a relevant incident occurs.</w:t>
            </w:r>
          </w:p>
        </w:tc>
      </w:tr>
    </w:tbl>
    <w:p>
      <w:pPr>
        <w:pStyle w:val="Espacio"/>
      </w:pPr>
    </w:p>
    <w:p>
      <w:pPr>
        <w:pStyle w:val="Separador"/>
      </w:pPr>
    </w:p>
    <w:p>
      <w:pPr>
        <w:pStyle w:val="Heading1"/>
      </w:pPr>
      <w:r>
        <w:t xml:space="preserve">3. Literacy obligation</w:t>
      </w:r>
    </w:p>
    <w:p>
      <w:r>
        <w:t xml:space="preserve">Article 4 of the AI Act has applied since 2-2-2025. Under the wording of Regulation (EU) 2026/1744 (in force since 27-07-2026) it requires providers and deployers </w:t>
      </w:r>
      <w:r>
        <w:rPr>
          <w:b/>
        </w:rPr>
        <w:t xml:space="preserve">to take measures to support the development of AI literacy</w:t>
      </w:r>
      <w:r>
        <w:t xml:space="preserve"> among their staff and other persons operating or using AI systems on their behalf, taking into account their knowledge, experience, training and context of use, without setting a specific level (31 §6.1; 34 §3.5). For high-risk systems, Article 26(2) requires human oversight to be assigned to persons who have the necessary competence, training and authority (34 §3.9).</w:t>
      </w:r>
    </w:p>
    <w:p>
      <w:r>
        <w:t xml:space="preserve">Regardless of that minimum, </w:t>
      </w:r>
      <w:r>
        <w:rPr>
          <w:b/>
        </w:rPr>
        <w:t xml:space="preserve">SEVEN-G requires</w:t>
      </w:r>
      <w:r>
        <w:t xml:space="preserve"> a programme by profile with a record of participation and an assessment of effectiveness (31 §6.1). The policy and the plan are the evidence of the measures taken (50 §5.1). This template does not constitute legal advice; the validity of these references is checked against document 34.</w:t>
      </w:r>
    </w:p>
    <w:p>
      <w:pPr>
        <w:pStyle w:val="Separador"/>
      </w:pPr>
    </w:p>
    <w:p>
      <w:pPr>
        <w:pStyle w:val="Heading1"/>
      </w:pPr>
      <w:r>
        <w:t xml:space="preserve">4. Profile correspondence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Profile (31 §6.2)</w:t>
            </w:r>
          </w:p>
        </w:tc>
        <w:tc>
          <w:tcPr>
            <w:tcW w:w="3213" w:type="dxa"/>
            <w:shd w:val="clear" w:color="auto" w:fill="F2DFCE"/>
          </w:tcPr>
          <w:p>
            <w:pPr>
              <w:pStyle w:val="Celda"/>
            </w:pPr>
            <w:r>
              <w:rPr>
                <w:b/>
              </w:rPr>
              <w:t xml:space="preserve">Profile (50 §5.2)</w:t>
            </w:r>
          </w:p>
        </w:tc>
        <w:tc>
          <w:tcPr>
            <w:tcW w:w="3213" w:type="dxa"/>
            <w:shd w:val="clear" w:color="auto" w:fill="F2DFCE"/>
          </w:tcPr>
          <w:p>
            <w:pPr>
              <w:pStyle w:val="Celda"/>
            </w:pPr>
            <w:r>
              <w:rPr>
                <w:b/>
              </w:rPr>
              <w:t xml:space="preserve">Initiative audience (23 §8.2)</w:t>
            </w:r>
          </w:p>
        </w:tc>
      </w:tr>
      <w:tr>
        <w:tc>
          <w:tcPr>
            <w:tcW w:w="3213" w:type="dxa"/>
          </w:tcPr>
          <w:p>
            <w:pPr>
              <w:pStyle w:val="Celda"/>
            </w:pPr>
            <w:r>
              <w:t xml:space="preserve">F1 · All employees and collaborators with AI tools</w:t>
            </w:r>
          </w:p>
        </w:tc>
        <w:tc>
          <w:tcPr>
            <w:tcW w:w="3213" w:type="dxa"/>
          </w:tcPr>
          <w:p>
            <w:pPr>
              <w:pStyle w:val="Celda"/>
            </w:pPr>
            <w:r>
              <w:t xml:space="preserve">PER-PC · All employees</w:t>
            </w:r>
          </w:p>
        </w:tc>
        <w:tc>
          <w:tcPr>
            <w:tcW w:w="3213" w:type="dxa"/>
          </w:tcPr>
          <w:p>
            <w:pPr>
              <w:pStyle w:val="Celda"/>
            </w:pPr>
            <w:r>
              <w:t xml:space="preserve">Affected people in the area</w:t>
            </w:r>
          </w:p>
        </w:tc>
      </w:tr>
      <w:tr>
        <w:tc>
          <w:tcPr>
            <w:tcW w:w="3213" w:type="dxa"/>
          </w:tcPr>
          <w:p>
            <w:pPr>
              <w:pStyle w:val="Celda"/>
            </w:pPr>
            <w:r>
              <w:t xml:space="preserve">F2 · Power users and users of personal agents</w:t>
            </w:r>
          </w:p>
        </w:tc>
        <w:tc>
          <w:tcPr>
            <w:tcW w:w="3213" w:type="dxa"/>
          </w:tcPr>
          <w:p>
            <w:pPr>
              <w:pStyle w:val="Celda"/>
            </w:pPr>
            <w:r>
              <w:t xml:space="preserve">PER-PC · All employees</w:t>
            </w:r>
          </w:p>
        </w:tc>
        <w:tc>
          <w:tcPr>
            <w:tcW w:w="3213" w:type="dxa"/>
          </w:tcPr>
          <w:p>
            <w:pPr>
              <w:pStyle w:val="Celda"/>
            </w:pPr>
            <w:r>
              <w:t xml:space="preserve">Users</w:t>
            </w:r>
          </w:p>
        </w:tc>
      </w:tr>
      <w:tr>
        <w:tc>
          <w:tcPr>
            <w:tcW w:w="3213" w:type="dxa"/>
          </w:tcPr>
          <w:p>
            <w:pPr>
              <w:pStyle w:val="Celda"/>
            </w:pPr>
            <w:r>
              <w:t xml:space="preserve">F3 · Human overseers of systems in production</w:t>
            </w:r>
          </w:p>
        </w:tc>
        <w:tc>
          <w:tcPr>
            <w:tcW w:w="3213" w:type="dxa"/>
          </w:tcPr>
          <w:p>
            <w:pPr>
              <w:pStyle w:val="Celda"/>
            </w:pPr>
            <w:r>
              <w:t xml:space="preserve">PER-PD · Users and overseers of a system</w:t>
            </w:r>
          </w:p>
        </w:tc>
        <w:tc>
          <w:tcPr>
            <w:tcW w:w="3213" w:type="dxa"/>
          </w:tcPr>
          <w:p>
            <w:pPr>
              <w:pStyle w:val="Celda"/>
            </w:pPr>
            <w:r>
              <w:t xml:space="preserve">Human overseers; users</w:t>
            </w:r>
          </w:p>
        </w:tc>
      </w:tr>
      <w:tr>
        <w:tc>
          <w:tcPr>
            <w:tcW w:w="3213" w:type="dxa"/>
          </w:tcPr>
          <w:p>
            <w:pPr>
              <w:pStyle w:val="Celda"/>
            </w:pPr>
            <w:r>
              <w:t xml:space="preserve">F4 · Initiative roles</w:t>
            </w:r>
          </w:p>
        </w:tc>
        <w:tc>
          <w:tcPr>
            <w:tcW w:w="3213" w:type="dxa"/>
          </w:tcPr>
          <w:p>
            <w:pPr>
              <w:pStyle w:val="Celda"/>
            </w:pPr>
            <w:r>
              <w:t xml:space="preserve">PER-PE · Teams that build and operate</w:t>
            </w:r>
          </w:p>
        </w:tc>
        <w:tc>
          <w:tcPr>
            <w:tcW w:w="3213" w:type="dxa"/>
          </w:tcPr>
          <w:p>
            <w:pPr>
              <w:pStyle w:val="Celda"/>
            </w:pPr>
            <w:r>
              <w:t xml:space="preserve">Operations team</w:t>
            </w:r>
          </w:p>
        </w:tc>
      </w:tr>
      <w:tr>
        <w:tc>
          <w:tcPr>
            <w:tcW w:w="3213" w:type="dxa"/>
          </w:tcPr>
          <w:p>
            <w:pPr>
              <w:pStyle w:val="Celda"/>
            </w:pPr>
            <w:r>
              <w:t xml:space="preserve">F5 · Technical construction</w:t>
            </w:r>
          </w:p>
        </w:tc>
        <w:tc>
          <w:tcPr>
            <w:tcW w:w="3213" w:type="dxa"/>
          </w:tcPr>
          <w:p>
            <w:pPr>
              <w:pStyle w:val="Celda"/>
            </w:pPr>
            <w:r>
              <w:t xml:space="preserve">PER-PE · Teams that build and operate</w:t>
            </w:r>
          </w:p>
        </w:tc>
        <w:tc>
          <w:tcPr>
            <w:tcW w:w="3213" w:type="dxa"/>
          </w:tcPr>
          <w:p>
            <w:pPr>
              <w:pStyle w:val="Celda"/>
            </w:pPr>
            <w:r>
              <w:t xml:space="preserve">—</w:t>
            </w:r>
          </w:p>
        </w:tc>
      </w:tr>
      <w:tr>
        <w:tc>
          <w:tcPr>
            <w:tcW w:w="3213" w:type="dxa"/>
          </w:tcPr>
          <w:p>
            <w:pPr>
              <w:pStyle w:val="Celda"/>
            </w:pPr>
            <w:r>
              <w:t xml:space="preserve">F6 · Second and third line</w:t>
            </w:r>
          </w:p>
        </w:tc>
        <w:tc>
          <w:tcPr>
            <w:tcW w:w="3213" w:type="dxa"/>
          </w:tcPr>
          <w:p>
            <w:pPr>
              <w:pStyle w:val="Celda"/>
            </w:pPr>
            <w:r>
              <w:t xml:space="preserve">PER-PF · Control and people functions</w:t>
            </w:r>
          </w:p>
        </w:tc>
        <w:tc>
          <w:tcPr>
            <w:tcW w:w="3213" w:type="dxa"/>
          </w:tcPr>
          <w:p>
            <w:pPr>
              <w:pStyle w:val="Celda"/>
            </w:pPr>
            <w:r>
              <w:t xml:space="preserve">—</w:t>
            </w:r>
          </w:p>
        </w:tc>
      </w:tr>
      <w:tr>
        <w:tc>
          <w:tcPr>
            <w:tcW w:w="3213" w:type="dxa"/>
          </w:tcPr>
          <w:p>
            <w:pPr>
              <w:pStyle w:val="Celda"/>
            </w:pPr>
            <w:r>
              <w:t xml:space="preserve">F7 · Board and senior management</w:t>
            </w:r>
          </w:p>
        </w:tc>
        <w:tc>
          <w:tcPr>
            <w:tcW w:w="3213" w:type="dxa"/>
          </w:tcPr>
          <w:p>
            <w:pPr>
              <w:pStyle w:val="Celda"/>
            </w:pPr>
            <w:r>
              <w:t xml:space="preserve">PER-PA · Board and senior management</w:t>
            </w:r>
          </w:p>
        </w:tc>
        <w:tc>
          <w:tcPr>
            <w:tcW w:w="3213" w:type="dxa"/>
          </w:tcPr>
          <w:p>
            <w:pPr>
              <w:pStyle w:val="Celda"/>
            </w:pPr>
            <w:r>
              <w:t xml:space="preserve">—</w:t>
            </w:r>
          </w:p>
        </w:tc>
      </w:tr>
      <w:tr>
        <w:tc>
          <w:tcPr>
            <w:tcW w:w="3213" w:type="dxa"/>
          </w:tcPr>
          <w:p>
            <w:pPr>
              <w:pStyle w:val="Celda"/>
            </w:pPr>
            <w:r>
              <w:t xml:space="preserve">F8 · People, labour relations and workers' representatives</w:t>
            </w:r>
          </w:p>
        </w:tc>
        <w:tc>
          <w:tcPr>
            <w:tcW w:w="3213" w:type="dxa"/>
          </w:tcPr>
          <w:p>
            <w:pPr>
              <w:pStyle w:val="Celda"/>
            </w:pPr>
            <w:r>
              <w:t xml:space="preserve">PER-PF · Control and people functions</w:t>
            </w:r>
          </w:p>
        </w:tc>
        <w:tc>
          <w:tcPr>
            <w:tcW w:w="3213" w:type="dxa"/>
          </w:tcPr>
          <w:p>
            <w:pPr>
              <w:pStyle w:val="Celda"/>
            </w:pPr>
            <w:r>
              <w:t xml:space="preserve">—</w:t>
            </w:r>
          </w:p>
        </w:tc>
      </w:tr>
      <w:tr>
        <w:tc>
          <w:tcPr>
            <w:tcW w:w="3213" w:type="dxa"/>
          </w:tcPr>
          <w:p>
            <w:pPr>
              <w:pStyle w:val="Celda"/>
            </w:pPr>
            <w:r>
              <w:t xml:space="preserve">F9 · Middle managers of areas that use or introduce AI</w:t>
            </w:r>
          </w:p>
        </w:tc>
        <w:tc>
          <w:tcPr>
            <w:tcW w:w="3213" w:type="dxa"/>
          </w:tcPr>
          <w:p>
            <w:pPr>
              <w:pStyle w:val="Celda"/>
            </w:pPr>
            <w:r>
              <w:t xml:space="preserve">PER-PB · Middle managers</w:t>
            </w:r>
          </w:p>
        </w:tc>
        <w:tc>
          <w:tcPr>
            <w:tcW w:w="3213" w:type="dxa"/>
          </w:tcPr>
          <w:p>
            <w:pPr>
              <w:pStyle w:val="Celda"/>
            </w:pPr>
            <w:r>
              <w:t xml:space="preserve">Area managers</w:t>
            </w:r>
          </w:p>
        </w:tc>
      </w:tr>
    </w:tbl>
    <w:p>
      <w:pPr>
        <w:pStyle w:val="Espacio"/>
      </w:pPr>
    </w:p>
    <w:p>
      <w:r>
        <w:t xml:space="preserve">Middle managers (PER-PB) receive F1 and F9, which applies the content of 50 §5.2 to their area: effect assessment, human oversight, transition and communication.</w:t>
      </w:r>
    </w:p>
    <w:p>
      <w:pPr>
        <w:pStyle w:val="Separador"/>
      </w:pPr>
    </w:p>
    <w:p>
      <w:pPr>
        <w:pStyle w:val="Heading1"/>
      </w:pPr>
      <w:r>
        <w:t xml:space="preserve">5. Annual plan by profile</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Profile</w:t>
            </w:r>
          </w:p>
        </w:tc>
        <w:tc>
          <w:tcPr>
            <w:tcW w:w="964" w:type="dxa"/>
            <w:shd w:val="clear" w:color="auto" w:fill="F2DFCE"/>
          </w:tcPr>
          <w:p>
            <w:pPr>
              <w:pStyle w:val="Celda"/>
            </w:pPr>
            <w:r>
              <w:rPr>
                <w:b/>
              </w:rPr>
              <w:t xml:space="preserve">Group and number of people</w:t>
            </w:r>
          </w:p>
        </w:tc>
        <w:tc>
          <w:tcPr>
            <w:tcW w:w="964" w:type="dxa"/>
            <w:shd w:val="clear" w:color="auto" w:fill="F2DFCE"/>
          </w:tcPr>
          <w:p>
            <w:pPr>
              <w:pStyle w:val="Celda"/>
            </w:pPr>
            <w:r>
              <w:rPr>
                <w:b/>
              </w:rPr>
              <w:t xml:space="preserve">Content and version</w:t>
            </w:r>
          </w:p>
        </w:tc>
        <w:tc>
          <w:tcPr>
            <w:tcW w:w="964" w:type="dxa"/>
            <w:shd w:val="clear" w:color="auto" w:fill="F2DFCE"/>
          </w:tcPr>
          <w:p>
            <w:pPr>
              <w:pStyle w:val="Celda"/>
            </w:pPr>
            <w:r>
              <w:rPr>
                <w:b/>
              </w:rPr>
              <w:t xml:space="preserve">Format and duration</w:t>
            </w:r>
          </w:p>
        </w:tc>
        <w:tc>
          <w:tcPr>
            <w:tcW w:w="964" w:type="dxa"/>
            <w:shd w:val="clear" w:color="auto" w:fill="F2DFCE"/>
          </w:tcPr>
          <w:p>
            <w:pPr>
              <w:pStyle w:val="Celda"/>
            </w:pPr>
            <w:r>
              <w:rPr>
                <w:b/>
              </w:rPr>
              <w:t xml:space="preserve">Frequency</w:t>
            </w:r>
          </w:p>
        </w:tc>
        <w:tc>
          <w:tcPr>
            <w:tcW w:w="964" w:type="dxa"/>
            <w:shd w:val="clear" w:color="auto" w:fill="F2DFCE"/>
          </w:tcPr>
          <w:p>
            <w:pPr>
              <w:pStyle w:val="Celda"/>
            </w:pPr>
            <w:r>
              <w:rPr>
                <w:b/>
              </w:rPr>
              <w:t xml:space="preserve">Access condition</w:t>
            </w:r>
          </w:p>
        </w:tc>
        <w:tc>
          <w:tcPr>
            <w:tcW w:w="964" w:type="dxa"/>
            <w:shd w:val="clear" w:color="auto" w:fill="F2DFCE"/>
          </w:tcPr>
          <w:p>
            <w:pPr>
              <w:pStyle w:val="Celda"/>
            </w:pPr>
            <w:r>
              <w:rPr>
                <w:b/>
              </w:rPr>
              <w:t xml:space="preserve">Target date</w:t>
            </w:r>
          </w:p>
        </w:tc>
        <w:tc>
          <w:tcPr>
            <w:tcW w:w="964" w:type="dxa"/>
            <w:shd w:val="clear" w:color="auto" w:fill="F2DFCE"/>
          </w:tcPr>
          <w:p>
            <w:pPr>
              <w:pStyle w:val="Celda"/>
            </w:pPr>
            <w:r>
              <w:rPr>
                <w:b/>
              </w:rPr>
              <w:t xml:space="preserve">Owner</w:t>
            </w:r>
          </w:p>
        </w:tc>
        <w:tc>
          <w:tcPr>
            <w:tcW w:w="964" w:type="dxa"/>
            <w:shd w:val="clear" w:color="auto" w:fill="F2DFCE"/>
          </w:tcPr>
          <w:p>
            <w:pPr>
              <w:pStyle w:val="Celda"/>
            </w:pPr>
            <w:r>
              <w:rPr>
                <w:b/>
              </w:rPr>
              <w:t xml:space="preserve">Budget </w:t>
            </w:r>
            <w:r>
              <w:rPr>
                <w:b/>
              </w:rPr>
              <w:t xml:space="preserve">(Enterprise)</w:t>
            </w:r>
          </w:p>
        </w:tc>
        <w:tc>
          <w:tcPr>
            <w:tcW w:w="964" w:type="dxa"/>
            <w:shd w:val="clear" w:color="auto" w:fill="F2DFCE"/>
          </w:tcPr>
          <w:p>
            <w:pPr>
              <w:pStyle w:val="Celda"/>
            </w:pPr>
            <w:r>
              <w:rPr>
                <w:b/>
              </w:rPr>
              <w:t xml:space="preserve">Evidence</w:t>
            </w:r>
          </w:p>
        </w:tc>
      </w:tr>
      <w:tr>
        <w:tc>
          <w:tcPr>
            <w:tcW w:w="964" w:type="dxa"/>
          </w:tcPr>
          <w:p>
            <w:pPr>
              <w:pStyle w:val="Celda"/>
            </w:pPr>
            <w:r>
              <w:t xml:space="preserve">F1</w:t>
            </w:r>
          </w:p>
        </w:tc>
        <w:tc>
          <w:tcPr>
            <w:tcW w:w="964" w:type="dxa"/>
          </w:tcPr>
          <w:p>
            <w:pPr>
              <w:pStyle w:val="Celda"/>
            </w:pPr>
          </w:p>
        </w:tc>
        <w:tc>
          <w:tcPr>
            <w:tcW w:w="964" w:type="dxa"/>
          </w:tcPr>
          <w:p>
            <w:pPr>
              <w:pStyle w:val="Celda"/>
            </w:pPr>
            <w:r>
              <w:t xml:space="preserve">31 §6.2</w:t>
            </w:r>
          </w:p>
        </w:tc>
        <w:tc>
          <w:tcPr>
            <w:tcW w:w="964" w:type="dxa"/>
          </w:tcPr>
          <w:p>
            <w:pPr>
              <w:pStyle w:val="Celda"/>
            </w:pPr>
            <w:r>
              <w:t xml:space="preserve">Online, 60–90 minutes, with assessment</w:t>
            </w:r>
          </w:p>
        </w:tc>
        <w:tc>
          <w:tcPr>
            <w:tcW w:w="964" w:type="dxa"/>
          </w:tcPr>
          <w:p>
            <w:pPr>
              <w:pStyle w:val="Celda"/>
            </w:pPr>
            <w:r>
              <w:t xml:space="preserve">On joining and annually</w:t>
            </w:r>
          </w:p>
        </w:tc>
        <w:tc>
          <w:tcPr>
            <w:tcW w:w="964" w:type="dxa"/>
          </w:tcPr>
          <w:p>
            <w:pPr>
              <w:pStyle w:val="Celda"/>
            </w:pPr>
            <w:r>
              <w:t xml:space="preserve">Before receiving AI licences</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Completion and acceptance of the policy</w:t>
            </w:r>
          </w:p>
        </w:tc>
      </w:tr>
      <w:tr>
        <w:tc>
          <w:tcPr>
            <w:tcW w:w="964" w:type="dxa"/>
          </w:tcPr>
          <w:p>
            <w:pPr>
              <w:pStyle w:val="Celda"/>
            </w:pPr>
            <w:r>
              <w:t xml:space="preserve">F2</w:t>
            </w:r>
          </w:p>
        </w:tc>
        <w:tc>
          <w:tcPr>
            <w:tcW w:w="964" w:type="dxa"/>
          </w:tcPr>
          <w:p>
            <w:pPr>
              <w:pStyle w:val="Celda"/>
            </w:pPr>
          </w:p>
        </w:tc>
        <w:tc>
          <w:tcPr>
            <w:tcW w:w="964" w:type="dxa"/>
          </w:tcPr>
          <w:p>
            <w:pPr>
              <w:pStyle w:val="Celda"/>
            </w:pPr>
          </w:p>
        </w:tc>
        <w:tc>
          <w:tcPr>
            <w:tcW w:w="964" w:type="dxa"/>
          </w:tcPr>
          <w:p>
            <w:pPr>
              <w:pStyle w:val="Celda"/>
            </w:pPr>
            <w:r>
              <w:t xml:space="preserve">Practical workshop, 3–4 hours</w:t>
            </w:r>
          </w:p>
        </w:tc>
        <w:tc>
          <w:tcPr>
            <w:tcW w:w="964" w:type="dxa"/>
          </w:tcPr>
          <w:p>
            <w:pPr>
              <w:pStyle w:val="Celda"/>
            </w:pPr>
            <w:r>
              <w:t xml:space="preserve">When the licence or permission is assigned; annually</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Record and exercise</w:t>
            </w:r>
          </w:p>
        </w:tc>
      </w:tr>
      <w:tr>
        <w:tc>
          <w:tcPr>
            <w:tcW w:w="964" w:type="dxa"/>
          </w:tcPr>
          <w:p>
            <w:pPr>
              <w:pStyle w:val="Celda"/>
            </w:pPr>
            <w:r>
              <w:t xml:space="preserve">F3</w:t>
            </w:r>
          </w:p>
        </w:tc>
        <w:tc>
          <w:tcPr>
            <w:tcW w:w="964" w:type="dxa"/>
          </w:tcPr>
          <w:p>
            <w:pPr>
              <w:pStyle w:val="Celda"/>
            </w:pPr>
          </w:p>
        </w:tc>
        <w:tc>
          <w:tcPr>
            <w:tcW w:w="964" w:type="dxa"/>
          </w:tcPr>
          <w:p>
            <w:pPr>
              <w:pStyle w:val="Celda"/>
            </w:pPr>
            <w:r>
              <w:t xml:space="preserve">Per system</w:t>
            </w:r>
          </w:p>
        </w:tc>
        <w:tc>
          <w:tcPr>
            <w:tcW w:w="964" w:type="dxa"/>
          </w:tcPr>
          <w:p>
            <w:pPr>
              <w:pStyle w:val="Celda"/>
            </w:pPr>
            <w:r>
              <w:t xml:space="preserve">2–8 hours, with practice</w:t>
            </w:r>
          </w:p>
        </w:tc>
        <w:tc>
          <w:tcPr>
            <w:tcW w:w="964" w:type="dxa"/>
          </w:tcPr>
          <w:p>
            <w:pPr>
              <w:pStyle w:val="Celda"/>
            </w:pPr>
            <w:r>
              <w:t xml:space="preserve">Before go-live; upon changes; annually</w:t>
            </w:r>
          </w:p>
        </w:tc>
        <w:tc>
          <w:tcPr>
            <w:tcW w:w="964" w:type="dxa"/>
          </w:tcPr>
          <w:p>
            <w:pPr>
              <w:pStyle w:val="Celda"/>
            </w:pPr>
            <w:r>
              <w:t xml:space="preserve">Before overseeing a system in production</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Record per system and practical test</w:t>
            </w:r>
          </w:p>
        </w:tc>
      </w:tr>
      <w:tr>
        <w:tc>
          <w:tcPr>
            <w:tcW w:w="964" w:type="dxa"/>
          </w:tcPr>
          <w:p>
            <w:pPr>
              <w:pStyle w:val="Celda"/>
            </w:pPr>
            <w:r>
              <w:t xml:space="preserve">F4</w:t>
            </w:r>
          </w:p>
        </w:tc>
        <w:tc>
          <w:tcPr>
            <w:tcW w:w="964" w:type="dxa"/>
          </w:tcPr>
          <w:p>
            <w:pPr>
              <w:pStyle w:val="Celda"/>
            </w:pPr>
          </w:p>
        </w:tc>
        <w:tc>
          <w:tcPr>
            <w:tcW w:w="964" w:type="dxa"/>
          </w:tcPr>
          <w:p>
            <w:pPr>
              <w:pStyle w:val="Celda"/>
            </w:pPr>
          </w:p>
        </w:tc>
        <w:tc>
          <w:tcPr>
            <w:tcW w:w="964" w:type="dxa"/>
          </w:tcPr>
          <w:p>
            <w:pPr>
              <w:pStyle w:val="Celda"/>
            </w:pPr>
            <w:r>
              <w:t xml:space="preserve">1 day plus support</w:t>
            </w:r>
          </w:p>
        </w:tc>
        <w:tc>
          <w:tcPr>
            <w:tcW w:w="964" w:type="dxa"/>
          </w:tcPr>
          <w:p>
            <w:pPr>
              <w:pStyle w:val="Celda"/>
            </w:pPr>
            <w:r>
              <w:t xml:space="preserve">On taking up the role</w:t>
            </w:r>
          </w:p>
        </w:tc>
        <w:tc>
          <w:tcPr>
            <w:tcW w:w="964" w:type="dxa"/>
          </w:tcPr>
          <w:p>
            <w:pPr>
              <w:pStyle w:val="Celda"/>
            </w:pPr>
            <w:r>
              <w:t xml:space="preserve">Before taking up an initiative role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Record linked to P03</w:t>
            </w:r>
          </w:p>
        </w:tc>
      </w:tr>
      <w:tr>
        <w:tc>
          <w:tcPr>
            <w:tcW w:w="964" w:type="dxa"/>
          </w:tcPr>
          <w:p>
            <w:pPr>
              <w:pStyle w:val="Celda"/>
            </w:pPr>
            <w:r>
              <w:t xml:space="preserve">F5</w:t>
            </w:r>
          </w:p>
        </w:tc>
        <w:tc>
          <w:tcPr>
            <w:tcW w:w="964" w:type="dxa"/>
          </w:tcPr>
          <w:p>
            <w:pPr>
              <w:pStyle w:val="Celda"/>
            </w:pPr>
          </w:p>
        </w:tc>
        <w:tc>
          <w:tcPr>
            <w:tcW w:w="964" w:type="dxa"/>
          </w:tcPr>
          <w:p>
            <w:pPr>
              <w:pStyle w:val="Celda"/>
            </w:pPr>
          </w:p>
        </w:tc>
        <w:tc>
          <w:tcPr>
            <w:tcW w:w="964" w:type="dxa"/>
          </w:tcPr>
          <w:p>
            <w:pPr>
              <w:pStyle w:val="Celda"/>
            </w:pPr>
            <w:r>
              <w:t xml:space="preserve">2–3 days</w:t>
            </w:r>
          </w:p>
        </w:tc>
        <w:tc>
          <w:tcPr>
            <w:tcW w:w="964" w:type="dxa"/>
          </w:tcPr>
          <w:p>
            <w:pPr>
              <w:pStyle w:val="Celda"/>
            </w:pPr>
            <w:r>
              <w:t xml:space="preserve">On joining; annually</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Record and exercises</w:t>
            </w:r>
          </w:p>
        </w:tc>
      </w:tr>
      <w:tr>
        <w:tc>
          <w:tcPr>
            <w:tcW w:w="964" w:type="dxa"/>
          </w:tcPr>
          <w:p>
            <w:pPr>
              <w:pStyle w:val="Celda"/>
            </w:pPr>
            <w:r>
              <w:t xml:space="preserve">F6</w:t>
            </w:r>
          </w:p>
        </w:tc>
        <w:tc>
          <w:tcPr>
            <w:tcW w:w="964" w:type="dxa"/>
          </w:tcPr>
          <w:p>
            <w:pPr>
              <w:pStyle w:val="Celda"/>
            </w:pPr>
          </w:p>
        </w:tc>
        <w:tc>
          <w:tcPr>
            <w:tcW w:w="964" w:type="dxa"/>
          </w:tcPr>
          <w:p>
            <w:pPr>
              <w:pStyle w:val="Celda"/>
            </w:pPr>
          </w:p>
        </w:tc>
        <w:tc>
          <w:tcPr>
            <w:tcW w:w="964" w:type="dxa"/>
          </w:tcPr>
          <w:p>
            <w:pPr>
              <w:pStyle w:val="Celda"/>
            </w:pPr>
            <w:r>
              <w:t xml:space="preserve">2 days and continuous training</w:t>
            </w:r>
          </w:p>
        </w:tc>
        <w:tc>
          <w:tcPr>
            <w:tcW w:w="964" w:type="dxa"/>
          </w:tcPr>
          <w:p>
            <w:pPr>
              <w:pStyle w:val="Celda"/>
            </w:pPr>
            <w:r>
              <w:t xml:space="preserve">Annually and upon regulatory changes</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Record; AI Auditor competence plan</w:t>
            </w:r>
          </w:p>
        </w:tc>
      </w:tr>
      <w:tr>
        <w:tc>
          <w:tcPr>
            <w:tcW w:w="964" w:type="dxa"/>
          </w:tcPr>
          <w:p>
            <w:pPr>
              <w:pStyle w:val="Celda"/>
            </w:pPr>
            <w:r>
              <w:t xml:space="preserve">F7</w:t>
            </w:r>
          </w:p>
        </w:tc>
        <w:tc>
          <w:tcPr>
            <w:tcW w:w="964" w:type="dxa"/>
          </w:tcPr>
          <w:p>
            <w:pPr>
              <w:pStyle w:val="Celda"/>
            </w:pPr>
          </w:p>
        </w:tc>
        <w:tc>
          <w:tcPr>
            <w:tcW w:w="964" w:type="dxa"/>
          </w:tcPr>
          <w:p>
            <w:pPr>
              <w:pStyle w:val="Celda"/>
            </w:pPr>
          </w:p>
        </w:tc>
        <w:tc>
          <w:tcPr>
            <w:tcW w:w="964" w:type="dxa"/>
          </w:tcPr>
          <w:p>
            <w:pPr>
              <w:pStyle w:val="Celda"/>
            </w:pPr>
            <w:r>
              <w:t xml:space="preserve">2–3 hour session</w:t>
            </w:r>
          </w:p>
        </w:tc>
        <w:tc>
          <w:tcPr>
            <w:tcW w:w="964" w:type="dxa"/>
          </w:tcPr>
          <w:p>
            <w:pPr>
              <w:pStyle w:val="Celda"/>
            </w:pPr>
            <w:r>
              <w:t xml:space="preserve">Annually and on joining the body</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Minutes or attendance record</w:t>
            </w:r>
          </w:p>
        </w:tc>
      </w:tr>
      <w:tr>
        <w:tc>
          <w:tcPr>
            <w:tcW w:w="964" w:type="dxa"/>
          </w:tcPr>
          <w:p>
            <w:pPr>
              <w:pStyle w:val="Celda"/>
            </w:pPr>
            <w:r>
              <w:t xml:space="preserve">F8</w:t>
            </w:r>
          </w:p>
        </w:tc>
        <w:tc>
          <w:tcPr>
            <w:tcW w:w="964" w:type="dxa"/>
          </w:tcPr>
          <w:p>
            <w:pPr>
              <w:pStyle w:val="Celda"/>
            </w:pPr>
          </w:p>
        </w:tc>
        <w:tc>
          <w:tcPr>
            <w:tcW w:w="964" w:type="dxa"/>
          </w:tcPr>
          <w:p>
            <w:pPr>
              <w:pStyle w:val="Celda"/>
            </w:pPr>
          </w:p>
        </w:tc>
        <w:tc>
          <w:tcPr>
            <w:tcW w:w="964" w:type="dxa"/>
          </w:tcPr>
          <w:p>
            <w:pPr>
              <w:pStyle w:val="Celda"/>
            </w:pPr>
            <w:r>
              <w:t xml:space="preserve">2–3 hour session</w:t>
            </w:r>
          </w:p>
        </w:tc>
        <w:tc>
          <w:tcPr>
            <w:tcW w:w="964" w:type="dxa"/>
          </w:tcPr>
          <w:p>
            <w:pPr>
              <w:pStyle w:val="Celda"/>
            </w:pPr>
            <w:r>
              <w:t xml:space="preserve">Annually</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Attendance record</w:t>
            </w:r>
          </w:p>
        </w:tc>
      </w:tr>
      <w:tr>
        <w:tc>
          <w:tcPr>
            <w:tcW w:w="964" w:type="dxa"/>
          </w:tcPr>
          <w:p>
            <w:pPr>
              <w:pStyle w:val="Celda"/>
            </w:pPr>
            <w:r>
              <w:t xml:space="preserve">F9 · PER-PB</w:t>
            </w:r>
          </w:p>
        </w:tc>
        <w:tc>
          <w:tcPr>
            <w:tcW w:w="964" w:type="dxa"/>
          </w:tcPr>
          <w:p>
            <w:pPr>
              <w:pStyle w:val="Celda"/>
            </w:pPr>
          </w:p>
        </w:tc>
        <w:tc>
          <w:tcPr>
            <w:tcW w:w="964" w:type="dxa"/>
          </w:tcPr>
          <w:p>
            <w:pPr>
              <w:pStyle w:val="Celda"/>
            </w:pPr>
            <w:r>
              <w:t xml:space="preserve">31 §6.2 (F9); 50 §5.2</w:t>
            </w:r>
          </w:p>
        </w:tc>
        <w:tc>
          <w:tcPr>
            <w:tcW w:w="964" w:type="dxa"/>
          </w:tcPr>
          <w:p>
            <w:pPr>
              <w:pStyle w:val="Celda"/>
            </w:pPr>
          </w:p>
        </w:tc>
        <w:tc>
          <w:tcPr>
            <w:tcW w:w="964" w:type="dxa"/>
          </w:tcPr>
          <w:p>
            <w:pPr>
              <w:pStyle w:val="Celda"/>
            </w:pP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Training and participation in an effect assessment</w:t>
            </w:r>
          </w:p>
        </w:tc>
      </w:tr>
      <w:tr>
        <w:tc>
          <w:tcPr>
            <w:tcW w:w="964" w:type="dxa"/>
          </w:tcPr>
          <w:p>
            <w:pPr>
              <w:pStyle w:val="Celda"/>
            </w:pPr>
            <w:r>
              <w:rPr>
                <w:i/>
              </w:rPr>
              <w:t xml:space="preserve">(illustrative example)</w:t>
            </w:r>
            <w:r>
              <w:t xml:space="preserve"> F1</w:t>
            </w:r>
          </w:p>
        </w:tc>
        <w:tc>
          <w:tcPr>
            <w:tcW w:w="964" w:type="dxa"/>
          </w:tcPr>
          <w:p>
            <w:pPr>
              <w:pStyle w:val="Celda"/>
            </w:pPr>
            <w:r>
              <w:t xml:space="preserve">Staff with a licence for the corporate assistant · 1,200</w:t>
            </w:r>
          </w:p>
        </w:tc>
        <w:tc>
          <w:tcPr>
            <w:tcW w:w="964" w:type="dxa"/>
          </w:tcPr>
          <w:p>
            <w:pPr>
              <w:pStyle w:val="Celda"/>
            </w:pPr>
            <w:r>
              <w:t xml:space="preserve">Basic module v2</w:t>
            </w:r>
          </w:p>
        </w:tc>
        <w:tc>
          <w:tcPr>
            <w:tcW w:w="964" w:type="dxa"/>
          </w:tcPr>
          <w:p>
            <w:pPr>
              <w:pStyle w:val="Celda"/>
            </w:pPr>
            <w:r>
              <w:t xml:space="preserve">Online, 75 minutes, 10-question test</w:t>
            </w:r>
          </w:p>
        </w:tc>
        <w:tc>
          <w:tcPr>
            <w:tcW w:w="964" w:type="dxa"/>
          </w:tcPr>
          <w:p>
            <w:pPr>
              <w:pStyle w:val="Celda"/>
            </w:pPr>
            <w:r>
              <w:t xml:space="preserve">Annually</w:t>
            </w:r>
          </w:p>
        </w:tc>
        <w:tc>
          <w:tcPr>
            <w:tcW w:w="964" w:type="dxa"/>
          </w:tcPr>
          <w:p>
            <w:pPr>
              <w:pStyle w:val="Celda"/>
            </w:pPr>
            <w:r>
              <w:t xml:space="preserve">Before the licence</w:t>
            </w:r>
          </w:p>
        </w:tc>
        <w:tc>
          <w:tcPr>
            <w:tcW w:w="964" w:type="dxa"/>
          </w:tcPr>
          <w:p>
            <w:pPr>
              <w:pStyle w:val="Celda"/>
            </w:pPr>
            <w:r>
              <w:t xml:space="preserve">31-12-2026</w:t>
            </w:r>
          </w:p>
        </w:tc>
        <w:tc>
          <w:tcPr>
            <w:tcW w:w="964" w:type="dxa"/>
          </w:tcPr>
          <w:p>
            <w:pPr>
              <w:pStyle w:val="Celda"/>
            </w:pPr>
            <w:r>
              <w:t xml:space="preserve">AI Office</w:t>
            </w:r>
          </w:p>
        </w:tc>
        <w:tc>
          <w:tcPr>
            <w:tcW w:w="964" w:type="dxa"/>
          </w:tcPr>
          <w:p>
            <w:pPr>
              <w:pStyle w:val="Celda"/>
            </w:pPr>
            <w:r>
              <w:t xml:space="preserve">€18,000</w:t>
            </w:r>
          </w:p>
        </w:tc>
        <w:tc>
          <w:tcPr>
            <w:tcW w:w="964" w:type="dxa"/>
          </w:tcPr>
          <w:p>
            <w:pPr>
              <w:pStyle w:val="Celda"/>
            </w:pPr>
            <w:r>
              <w:t xml:space="preserve">Training platform record</w:t>
            </w:r>
          </w:p>
        </w:tc>
      </w:tr>
    </w:tbl>
    <w:p>
      <w:pPr>
        <w:pStyle w:val="Espacio"/>
      </w:pPr>
    </w:p>
    <w:p>
      <w:pPr>
        <w:pStyle w:val="Separador"/>
      </w:pPr>
    </w:p>
    <w:p>
      <w:pPr>
        <w:pStyle w:val="Heading1"/>
      </w:pPr>
      <w:r>
        <w:t xml:space="preserve">6. Initiative-specific training</w:t>
      </w:r>
    </w:p>
    <w:p>
      <w:r>
        <w:t xml:space="preserve">Summary of section 5 of P20 for each initiative, in order to consolidate the company's coverage.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Initiative</w:t>
            </w:r>
          </w:p>
        </w:tc>
        <w:tc>
          <w:tcPr>
            <w:tcW w:w="1377" w:type="dxa"/>
            <w:shd w:val="clear" w:color="auto" w:fill="F2DFCE"/>
          </w:tcPr>
          <w:p>
            <w:pPr>
              <w:pStyle w:val="Celda"/>
            </w:pPr>
            <w:r>
              <w:rPr>
                <w:b/>
              </w:rPr>
              <w:t xml:space="preserve">System</w:t>
            </w:r>
          </w:p>
        </w:tc>
        <w:tc>
          <w:tcPr>
            <w:tcW w:w="1377" w:type="dxa"/>
            <w:shd w:val="clear" w:color="auto" w:fill="F2DFCE"/>
          </w:tcPr>
          <w:p>
            <w:pPr>
              <w:pStyle w:val="Celda"/>
            </w:pPr>
            <w:r>
              <w:rPr>
                <w:b/>
              </w:rPr>
              <w:t xml:space="preserve">Audience (23 §8.2)</w:t>
            </w:r>
          </w:p>
        </w:tc>
        <w:tc>
          <w:tcPr>
            <w:tcW w:w="1377" w:type="dxa"/>
            <w:shd w:val="clear" w:color="auto" w:fill="F2DFCE"/>
          </w:tcPr>
          <w:p>
            <w:pPr>
              <w:pStyle w:val="Celda"/>
            </w:pPr>
            <w:r>
              <w:rPr>
                <w:b/>
              </w:rPr>
              <w:t xml:space="preserve">Emphasis by technology (23 §8.3)</w:t>
            </w:r>
          </w:p>
        </w:tc>
        <w:tc>
          <w:tcPr>
            <w:tcW w:w="1377" w:type="dxa"/>
            <w:shd w:val="clear" w:color="auto" w:fill="F2DFCE"/>
          </w:tcPr>
          <w:p>
            <w:pPr>
              <w:pStyle w:val="Celda"/>
            </w:pPr>
            <w:r>
              <w:rPr>
                <w:b/>
              </w:rPr>
              <w:t xml:space="preserve">People</w:t>
            </w:r>
          </w:p>
        </w:tc>
        <w:tc>
          <w:tcPr>
            <w:tcW w:w="1377" w:type="dxa"/>
            <w:shd w:val="clear" w:color="auto" w:fill="F2DFCE"/>
          </w:tcPr>
          <w:p>
            <w:pPr>
              <w:pStyle w:val="Celda"/>
            </w:pPr>
            <w:r>
              <w:rPr>
                <w:b/>
              </w:rPr>
              <w:t xml:space="preserve">Planned date</w:t>
            </w:r>
          </w:p>
        </w:tc>
        <w:tc>
          <w:tcPr>
            <w:tcW w:w="1377" w:type="dxa"/>
            <w:shd w:val="clear" w:color="auto" w:fill="F2DFCE"/>
          </w:tcPr>
          <w:p>
            <w:pPr>
              <w:pStyle w:val="Celda"/>
            </w:pPr>
            <w:r>
              <w:rPr>
                <w:b/>
              </w:rPr>
              <w:t xml:space="preserve">Completed (Yes · No)</w:t>
            </w:r>
          </w:p>
        </w:tc>
      </w:tr>
      <w:tr>
        <w:tc>
          <w:tcPr>
            <w:tcW w:w="1377" w:type="dxa"/>
          </w:tcPr>
          <w:p>
            <w:pPr>
              <w:pStyle w:val="Celda"/>
            </w:pPr>
            <w:r>
              <w:t xml:space="preserve">IA-AAAA-NNN</w:t>
            </w:r>
          </w:p>
        </w:tc>
        <w:tc>
          <w:tcPr>
            <w:tcW w:w="1377" w:type="dxa"/>
          </w:tcPr>
          <w:p>
            <w:pPr>
              <w:pStyle w:val="Celda"/>
            </w:pPr>
            <w:r>
              <w:t xml:space="preserve">SIA-AAAA-NNN</w:t>
            </w:r>
          </w:p>
        </w:tc>
        <w:tc>
          <w:tcPr>
            <w:tcW w:w="1377" w:type="dxa"/>
          </w:tcPr>
          <w:p>
            <w:pPr>
              <w:pStyle w:val="Celda"/>
            </w:pPr>
          </w:p>
        </w:tc>
        <w:tc>
          <w:tcPr>
            <w:tcW w:w="1377" w:type="dxa"/>
          </w:tcPr>
          <w:p>
            <w:pPr>
              <w:pStyle w:val="Celda"/>
            </w:pPr>
            <w:r>
              <w:t xml:space="preserve">Predictive ML · Generative AI · Agents · Embedded third-party AI</w:t>
            </w: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7. Training record per person</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Person</w:t>
            </w:r>
          </w:p>
        </w:tc>
        <w:tc>
          <w:tcPr>
            <w:tcW w:w="876" w:type="dxa"/>
            <w:shd w:val="clear" w:color="auto" w:fill="F2DFCE"/>
          </w:tcPr>
          <w:p>
            <w:pPr>
              <w:pStyle w:val="Celda"/>
            </w:pPr>
            <w:r>
              <w:rPr>
                <w:b/>
              </w:rPr>
              <w:t xml:space="preserve">Area</w:t>
            </w:r>
          </w:p>
        </w:tc>
        <w:tc>
          <w:tcPr>
            <w:tcW w:w="876" w:type="dxa"/>
            <w:shd w:val="clear" w:color="auto" w:fill="F2DFCE"/>
          </w:tcPr>
          <w:p>
            <w:pPr>
              <w:pStyle w:val="Celda"/>
            </w:pPr>
            <w:r>
              <w:rPr>
                <w:b/>
              </w:rPr>
              <w:t xml:space="preserve">Profiles</w:t>
            </w:r>
          </w:p>
        </w:tc>
        <w:tc>
          <w:tcPr>
            <w:tcW w:w="876" w:type="dxa"/>
            <w:shd w:val="clear" w:color="auto" w:fill="F2DFCE"/>
          </w:tcPr>
          <w:p>
            <w:pPr>
              <w:pStyle w:val="Celda"/>
            </w:pPr>
            <w:r>
              <w:rPr>
                <w:b/>
              </w:rPr>
              <w:t xml:space="preserve">Action and version</w:t>
            </w:r>
          </w:p>
        </w:tc>
        <w:tc>
          <w:tcPr>
            <w:tcW w:w="876" w:type="dxa"/>
            <w:shd w:val="clear" w:color="auto" w:fill="F2DFCE"/>
          </w:tcPr>
          <w:p>
            <w:pPr>
              <w:pStyle w:val="Celda"/>
            </w:pPr>
            <w:r>
              <w:rPr>
                <w:b/>
              </w:rPr>
              <w:t xml:space="preserve">Date</w:t>
            </w:r>
          </w:p>
        </w:tc>
        <w:tc>
          <w:tcPr>
            <w:tcW w:w="876" w:type="dxa"/>
            <w:shd w:val="clear" w:color="auto" w:fill="F2DFCE"/>
          </w:tcPr>
          <w:p>
            <w:pPr>
              <w:pStyle w:val="Celda"/>
            </w:pPr>
            <w:r>
              <w:rPr>
                <w:b/>
              </w:rPr>
              <w:t xml:space="preserve">Format</w:t>
            </w:r>
          </w:p>
        </w:tc>
        <w:tc>
          <w:tcPr>
            <w:tcW w:w="876" w:type="dxa"/>
            <w:shd w:val="clear" w:color="auto" w:fill="F2DFCE"/>
          </w:tcPr>
          <w:p>
            <w:pPr>
              <w:pStyle w:val="Celda"/>
            </w:pPr>
            <w:r>
              <w:rPr>
                <w:b/>
              </w:rPr>
              <w:t xml:space="preserve">Assessment</w:t>
            </w:r>
          </w:p>
        </w:tc>
        <w:tc>
          <w:tcPr>
            <w:tcW w:w="876" w:type="dxa"/>
            <w:shd w:val="clear" w:color="auto" w:fill="F2DFCE"/>
          </w:tcPr>
          <w:p>
            <w:pPr>
              <w:pStyle w:val="Celda"/>
            </w:pPr>
            <w:r>
              <w:rPr>
                <w:b/>
              </w:rPr>
              <w:t xml:space="preserve">Acceptance of the policy</w:t>
            </w:r>
          </w:p>
        </w:tc>
        <w:tc>
          <w:tcPr>
            <w:tcW w:w="876" w:type="dxa"/>
            <w:shd w:val="clear" w:color="auto" w:fill="F2DFCE"/>
          </w:tcPr>
          <w:p>
            <w:pPr>
              <w:pStyle w:val="Celda"/>
            </w:pPr>
            <w:r>
              <w:rPr>
                <w:b/>
              </w:rPr>
              <w:t xml:space="preserve">Valid until</w:t>
            </w:r>
          </w:p>
        </w:tc>
        <w:tc>
          <w:tcPr>
            <w:tcW w:w="876" w:type="dxa"/>
            <w:shd w:val="clear" w:color="auto" w:fill="F2DFCE"/>
          </w:tcPr>
          <w:p>
            <w:pPr>
              <w:pStyle w:val="Celda"/>
            </w:pPr>
            <w:r>
              <w:rPr>
                <w:b/>
              </w:rPr>
              <w:t xml:space="preserve">Systems overseen or role</w:t>
            </w:r>
          </w:p>
        </w:tc>
        <w:tc>
          <w:tcPr>
            <w:tcW w:w="876" w:type="dxa"/>
            <w:shd w:val="clear" w:color="auto" w:fill="F2DFCE"/>
          </w:tcPr>
          <w:p>
            <w:pPr>
              <w:pStyle w:val="Celda"/>
            </w:pPr>
            <w:r>
              <w:rPr>
                <w:b/>
              </w:rPr>
              <w:t xml:space="preserve">Status</w:t>
            </w:r>
          </w:p>
        </w:tc>
      </w:tr>
      <w:tr>
        <w:tc>
          <w:tcPr>
            <w:tcW w:w="876" w:type="dxa"/>
          </w:tcPr>
          <w:p>
            <w:pPr>
              <w:pStyle w:val="Celda"/>
            </w:pPr>
            <w:r>
              <w:t xml:space="preserve">Employee identifier</w:t>
            </w:r>
          </w:p>
        </w:tc>
        <w:tc>
          <w:tcPr>
            <w:tcW w:w="876" w:type="dxa"/>
          </w:tcPr>
          <w:p>
            <w:pPr>
              <w:pStyle w:val="Celda"/>
            </w:pPr>
          </w:p>
        </w:tc>
        <w:tc>
          <w:tcPr>
            <w:tcW w:w="876" w:type="dxa"/>
          </w:tcPr>
          <w:p>
            <w:pPr>
              <w:pStyle w:val="Celda"/>
            </w:pPr>
            <w:r>
              <w:t xml:space="preserve">F1–F9</w:t>
            </w:r>
          </w:p>
        </w:tc>
        <w:tc>
          <w:tcPr>
            <w:tcW w:w="876" w:type="dxa"/>
          </w:tcPr>
          <w:p>
            <w:pPr>
              <w:pStyle w:val="Celda"/>
            </w:pPr>
          </w:p>
        </w:tc>
        <w:tc>
          <w:tcPr>
            <w:tcW w:w="876" w:type="dxa"/>
          </w:tcPr>
          <w:p>
            <w:pPr>
              <w:pStyle w:val="Celda"/>
            </w:pPr>
            <w:r>
              <w:t xml:space="preserve">DD-MM-AAAA</w:t>
            </w:r>
          </w:p>
        </w:tc>
        <w:tc>
          <w:tcPr>
            <w:tcW w:w="876" w:type="dxa"/>
          </w:tcPr>
          <w:p>
            <w:pPr>
              <w:pStyle w:val="Celda"/>
            </w:pPr>
          </w:p>
        </w:tc>
        <w:tc>
          <w:tcPr>
            <w:tcW w:w="876" w:type="dxa"/>
          </w:tcPr>
          <w:p>
            <w:pPr>
              <w:pStyle w:val="Celda"/>
            </w:pPr>
            <w:r>
              <w:t xml:space="preserve">Passed · Not passed · Practical validated</w:t>
            </w:r>
          </w:p>
        </w:tc>
        <w:tc>
          <w:tcPr>
            <w:tcW w:w="876" w:type="dxa"/>
          </w:tcPr>
          <w:p>
            <w:pPr>
              <w:pStyle w:val="Celda"/>
            </w:pPr>
            <w:r>
              <w:t xml:space="preserve">Date</w:t>
            </w:r>
          </w:p>
        </w:tc>
        <w:tc>
          <w:tcPr>
            <w:tcW w:w="876" w:type="dxa"/>
          </w:tcPr>
          <w:p>
            <w:pPr>
              <w:pStyle w:val="Celda"/>
            </w:pPr>
            <w:r>
              <w:t xml:space="preserve">DD-MM-AAAA</w:t>
            </w:r>
          </w:p>
        </w:tc>
        <w:tc>
          <w:tcPr>
            <w:tcW w:w="876" w:type="dxa"/>
          </w:tcPr>
          <w:p>
            <w:pPr>
              <w:pStyle w:val="Celda"/>
            </w:pPr>
            <w:r>
              <w:t xml:space="preserve">SIA-AAAA-NNN · role in IA-AAAA-NNN</w:t>
            </w:r>
          </w:p>
        </w:tc>
        <w:tc>
          <w:tcPr>
            <w:tcW w:w="876" w:type="dxa"/>
          </w:tcPr>
          <w:p>
            <w:pPr>
              <w:pStyle w:val="Celda"/>
            </w:pPr>
            <w:r>
              <w:t xml:space="preserve">Current · Expired · Pending</w:t>
            </w:r>
          </w:p>
        </w:tc>
      </w:tr>
      <w:tr>
        <w:tc>
          <w:tcPr>
            <w:tcW w:w="876" w:type="dxa"/>
          </w:tcPr>
          <w:p>
            <w:pPr>
              <w:pStyle w:val="Celda"/>
            </w:pPr>
            <w:r>
              <w:rPr>
                <w:i/>
              </w:rPr>
              <w:t xml:space="preserve">(illustrative example)</w:t>
            </w:r>
            <w:r>
              <w:t xml:space="preserve"> E-00417</w:t>
            </w:r>
          </w:p>
        </w:tc>
        <w:tc>
          <w:tcPr>
            <w:tcW w:w="876" w:type="dxa"/>
          </w:tcPr>
          <w:p>
            <w:pPr>
              <w:pStyle w:val="Celda"/>
            </w:pPr>
            <w:r>
              <w:t xml:space="preserve">Complaints</w:t>
            </w:r>
          </w:p>
        </w:tc>
        <w:tc>
          <w:tcPr>
            <w:tcW w:w="876" w:type="dxa"/>
          </w:tcPr>
          <w:p>
            <w:pPr>
              <w:pStyle w:val="Celda"/>
            </w:pPr>
            <w:r>
              <w:t xml:space="preserve">F1, F3</w:t>
            </w:r>
          </w:p>
        </w:tc>
        <w:tc>
          <w:tcPr>
            <w:tcW w:w="876" w:type="dxa"/>
          </w:tcPr>
          <w:p>
            <w:pPr>
              <w:pStyle w:val="Celda"/>
            </w:pPr>
            <w:r>
              <w:t xml:space="preserve">Oversight of the complaints classifier v1.1</w:t>
            </w:r>
          </w:p>
        </w:tc>
        <w:tc>
          <w:tcPr>
            <w:tcW w:w="876" w:type="dxa"/>
          </w:tcPr>
          <w:p>
            <w:pPr>
              <w:pStyle w:val="Celda"/>
            </w:pPr>
            <w:r>
              <w:t xml:space="preserve">12-01-2027</w:t>
            </w:r>
          </w:p>
        </w:tc>
        <w:tc>
          <w:tcPr>
            <w:tcW w:w="876" w:type="dxa"/>
          </w:tcPr>
          <w:p>
            <w:pPr>
              <w:pStyle w:val="Celda"/>
            </w:pPr>
            <w:r>
              <w:t xml:space="preserve">Classroom with cases</w:t>
            </w:r>
          </w:p>
        </w:tc>
        <w:tc>
          <w:tcPr>
            <w:tcW w:w="876" w:type="dxa"/>
          </w:tcPr>
          <w:p>
            <w:pPr>
              <w:pStyle w:val="Celda"/>
            </w:pPr>
            <w:r>
              <w:t xml:space="preserve">Practical validated</w:t>
            </w:r>
          </w:p>
        </w:tc>
        <w:tc>
          <w:tcPr>
            <w:tcW w:w="876" w:type="dxa"/>
          </w:tcPr>
          <w:p>
            <w:pPr>
              <w:pStyle w:val="Celda"/>
            </w:pPr>
            <w:r>
              <w:t xml:space="preserve">03-11-2026</w:t>
            </w:r>
          </w:p>
        </w:tc>
        <w:tc>
          <w:tcPr>
            <w:tcW w:w="876" w:type="dxa"/>
          </w:tcPr>
          <w:p>
            <w:pPr>
              <w:pStyle w:val="Celda"/>
            </w:pPr>
            <w:r>
              <w:t xml:space="preserve">12-01-2028</w:t>
            </w:r>
          </w:p>
        </w:tc>
        <w:tc>
          <w:tcPr>
            <w:tcW w:w="876" w:type="dxa"/>
          </w:tcPr>
          <w:p>
            <w:pPr>
              <w:pStyle w:val="Celda"/>
            </w:pPr>
            <w:r>
              <w:t xml:space="preserve">SIA-2026-021</w:t>
            </w:r>
          </w:p>
        </w:tc>
        <w:tc>
          <w:tcPr>
            <w:tcW w:w="876" w:type="dxa"/>
          </w:tcPr>
          <w:p>
            <w:pPr>
              <w:pStyle w:val="Celda"/>
            </w:pPr>
            <w:r>
              <w:t xml:space="preserve">Current</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Separador"/>
      </w:pPr>
    </w:p>
    <w:p>
      <w:pPr>
        <w:pStyle w:val="Heading1"/>
      </w:pPr>
      <w:r>
        <w:t xml:space="preserve">8. Indicators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Indicator</w:t>
            </w:r>
          </w:p>
        </w:tc>
        <w:tc>
          <w:tcPr>
            <w:tcW w:w="1606" w:type="dxa"/>
            <w:shd w:val="clear" w:color="auto" w:fill="F2DFCE"/>
          </w:tcPr>
          <w:p>
            <w:pPr>
              <w:pStyle w:val="Celda"/>
            </w:pPr>
            <w:r>
              <w:rPr>
                <w:b/>
              </w:rPr>
              <w:t xml:space="preserve">Formula</w:t>
            </w:r>
          </w:p>
        </w:tc>
        <w:tc>
          <w:tcPr>
            <w:tcW w:w="1606" w:type="dxa"/>
            <w:shd w:val="clear" w:color="auto" w:fill="F2DFCE"/>
          </w:tcPr>
          <w:p>
            <w:pPr>
              <w:pStyle w:val="Celda"/>
            </w:pPr>
            <w:r>
              <w:rPr>
                <w:b/>
              </w:rPr>
              <w:t xml:space="preserve">Source</w:t>
            </w:r>
          </w:p>
        </w:tc>
        <w:tc>
          <w:tcPr>
            <w:tcW w:w="1606" w:type="dxa"/>
            <w:shd w:val="clear" w:color="auto" w:fill="F2DFCE"/>
          </w:tcPr>
          <w:p>
            <w:pPr>
              <w:pStyle w:val="Celda"/>
            </w:pPr>
            <w:r>
              <w:rPr>
                <w:b/>
              </w:rPr>
              <w:t xml:space="preserve">Indicative reference</w:t>
            </w:r>
          </w:p>
        </w:tc>
        <w:tc>
          <w:tcPr>
            <w:tcW w:w="1606" w:type="dxa"/>
            <w:shd w:val="clear" w:color="auto" w:fill="F2DFCE"/>
          </w:tcPr>
          <w:p>
            <w:pPr>
              <w:pStyle w:val="Celda"/>
            </w:pPr>
            <w:r>
              <w:rPr>
                <w:b/>
              </w:rPr>
              <w:t xml:space="preserve">Result</w:t>
            </w:r>
          </w:p>
        </w:tc>
        <w:tc>
          <w:tcPr>
            <w:tcW w:w="1606" w:type="dxa"/>
            <w:shd w:val="clear" w:color="auto" w:fill="F2DFCE"/>
          </w:tcPr>
          <w:p>
            <w:pPr>
              <w:pStyle w:val="Celda"/>
            </w:pPr>
            <w:r>
              <w:rPr>
                <w:b/>
              </w:rPr>
              <w:t xml:space="preserve">Frequency</w:t>
            </w:r>
          </w:p>
        </w:tc>
      </w:tr>
      <w:tr>
        <w:tc>
          <w:tcPr>
            <w:tcW w:w="1606" w:type="dxa"/>
          </w:tcPr>
          <w:p>
            <w:pPr>
              <w:pStyle w:val="Celda"/>
            </w:pPr>
            <w:r>
              <w:t xml:space="preserve">F1 coverage</w:t>
            </w:r>
          </w:p>
        </w:tc>
        <w:tc>
          <w:tcPr>
            <w:tcW w:w="1606" w:type="dxa"/>
          </w:tcPr>
          <w:p>
            <w:pPr>
              <w:pStyle w:val="Celda"/>
            </w:pPr>
            <w:r>
              <w:t xml:space="preserve">People with current F1 ÷ people with access to AI tools</w:t>
            </w:r>
          </w:p>
        </w:tc>
        <w:tc>
          <w:tcPr>
            <w:tcW w:w="1606" w:type="dxa"/>
          </w:tcPr>
          <w:p>
            <w:pPr>
              <w:pStyle w:val="Celda"/>
            </w:pPr>
            <w:r>
              <w:t xml:space="preserve">31 §6.4</w:t>
            </w:r>
          </w:p>
        </w:tc>
        <w:tc>
          <w:tcPr>
            <w:tcW w:w="1606" w:type="dxa"/>
          </w:tcPr>
          <w:p>
            <w:pPr>
              <w:pStyle w:val="Celda"/>
            </w:pPr>
            <w:r>
              <w:t xml:space="preserve">Close to 100 %</w:t>
            </w:r>
          </w:p>
        </w:tc>
        <w:tc>
          <w:tcPr>
            <w:tcW w:w="1606" w:type="dxa"/>
          </w:tcPr>
          <w:p>
            <w:pPr>
              <w:pStyle w:val="Celda"/>
            </w:pPr>
          </w:p>
        </w:tc>
        <w:tc>
          <w:tcPr>
            <w:tcW w:w="1606" w:type="dxa"/>
          </w:tcPr>
          <w:p>
            <w:pPr>
              <w:pStyle w:val="Celda"/>
            </w:pPr>
            <w:r>
              <w:t xml:space="preserve">Monthly</w:t>
            </w:r>
          </w:p>
        </w:tc>
      </w:tr>
      <w:tr>
        <w:tc>
          <w:tcPr>
            <w:tcW w:w="1606" w:type="dxa"/>
          </w:tcPr>
          <w:p>
            <w:pPr>
              <w:pStyle w:val="Celda"/>
            </w:pPr>
            <w:r>
              <w:t xml:space="preserve">Overseer coverage</w:t>
            </w:r>
          </w:p>
        </w:tc>
        <w:tc>
          <w:tcPr>
            <w:tcW w:w="1606" w:type="dxa"/>
          </w:tcPr>
          <w:p>
            <w:pPr>
              <w:pStyle w:val="Celda"/>
            </w:pPr>
            <w:r>
              <w:t xml:space="preserve">Overseers with current F3 ÷ overseers assigned to systems in production</w:t>
            </w:r>
          </w:p>
        </w:tc>
        <w:tc>
          <w:tcPr>
            <w:tcW w:w="1606" w:type="dxa"/>
          </w:tcPr>
          <w:p>
            <w:pPr>
              <w:pStyle w:val="Celda"/>
            </w:pPr>
            <w:r>
              <w:t xml:space="preserve">31 §6.4</w:t>
            </w:r>
          </w:p>
        </w:tc>
        <w:tc>
          <w:tcPr>
            <w:tcW w:w="1606" w:type="dxa"/>
          </w:tcPr>
          <w:p>
            <w:pPr>
              <w:pStyle w:val="Celda"/>
            </w:pPr>
            <w:r>
              <w:t xml:space="preserve">100 %</w:t>
            </w:r>
          </w:p>
        </w:tc>
        <w:tc>
          <w:tcPr>
            <w:tcW w:w="1606" w:type="dxa"/>
          </w:tcPr>
          <w:p>
            <w:pPr>
              <w:pStyle w:val="Celda"/>
            </w:pPr>
          </w:p>
        </w:tc>
        <w:tc>
          <w:tcPr>
            <w:tcW w:w="1606" w:type="dxa"/>
          </w:tcPr>
          <w:p>
            <w:pPr>
              <w:pStyle w:val="Celda"/>
            </w:pPr>
            <w:r>
              <w:t xml:space="preserve">Monthly</w:t>
            </w:r>
          </w:p>
        </w:tc>
      </w:tr>
      <w:tr>
        <w:tc>
          <w:tcPr>
            <w:tcW w:w="1606" w:type="dxa"/>
          </w:tcPr>
          <w:p>
            <w:pPr>
              <w:pStyle w:val="Celda"/>
            </w:pPr>
            <w:r>
              <w:t xml:space="preserve">Role coverage</w:t>
            </w:r>
          </w:p>
        </w:tc>
        <w:tc>
          <w:tcPr>
            <w:tcW w:w="1606" w:type="dxa"/>
          </w:tcPr>
          <w:p>
            <w:pPr>
              <w:pStyle w:val="Celda"/>
            </w:pPr>
            <w:r>
              <w:t xml:space="preserve">People with an initiative role and F4 ÷ people with a role</w:t>
            </w:r>
          </w:p>
        </w:tc>
        <w:tc>
          <w:tcPr>
            <w:tcW w:w="1606" w:type="dxa"/>
          </w:tcPr>
          <w:p>
            <w:pPr>
              <w:pStyle w:val="Celda"/>
            </w:pPr>
            <w:r>
              <w:t xml:space="preserve">31 §6.4</w:t>
            </w:r>
          </w:p>
        </w:tc>
        <w:tc>
          <w:tcPr>
            <w:tcW w:w="1606" w:type="dxa"/>
          </w:tcPr>
          <w:p>
            <w:pPr>
              <w:pStyle w:val="Celda"/>
            </w:pPr>
            <w:r>
              <w:t xml:space="preserve">100 %</w:t>
            </w:r>
          </w:p>
        </w:tc>
        <w:tc>
          <w:tcPr>
            <w:tcW w:w="1606" w:type="dxa"/>
          </w:tcPr>
          <w:p>
            <w:pPr>
              <w:pStyle w:val="Celda"/>
            </w:pPr>
          </w:p>
        </w:tc>
        <w:tc>
          <w:tcPr>
            <w:tcW w:w="1606" w:type="dxa"/>
          </w:tcPr>
          <w:p>
            <w:pPr>
              <w:pStyle w:val="Celda"/>
            </w:pPr>
            <w:r>
              <w:t xml:space="preserve">Quarterly</w:t>
            </w:r>
          </w:p>
        </w:tc>
      </w:tr>
      <w:tr>
        <w:tc>
          <w:tcPr>
            <w:tcW w:w="1606" w:type="dxa"/>
          </w:tcPr>
          <w:p>
            <w:pPr>
              <w:pStyle w:val="Celda"/>
            </w:pPr>
            <w:r>
              <w:t xml:space="preserve">Expired training</w:t>
            </w:r>
          </w:p>
        </w:tc>
        <w:tc>
          <w:tcPr>
            <w:tcW w:w="1606" w:type="dxa"/>
          </w:tcPr>
          <w:p>
            <w:pPr>
              <w:pStyle w:val="Celda"/>
            </w:pPr>
            <w:r>
              <w:t xml:space="preserve">People with expired mandatory training</w:t>
            </w:r>
          </w:p>
        </w:tc>
        <w:tc>
          <w:tcPr>
            <w:tcW w:w="1606" w:type="dxa"/>
          </w:tcPr>
          <w:p>
            <w:pPr>
              <w:pStyle w:val="Celda"/>
            </w:pPr>
            <w:r>
              <w:t xml:space="preserve">31 §6.4</w:t>
            </w:r>
          </w:p>
        </w:tc>
        <w:tc>
          <w:tcPr>
            <w:tcW w:w="1606" w:type="dxa"/>
          </w:tcPr>
          <w:p>
            <w:pPr>
              <w:pStyle w:val="Celda"/>
            </w:pPr>
            <w:r>
              <w:t xml:space="preserve">Monthly alert</w:t>
            </w:r>
          </w:p>
        </w:tc>
        <w:tc>
          <w:tcPr>
            <w:tcW w:w="1606" w:type="dxa"/>
          </w:tcPr>
          <w:p>
            <w:pPr>
              <w:pStyle w:val="Celda"/>
            </w:pPr>
          </w:p>
        </w:tc>
        <w:tc>
          <w:tcPr>
            <w:tcW w:w="1606" w:type="dxa"/>
          </w:tcPr>
          <w:p>
            <w:pPr>
              <w:pStyle w:val="Celda"/>
            </w:pPr>
            <w:r>
              <w:t xml:space="preserve">Monthly</w:t>
            </w:r>
          </w:p>
        </w:tc>
      </w:tr>
      <w:tr>
        <w:tc>
          <w:tcPr>
            <w:tcW w:w="1606" w:type="dxa"/>
          </w:tcPr>
          <w:p>
            <w:pPr>
              <w:pStyle w:val="Celda"/>
            </w:pPr>
            <w:r>
              <w:t xml:space="preserve">Pass rate</w:t>
            </w:r>
          </w:p>
        </w:tc>
        <w:tc>
          <w:tcPr>
            <w:tcW w:w="1606" w:type="dxa"/>
          </w:tcPr>
          <w:p>
            <w:pPr>
              <w:pStyle w:val="Celda"/>
            </w:pPr>
            <w:r>
              <w:t xml:space="preserve">Assessments passed ÷ assessments taken, by profile</w:t>
            </w:r>
          </w:p>
        </w:tc>
        <w:tc>
          <w:tcPr>
            <w:tcW w:w="1606" w:type="dxa"/>
          </w:tcPr>
          <w:p>
            <w:pPr>
              <w:pStyle w:val="Celda"/>
            </w:pPr>
            <w:r>
              <w:t xml:space="preserve">31 §6.4</w:t>
            </w:r>
          </w:p>
        </w:tc>
        <w:tc>
          <w:tcPr>
            <w:tcW w:w="1606" w:type="dxa"/>
          </w:tcPr>
          <w:p>
            <w:pPr>
              <w:pStyle w:val="Celda"/>
            </w:pPr>
            <w:r>
              <w:t xml:space="preserve">To be set by the company</w:t>
            </w:r>
          </w:p>
        </w:tc>
        <w:tc>
          <w:tcPr>
            <w:tcW w:w="1606" w:type="dxa"/>
          </w:tcPr>
          <w:p>
            <w:pPr>
              <w:pStyle w:val="Celda"/>
            </w:pPr>
          </w:p>
        </w:tc>
        <w:tc>
          <w:tcPr>
            <w:tcW w:w="1606" w:type="dxa"/>
          </w:tcPr>
          <w:p>
            <w:pPr>
              <w:pStyle w:val="Celda"/>
            </w:pPr>
            <w:r>
              <w:t xml:space="preserve">Quarterly</w:t>
            </w:r>
          </w:p>
        </w:tc>
      </w:tr>
      <w:tr>
        <w:tc>
          <w:tcPr>
            <w:tcW w:w="1606" w:type="dxa"/>
          </w:tcPr>
          <w:p>
            <w:pPr>
              <w:pStyle w:val="Celda"/>
            </w:pPr>
            <w:r>
              <w:t xml:space="preserve">Incidents due to misuse</w:t>
            </w:r>
          </w:p>
        </w:tc>
        <w:tc>
          <w:tcPr>
            <w:tcW w:w="1606" w:type="dxa"/>
          </w:tcPr>
          <w:p>
            <w:pPr>
              <w:pStyle w:val="Celda"/>
            </w:pPr>
            <w:r>
              <w:t xml:space="preserve">Incidents and nonconformities with root cause "lack of awareness of the policy"</w:t>
            </w:r>
          </w:p>
        </w:tc>
        <w:tc>
          <w:tcPr>
            <w:tcW w:w="1606" w:type="dxa"/>
          </w:tcPr>
          <w:p>
            <w:pPr>
              <w:pStyle w:val="Celda"/>
            </w:pPr>
            <w:r>
              <w:t xml:space="preserve">31 §6.4; T08</w:t>
            </w:r>
          </w:p>
        </w:tc>
        <w:tc>
          <w:tcPr>
            <w:tcW w:w="1606" w:type="dxa"/>
          </w:tcPr>
          <w:p>
            <w:pPr>
              <w:pStyle w:val="Celda"/>
            </w:pPr>
            <w:r>
              <w:t xml:space="preserve">Trend</w:t>
            </w:r>
          </w:p>
        </w:tc>
        <w:tc>
          <w:tcPr>
            <w:tcW w:w="1606" w:type="dxa"/>
          </w:tcPr>
          <w:p>
            <w:pPr>
              <w:pStyle w:val="Celda"/>
            </w:pPr>
          </w:p>
        </w:tc>
        <w:tc>
          <w:tcPr>
            <w:tcW w:w="1606" w:type="dxa"/>
          </w:tcPr>
          <w:p>
            <w:pPr>
              <w:pStyle w:val="Celda"/>
            </w:pPr>
            <w:r>
              <w:t xml:space="preserve">Quarterly</w:t>
            </w:r>
          </w:p>
        </w:tc>
      </w:tr>
      <w:tr>
        <w:tc>
          <w:tcPr>
            <w:tcW w:w="1606" w:type="dxa"/>
          </w:tcPr>
          <w:p>
            <w:pPr>
              <w:pStyle w:val="Celda"/>
            </w:pPr>
            <w:r>
              <w:t xml:space="preserve">IND-ADO-05 · AI literacy</w:t>
            </w:r>
          </w:p>
        </w:tc>
        <w:tc>
          <w:tcPr>
            <w:tcW w:w="1606" w:type="dxa"/>
          </w:tcPr>
          <w:p>
            <w:pPr>
              <w:pStyle w:val="Celda"/>
            </w:pPr>
            <w:r>
              <w:t xml:space="preserve">People trained ÷ people in the obligated group</w:t>
            </w:r>
          </w:p>
        </w:tc>
        <w:tc>
          <w:tcPr>
            <w:tcW w:w="1606" w:type="dxa"/>
          </w:tcPr>
          <w:p>
            <w:pPr>
              <w:pStyle w:val="Celda"/>
            </w:pPr>
            <w:r>
              <w:t xml:space="preserve">41; PER-02</w:t>
            </w:r>
          </w:p>
        </w:tc>
        <w:tc>
          <w:tcPr>
            <w:tcW w:w="1606" w:type="dxa"/>
          </w:tcPr>
          <w:p>
            <w:pPr>
              <w:pStyle w:val="Celda"/>
            </w:pPr>
            <w:r>
              <w:t xml:space="preserve">100 % of the obligated group before access or taking up the role (41); current renewal of PER-PC ≥ 90 % as alert threshold; PER-PA and PER-PD 100 % (50 §11)</w:t>
            </w:r>
          </w:p>
        </w:tc>
        <w:tc>
          <w:tcPr>
            <w:tcW w:w="1606" w:type="dxa"/>
          </w:tcPr>
          <w:p>
            <w:pPr>
              <w:pStyle w:val="Celda"/>
            </w:pPr>
          </w:p>
        </w:tc>
        <w:tc>
          <w:tcPr>
            <w:tcW w:w="1606" w:type="dxa"/>
          </w:tcPr>
          <w:p>
            <w:pPr>
              <w:pStyle w:val="Celda"/>
            </w:pPr>
            <w:r>
              <w:t xml:space="preserve">Quarterly</w:t>
            </w:r>
          </w:p>
        </w:tc>
      </w:tr>
      <w:tr>
        <w:tc>
          <w:tcPr>
            <w:tcW w:w="1606" w:type="dxa"/>
          </w:tcPr>
          <w:p>
            <w:pPr>
              <w:pStyle w:val="Celda"/>
            </w:pPr>
            <w:r>
              <w:t xml:space="preserve">IND-ADO-10 · Qualified overseers</w:t>
            </w:r>
          </w:p>
        </w:tc>
        <w:tc>
          <w:tcPr>
            <w:tcW w:w="1606" w:type="dxa"/>
          </w:tcPr>
          <w:p>
            <w:pPr>
              <w:pStyle w:val="Celda"/>
            </w:pPr>
            <w:r>
              <w:t xml:space="preserve">A1–A3 systems in production whose overseers have PER-PD training recorded ÷ A1–A3 systems in production</w:t>
            </w:r>
          </w:p>
        </w:tc>
        <w:tc>
          <w:tcPr>
            <w:tcW w:w="1606" w:type="dxa"/>
          </w:tcPr>
          <w:p>
            <w:pPr>
              <w:pStyle w:val="Celda"/>
            </w:pPr>
            <w:r>
              <w:t xml:space="preserve">41; PER-03</w:t>
            </w:r>
          </w:p>
        </w:tc>
        <w:tc>
          <w:tcPr>
            <w:tcW w:w="1606" w:type="dxa"/>
          </w:tcPr>
          <w:p>
            <w:pPr>
              <w:pStyle w:val="Celda"/>
            </w:pPr>
            <w:r>
              <w:t xml:space="preserve">100 %</w:t>
            </w:r>
          </w:p>
        </w:tc>
        <w:tc>
          <w:tcPr>
            <w:tcW w:w="1606" w:type="dxa"/>
          </w:tcPr>
          <w:p>
            <w:pPr>
              <w:pStyle w:val="Celda"/>
            </w:pPr>
          </w:p>
        </w:tc>
        <w:tc>
          <w:tcPr>
            <w:tcW w:w="1606" w:type="dxa"/>
          </w:tcPr>
          <w:p>
            <w:pPr>
              <w:pStyle w:val="Celda"/>
            </w:pPr>
            <w:r>
              <w:t xml:space="preserve">Quarterly</w:t>
            </w:r>
          </w:p>
        </w:tc>
      </w:tr>
      <w:tr>
        <w:tc>
          <w:tcPr>
            <w:tcW w:w="1606" w:type="dxa"/>
          </w:tcPr>
          <w:p>
            <w:pPr>
              <w:pStyle w:val="Celda"/>
            </w:pPr>
            <w:r>
              <w:t xml:space="preserve">AI literacy (implementation)</w:t>
            </w:r>
          </w:p>
        </w:tc>
        <w:tc>
          <w:tcPr>
            <w:tcW w:w="1606" w:type="dxa"/>
          </w:tcPr>
          <w:p>
            <w:pPr>
              <w:pStyle w:val="Celda"/>
            </w:pPr>
            <w:r>
              <w:t xml:space="preserve">Staff who use or oversee AI trained ÷ total</w:t>
            </w:r>
          </w:p>
        </w:tc>
        <w:tc>
          <w:tcPr>
            <w:tcW w:w="1606" w:type="dxa"/>
          </w:tcPr>
          <w:p>
            <w:pPr>
              <w:pStyle w:val="Celda"/>
            </w:pPr>
            <w:r>
              <w:t xml:space="preserve">90 §9</w:t>
            </w:r>
          </w:p>
        </w:tc>
        <w:tc>
          <w:tcPr>
            <w:tcW w:w="1606" w:type="dxa"/>
          </w:tcPr>
          <w:p>
            <w:pPr>
              <w:pStyle w:val="Celda"/>
            </w:pPr>
            <w:r>
              <w:t xml:space="preserve">Programme approved at 90 days; target set in C2 at 12 months</w:t>
            </w:r>
          </w:p>
        </w:tc>
        <w:tc>
          <w:tcPr>
            <w:tcW w:w="1606" w:type="dxa"/>
          </w:tcPr>
          <w:p>
            <w:pPr>
              <w:pStyle w:val="Celda"/>
            </w:pPr>
          </w:p>
        </w:tc>
        <w:tc>
          <w:tcPr>
            <w:tcW w:w="1606" w:type="dxa"/>
          </w:tcPr>
          <w:p>
            <w:pPr>
              <w:pStyle w:val="Celda"/>
            </w:pPr>
            <w:r>
              <w:t xml:space="preserve">Quarterly</w:t>
            </w:r>
          </w:p>
        </w:tc>
      </w:tr>
    </w:tbl>
    <w:p>
      <w:pPr>
        <w:pStyle w:val="Espacio"/>
      </w:pPr>
    </w:p>
    <w:p>
      <w:pPr>
        <w:pStyle w:val="Separador"/>
      </w:pPr>
    </w:p>
    <w:p>
      <w:pPr>
        <w:pStyle w:val="Heading1"/>
      </w:pPr>
      <w:r>
        <w:t xml:space="preserve">9. Programme effectiveness and review</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Assessment results by profile</w:t>
            </w:r>
          </w:p>
        </w:tc>
        <w:tc>
          <w:tcPr>
            <w:tcW w:w="3213" w:type="dxa"/>
          </w:tcPr>
          <w:p>
            <w:pPr>
              <w:pStyle w:val="Celda"/>
            </w:pPr>
          </w:p>
        </w:tc>
        <w:tc>
          <w:tcPr>
            <w:tcW w:w="3213" w:type="dxa"/>
          </w:tcPr>
          <w:p>
            <w:pPr>
              <w:pStyle w:val="Celda"/>
            </w:pPr>
            <w:r>
              <w:t xml:space="preserve">Pass rate and questions with the most errors.</w:t>
            </w:r>
          </w:p>
        </w:tc>
      </w:tr>
      <w:tr>
        <w:tc>
          <w:tcPr>
            <w:tcW w:w="3213" w:type="dxa"/>
          </w:tcPr>
          <w:p>
            <w:pPr>
              <w:pStyle w:val="Celda"/>
            </w:pPr>
            <w:r>
              <w:t xml:space="preserve">Signals from other sources</w:t>
            </w:r>
          </w:p>
        </w:tc>
        <w:tc>
          <w:tcPr>
            <w:tcW w:w="3213" w:type="dxa"/>
          </w:tcPr>
          <w:p>
            <w:pPr>
              <w:pStyle w:val="Celda"/>
            </w:pPr>
          </w:p>
        </w:tc>
        <w:tc>
          <w:tcPr>
            <w:tcW w:w="3213" w:type="dxa"/>
          </w:tcPr>
          <w:p>
            <w:pPr>
              <w:pStyle w:val="Celda"/>
            </w:pPr>
            <w:r>
              <w:t xml:space="preserve">Detections of unauthorised use (T21), results of the annual survey (P44, questions U10 to U12), verifications of outputs by sampling.</w:t>
            </w:r>
          </w:p>
        </w:tc>
      </w:tr>
      <w:tr>
        <w:tc>
          <w:tcPr>
            <w:tcW w:w="3213" w:type="dxa"/>
          </w:tcPr>
          <w:p>
            <w:pPr>
              <w:pStyle w:val="Celda"/>
            </w:pPr>
            <w:r>
              <w:t xml:space="preserve">Content changes decided</w:t>
            </w:r>
          </w:p>
        </w:tc>
        <w:tc>
          <w:tcPr>
            <w:tcW w:w="3213" w:type="dxa"/>
          </w:tcPr>
          <w:p>
            <w:pPr>
              <w:pStyle w:val="Celda"/>
            </w:pPr>
          </w:p>
        </w:tc>
        <w:tc>
          <w:tcPr>
            <w:tcW w:w="3213" w:type="dxa"/>
          </w:tcPr>
          <w:p>
            <w:pPr>
              <w:pStyle w:val="Celda"/>
            </w:pPr>
            <w:r>
              <w:t xml:space="preserve">Due to changes in regulation, tools or incidents (31 §6.3).</w:t>
            </w:r>
          </w:p>
        </w:tc>
      </w:tr>
      <w:tr>
        <w:tc>
          <w:tcPr>
            <w:tcW w:w="3213" w:type="dxa"/>
          </w:tcPr>
          <w:p>
            <w:pPr>
              <w:pStyle w:val="Celda"/>
            </w:pPr>
            <w:r>
              <w:t xml:space="preserve">Suppliers and collaborators </w:t>
            </w:r>
            <w:r>
              <w:rPr>
                <w:b/>
              </w:rPr>
              <w:t xml:space="preserve">(Enterprise)</w:t>
            </w:r>
          </w:p>
        </w:tc>
        <w:tc>
          <w:tcPr>
            <w:tcW w:w="3213" w:type="dxa"/>
          </w:tcPr>
          <w:p>
            <w:pPr>
              <w:pStyle w:val="Celda"/>
            </w:pPr>
          </w:p>
        </w:tc>
        <w:tc>
          <w:tcPr>
            <w:tcW w:w="3213" w:type="dxa"/>
          </w:tcPr>
          <w:p>
            <w:pPr>
              <w:pStyle w:val="Celda"/>
            </w:pPr>
            <w:r>
              <w:t xml:space="preserve">Contracts that require training equivalent to the profile (31 §6.3).</w:t>
            </w: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There is an approved literacy programme with target audiences, content and timetable (question D5.03 of document 11).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All staff who use or oversee AI systems have training appropriate to their function, with a record (question D5.05).</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People with SEVEN-G roles have F4 or a plan to obtain it before G0 (question D5.06; 31 §8).</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No designated overseer acts without recorded F3 (criterion G5.14 of document 21; 50 §5.3).</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users of each system are trained before access (criterion G5.19 of document 21).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mandatory training has an assessment and an expiry date, and expired training generates an alert.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indicators are calculated on the obligated group defined in section 2.</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plan and maintains the record</w:t>
            </w:r>
          </w:p>
        </w:tc>
        <w:tc>
          <w:tcPr>
            <w:tcW w:w="1928" w:type="dxa"/>
          </w:tcPr>
          <w:p>
            <w:pPr>
              <w:pStyle w:val="Celda"/>
            </w:pPr>
            <w:r>
              <w:t xml:space="preserve">AI Office and people function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Provides the initiative training</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plan</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Auditor or internal audit</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delivers or manages a training action does not validate on their own the assessment of its effectiveness.</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Annual plan by profiles F1–F8 (31 §6) with their correspondence with PER-PA to PER-PF (50 §5.2) and with the audiences of 23 §8.2, literacy obligation as described in 31 §6.1 and 34 §3.5, training record per person and indicators of 31 §6.4, 41 and 90 §9.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P45 · Literacy and training plan and record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P45 · Literacy and training plan and record</dc:title>
  <dc:creator>Fernando García Varela</dc:creator>
  <dc:language>en</dc:language>
  <dc:description>sha256:906133034958378e7fcf4510cb98724d3da7ce61c4a1c8e2c8dc4e9b9b7c740a</dc:description>
  <cp:keywords>SEVEN-G</cp:keywords>
</cp:coreProperties>
</file>