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Pre-session note and note of conclusions for the board session</w:t>
      </w:r>
    </w:p>
    <w:p>
      <w:r>
        <w:rPr>
          <w:b/>
        </w:rPr>
        <w:t xml:space="preserve">Prepares the board session on AI with a two-page pre-session note and a timed agenda, and records what was concluded, decided and assigned within the following two working days.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P68 · Pre-session note and note of conclusions for the board session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 board session on AI without a pre-session note turns into a presentation; a session without a note of conclusions depends on the memory of those present. The pre-session note tells directors what they will be asked and what decision will be requested of them; the note of conclusions records the priority spheres, the position on people, what was decided and what was assigned, with an owner and a date, and feeds the register of decisions and recommendations (P69). Without them, the session ends with "we will look into it".</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At the </w:t>
            </w:r>
            <w:r>
              <w:rPr>
                <w:b/>
              </w:rPr>
              <w:t xml:space="preserve">first working session with the board</w:t>
            </w:r>
            <w:r>
              <w:t xml:space="preserve"> on AI (60-minute script in 61 §8, before C1 or as the opening of C2) and, with the variant in section 5.2, at </w:t>
            </w:r>
            <w:r>
              <w:rPr>
                <w:b/>
              </w:rPr>
              <w:t xml:space="preserve">C4 oversight sessions</w:t>
            </w:r>
            <w:r>
              <w:t xml:space="preserve"> (61 §8.5).</w:t>
            </w:r>
          </w:p>
        </w:tc>
      </w:tr>
      <w:tr>
        <w:tc>
          <w:tcPr>
            <w:tcW w:w="4819" w:type="dxa"/>
          </w:tcPr>
          <w:p>
            <w:pPr>
              <w:pStyle w:val="Celda"/>
            </w:pPr>
            <w:r>
              <w:rPr>
                <w:b/>
              </w:rPr>
              <w:t xml:space="preserve">Who completes it</w:t>
            </w:r>
          </w:p>
        </w:tc>
        <w:tc>
          <w:tcPr>
            <w:tcW w:w="4819" w:type="dxa"/>
          </w:tcPr>
          <w:p>
            <w:pPr>
              <w:pStyle w:val="Celda"/>
            </w:pPr>
            <w:r>
              <w:t xml:space="preserve">The presenter (senior management, chair of the AI Committee or AI Office) drafts the pre-session note and the note of conclusions; the board secretariat circulates it and records what was decided.</w:t>
            </w:r>
          </w:p>
        </w:tc>
      </w:tr>
      <w:tr>
        <w:tc>
          <w:tcPr>
            <w:tcW w:w="4819" w:type="dxa"/>
          </w:tcPr>
          <w:p>
            <w:pPr>
              <w:pStyle w:val="Celda"/>
            </w:pPr>
            <w:r>
              <w:rPr>
                <w:b/>
              </w:rPr>
              <w:t xml:space="preserve">Who verifies it</w:t>
            </w:r>
          </w:p>
        </w:tc>
        <w:tc>
          <w:tcPr>
            <w:tcW w:w="4819" w:type="dxa"/>
          </w:tcPr>
          <w:p>
            <w:pPr>
              <w:pStyle w:val="Celda"/>
            </w:pPr>
            <w:r>
              <w:t xml:space="preserve">The chair of the board or of the board committee reviews the pre-session note before it is circulated; the director or adviser with AI experience may review it if commissioned to do so (91 §4.5).</w:t>
            </w:r>
          </w:p>
        </w:tc>
      </w:tr>
      <w:tr>
        <w:tc>
          <w:tcPr>
            <w:tcW w:w="4819" w:type="dxa"/>
          </w:tcPr>
          <w:p>
            <w:pPr>
              <w:pStyle w:val="Celda"/>
            </w:pPr>
            <w:r>
              <w:rPr>
                <w:b/>
              </w:rPr>
              <w:t xml:space="preserve">Who decides or approves</w:t>
            </w:r>
          </w:p>
        </w:tc>
        <w:tc>
          <w:tcPr>
            <w:tcW w:w="4819" w:type="dxa"/>
          </w:tcPr>
          <w:p>
            <w:pPr>
              <w:pStyle w:val="Celda"/>
            </w:pPr>
            <w:r>
              <w:t xml:space="preserve">The board or its board committee decides at the session. The note of conclusions does not replace the minutes (P39), which the body approves in accordance with its regulations.</w:t>
            </w:r>
          </w:p>
        </w:tc>
      </w:tr>
      <w:tr>
        <w:tc>
          <w:tcPr>
            <w:tcW w:w="4819" w:type="dxa"/>
          </w:tcPr>
          <w:p>
            <w:pPr>
              <w:pStyle w:val="Celda"/>
            </w:pPr>
            <w:r>
              <w:rPr>
                <w:b/>
              </w:rPr>
              <w:t xml:space="preserve">Stage or point</w:t>
            </w:r>
          </w:p>
        </w:tc>
        <w:tc>
          <w:tcPr>
            <w:tcW w:w="4819" w:type="dxa"/>
          </w:tcPr>
          <w:p>
            <w:pPr>
              <w:pStyle w:val="Celda"/>
            </w:pPr>
            <w:r>
              <w:t xml:space="preserve">Before C1 or opening of C2 (first session); C4 (oversight). Circulation one week before; conclusions within 2 working days; recording within 5 working days.</w:t>
            </w:r>
          </w:p>
        </w:tc>
      </w:tr>
      <w:tr>
        <w:tc>
          <w:tcPr>
            <w:tcW w:w="4819" w:type="dxa"/>
          </w:tcPr>
          <w:p>
            <w:pPr>
              <w:pStyle w:val="Celda"/>
            </w:pPr>
            <w:r>
              <w:rPr>
                <w:b/>
              </w:rPr>
              <w:t xml:space="preserve">Tool</w:t>
            </w:r>
          </w:p>
        </w:tc>
        <w:tc>
          <w:tcPr>
            <w:tcW w:w="4819" w:type="dxa"/>
          </w:tcPr>
          <w:p>
            <w:pPr>
              <w:pStyle w:val="Celda"/>
            </w:pPr>
            <w:r>
              <w:t xml:space="preserve">T16 · Portfolio sphere map and T17 · Board AI dashboard as session material; T18 · Board recommendations register for what is decided and assigned.</w:t>
            </w:r>
          </w:p>
        </w:tc>
      </w:tr>
      <w:tr>
        <w:tc>
          <w:tcPr>
            <w:tcW w:w="4819" w:type="dxa"/>
          </w:tcPr>
          <w:p>
            <w:pPr>
              <w:pStyle w:val="Celda"/>
            </w:pPr>
            <w:r>
              <w:rPr>
                <w:b/>
              </w:rPr>
              <w:t xml:space="preserve">Reference document</w:t>
            </w:r>
          </w:p>
        </w:tc>
        <w:tc>
          <w:tcPr>
            <w:tcW w:w="4819" w:type="dxa"/>
          </w:tcPr>
          <w:p>
            <w:pPr>
              <w:pStyle w:val="Celda"/>
            </w:pPr>
            <w:r>
              <w:t xml:space="preserve">Document 61 (§4 response formats, §6 questions per sphere, §8 script); document 60 (pack); document 62 (register).</w:t>
            </w:r>
          </w:p>
        </w:tc>
      </w:tr>
      <w:tr>
        <w:tc>
          <w:tcPr>
            <w:tcW w:w="4819" w:type="dxa"/>
          </w:tcPr>
          <w:p>
            <w:pPr>
              <w:pStyle w:val="Celda"/>
            </w:pPr>
            <w:r>
              <w:rPr>
                <w:b/>
              </w:rPr>
              <w:t xml:space="preserve">Lite versus Enterprise</w:t>
            </w:r>
          </w:p>
        </w:tc>
        <w:tc>
          <w:tcPr>
            <w:tcW w:w="4819" w:type="dxa"/>
          </w:tcPr>
          <w:p>
            <w:pPr>
              <w:pStyle w:val="Celda"/>
            </w:pPr>
            <w:r>
              <w:t xml:space="preserve">The same in both. At Lite the pre-session note may be one page.</w:t>
            </w:r>
          </w:p>
        </w:tc>
      </w:tr>
    </w:tbl>
    <w:p>
      <w:pPr>
        <w:pStyle w:val="Espacio"/>
      </w:pPr>
    </w:p>
    <w:p>
      <w:r>
        <w:t xml:space="preserve">Completion rules:</w:t>
      </w:r>
    </w:p>
    <w:p>
      <w:pPr>
        <w:pStyle w:val="Lista"/>
      </w:pPr>
      <w:r>
        <w:t xml:space="preserve">• </w:t>
      </w:r>
      <w:r>
        <w:rPr>
          <w:b/>
        </w:rPr>
        <w:t xml:space="preserve">The pre-session note is at most two pages long</w:t>
      </w:r>
      <w:r>
        <w:t xml:space="preserve"> and ends with the decision that will be requested at the end of the session.</w:t>
      </w:r>
    </w:p>
    <w:p>
      <w:pPr>
        <w:pStyle w:val="Lista"/>
      </w:pPr>
      <w:r>
        <w:t xml:space="preserve">• </w:t>
      </w:r>
      <w:r>
        <w:rPr>
          <w:b/>
        </w:rPr>
        <w:t xml:space="preserve">Every question from the board ends up in the register</w:t>
      </w:r>
      <w:r>
        <w:t xml:space="preserve">: if it is not answered at the session, it becomes a recommendation or assignment with an owner and a date (61 §2, principle 6).</w:t>
      </w:r>
    </w:p>
    <w:p>
      <w:pPr>
        <w:pStyle w:val="Lista"/>
      </w:pPr>
      <w:r>
        <w:t xml:space="preserve">• </w:t>
      </w:r>
      <w:r>
        <w:rPr>
          <w:b/>
        </w:rPr>
        <w:t xml:space="preserve">Every decision is expressed in one of the four formats</w:t>
      </w:r>
      <w:r>
        <w:t xml:space="preserve">: "Yes", "Yes, with one condition: …", "Not yet, because … is missing" or "No, because …". "It depends" is not recorded.</w:t>
      </w:r>
    </w:p>
    <w:p>
      <w:pPr>
        <w:pStyle w:val="Lista"/>
      </w:pPr>
      <w:r>
        <w:t xml:space="preserve">• </w:t>
      </w:r>
      <w:r>
        <w:rPr>
          <w:b/>
        </w:rPr>
        <w:t xml:space="preserve">Business language</w:t>
      </w:r>
      <w:r>
        <w:t xml:space="preserve">: the table in 61 §3.2 applies; no untranslated technical jargon and no comparison with the market without a source.</w:t>
      </w:r>
    </w:p>
    <w:p>
      <w:pPr>
        <w:pStyle w:val="Lista"/>
      </w:pPr>
      <w:r>
        <w:t xml:space="preserve">• Examples from the company itself are preferable; if there are none, fictitious examples marked as such are used.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Type of session</w:t>
            </w:r>
          </w:p>
        </w:tc>
        <w:tc>
          <w:tcPr>
            <w:tcW w:w="3213" w:type="dxa"/>
          </w:tcPr>
          <w:p>
            <w:pPr>
              <w:pStyle w:val="Celda"/>
            </w:pPr>
          </w:p>
        </w:tc>
        <w:tc>
          <w:tcPr>
            <w:tcW w:w="3213" w:type="dxa"/>
          </w:tcPr>
          <w:p>
            <w:pPr>
              <w:pStyle w:val="Celda"/>
            </w:pPr>
            <w:r>
              <w:t xml:space="preserve">First session (61 §8) · C4 oversight (61 §8.5) · Other (specify).</w:t>
            </w:r>
          </w:p>
        </w:tc>
      </w:tr>
      <w:tr>
        <w:tc>
          <w:tcPr>
            <w:tcW w:w="3213" w:type="dxa"/>
          </w:tcPr>
          <w:p>
            <w:pPr>
              <w:pStyle w:val="Celda"/>
            </w:pPr>
            <w:r>
              <w:t xml:space="preserve">Body</w:t>
            </w:r>
          </w:p>
        </w:tc>
        <w:tc>
          <w:tcPr>
            <w:tcW w:w="3213" w:type="dxa"/>
          </w:tcPr>
          <w:p>
            <w:pPr>
              <w:pStyle w:val="Celda"/>
            </w:pPr>
          </w:p>
        </w:tc>
        <w:tc>
          <w:tcPr>
            <w:tcW w:w="3213" w:type="dxa"/>
          </w:tcPr>
          <w:p>
            <w:pPr>
              <w:pStyle w:val="Celda"/>
            </w:pPr>
            <w:r>
              <w:t xml:space="preserve">Full board · Board committee (which one).</w:t>
            </w:r>
          </w:p>
        </w:tc>
      </w:tr>
      <w:tr>
        <w:tc>
          <w:tcPr>
            <w:tcW w:w="3213" w:type="dxa"/>
          </w:tcPr>
          <w:p>
            <w:pPr>
              <w:pStyle w:val="Celda"/>
            </w:pPr>
            <w:r>
              <w:t xml:space="preserve">Date and duration</w:t>
            </w:r>
          </w:p>
        </w:tc>
        <w:tc>
          <w:tcPr>
            <w:tcW w:w="3213" w:type="dxa"/>
          </w:tcPr>
          <w:p>
            <w:pPr>
              <w:pStyle w:val="Celda"/>
            </w:pPr>
          </w:p>
        </w:tc>
        <w:tc>
          <w:tcPr>
            <w:tcW w:w="3213" w:type="dxa"/>
          </w:tcPr>
          <w:p>
            <w:pPr>
              <w:pStyle w:val="Celda"/>
            </w:pPr>
            <w:r>
              <w:t xml:space="preserve">DD-MM-AAAA; 60 minutes as reference.</w:t>
            </w:r>
          </w:p>
        </w:tc>
      </w:tr>
      <w:tr>
        <w:tc>
          <w:tcPr>
            <w:tcW w:w="3213" w:type="dxa"/>
          </w:tcPr>
          <w:p>
            <w:pPr>
              <w:pStyle w:val="Celda"/>
            </w:pPr>
            <w:r>
              <w:t xml:space="preserve">Presenter</w:t>
            </w:r>
          </w:p>
        </w:tc>
        <w:tc>
          <w:tcPr>
            <w:tcW w:w="3213" w:type="dxa"/>
          </w:tcPr>
          <w:p>
            <w:pPr>
              <w:pStyle w:val="Celda"/>
            </w:pPr>
          </w:p>
        </w:tc>
        <w:tc>
          <w:tcPr>
            <w:tcW w:w="3213" w:type="dxa"/>
          </w:tcPr>
          <w:p>
            <w:pPr>
              <w:pStyle w:val="Celda"/>
            </w:pPr>
            <w:r>
              <w:t xml:space="preserve">Name, position and SEVEN-G role.</w:t>
            </w:r>
          </w:p>
        </w:tc>
      </w:tr>
      <w:tr>
        <w:tc>
          <w:tcPr>
            <w:tcW w:w="3213" w:type="dxa"/>
          </w:tcPr>
          <w:p>
            <w:pPr>
              <w:pStyle w:val="Celda"/>
            </w:pPr>
            <w:r>
              <w:t xml:space="preserve">Board secretariat</w:t>
            </w:r>
          </w:p>
        </w:tc>
        <w:tc>
          <w:tcPr>
            <w:tcW w:w="3213" w:type="dxa"/>
          </w:tcPr>
          <w:p>
            <w:pPr>
              <w:pStyle w:val="Celda"/>
            </w:pPr>
          </w:p>
        </w:tc>
        <w:tc>
          <w:tcPr>
            <w:tcW w:w="3213" w:type="dxa"/>
          </w:tcPr>
          <w:p>
            <w:pPr>
              <w:pStyle w:val="Celda"/>
            </w:pPr>
            <w:r>
              <w:t xml:space="preserve">Responsible for circulation and recording.</w:t>
            </w:r>
          </w:p>
        </w:tc>
      </w:tr>
      <w:tr>
        <w:tc>
          <w:tcPr>
            <w:tcW w:w="3213" w:type="dxa"/>
          </w:tcPr>
          <w:p>
            <w:pPr>
              <w:pStyle w:val="Celda"/>
            </w:pPr>
            <w:r>
              <w:t xml:space="preserve">Director or adviser with AI experience</w:t>
            </w:r>
          </w:p>
        </w:tc>
        <w:tc>
          <w:tcPr>
            <w:tcW w:w="3213" w:type="dxa"/>
          </w:tcPr>
          <w:p>
            <w:pPr>
              <w:pStyle w:val="Celda"/>
            </w:pPr>
          </w:p>
        </w:tc>
        <w:tc>
          <w:tcPr>
            <w:tcW w:w="3213" w:type="dxa"/>
          </w:tcPr>
          <w:p>
            <w:pPr>
              <w:pStyle w:val="Celda"/>
            </w:pPr>
            <w:r>
              <w:t xml:space="preserve">If any; current declaration of interests (61 §10.3).</w:t>
            </w:r>
          </w:p>
        </w:tc>
      </w:tr>
      <w:tr>
        <w:tc>
          <w:tcPr>
            <w:tcW w:w="3213" w:type="dxa"/>
          </w:tcPr>
          <w:p>
            <w:pPr>
              <w:pStyle w:val="Celda"/>
            </w:pPr>
            <w:r>
              <w:t xml:space="preserve">Previous reference session</w:t>
            </w:r>
          </w:p>
        </w:tc>
        <w:tc>
          <w:tcPr>
            <w:tcW w:w="3213" w:type="dxa"/>
          </w:tcPr>
          <w:p>
            <w:pPr>
              <w:pStyle w:val="Celda"/>
            </w:pPr>
          </w:p>
        </w:tc>
        <w:tc>
          <w:tcPr>
            <w:tcW w:w="3213" w:type="dxa"/>
          </w:tcPr>
          <w:p>
            <w:pPr>
              <w:pStyle w:val="Celda"/>
            </w:pPr>
            <w:r>
              <w:t xml:space="preserve">Date and reference to the minutes, if any.</w:t>
            </w:r>
          </w:p>
        </w:tc>
      </w:tr>
      <w:tr>
        <w:tc>
          <w:tcPr>
            <w:tcW w:w="3213" w:type="dxa"/>
          </w:tcPr>
          <w:p>
            <w:pPr>
              <w:pStyle w:val="Celda"/>
            </w:pPr>
            <w:r>
              <w:t xml:space="preserve">Associated pack</w:t>
            </w:r>
          </w:p>
        </w:tc>
        <w:tc>
          <w:tcPr>
            <w:tcW w:w="3213" w:type="dxa"/>
          </w:tcPr>
          <w:p>
            <w:pPr>
              <w:pStyle w:val="Celda"/>
            </w:pPr>
          </w:p>
        </w:tc>
        <w:tc>
          <w:tcPr>
            <w:tcW w:w="3213" w:type="dxa"/>
          </w:tcPr>
          <w:p>
            <w:pPr>
              <w:pStyle w:val="Celda"/>
            </w:pPr>
            <w:r>
              <w:t xml:space="preserve">P67 in a C4 session.</w:t>
            </w:r>
          </w:p>
        </w:tc>
      </w:tr>
      <w:tr>
        <w:tc>
          <w:tcPr>
            <w:tcW w:w="3213" w:type="dxa"/>
          </w:tcPr>
          <w:p>
            <w:pPr>
              <w:pStyle w:val="Celda"/>
            </w:pPr>
            <w:r>
              <w:t xml:space="preserve">Note 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Preparation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When</w:t>
            </w:r>
          </w:p>
        </w:tc>
        <w:tc>
          <w:tcPr>
            <w:tcW w:w="1928" w:type="dxa"/>
            <w:shd w:val="clear" w:color="auto" w:fill="F2DFCE"/>
          </w:tcPr>
          <w:p>
            <w:pPr>
              <w:pStyle w:val="Celda"/>
            </w:pPr>
            <w:r>
              <w:rPr>
                <w:b/>
              </w:rPr>
              <w:t xml:space="preserve">What (61 §8.2)</w:t>
            </w:r>
          </w:p>
        </w:tc>
        <w:tc>
          <w:tcPr>
            <w:tcW w:w="1928" w:type="dxa"/>
            <w:shd w:val="clear" w:color="auto" w:fill="F2DFCE"/>
          </w:tcPr>
          <w:p>
            <w:pPr>
              <w:pStyle w:val="Celda"/>
            </w:pPr>
            <w:r>
              <w:rPr>
                <w:b/>
              </w:rPr>
              <w:t xml:space="preserve">Who</w:t>
            </w:r>
          </w:p>
        </w:tc>
        <w:tc>
          <w:tcPr>
            <w:tcW w:w="1928" w:type="dxa"/>
            <w:shd w:val="clear" w:color="auto" w:fill="F2DFCE"/>
          </w:tcPr>
          <w:p>
            <w:pPr>
              <w:pStyle w:val="Celda"/>
            </w:pPr>
            <w:r>
              <w:rPr>
                <w:b/>
              </w:rPr>
              <w:t xml:space="preserve">Planned date</w:t>
            </w:r>
          </w:p>
        </w:tc>
        <w:tc>
          <w:tcPr>
            <w:tcW w:w="1928" w:type="dxa"/>
            <w:shd w:val="clear" w:color="auto" w:fill="F2DFCE"/>
          </w:tcPr>
          <w:p>
            <w:pPr>
              <w:pStyle w:val="Celda"/>
            </w:pPr>
            <w:r>
              <w:rPr>
                <w:b/>
              </w:rPr>
              <w:t xml:space="preserve">Done (Yes · No)</w:t>
            </w:r>
          </w:p>
        </w:tc>
      </w:tr>
      <w:tr>
        <w:tc>
          <w:tcPr>
            <w:tcW w:w="1928" w:type="dxa"/>
          </w:tcPr>
          <w:p>
            <w:pPr>
              <w:pStyle w:val="Celda"/>
            </w:pPr>
            <w:r>
              <w:t xml:space="preserve">Two or three weeks before</w:t>
            </w:r>
          </w:p>
        </w:tc>
        <w:tc>
          <w:tcPr>
            <w:tcW w:w="1928" w:type="dxa"/>
          </w:tcPr>
          <w:p>
            <w:pPr>
              <w:pStyle w:val="Celda"/>
            </w:pPr>
            <w:r>
              <w:t xml:space="preserve">Short interviews with the chair, the chair of the board committee and senior business, technology and risk management. Preliminary inventory of AI systems.</w:t>
            </w:r>
          </w:p>
        </w:tc>
        <w:tc>
          <w:tcPr>
            <w:tcW w:w="1928" w:type="dxa"/>
          </w:tcPr>
          <w:p>
            <w:pPr>
              <w:pStyle w:val="Celda"/>
            </w:pPr>
            <w:r>
              <w:t xml:space="preserve">The presenter, with the AI Office if there is one</w:t>
            </w:r>
          </w:p>
        </w:tc>
        <w:tc>
          <w:tcPr>
            <w:tcW w:w="1928" w:type="dxa"/>
          </w:tcPr>
          <w:p>
            <w:pPr>
              <w:pStyle w:val="Celda"/>
            </w:pPr>
          </w:p>
        </w:tc>
        <w:tc>
          <w:tcPr>
            <w:tcW w:w="1928" w:type="dxa"/>
          </w:tcPr>
          <w:p>
            <w:pPr>
              <w:pStyle w:val="Celda"/>
            </w:pPr>
          </w:p>
        </w:tc>
      </w:tr>
      <w:tr>
        <w:tc>
          <w:tcPr>
            <w:tcW w:w="1928" w:type="dxa"/>
          </w:tcPr>
          <w:p>
            <w:pPr>
              <w:pStyle w:val="Celda"/>
            </w:pPr>
            <w:r>
              <w:t xml:space="preserve">Two weeks before</w:t>
            </w:r>
          </w:p>
        </w:tc>
        <w:tc>
          <w:tcPr>
            <w:tcW w:w="1928" w:type="dxa"/>
          </w:tcPr>
          <w:p>
            <w:pPr>
              <w:pStyle w:val="Celda"/>
            </w:pPr>
            <w:r>
              <w:t xml:space="preserve">One example per ambition level in spheres 01 to 04, ideally from the company itself.</w:t>
            </w:r>
          </w:p>
        </w:tc>
        <w:tc>
          <w:tcPr>
            <w:tcW w:w="1928" w:type="dxa"/>
          </w:tcPr>
          <w:p>
            <w:pPr>
              <w:pStyle w:val="Celda"/>
            </w:pPr>
            <w:r>
              <w:t xml:space="preserve">The presenter</w:t>
            </w:r>
          </w:p>
        </w:tc>
        <w:tc>
          <w:tcPr>
            <w:tcW w:w="1928" w:type="dxa"/>
          </w:tcPr>
          <w:p>
            <w:pPr>
              <w:pStyle w:val="Celda"/>
            </w:pPr>
          </w:p>
        </w:tc>
        <w:tc>
          <w:tcPr>
            <w:tcW w:w="1928" w:type="dxa"/>
          </w:tcPr>
          <w:p>
            <w:pPr>
              <w:pStyle w:val="Celda"/>
            </w:pPr>
          </w:p>
        </w:tc>
      </w:tr>
      <w:tr>
        <w:tc>
          <w:tcPr>
            <w:tcW w:w="1928" w:type="dxa"/>
          </w:tcPr>
          <w:p>
            <w:pPr>
              <w:pStyle w:val="Celda"/>
            </w:pPr>
            <w:r>
              <w:t xml:space="preserve">One week before</w:t>
            </w:r>
          </w:p>
        </w:tc>
        <w:tc>
          <w:tcPr>
            <w:tcW w:w="1928" w:type="dxa"/>
          </w:tcPr>
          <w:p>
            <w:pPr>
              <w:pStyle w:val="Celda"/>
            </w:pPr>
            <w:r>
              <w:t xml:space="preserve">Circulation of the pre-session note (section 4).</w:t>
            </w:r>
          </w:p>
        </w:tc>
        <w:tc>
          <w:tcPr>
            <w:tcW w:w="1928" w:type="dxa"/>
          </w:tcPr>
          <w:p>
            <w:pPr>
              <w:pStyle w:val="Celda"/>
            </w:pPr>
            <w:r>
              <w:t xml:space="preserve">Board secretariat</w:t>
            </w:r>
          </w:p>
        </w:tc>
        <w:tc>
          <w:tcPr>
            <w:tcW w:w="1928" w:type="dxa"/>
          </w:tcPr>
          <w:p>
            <w:pPr>
              <w:pStyle w:val="Celda"/>
            </w:pPr>
          </w:p>
        </w:tc>
        <w:tc>
          <w:tcPr>
            <w:tcW w:w="1928" w:type="dxa"/>
          </w:tcPr>
          <w:p>
            <w:pPr>
              <w:pStyle w:val="Celda"/>
            </w:pPr>
          </w:p>
        </w:tc>
      </w:tr>
      <w:tr>
        <w:tc>
          <w:tcPr>
            <w:tcW w:w="1928" w:type="dxa"/>
          </w:tcPr>
          <w:p>
            <w:pPr>
              <w:pStyle w:val="Celda"/>
            </w:pPr>
            <w:r>
              <w:t xml:space="preserve">The day before</w:t>
            </w:r>
          </w:p>
        </w:tc>
        <w:tc>
          <w:tcPr>
            <w:tcW w:w="1928" w:type="dxa"/>
          </w:tcPr>
          <w:p>
            <w:pPr>
              <w:pStyle w:val="Celda"/>
            </w:pPr>
            <w:r>
              <w:t xml:space="preserve">Timed rehearsal: each block fits its time or is cut.</w:t>
            </w:r>
          </w:p>
        </w:tc>
        <w:tc>
          <w:tcPr>
            <w:tcW w:w="1928" w:type="dxa"/>
          </w:tcPr>
          <w:p>
            <w:pPr>
              <w:pStyle w:val="Celda"/>
            </w:pPr>
            <w:r>
              <w:t xml:space="preserve">The presenter</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Pre-session note (two pages at most)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rPr>
                <w:b/>
              </w:rPr>
              <w:t xml:space="preserve">Session objective</w:t>
            </w:r>
          </w:p>
        </w:tc>
        <w:tc>
          <w:tcPr>
            <w:tcW w:w="3213" w:type="dxa"/>
          </w:tcPr>
          <w:p>
            <w:pPr>
              <w:pStyle w:val="Celda"/>
            </w:pPr>
          </w:p>
        </w:tc>
        <w:tc>
          <w:tcPr>
            <w:tcW w:w="3213" w:type="dxa"/>
          </w:tcPr>
          <w:p>
            <w:pPr>
              <w:pStyle w:val="Celda"/>
            </w:pPr>
            <w:r>
              <w:t xml:space="preserve">One or two sentences. Example: "Position the company on the impact map and decide whether to commission the diagnosis and the governance structure within ninety days".</w:t>
            </w:r>
          </w:p>
        </w:tc>
      </w:tr>
      <w:tr>
        <w:tc>
          <w:tcPr>
            <w:tcW w:w="3213" w:type="dxa"/>
          </w:tcPr>
          <w:p>
            <w:pPr>
              <w:pStyle w:val="Celda"/>
            </w:pPr>
            <w:r>
              <w:rPr>
                <w:b/>
              </w:rPr>
              <w:t xml:space="preserve">Why it is a board matter</w:t>
            </w:r>
          </w:p>
        </w:tc>
        <w:tc>
          <w:tcPr>
            <w:tcW w:w="3213" w:type="dxa"/>
          </w:tcPr>
          <w:p>
            <w:pPr>
              <w:pStyle w:val="Celda"/>
            </w:pPr>
          </w:p>
        </w:tc>
        <w:tc>
          <w:tcPr>
            <w:tcW w:w="3213" w:type="dxa"/>
          </w:tcPr>
          <w:p>
            <w:pPr>
              <w:pStyle w:val="Celda"/>
            </w:pPr>
            <w:r>
              <w:t xml:space="preserve">Risk, opportunity, accountability and competitive advantage, in three or four lines.</w:t>
            </w:r>
          </w:p>
        </w:tc>
      </w:tr>
      <w:tr>
        <w:tc>
          <w:tcPr>
            <w:tcW w:w="3213" w:type="dxa"/>
          </w:tcPr>
          <w:p>
            <w:pPr>
              <w:pStyle w:val="Celda"/>
            </w:pPr>
            <w:r>
              <w:rPr>
                <w:b/>
              </w:rPr>
              <w:t xml:space="preserve">The nine spheres</w:t>
            </w:r>
          </w:p>
        </w:tc>
        <w:tc>
          <w:tcPr>
            <w:tcW w:w="3213" w:type="dxa"/>
          </w:tcPr>
          <w:p>
            <w:pPr>
              <w:pStyle w:val="Celda"/>
            </w:pPr>
          </w:p>
        </w:tc>
        <w:tc>
          <w:tcPr>
            <w:tcW w:w="3213" w:type="dxa"/>
          </w:tcPr>
          <w:p>
            <w:pPr>
              <w:pStyle w:val="Celda"/>
            </w:pPr>
            <w:r>
              <w:t xml:space="preserve">Where value is created (01–04), enablers (05–07), boundaries (08) and meta-sphere (09), in a short table or with the sphere graphic component.</w:t>
            </w:r>
          </w:p>
        </w:tc>
      </w:tr>
      <w:tr>
        <w:tc>
          <w:tcPr>
            <w:tcW w:w="3213" w:type="dxa"/>
          </w:tcPr>
          <w:p>
            <w:pPr>
              <w:pStyle w:val="Celda"/>
            </w:pPr>
            <w:r>
              <w:rPr>
                <w:b/>
              </w:rPr>
              <w:t xml:space="preserve">The three ambition levels</w:t>
            </w:r>
          </w:p>
        </w:tc>
        <w:tc>
          <w:tcPr>
            <w:tcW w:w="3213" w:type="dxa"/>
          </w:tcPr>
          <w:p>
            <w:pPr>
              <w:pStyle w:val="Celda"/>
            </w:pPr>
          </w:p>
        </w:tc>
        <w:tc>
          <w:tcPr>
            <w:tcW w:w="3213" w:type="dxa"/>
          </w:tcPr>
          <w:p>
            <w:pPr>
              <w:pStyle w:val="Celda"/>
            </w:pPr>
            <w:r>
              <w:t xml:space="preserve">Optimise, Augment and Transform: three types of bet with different cost, risk, time frame and organisational resistance, not a ladder.</w:t>
            </w:r>
          </w:p>
        </w:tc>
      </w:tr>
      <w:tr>
        <w:tc>
          <w:tcPr>
            <w:tcW w:w="3213" w:type="dxa"/>
          </w:tcPr>
          <w:p>
            <w:pPr>
              <w:pStyle w:val="Celda"/>
            </w:pPr>
            <w:r>
              <w:rPr>
                <w:b/>
              </w:rPr>
              <w:t xml:space="preserve">Preliminary situation of the company</w:t>
            </w:r>
          </w:p>
        </w:tc>
        <w:tc>
          <w:tcPr>
            <w:tcW w:w="3213" w:type="dxa"/>
          </w:tcPr>
          <w:p>
            <w:pPr>
              <w:pStyle w:val="Celda"/>
            </w:pPr>
          </w:p>
        </w:tc>
        <w:tc>
          <w:tcPr>
            <w:tcW w:w="3213" w:type="dxa"/>
          </w:tcPr>
          <w:p>
            <w:pPr>
              <w:pStyle w:val="Celda"/>
            </w:pPr>
            <w:r>
              <w:t xml:space="preserve">What is known today: preliminary inventory, known use cases by sphere and level. What is not known is stated as </w:t>
            </w:r>
            <w:r>
              <w:rPr>
                <w:i/>
              </w:rPr>
              <w:t xml:space="preserve">no data</w:t>
            </w:r>
            <w:r>
              <w:t xml:space="preserve">.</w:t>
            </w:r>
          </w:p>
        </w:tc>
      </w:tr>
      <w:tr>
        <w:tc>
          <w:tcPr>
            <w:tcW w:w="3213" w:type="dxa"/>
          </w:tcPr>
          <w:p>
            <w:pPr>
              <w:pStyle w:val="Celda"/>
            </w:pPr>
            <w:r>
              <w:rPr>
                <w:b/>
              </w:rPr>
              <w:t xml:space="preserve">Reference questions</w:t>
            </w:r>
          </w:p>
        </w:tc>
        <w:tc>
          <w:tcPr>
            <w:tcW w:w="3213" w:type="dxa"/>
          </w:tcPr>
          <w:p>
            <w:pPr>
              <w:pStyle w:val="Celda"/>
            </w:pPr>
          </w:p>
        </w:tc>
        <w:tc>
          <w:tcPr>
            <w:tcW w:w="3213" w:type="dxa"/>
          </w:tcPr>
          <w:p>
            <w:pPr>
              <w:pStyle w:val="Celda"/>
            </w:pPr>
            <w:r>
              <w:t xml:space="preserve">Those for the spheres to be covered (61 §6), in particular the one for each block of the script.</w:t>
            </w:r>
          </w:p>
        </w:tc>
      </w:tr>
      <w:tr>
        <w:tc>
          <w:tcPr>
            <w:tcW w:w="3213" w:type="dxa"/>
          </w:tcPr>
          <w:p>
            <w:pPr>
              <w:pStyle w:val="Celda"/>
            </w:pPr>
            <w:r>
              <w:rPr>
                <w:b/>
              </w:rPr>
              <w:t xml:space="preserve">What the board will be asked</w:t>
            </w:r>
          </w:p>
        </w:tc>
        <w:tc>
          <w:tcPr>
            <w:tcW w:w="3213" w:type="dxa"/>
          </w:tcPr>
          <w:p>
            <w:pPr>
              <w:pStyle w:val="Celda"/>
            </w:pPr>
          </w:p>
        </w:tc>
        <w:tc>
          <w:tcPr>
            <w:tcW w:w="3213" w:type="dxa"/>
          </w:tcPr>
          <w:p>
            <w:pPr>
              <w:pStyle w:val="Celda"/>
            </w:pPr>
            <w:r>
              <w:t xml:space="preserve">The final decision, worded so that it can be approved or rejected. Example: "Do we commission the diagnosis and the governance structure within ninety days?".</w:t>
            </w:r>
          </w:p>
        </w:tc>
      </w:tr>
      <w:tr>
        <w:tc>
          <w:tcPr>
            <w:tcW w:w="3213" w:type="dxa"/>
          </w:tcPr>
          <w:p>
            <w:pPr>
              <w:pStyle w:val="Celda"/>
            </w:pPr>
            <w:r>
              <w:rPr>
                <w:b/>
              </w:rPr>
              <w:t xml:space="preserve">What directors are asked to do before the session</w:t>
            </w:r>
          </w:p>
        </w:tc>
        <w:tc>
          <w:tcPr>
            <w:tcW w:w="3213" w:type="dxa"/>
          </w:tcPr>
          <w:p>
            <w:pPr>
              <w:pStyle w:val="Celda"/>
            </w:pPr>
          </w:p>
        </w:tc>
        <w:tc>
          <w:tcPr>
            <w:tcW w:w="3213" w:type="dxa"/>
          </w:tcPr>
          <w:p>
            <w:pPr>
              <w:pStyle w:val="Celda"/>
            </w:pPr>
            <w:r>
              <w:t xml:space="preserve">For example, note the two or three spheres that concern them most.</w:t>
            </w:r>
          </w:p>
        </w:tc>
      </w:tr>
      <w:tr>
        <w:tc>
          <w:tcPr>
            <w:tcW w:w="3213" w:type="dxa"/>
          </w:tcPr>
          <w:p>
            <w:pPr>
              <w:pStyle w:val="Celda"/>
            </w:pPr>
            <w:r>
              <w:rPr>
                <w:b/>
              </w:rPr>
              <w:t xml:space="preserve">Supporting material</w:t>
            </w:r>
          </w:p>
        </w:tc>
        <w:tc>
          <w:tcPr>
            <w:tcW w:w="3213" w:type="dxa"/>
          </w:tcPr>
          <w:p>
            <w:pPr>
              <w:pStyle w:val="Celda"/>
            </w:pPr>
          </w:p>
        </w:tc>
        <w:tc>
          <w:tcPr>
            <w:tcW w:w="3213" w:type="dxa"/>
          </w:tcPr>
          <w:p>
            <w:pPr>
              <w:pStyle w:val="Celda"/>
            </w:pPr>
            <w:r>
              <w:t xml:space="preserve">Sphere map (T16), dashboard (T17) or pack (P67); annexes are not presented in session.</w:t>
            </w:r>
          </w:p>
        </w:tc>
      </w:tr>
    </w:tbl>
    <w:p>
      <w:pPr>
        <w:pStyle w:val="Espacio"/>
      </w:pPr>
    </w:p>
    <w:p>
      <w:r>
        <w:rPr>
          <w:i/>
        </w:rPr>
        <w:t xml:space="preserve">(illustrative example)</w:t>
      </w:r>
      <w:r>
        <w:t xml:space="preserve"> Preliminary situation: "14 AI systems have been identified, 9 of them from suppliers; none has been classified with legal judgement. All known use cases are Optimise in spheres 01 and 04. There is no data on validated value."</w:t>
      </w:r>
    </w:p>
    <w:p>
      <w:pPr>
        <w:pStyle w:val="Separador"/>
      </w:pPr>
    </w:p>
    <w:p>
      <w:pPr>
        <w:pStyle w:val="Heading1"/>
      </w:pPr>
      <w:r>
        <w:t xml:space="preserve">5. Agenda and script</w:t>
      </w:r>
    </w:p>
    <w:p>
      <w:pPr>
        <w:pStyle w:val="Heading2"/>
      </w:pPr>
      <w:r>
        <w:t xml:space="preserve">5.1 First session (61 §8.3)</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Block</w:t>
            </w:r>
          </w:p>
        </w:tc>
        <w:tc>
          <w:tcPr>
            <w:tcW w:w="1377" w:type="dxa"/>
            <w:shd w:val="clear" w:color="auto" w:fill="F2DFCE"/>
          </w:tcPr>
          <w:p>
            <w:pPr>
              <w:pStyle w:val="Celda"/>
            </w:pPr>
            <w:r>
              <w:rPr>
                <w:b/>
              </w:rPr>
              <w:t xml:space="preserve">Minutes</w:t>
            </w:r>
          </w:p>
        </w:tc>
        <w:tc>
          <w:tcPr>
            <w:tcW w:w="1377" w:type="dxa"/>
            <w:shd w:val="clear" w:color="auto" w:fill="F2DFCE"/>
          </w:tcPr>
          <w:p>
            <w:pPr>
              <w:pStyle w:val="Celda"/>
            </w:pPr>
            <w:r>
              <w:rPr>
                <w:b/>
              </w:rPr>
              <w:t xml:space="preserve">Objective</w:t>
            </w:r>
          </w:p>
        </w:tc>
        <w:tc>
          <w:tcPr>
            <w:tcW w:w="1377" w:type="dxa"/>
            <w:shd w:val="clear" w:color="auto" w:fill="F2DFCE"/>
          </w:tcPr>
          <w:p>
            <w:pPr>
              <w:pStyle w:val="Celda"/>
            </w:pPr>
            <w:r>
              <w:rPr>
                <w:b/>
              </w:rPr>
              <w:t xml:space="preserve">Question for the board</w:t>
            </w:r>
          </w:p>
        </w:tc>
        <w:tc>
          <w:tcPr>
            <w:tcW w:w="1377" w:type="dxa"/>
            <w:shd w:val="clear" w:color="auto" w:fill="F2DFCE"/>
          </w:tcPr>
          <w:p>
            <w:pPr>
              <w:pStyle w:val="Celda"/>
            </w:pPr>
            <w:r>
              <w:rPr>
                <w:b/>
              </w:rPr>
              <w:t xml:space="preserve">Material</w:t>
            </w:r>
          </w:p>
        </w:tc>
        <w:tc>
          <w:tcPr>
            <w:tcW w:w="1377" w:type="dxa"/>
            <w:shd w:val="clear" w:color="auto" w:fill="F2DFCE"/>
          </w:tcPr>
          <w:p>
            <w:pPr>
              <w:pStyle w:val="Celda"/>
            </w:pPr>
            <w:r>
              <w:rPr>
                <w:b/>
              </w:rPr>
              <w:t xml:space="preserve">Owner</w:t>
            </w:r>
          </w:p>
        </w:tc>
        <w:tc>
          <w:tcPr>
            <w:tcW w:w="1377" w:type="dxa"/>
            <w:shd w:val="clear" w:color="auto" w:fill="F2DFCE"/>
          </w:tcPr>
          <w:p>
            <w:pPr>
              <w:pStyle w:val="Celda"/>
            </w:pPr>
            <w:r>
              <w:rPr>
                <w:b/>
              </w:rPr>
              <w:t xml:space="preserve">Outcome noted at the session</w:t>
            </w:r>
          </w:p>
        </w:tc>
      </w:tr>
      <w:tr>
        <w:tc>
          <w:tcPr>
            <w:tcW w:w="1377" w:type="dxa"/>
          </w:tcPr>
          <w:p>
            <w:pPr>
              <w:pStyle w:val="Celda"/>
            </w:pPr>
            <w:r>
              <w:t xml:space="preserve">01 · Strategic framing</w:t>
            </w:r>
          </w:p>
        </w:tc>
        <w:tc>
          <w:tcPr>
            <w:tcW w:w="1377" w:type="dxa"/>
          </w:tcPr>
          <w:p>
            <w:pPr>
              <w:pStyle w:val="Celda"/>
            </w:pPr>
            <w:r>
              <w:t xml:space="preserve">0–10</w:t>
            </w:r>
          </w:p>
        </w:tc>
        <w:tc>
          <w:tcPr>
            <w:tcW w:w="1377" w:type="dxa"/>
          </w:tcPr>
          <w:p>
            <w:pPr>
              <w:pStyle w:val="Celda"/>
            </w:pPr>
            <w:r>
              <w:t xml:space="preserve">Position AI as a business issue and present the impact map.</w:t>
            </w:r>
          </w:p>
        </w:tc>
        <w:tc>
          <w:tcPr>
            <w:tcW w:w="1377" w:type="dxa"/>
          </w:tcPr>
          <w:p>
            <w:pPr>
              <w:pStyle w:val="Celda"/>
            </w:pPr>
            <w:r>
              <w:t xml:space="preserve">Which two or three spheres concern you most today?</w:t>
            </w:r>
          </w:p>
        </w:tc>
        <w:tc>
          <w:tcPr>
            <w:tcW w:w="1377" w:type="dxa"/>
          </w:tcPr>
          <w:p>
            <w:pPr>
              <w:pStyle w:val="Celda"/>
            </w:pPr>
            <w:r>
              <w:t xml:space="preserve">Sphere component; ambition levels (00 §4.1)</w:t>
            </w:r>
          </w:p>
        </w:tc>
        <w:tc>
          <w:tcPr>
            <w:tcW w:w="1377" w:type="dxa"/>
          </w:tcPr>
          <w:p>
            <w:pPr>
              <w:pStyle w:val="Celda"/>
            </w:pPr>
          </w:p>
        </w:tc>
        <w:tc>
          <w:tcPr>
            <w:tcW w:w="1377" w:type="dxa"/>
          </w:tcPr>
          <w:p>
            <w:pPr>
              <w:pStyle w:val="Celda"/>
            </w:pPr>
          </w:p>
        </w:tc>
      </w:tr>
      <w:tr>
        <w:tc>
          <w:tcPr>
            <w:tcW w:w="1377" w:type="dxa"/>
          </w:tcPr>
          <w:p>
            <w:pPr>
              <w:pStyle w:val="Celda"/>
            </w:pPr>
            <w:r>
              <w:t xml:space="preserve">02 · Spheres where value is created</w:t>
            </w:r>
          </w:p>
        </w:tc>
        <w:tc>
          <w:tcPr>
            <w:tcW w:w="1377" w:type="dxa"/>
          </w:tcPr>
          <w:p>
            <w:pPr>
              <w:pStyle w:val="Celda"/>
            </w:pPr>
            <w:r>
              <w:t xml:space="preserve">10–22</w:t>
            </w:r>
          </w:p>
        </w:tc>
        <w:tc>
          <w:tcPr>
            <w:tcW w:w="1377" w:type="dxa"/>
          </w:tcPr>
          <w:p>
            <w:pPr>
              <w:pStyle w:val="Celda"/>
            </w:pPr>
            <w:r>
              <w:t xml:space="preserve">See where the company's AI is today and where it could be.</w:t>
            </w:r>
          </w:p>
        </w:tc>
        <w:tc>
          <w:tcPr>
            <w:tcW w:w="1377" w:type="dxa"/>
          </w:tcPr>
          <w:p>
            <w:pPr>
              <w:pStyle w:val="Celda"/>
            </w:pPr>
            <w:r>
              <w:t xml:space="preserve">Are we using AI to protect the current product or to build the next one?</w:t>
            </w:r>
          </w:p>
        </w:tc>
        <w:tc>
          <w:tcPr>
            <w:tcW w:w="1377" w:type="dxa"/>
          </w:tcPr>
          <w:p>
            <w:pPr>
              <w:pStyle w:val="Celda"/>
            </w:pPr>
            <w:r>
              <w:t xml:space="preserve">Map of the portfolio by sphere and level</w:t>
            </w:r>
          </w:p>
        </w:tc>
        <w:tc>
          <w:tcPr>
            <w:tcW w:w="1377" w:type="dxa"/>
          </w:tcPr>
          <w:p>
            <w:pPr>
              <w:pStyle w:val="Celda"/>
            </w:pPr>
          </w:p>
        </w:tc>
        <w:tc>
          <w:tcPr>
            <w:tcW w:w="1377" w:type="dxa"/>
          </w:tcPr>
          <w:p>
            <w:pPr>
              <w:pStyle w:val="Celda"/>
            </w:pPr>
          </w:p>
        </w:tc>
      </w:tr>
      <w:tr>
        <w:tc>
          <w:tcPr>
            <w:tcW w:w="1377" w:type="dxa"/>
          </w:tcPr>
          <w:p>
            <w:pPr>
              <w:pStyle w:val="Celda"/>
            </w:pPr>
            <w:r>
              <w:t xml:space="preserve">03 · Enabler spheres</w:t>
            </w:r>
          </w:p>
        </w:tc>
        <w:tc>
          <w:tcPr>
            <w:tcW w:w="1377" w:type="dxa"/>
          </w:tcPr>
          <w:p>
            <w:pPr>
              <w:pStyle w:val="Celda"/>
            </w:pPr>
            <w:r>
              <w:t xml:space="preserve">22–32</w:t>
            </w:r>
          </w:p>
        </w:tc>
        <w:tc>
          <w:tcPr>
            <w:tcW w:w="1377" w:type="dxa"/>
          </w:tcPr>
          <w:p>
            <w:pPr>
              <w:pStyle w:val="Celda"/>
            </w:pPr>
            <w:r>
              <w:t xml:space="preserve">Diagnose real capability in data, knowledge and decision.</w:t>
            </w:r>
          </w:p>
        </w:tc>
        <w:tc>
          <w:tcPr>
            <w:tcW w:w="1377" w:type="dxa"/>
          </w:tcPr>
          <w:p>
            <w:pPr>
              <w:pStyle w:val="Celda"/>
            </w:pPr>
            <w:r>
              <w:t xml:space="preserve">What does AI decide alone, what requires human validation and what is never delegated?</w:t>
            </w:r>
          </w:p>
        </w:tc>
        <w:tc>
          <w:tcPr>
            <w:tcW w:w="1377" w:type="dxa"/>
          </w:tcPr>
          <w:p>
            <w:pPr>
              <w:pStyle w:val="Celda"/>
            </w:pPr>
            <w:r>
              <w:t xml:space="preserve">Interview findings; inventory with autonomy A0–A3 if known</w:t>
            </w:r>
          </w:p>
        </w:tc>
        <w:tc>
          <w:tcPr>
            <w:tcW w:w="1377" w:type="dxa"/>
          </w:tcPr>
          <w:p>
            <w:pPr>
              <w:pStyle w:val="Celda"/>
            </w:pPr>
          </w:p>
        </w:tc>
        <w:tc>
          <w:tcPr>
            <w:tcW w:w="1377" w:type="dxa"/>
          </w:tcPr>
          <w:p>
            <w:pPr>
              <w:pStyle w:val="Celda"/>
            </w:pPr>
          </w:p>
        </w:tc>
      </w:tr>
      <w:tr>
        <w:tc>
          <w:tcPr>
            <w:tcW w:w="1377" w:type="dxa"/>
          </w:tcPr>
          <w:p>
            <w:pPr>
              <w:pStyle w:val="Celda"/>
            </w:pPr>
            <w:r>
              <w:t xml:space="preserve">04 · Regulation, ethics and accountability</w:t>
            </w:r>
          </w:p>
        </w:tc>
        <w:tc>
          <w:tcPr>
            <w:tcW w:w="1377" w:type="dxa"/>
          </w:tcPr>
          <w:p>
            <w:pPr>
              <w:pStyle w:val="Celda"/>
            </w:pPr>
            <w:r>
              <w:t xml:space="preserve">32–42</w:t>
            </w:r>
          </w:p>
        </w:tc>
        <w:tc>
          <w:tcPr>
            <w:tcW w:w="1377" w:type="dxa"/>
          </w:tcPr>
          <w:p>
            <w:pPr>
              <w:pStyle w:val="Celda"/>
            </w:pPr>
            <w:r>
              <w:t xml:space="preserve">Find out whether the company governs proactively or reactively.</w:t>
            </w:r>
          </w:p>
        </w:tc>
        <w:tc>
          <w:tcPr>
            <w:tcW w:w="1377" w:type="dxa"/>
          </w:tcPr>
          <w:p>
            <w:pPr>
              <w:pStyle w:val="Celda"/>
            </w:pPr>
            <w:r>
              <w:t xml:space="preserve">Do we govern proactively or do we wait for the regulator to force us?</w:t>
            </w:r>
          </w:p>
        </w:tc>
        <w:tc>
          <w:tcPr>
            <w:tcW w:w="1377" w:type="dxa"/>
          </w:tcPr>
          <w:p>
            <w:pPr>
              <w:pStyle w:val="Celda"/>
            </w:pPr>
            <w:r>
              <w:t xml:space="preserve">Summary regulatory mapping with consultation date (document 34)</w:t>
            </w:r>
          </w:p>
        </w:tc>
        <w:tc>
          <w:tcPr>
            <w:tcW w:w="1377" w:type="dxa"/>
          </w:tcPr>
          <w:p>
            <w:pPr>
              <w:pStyle w:val="Celda"/>
            </w:pPr>
          </w:p>
        </w:tc>
        <w:tc>
          <w:tcPr>
            <w:tcW w:w="1377" w:type="dxa"/>
          </w:tcPr>
          <w:p>
            <w:pPr>
              <w:pStyle w:val="Celda"/>
            </w:pPr>
          </w:p>
        </w:tc>
      </w:tr>
      <w:tr>
        <w:tc>
          <w:tcPr>
            <w:tcW w:w="1377" w:type="dxa"/>
          </w:tcPr>
          <w:p>
            <w:pPr>
              <w:pStyle w:val="Celda"/>
            </w:pPr>
            <w:r>
              <w:t xml:space="preserve">05 · Position on people</w:t>
            </w:r>
          </w:p>
        </w:tc>
        <w:tc>
          <w:tcPr>
            <w:tcW w:w="1377" w:type="dxa"/>
          </w:tcPr>
          <w:p>
            <w:pPr>
              <w:pStyle w:val="Celda"/>
            </w:pPr>
            <w:r>
              <w:t xml:space="preserve">42–50</w:t>
            </w:r>
          </w:p>
        </w:tc>
        <w:tc>
          <w:tcPr>
            <w:tcW w:w="1377" w:type="dxa"/>
          </w:tcPr>
          <w:p>
            <w:pPr>
              <w:pStyle w:val="Celda"/>
            </w:pPr>
            <w:r>
              <w:t xml:space="preserve">Obtain an explicit position from the board.</w:t>
            </w:r>
          </w:p>
        </w:tc>
        <w:tc>
          <w:tcPr>
            <w:tcW w:w="1377" w:type="dxa"/>
          </w:tcPr>
          <w:p>
            <w:pPr>
              <w:pStyle w:val="Celda"/>
            </w:pPr>
            <w:r>
              <w:t xml:space="preserve">Will AI replace, augment or reorganise people's work?</w:t>
            </w:r>
          </w:p>
        </w:tc>
        <w:tc>
          <w:tcPr>
            <w:tcW w:w="1377" w:type="dxa"/>
          </w:tcPr>
          <w:p>
            <w:pPr>
              <w:pStyle w:val="Celda"/>
            </w:pPr>
            <w:r>
              <w:t xml:space="preserve">Roles of recipients, subjects and promoters</w:t>
            </w:r>
          </w:p>
        </w:tc>
        <w:tc>
          <w:tcPr>
            <w:tcW w:w="1377" w:type="dxa"/>
          </w:tcPr>
          <w:p>
            <w:pPr>
              <w:pStyle w:val="Celda"/>
            </w:pPr>
          </w:p>
        </w:tc>
        <w:tc>
          <w:tcPr>
            <w:tcW w:w="1377" w:type="dxa"/>
          </w:tcPr>
          <w:p>
            <w:pPr>
              <w:pStyle w:val="Celda"/>
            </w:pPr>
          </w:p>
        </w:tc>
      </w:tr>
      <w:tr>
        <w:tc>
          <w:tcPr>
            <w:tcW w:w="1377" w:type="dxa"/>
          </w:tcPr>
          <w:p>
            <w:pPr>
              <w:pStyle w:val="Celda"/>
            </w:pPr>
            <w:r>
              <w:t xml:space="preserve">06 · AI governance and first 90 days</w:t>
            </w:r>
          </w:p>
        </w:tc>
        <w:tc>
          <w:tcPr>
            <w:tcW w:w="1377" w:type="dxa"/>
          </w:tcPr>
          <w:p>
            <w:pPr>
              <w:pStyle w:val="Celda"/>
            </w:pPr>
            <w:r>
              <w:t xml:space="preserve">50–60</w:t>
            </w:r>
          </w:p>
        </w:tc>
        <w:tc>
          <w:tcPr>
            <w:tcW w:w="1377" w:type="dxa"/>
          </w:tcPr>
          <w:p>
            <w:pPr>
              <w:pStyle w:val="Celda"/>
            </w:pPr>
            <w:r>
              <w:t xml:space="preserve">Close with a decision: mandate, owner and report-back date.</w:t>
            </w:r>
          </w:p>
        </w:tc>
        <w:tc>
          <w:tcPr>
            <w:tcW w:w="1377" w:type="dxa"/>
          </w:tcPr>
          <w:p>
            <w:pPr>
              <w:pStyle w:val="Celda"/>
            </w:pPr>
            <w:r>
              <w:t xml:space="preserve">Do we commission the diagnosis and the governance structure within ninety days?</w:t>
            </w:r>
          </w:p>
        </w:tc>
        <w:tc>
          <w:tcPr>
            <w:tcW w:w="1377" w:type="dxa"/>
          </w:tcPr>
          <w:p>
            <w:pPr>
              <w:pStyle w:val="Celda"/>
            </w:pPr>
            <w:r>
              <w:t xml:space="preserve">90-day plan (01 §5.3; document 90)</w:t>
            </w:r>
          </w:p>
        </w:tc>
        <w:tc>
          <w:tcPr>
            <w:tcW w:w="1377" w:type="dxa"/>
          </w:tcPr>
          <w:p>
            <w:pPr>
              <w:pStyle w:val="Celda"/>
            </w:pPr>
          </w:p>
        </w:tc>
        <w:tc>
          <w:tcPr>
            <w:tcW w:w="1377" w:type="dxa"/>
          </w:tcPr>
          <w:p>
            <w:pPr>
              <w:pStyle w:val="Celda"/>
            </w:pPr>
          </w:p>
        </w:tc>
      </w:tr>
    </w:tbl>
    <w:p>
      <w:pPr>
        <w:pStyle w:val="Espacio"/>
      </w:pPr>
    </w:p>
    <w:p>
      <w:pPr>
        <w:pStyle w:val="Heading2"/>
      </w:pPr>
      <w:r>
        <w:t xml:space="preserve">5.2 Variant for oversight sessions (61 §8.5)</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Minutes</w:t>
            </w:r>
          </w:p>
        </w:tc>
        <w:tc>
          <w:tcPr>
            <w:tcW w:w="1928" w:type="dxa"/>
            <w:shd w:val="clear" w:color="auto" w:fill="F2DFCE"/>
          </w:tcPr>
          <w:p>
            <w:pPr>
              <w:pStyle w:val="Celda"/>
            </w:pPr>
            <w:r>
              <w:rPr>
                <w:b/>
              </w:rPr>
              <w:t xml:space="preserve">Content</w:t>
            </w:r>
          </w:p>
        </w:tc>
        <w:tc>
          <w:tcPr>
            <w:tcW w:w="1928" w:type="dxa"/>
            <w:shd w:val="clear" w:color="auto" w:fill="F2DFCE"/>
          </w:tcPr>
          <w:p>
            <w:pPr>
              <w:pStyle w:val="Celda"/>
            </w:pPr>
            <w:r>
              <w:rPr>
                <w:b/>
              </w:rPr>
              <w:t xml:space="preserve">Supporting document</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Outcome noted at the session</w:t>
            </w:r>
          </w:p>
        </w:tc>
      </w:tr>
      <w:tr>
        <w:tc>
          <w:tcPr>
            <w:tcW w:w="1928" w:type="dxa"/>
          </w:tcPr>
          <w:p>
            <w:pPr>
              <w:pStyle w:val="Celda"/>
            </w:pPr>
            <w:r>
              <w:t xml:space="preserve">0–5</w:t>
            </w:r>
          </w:p>
        </w:tc>
        <w:tc>
          <w:tcPr>
            <w:tcW w:w="1928" w:type="dxa"/>
          </w:tcPr>
          <w:p>
            <w:pPr>
              <w:pStyle w:val="Celda"/>
            </w:pPr>
            <w:r>
              <w:t xml:space="preserve">Main message using the response format; changes since the previous session.</w:t>
            </w:r>
          </w:p>
        </w:tc>
        <w:tc>
          <w:tcPr>
            <w:tcW w:w="1928" w:type="dxa"/>
          </w:tcPr>
          <w:p>
            <w:pPr>
              <w:pStyle w:val="Celda"/>
            </w:pPr>
            <w:r>
              <w:t xml:space="preserve">P67 §4 (60 §4.2)</w:t>
            </w:r>
          </w:p>
        </w:tc>
        <w:tc>
          <w:tcPr>
            <w:tcW w:w="1928" w:type="dxa"/>
          </w:tcPr>
          <w:p>
            <w:pPr>
              <w:pStyle w:val="Celda"/>
            </w:pPr>
          </w:p>
        </w:tc>
        <w:tc>
          <w:tcPr>
            <w:tcW w:w="1928" w:type="dxa"/>
          </w:tcPr>
          <w:p>
            <w:pPr>
              <w:pStyle w:val="Celda"/>
            </w:pPr>
          </w:p>
        </w:tc>
      </w:tr>
      <w:tr>
        <w:tc>
          <w:tcPr>
            <w:tcW w:w="1928" w:type="dxa"/>
          </w:tcPr>
          <w:p>
            <w:pPr>
              <w:pStyle w:val="Celda"/>
            </w:pPr>
            <w:r>
              <w:t xml:space="preserve">5–20</w:t>
            </w:r>
          </w:p>
        </w:tc>
        <w:tc>
          <w:tcPr>
            <w:tcW w:w="1928" w:type="dxa"/>
          </w:tcPr>
          <w:p>
            <w:pPr>
              <w:pStyle w:val="Celda"/>
            </w:pPr>
            <w:r>
              <w:t xml:space="preserve">Decisions requested, one by one.</w:t>
            </w:r>
          </w:p>
        </w:tc>
        <w:tc>
          <w:tcPr>
            <w:tcW w:w="1928" w:type="dxa"/>
          </w:tcPr>
          <w:p>
            <w:pPr>
              <w:pStyle w:val="Celda"/>
            </w:pPr>
            <w:r>
              <w:t xml:space="preserve">Decision sheets (P67 §5)</w:t>
            </w:r>
          </w:p>
        </w:tc>
        <w:tc>
          <w:tcPr>
            <w:tcW w:w="1928" w:type="dxa"/>
          </w:tcPr>
          <w:p>
            <w:pPr>
              <w:pStyle w:val="Celda"/>
            </w:pPr>
          </w:p>
        </w:tc>
        <w:tc>
          <w:tcPr>
            <w:tcW w:w="1928" w:type="dxa"/>
          </w:tcPr>
          <w:p>
            <w:pPr>
              <w:pStyle w:val="Celda"/>
            </w:pPr>
          </w:p>
        </w:tc>
      </w:tr>
      <w:tr>
        <w:tc>
          <w:tcPr>
            <w:tcW w:w="1928" w:type="dxa"/>
          </w:tcPr>
          <w:p>
            <w:pPr>
              <w:pStyle w:val="Celda"/>
            </w:pPr>
            <w:r>
              <w:t xml:space="preserve">20–35</w:t>
            </w:r>
          </w:p>
        </w:tc>
        <w:tc>
          <w:tcPr>
            <w:tcW w:w="1928" w:type="dxa"/>
          </w:tcPr>
          <w:p>
            <w:pPr>
              <w:pStyle w:val="Celda"/>
            </w:pPr>
            <w:r>
              <w:t xml:space="preserve">Three use cases in detail, five minutes each (61 §5.3).</w:t>
            </w:r>
          </w:p>
        </w:tc>
        <w:tc>
          <w:tcPr>
            <w:tcW w:w="1928" w:type="dxa"/>
          </w:tcPr>
          <w:p>
            <w:pPr>
              <w:pStyle w:val="Celda"/>
            </w:pPr>
            <w:r>
              <w:t xml:space="preserve">P67 §10</w:t>
            </w:r>
          </w:p>
        </w:tc>
        <w:tc>
          <w:tcPr>
            <w:tcW w:w="1928" w:type="dxa"/>
          </w:tcPr>
          <w:p>
            <w:pPr>
              <w:pStyle w:val="Celda"/>
            </w:pPr>
          </w:p>
        </w:tc>
        <w:tc>
          <w:tcPr>
            <w:tcW w:w="1928" w:type="dxa"/>
          </w:tcPr>
          <w:p>
            <w:pPr>
              <w:pStyle w:val="Celda"/>
            </w:pPr>
          </w:p>
        </w:tc>
      </w:tr>
      <w:tr>
        <w:tc>
          <w:tcPr>
            <w:tcW w:w="1928" w:type="dxa"/>
          </w:tcPr>
          <w:p>
            <w:pPr>
              <w:pStyle w:val="Celda"/>
            </w:pPr>
            <w:r>
              <w:t xml:space="preserve">35–45</w:t>
            </w:r>
          </w:p>
        </w:tc>
        <w:tc>
          <w:tcPr>
            <w:tcW w:w="1928" w:type="dxa"/>
          </w:tcPr>
          <w:p>
            <w:pPr>
              <w:pStyle w:val="Celda"/>
            </w:pPr>
            <w:r>
              <w:t xml:space="preserve">Risks, incidents and nonconformities; programme traffic light.</w:t>
            </w:r>
          </w:p>
        </w:tc>
        <w:tc>
          <w:tcPr>
            <w:tcW w:w="1928" w:type="dxa"/>
          </w:tcPr>
          <w:p>
            <w:pPr>
              <w:pStyle w:val="Celda"/>
            </w:pPr>
            <w:r>
              <w:t xml:space="preserve">P67 §6 and §9</w:t>
            </w:r>
          </w:p>
        </w:tc>
        <w:tc>
          <w:tcPr>
            <w:tcW w:w="1928" w:type="dxa"/>
          </w:tcPr>
          <w:p>
            <w:pPr>
              <w:pStyle w:val="Celda"/>
            </w:pPr>
          </w:p>
        </w:tc>
        <w:tc>
          <w:tcPr>
            <w:tcW w:w="1928" w:type="dxa"/>
          </w:tcPr>
          <w:p>
            <w:pPr>
              <w:pStyle w:val="Celda"/>
            </w:pPr>
          </w:p>
        </w:tc>
      </w:tr>
      <w:tr>
        <w:tc>
          <w:tcPr>
            <w:tcW w:w="1928" w:type="dxa"/>
          </w:tcPr>
          <w:p>
            <w:pPr>
              <w:pStyle w:val="Celda"/>
            </w:pPr>
            <w:r>
              <w:t xml:space="preserve">45–55</w:t>
            </w:r>
          </w:p>
        </w:tc>
        <w:tc>
          <w:tcPr>
            <w:tcW w:w="1928" w:type="dxa"/>
          </w:tcPr>
          <w:p>
            <w:pPr>
              <w:pStyle w:val="Celda"/>
            </w:pPr>
            <w:r>
              <w:t xml:space="preserve">Overdue recommendations and discrepancies.</w:t>
            </w:r>
          </w:p>
        </w:tc>
        <w:tc>
          <w:tcPr>
            <w:tcW w:w="1928" w:type="dxa"/>
          </w:tcPr>
          <w:p>
            <w:pPr>
              <w:pStyle w:val="Celda"/>
            </w:pPr>
            <w:r>
              <w:t xml:space="preserve">P69; T18</w:t>
            </w:r>
          </w:p>
        </w:tc>
        <w:tc>
          <w:tcPr>
            <w:tcW w:w="1928" w:type="dxa"/>
          </w:tcPr>
          <w:p>
            <w:pPr>
              <w:pStyle w:val="Celda"/>
            </w:pPr>
          </w:p>
        </w:tc>
        <w:tc>
          <w:tcPr>
            <w:tcW w:w="1928" w:type="dxa"/>
          </w:tcPr>
          <w:p>
            <w:pPr>
              <w:pStyle w:val="Celda"/>
            </w:pPr>
          </w:p>
        </w:tc>
      </w:tr>
      <w:tr>
        <w:tc>
          <w:tcPr>
            <w:tcW w:w="1928" w:type="dxa"/>
          </w:tcPr>
          <w:p>
            <w:pPr>
              <w:pStyle w:val="Celda"/>
            </w:pPr>
            <w:r>
              <w:t xml:space="preserve">55–60</w:t>
            </w:r>
          </w:p>
        </w:tc>
        <w:tc>
          <w:tcPr>
            <w:tcW w:w="1928" w:type="dxa"/>
          </w:tcPr>
          <w:p>
            <w:pPr>
              <w:pStyle w:val="Celda"/>
            </w:pPr>
            <w:r>
              <w:t xml:space="preserve">Summary of decisions and assignments, with owner and date.</w:t>
            </w:r>
          </w:p>
        </w:tc>
        <w:tc>
          <w:tcPr>
            <w:tcW w:w="1928" w:type="dxa"/>
          </w:tcPr>
          <w:p>
            <w:pPr>
              <w:pStyle w:val="Celda"/>
            </w:pPr>
            <w:r>
              <w:t xml:space="preserve">Section 7</w:t>
            </w:r>
          </w:p>
        </w:tc>
        <w:tc>
          <w:tcPr>
            <w:tcW w:w="1928" w:type="dxa"/>
          </w:tcPr>
          <w:p>
            <w:pPr>
              <w:pStyle w:val="Celda"/>
            </w:pPr>
          </w:p>
        </w:tc>
        <w:tc>
          <w:tcPr>
            <w:tcW w:w="1928" w:type="dxa"/>
          </w:tcPr>
          <w:p>
            <w:pPr>
              <w:pStyle w:val="Celda"/>
            </w:pPr>
          </w:p>
        </w:tc>
      </w:tr>
    </w:tbl>
    <w:p>
      <w:pPr>
        <w:pStyle w:val="Espacio"/>
      </w:pPr>
    </w:p>
    <w:p>
      <w:r>
        <w:t xml:space="preserve">First item on the agenda of every subsequent session: </w:t>
      </w:r>
      <w:r>
        <w:rPr>
          <w:b/>
        </w:rPr>
        <w:t xml:space="preserve">status of what was decided at the previous session</w:t>
      </w:r>
      <w:r>
        <w:t xml:space="preserve"> (61 §8.4).</w:t>
      </w:r>
    </w:p>
    <w:p>
      <w:pPr>
        <w:pStyle w:val="Separador"/>
      </w:pPr>
    </w:p>
    <w:p>
      <w:pPr>
        <w:pStyle w:val="Heading1"/>
      </w:pPr>
      <w:r>
        <w:t xml:space="preserve">6. Note of conclusions (within 2 working days)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rPr>
                <w:b/>
              </w:rPr>
              <w:t xml:space="preserve">Priority spheres</w:t>
            </w:r>
          </w:p>
        </w:tc>
        <w:tc>
          <w:tcPr>
            <w:tcW w:w="3213" w:type="dxa"/>
          </w:tcPr>
          <w:p>
            <w:pPr>
              <w:pStyle w:val="Celda"/>
            </w:pPr>
          </w:p>
        </w:tc>
        <w:tc>
          <w:tcPr>
            <w:tcW w:w="3213" w:type="dxa"/>
          </w:tcPr>
          <w:p>
            <w:pPr>
              <w:pStyle w:val="Celda"/>
            </w:pPr>
            <w:r>
              <w:t xml:space="preserve">Those indicated by the board in block 01, with the reason.</w:t>
            </w:r>
          </w:p>
        </w:tc>
      </w:tr>
      <w:tr>
        <w:tc>
          <w:tcPr>
            <w:tcW w:w="3213" w:type="dxa"/>
          </w:tcPr>
          <w:p>
            <w:pPr>
              <w:pStyle w:val="Celda"/>
            </w:pPr>
            <w:r>
              <w:rPr>
                <w:b/>
              </w:rPr>
              <w:t xml:space="preserve">Reading of the portfolio</w:t>
            </w:r>
          </w:p>
        </w:tc>
        <w:tc>
          <w:tcPr>
            <w:tcW w:w="3213" w:type="dxa"/>
          </w:tcPr>
          <w:p>
            <w:pPr>
              <w:pStyle w:val="Celda"/>
            </w:pPr>
          </w:p>
        </w:tc>
        <w:tc>
          <w:tcPr>
            <w:tcW w:w="3213" w:type="dxa"/>
          </w:tcPr>
          <w:p>
            <w:pPr>
              <w:pStyle w:val="Celda"/>
            </w:pPr>
            <w:r>
              <w:t xml:space="preserve">Where the portfolio stands today and whether there is any Transform bet (block 02).</w:t>
            </w:r>
          </w:p>
        </w:tc>
      </w:tr>
      <w:tr>
        <w:tc>
          <w:tcPr>
            <w:tcW w:w="3213" w:type="dxa"/>
          </w:tcPr>
          <w:p>
            <w:pPr>
              <w:pStyle w:val="Celda"/>
            </w:pPr>
            <w:r>
              <w:rPr>
                <w:b/>
              </w:rPr>
              <w:t xml:space="preserve">Enabling gaps recognised</w:t>
            </w:r>
          </w:p>
        </w:tc>
        <w:tc>
          <w:tcPr>
            <w:tcW w:w="3213" w:type="dxa"/>
          </w:tcPr>
          <w:p>
            <w:pPr>
              <w:pStyle w:val="Celda"/>
            </w:pPr>
          </w:p>
        </w:tc>
        <w:tc>
          <w:tcPr>
            <w:tcW w:w="3213" w:type="dxa"/>
          </w:tcPr>
          <w:p>
            <w:pPr>
              <w:pStyle w:val="Celda"/>
            </w:pPr>
            <w:r>
              <w:t xml:space="preserve">Data, knowledge and decision rules (block 03).</w:t>
            </w:r>
          </w:p>
        </w:tc>
      </w:tr>
      <w:tr>
        <w:tc>
          <w:tcPr>
            <w:tcW w:w="3213" w:type="dxa"/>
          </w:tcPr>
          <w:p>
            <w:pPr>
              <w:pStyle w:val="Celda"/>
            </w:pPr>
            <w:r>
              <w:rPr>
                <w:b/>
              </w:rPr>
              <w:t xml:space="preserve">Regulatory situation</w:t>
            </w:r>
          </w:p>
        </w:tc>
        <w:tc>
          <w:tcPr>
            <w:tcW w:w="3213" w:type="dxa"/>
          </w:tcPr>
          <w:p>
            <w:pPr>
              <w:pStyle w:val="Celda"/>
            </w:pPr>
          </w:p>
        </w:tc>
        <w:tc>
          <w:tcPr>
            <w:tcW w:w="3213" w:type="dxa"/>
          </w:tcPr>
          <w:p>
            <w:pPr>
              <w:pStyle w:val="Celda"/>
            </w:pPr>
            <w:r>
              <w:t xml:space="preserve">Whether there is an inventory with regulatory classification and who is accountable for it (block 04).</w:t>
            </w:r>
          </w:p>
        </w:tc>
      </w:tr>
      <w:tr>
        <w:tc>
          <w:tcPr>
            <w:tcW w:w="3213" w:type="dxa"/>
          </w:tcPr>
          <w:p>
            <w:pPr>
              <w:pStyle w:val="Celda"/>
            </w:pPr>
            <w:r>
              <w:rPr>
                <w:b/>
              </w:rPr>
              <w:t xml:space="preserve">Position on people</w:t>
            </w:r>
          </w:p>
        </w:tc>
        <w:tc>
          <w:tcPr>
            <w:tcW w:w="3213" w:type="dxa"/>
          </w:tcPr>
          <w:p>
            <w:pPr>
              <w:pStyle w:val="Celda"/>
            </w:pPr>
          </w:p>
        </w:tc>
        <w:tc>
          <w:tcPr>
            <w:tcW w:w="3213" w:type="dxa"/>
          </w:tcPr>
          <w:p>
            <w:pPr>
              <w:pStyle w:val="Celda"/>
            </w:pPr>
            <w:r>
              <w:t xml:space="preserve">Replace · Augment · Reorganise, even if provisional; or assignment of a proposal for C2 with a date.</w:t>
            </w:r>
          </w:p>
        </w:tc>
      </w:tr>
      <w:tr>
        <w:tc>
          <w:tcPr>
            <w:tcW w:w="3213" w:type="dxa"/>
          </w:tcPr>
          <w:p>
            <w:pPr>
              <w:pStyle w:val="Celda"/>
            </w:pPr>
            <w:r>
              <w:rPr>
                <w:b/>
              </w:rPr>
              <w:t xml:space="preserve">Decision adopted</w:t>
            </w:r>
          </w:p>
        </w:tc>
        <w:tc>
          <w:tcPr>
            <w:tcW w:w="3213" w:type="dxa"/>
          </w:tcPr>
          <w:p>
            <w:pPr>
              <w:pStyle w:val="Celda"/>
            </w:pPr>
          </w:p>
        </w:tc>
        <w:tc>
          <w:tcPr>
            <w:tcW w:w="3213" w:type="dxa"/>
          </w:tcPr>
          <w:p>
            <w:pPr>
              <w:pStyle w:val="Celda"/>
            </w:pPr>
            <w:r>
              <w:t xml:space="preserve">Using the response format and the proposed DEC code. Executive owner, body that receives the result and date of the report-back session.</w:t>
            </w:r>
          </w:p>
        </w:tc>
      </w:tr>
      <w:tr>
        <w:tc>
          <w:tcPr>
            <w:tcW w:w="3213" w:type="dxa"/>
          </w:tcPr>
          <w:p>
            <w:pPr>
              <w:pStyle w:val="Celda"/>
            </w:pPr>
            <w:r>
              <w:rPr>
                <w:b/>
              </w:rPr>
              <w:t xml:space="preserve">Questions not answered at the session</w:t>
            </w:r>
          </w:p>
        </w:tc>
        <w:tc>
          <w:tcPr>
            <w:tcW w:w="3213" w:type="dxa"/>
          </w:tcPr>
          <w:p>
            <w:pPr>
              <w:pStyle w:val="Celda"/>
            </w:pPr>
          </w:p>
        </w:tc>
        <w:tc>
          <w:tcPr>
            <w:tcW w:w="3213" w:type="dxa"/>
          </w:tcPr>
          <w:p>
            <w:pPr>
              <w:pStyle w:val="Celda"/>
            </w:pPr>
            <w:r>
              <w:t xml:space="preserve">Each one becomes a recommendation or assignment (section 7).</w:t>
            </w:r>
          </w:p>
        </w:tc>
      </w:tr>
      <w:tr>
        <w:tc>
          <w:tcPr>
            <w:tcW w:w="3213" w:type="dxa"/>
          </w:tcPr>
          <w:p>
            <w:pPr>
              <w:pStyle w:val="Celda"/>
            </w:pPr>
            <w:r>
              <w:rPr>
                <w:b/>
              </w:rPr>
              <w:t xml:space="preserve">Next session</w:t>
            </w:r>
          </w:p>
        </w:tc>
        <w:tc>
          <w:tcPr>
            <w:tcW w:w="3213" w:type="dxa"/>
          </w:tcPr>
          <w:p>
            <w:pPr>
              <w:pStyle w:val="Celda"/>
            </w:pPr>
          </w:p>
        </w:tc>
        <w:tc>
          <w:tcPr>
            <w:tcW w:w="3213" w:type="dxa"/>
          </w:tcPr>
          <w:p>
            <w:pPr>
              <w:pStyle w:val="Celda"/>
            </w:pPr>
            <w:r>
              <w:t xml:space="preserve">Date and first item on the agenda.</w:t>
            </w:r>
          </w:p>
        </w:tc>
      </w:tr>
      <w:tr>
        <w:tc>
          <w:tcPr>
            <w:tcW w:w="3213" w:type="dxa"/>
          </w:tcPr>
          <w:p>
            <w:pPr>
              <w:pStyle w:val="Celda"/>
            </w:pPr>
            <w:r>
              <w:rPr>
                <w:b/>
              </w:rPr>
              <w:t xml:space="preserve">Limitations of the session</w:t>
            </w:r>
          </w:p>
        </w:tc>
        <w:tc>
          <w:tcPr>
            <w:tcW w:w="3213" w:type="dxa"/>
          </w:tcPr>
          <w:p>
            <w:pPr>
              <w:pStyle w:val="Celda"/>
            </w:pPr>
          </w:p>
        </w:tc>
        <w:tc>
          <w:tcPr>
            <w:tcW w:w="3213" w:type="dxa"/>
          </w:tcPr>
          <w:p>
            <w:pPr>
              <w:pStyle w:val="Celda"/>
            </w:pPr>
            <w:r>
              <w:t xml:space="preserve">Topics not covered for lack of time or information, and when they will be brought back.</w:t>
            </w:r>
          </w:p>
        </w:tc>
      </w:tr>
    </w:tbl>
    <w:p>
      <w:pPr>
        <w:pStyle w:val="Espacio"/>
      </w:pPr>
    </w:p>
    <w:p>
      <w:r>
        <w:rPr>
          <w:i/>
        </w:rPr>
        <w:t xml:space="preserve">(illustrative example)</w:t>
      </w:r>
      <w:r>
        <w:t xml:space="preserve"> Decision adopted: "Yes, with one condition: that the diagnosis includes supplier systems. General management is commissioned to carry out the diagnosis and the governance structure within ninety days; the AI Office will report to the board committee on 15-01-2027. DEC-2026-003."</w:t>
      </w:r>
    </w:p>
    <w:p>
      <w:pPr>
        <w:pStyle w:val="Separador"/>
      </w:pPr>
    </w:p>
    <w:p>
      <w:pPr>
        <w:pStyle w:val="Heading1"/>
      </w:pPr>
      <w:r>
        <w:t xml:space="preserve">7. Decisions and assignments for the register (within 5 working days)</w:t>
      </w:r>
    </w:p>
    <w:p>
      <w:r>
        <w:t xml:space="preserve">They are transferred to P69 and T18 with a definitive code.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Proposed code</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Text (verifiable)</w:t>
            </w:r>
          </w:p>
        </w:tc>
        <w:tc>
          <w:tcPr>
            <w:tcW w:w="1205" w:type="dxa"/>
            <w:shd w:val="clear" w:color="auto" w:fill="F2DFCE"/>
          </w:tcPr>
          <w:p>
            <w:pPr>
              <w:pStyle w:val="Celda"/>
            </w:pPr>
            <w:r>
              <w:rPr>
                <w:b/>
              </w:rPr>
              <w:t xml:space="preserve">Owner</w:t>
            </w:r>
          </w:p>
        </w:tc>
        <w:tc>
          <w:tcPr>
            <w:tcW w:w="1205" w:type="dxa"/>
            <w:shd w:val="clear" w:color="auto" w:fill="F2DFCE"/>
          </w:tcPr>
          <w:p>
            <w:pPr>
              <w:pStyle w:val="Celda"/>
            </w:pPr>
            <w:r>
              <w:rPr>
                <w:b/>
              </w:rPr>
              <w:t xml:space="preserve">Committed date</w:t>
            </w:r>
          </w:p>
        </w:tc>
        <w:tc>
          <w:tcPr>
            <w:tcW w:w="1205" w:type="dxa"/>
            <w:shd w:val="clear" w:color="auto" w:fill="F2DFCE"/>
          </w:tcPr>
          <w:p>
            <w:pPr>
              <w:pStyle w:val="Celda"/>
            </w:pPr>
            <w:r>
              <w:rPr>
                <w:b/>
              </w:rPr>
              <w:t xml:space="preserve">Body</w:t>
            </w:r>
          </w:p>
        </w:tc>
        <w:tc>
          <w:tcPr>
            <w:tcW w:w="1205" w:type="dxa"/>
            <w:shd w:val="clear" w:color="auto" w:fill="F2DFCE"/>
          </w:tcPr>
          <w:p>
            <w:pPr>
              <w:pStyle w:val="Celda"/>
            </w:pPr>
            <w:r>
              <w:rPr>
                <w:b/>
              </w:rPr>
              <w:t xml:space="preserve">Recorded in P69 (Yes · No)</w:t>
            </w:r>
          </w:p>
        </w:tc>
      </w:tr>
      <w:tr>
        <w:tc>
          <w:tcPr>
            <w:tcW w:w="1205" w:type="dxa"/>
          </w:tcPr>
          <w:p>
            <w:pPr>
              <w:pStyle w:val="Celda"/>
            </w:pPr>
            <w:r>
              <w:t xml:space="preserve">1 </w:t>
            </w:r>
            <w:r>
              <w:rPr>
                <w:i/>
              </w:rPr>
              <w:t xml:space="preserve">(illustrative example)</w:t>
            </w:r>
          </w:p>
        </w:tc>
        <w:tc>
          <w:tcPr>
            <w:tcW w:w="1205" w:type="dxa"/>
          </w:tcPr>
          <w:p>
            <w:pPr>
              <w:pStyle w:val="Celda"/>
            </w:pPr>
            <w:r>
              <w:t xml:space="preserve">DEC-2026-003</w:t>
            </w:r>
          </w:p>
        </w:tc>
        <w:tc>
          <w:tcPr>
            <w:tcW w:w="1205" w:type="dxa"/>
          </w:tcPr>
          <w:p>
            <w:pPr>
              <w:pStyle w:val="Celda"/>
            </w:pPr>
            <w:r>
              <w:t xml:space="preserve">Approve</w:t>
            </w:r>
          </w:p>
        </w:tc>
        <w:tc>
          <w:tcPr>
            <w:tcW w:w="1205" w:type="dxa"/>
          </w:tcPr>
          <w:p>
            <w:pPr>
              <w:pStyle w:val="Celda"/>
            </w:pPr>
            <w:r>
              <w:t xml:space="preserve">Commission the AI diagnosis and governance structure within ninety days.</w:t>
            </w:r>
          </w:p>
        </w:tc>
        <w:tc>
          <w:tcPr>
            <w:tcW w:w="1205" w:type="dxa"/>
          </w:tcPr>
          <w:p>
            <w:pPr>
              <w:pStyle w:val="Celda"/>
            </w:pPr>
            <w:r>
              <w:t xml:space="preserve">General management</w:t>
            </w:r>
          </w:p>
        </w:tc>
        <w:tc>
          <w:tcPr>
            <w:tcW w:w="1205" w:type="dxa"/>
          </w:tcPr>
          <w:p>
            <w:pPr>
              <w:pStyle w:val="Celda"/>
            </w:pPr>
            <w:r>
              <w:t xml:space="preserve">15-01-2027</w:t>
            </w:r>
          </w:p>
        </w:tc>
        <w:tc>
          <w:tcPr>
            <w:tcW w:w="1205" w:type="dxa"/>
          </w:tcPr>
          <w:p>
            <w:pPr>
              <w:pStyle w:val="Celda"/>
            </w:pPr>
            <w:r>
              <w:t xml:space="preserve">Full board</w:t>
            </w:r>
          </w:p>
        </w:tc>
        <w:tc>
          <w:tcPr>
            <w:tcW w:w="1205" w:type="dxa"/>
          </w:tcPr>
          <w:p>
            <w:pPr>
              <w:pStyle w:val="Celda"/>
            </w:pPr>
            <w:r>
              <w:t xml:space="preserve">Yes</w:t>
            </w:r>
          </w:p>
        </w:tc>
      </w:tr>
      <w:tr>
        <w:tc>
          <w:tcPr>
            <w:tcW w:w="1205" w:type="dxa"/>
          </w:tcPr>
          <w:p>
            <w:pPr>
              <w:pStyle w:val="Celda"/>
            </w:pPr>
            <w:r>
              <w:t xml:space="preserve">2 </w:t>
            </w:r>
            <w:r>
              <w:rPr>
                <w:i/>
              </w:rPr>
              <w:t xml:space="preserve">(illustrative example)</w:t>
            </w:r>
          </w:p>
        </w:tc>
        <w:tc>
          <w:tcPr>
            <w:tcW w:w="1205" w:type="dxa"/>
          </w:tcPr>
          <w:p>
            <w:pPr>
              <w:pStyle w:val="Celda"/>
            </w:pPr>
            <w:r>
              <w:t xml:space="preserve">REC-2026-004</w:t>
            </w:r>
          </w:p>
        </w:tc>
        <w:tc>
          <w:tcPr>
            <w:tcW w:w="1205" w:type="dxa"/>
          </w:tcPr>
          <w:p>
            <w:pPr>
              <w:pStyle w:val="Celda"/>
            </w:pPr>
            <w:r>
              <w:t xml:space="preserve">Assignment</w:t>
            </w:r>
          </w:p>
        </w:tc>
        <w:tc>
          <w:tcPr>
            <w:tcW w:w="1205" w:type="dxa"/>
          </w:tcPr>
          <w:p>
            <w:pPr>
              <w:pStyle w:val="Celda"/>
            </w:pPr>
            <w:r>
              <w:t xml:space="preserve">Present a proposed position on the effect of AI on employment for the C2 session.</w:t>
            </w:r>
          </w:p>
        </w:tc>
        <w:tc>
          <w:tcPr>
            <w:tcW w:w="1205" w:type="dxa"/>
          </w:tcPr>
          <w:p>
            <w:pPr>
              <w:pStyle w:val="Celda"/>
            </w:pPr>
            <w:r>
              <w:t xml:space="preserve">People management</w:t>
            </w:r>
          </w:p>
        </w:tc>
        <w:tc>
          <w:tcPr>
            <w:tcW w:w="1205" w:type="dxa"/>
          </w:tcPr>
          <w:p>
            <w:pPr>
              <w:pStyle w:val="Celda"/>
            </w:pPr>
            <w:r>
              <w:t xml:space="preserve">30-03-2027</w:t>
            </w:r>
          </w:p>
        </w:tc>
        <w:tc>
          <w:tcPr>
            <w:tcW w:w="1205" w:type="dxa"/>
          </w:tcPr>
          <w:p>
            <w:pPr>
              <w:pStyle w:val="Celda"/>
            </w:pPr>
            <w:r>
              <w:t xml:space="preserve">Full board</w:t>
            </w:r>
          </w:p>
        </w:tc>
        <w:tc>
          <w:tcPr>
            <w:tcW w:w="1205" w:type="dxa"/>
          </w:tcPr>
          <w:p>
            <w:pPr>
              <w:pStyle w:val="Celda"/>
            </w:pPr>
            <w:r>
              <w:t xml:space="preserve">Yes</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Types: DEC (Approve · Authorise with limits · Accept a risk · Take note) and REC (Recommendation · Assignment), in accordance with 62 §3 and §10.</w:t>
      </w:r>
    </w:p>
    <w:p>
      <w:pPr>
        <w:pStyle w:val="Separador"/>
      </w:pPr>
    </w:p>
    <w:p>
      <w:pPr>
        <w:pStyle w:val="Heading1"/>
      </w:pPr>
      <w:r>
        <w:t xml:space="preserve">8. Subsequent follow-up</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Time limit (61 §8.4)</w:t>
            </w:r>
          </w:p>
        </w:tc>
        <w:tc>
          <w:tcPr>
            <w:tcW w:w="1928" w:type="dxa"/>
            <w:shd w:val="clear" w:color="auto" w:fill="F2DFCE"/>
          </w:tcPr>
          <w:p>
            <w:pPr>
              <w:pStyle w:val="Celda"/>
            </w:pPr>
            <w:r>
              <w:rPr>
                <w:b/>
              </w:rPr>
              <w:t xml:space="preserve">Action</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Done (Yes · No)</w:t>
            </w:r>
          </w:p>
        </w:tc>
      </w:tr>
      <w:tr>
        <w:tc>
          <w:tcPr>
            <w:tcW w:w="1928" w:type="dxa"/>
          </w:tcPr>
          <w:p>
            <w:pPr>
              <w:pStyle w:val="Celda"/>
            </w:pPr>
            <w:r>
              <w:t xml:space="preserve">2 working days</w:t>
            </w:r>
          </w:p>
        </w:tc>
        <w:tc>
          <w:tcPr>
            <w:tcW w:w="1928" w:type="dxa"/>
          </w:tcPr>
          <w:p>
            <w:pPr>
              <w:pStyle w:val="Celda"/>
            </w:pPr>
            <w:r>
              <w:t xml:space="preserve">Circulation of the note of conclusions.</w:t>
            </w:r>
          </w:p>
        </w:tc>
        <w:tc>
          <w:tcPr>
            <w:tcW w:w="1928" w:type="dxa"/>
          </w:tcPr>
          <w:p>
            <w:pPr>
              <w:pStyle w:val="Celda"/>
            </w:pPr>
            <w:r>
              <w:t xml:space="preserve">The presenter</w:t>
            </w:r>
          </w:p>
        </w:tc>
        <w:tc>
          <w:tcPr>
            <w:tcW w:w="1928" w:type="dxa"/>
          </w:tcPr>
          <w:p>
            <w:pPr>
              <w:pStyle w:val="Celda"/>
            </w:pPr>
          </w:p>
        </w:tc>
        <w:tc>
          <w:tcPr>
            <w:tcW w:w="1928" w:type="dxa"/>
          </w:tcPr>
          <w:p>
            <w:pPr>
              <w:pStyle w:val="Celda"/>
            </w:pPr>
          </w:p>
        </w:tc>
      </w:tr>
      <w:tr>
        <w:tc>
          <w:tcPr>
            <w:tcW w:w="1928" w:type="dxa"/>
          </w:tcPr>
          <w:p>
            <w:pPr>
              <w:pStyle w:val="Celda"/>
            </w:pPr>
            <w:r>
              <w:t xml:space="preserve">5 working days</w:t>
            </w:r>
          </w:p>
        </w:tc>
        <w:tc>
          <w:tcPr>
            <w:tcW w:w="1928" w:type="dxa"/>
          </w:tcPr>
          <w:p>
            <w:pPr>
              <w:pStyle w:val="Celda"/>
            </w:pPr>
            <w:r>
              <w:t xml:space="preserve">Recording of decisions and assignments with code, owner and date (P69).</w:t>
            </w:r>
          </w:p>
        </w:tc>
        <w:tc>
          <w:tcPr>
            <w:tcW w:w="1928" w:type="dxa"/>
          </w:tcPr>
          <w:p>
            <w:pPr>
              <w:pStyle w:val="Celda"/>
            </w:pPr>
            <w:r>
              <w:t xml:space="preserve">Board secretariat</w:t>
            </w:r>
          </w:p>
        </w:tc>
        <w:tc>
          <w:tcPr>
            <w:tcW w:w="1928" w:type="dxa"/>
          </w:tcPr>
          <w:p>
            <w:pPr>
              <w:pStyle w:val="Celda"/>
            </w:pPr>
          </w:p>
        </w:tc>
        <w:tc>
          <w:tcPr>
            <w:tcW w:w="1928" w:type="dxa"/>
          </w:tcPr>
          <w:p>
            <w:pPr>
              <w:pStyle w:val="Celda"/>
            </w:pPr>
          </w:p>
        </w:tc>
      </w:tr>
      <w:tr>
        <w:tc>
          <w:tcPr>
            <w:tcW w:w="1928" w:type="dxa"/>
          </w:tcPr>
          <w:p>
            <w:pPr>
              <w:pStyle w:val="Celda"/>
            </w:pPr>
            <w:r>
              <w:t xml:space="preserve">10 working days after recording</w:t>
            </w:r>
          </w:p>
        </w:tc>
        <w:tc>
          <w:tcPr>
            <w:tcW w:w="1928" w:type="dxa"/>
          </w:tcPr>
          <w:p>
            <w:pPr>
              <w:pStyle w:val="Celda"/>
            </w:pPr>
            <w:r>
              <w:t xml:space="preserve">Acceptance of each assignment by its recipient (62 §8, step 3).</w:t>
            </w:r>
          </w:p>
        </w:tc>
        <w:tc>
          <w:tcPr>
            <w:tcW w:w="1928" w:type="dxa"/>
          </w:tcPr>
          <w:p>
            <w:pPr>
              <w:pStyle w:val="Celda"/>
            </w:pPr>
            <w:r>
              <w:t xml:space="preserve">Recipients</w:t>
            </w:r>
          </w:p>
        </w:tc>
        <w:tc>
          <w:tcPr>
            <w:tcW w:w="1928" w:type="dxa"/>
          </w:tcPr>
          <w:p>
            <w:pPr>
              <w:pStyle w:val="Celda"/>
            </w:pPr>
          </w:p>
        </w:tc>
        <w:tc>
          <w:tcPr>
            <w:tcW w:w="1928" w:type="dxa"/>
          </w:tcPr>
          <w:p>
            <w:pPr>
              <w:pStyle w:val="Celda"/>
            </w:pPr>
          </w:p>
        </w:tc>
      </w:tr>
      <w:tr>
        <w:tc>
          <w:tcPr>
            <w:tcW w:w="1928" w:type="dxa"/>
          </w:tcPr>
          <w:p>
            <w:pPr>
              <w:pStyle w:val="Celda"/>
            </w:pPr>
            <w:r>
              <w:t xml:space="preserve">Next session</w:t>
            </w:r>
          </w:p>
        </w:tc>
        <w:tc>
          <w:tcPr>
            <w:tcW w:w="1928" w:type="dxa"/>
          </w:tcPr>
          <w:p>
            <w:pPr>
              <w:pStyle w:val="Celda"/>
            </w:pPr>
            <w:r>
              <w:t xml:space="preserve">First item on the agenda: status of what was decided.</w:t>
            </w:r>
          </w:p>
        </w:tc>
        <w:tc>
          <w:tcPr>
            <w:tcW w:w="1928" w:type="dxa"/>
          </w:tcPr>
          <w:p>
            <w:pPr>
              <w:pStyle w:val="Celda"/>
            </w:pPr>
            <w:r>
              <w:t xml:space="preserve">Chair of the AI Committee</w:t>
            </w: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9.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The pre-session note fits on two pages and ends with the decision that will be requested.</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Each block of the script has an owner and fits its time.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session ends with at least one recorded decision with an owner and a date, or with an express record that there was no decision.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All decisions use one of the four response formats; no condition affects critical controls.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Unanswered questions have been turned into recommendations or assignments.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note of conclusions was circulated within 2 working days and recording was done within 5.</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record in the minutes serves as evidence for question D1.02 of document 11 and, in C4, for D1.09.</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Drafts the pre-session note and the note of conclusions</w:t>
            </w:r>
          </w:p>
        </w:tc>
        <w:tc>
          <w:tcPr>
            <w:tcW w:w="1928" w:type="dxa"/>
          </w:tcPr>
          <w:p>
            <w:pPr>
              <w:pStyle w:val="Celda"/>
            </w:pPr>
            <w:r>
              <w:t xml:space="preserve">Presenter (senior management, chair of the AI Committee or 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the pre-session note</w:t>
            </w:r>
          </w:p>
        </w:tc>
        <w:tc>
          <w:tcPr>
            <w:tcW w:w="1928" w:type="dxa"/>
          </w:tcPr>
          <w:p>
            <w:pPr>
              <w:pStyle w:val="Celda"/>
            </w:pPr>
            <w:r>
              <w:t xml:space="preserve">Chair of the board or of the board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w:t>
            </w:r>
            <w:r>
              <w:rPr>
                <w:b/>
              </w:rPr>
              <w:t xml:space="preserve">(if commissioned)</w:t>
            </w:r>
          </w:p>
        </w:tc>
        <w:tc>
          <w:tcPr>
            <w:tcW w:w="1928" w:type="dxa"/>
          </w:tcPr>
          <w:p>
            <w:pPr>
              <w:pStyle w:val="Celda"/>
            </w:pPr>
            <w:r>
              <w:t xml:space="preserve">Director or adviser with AI experience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Circulates and records</w:t>
            </w:r>
          </w:p>
        </w:tc>
        <w:tc>
          <w:tcPr>
            <w:tcW w:w="1928" w:type="dxa"/>
          </w:tcPr>
          <w:p>
            <w:pPr>
              <w:pStyle w:val="Celda"/>
            </w:pPr>
            <w:r>
              <w:t xml:space="preserve">Board secretariat</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director or adviser with AI experience may review the note but does not prepare it (61 §10.2); the note of conclusions is drafted by the presenter and the minutes are approved by the body.</w:t>
      </w:r>
    </w:p>
    <w:p>
      <w:pPr>
        <w:pStyle w:val="Separador"/>
      </w:pPr>
    </w:p>
    <w:p>
      <w:pPr>
        <w:pStyle w:val="Heading1"/>
      </w:pPr>
      <w:r>
        <w:t xml:space="preserve">11.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Extracts from document 61 the preparation, the two-page pre-session note, the 60-minute script and its oversight variant as an agenda, the note of conclusions and the transfer of decisions and assignments to the register (P69).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P68 · Pre-session note and note of conclusions for the board session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P68 · Pre-session note and note of conclusions for the board session</dc:title>
  <dc:creator>Fernando García Varela</dc:creator>
  <dc:language>en</dc:language>
  <dc:description>sha256:a43b72137d9589ea25f3f2b2505b8603f62f77cef8e5fafe31fa3d2e7ddc9c8b</dc:description>
  <cp:keywords>SEVEN-G</cp:keywords>
</cp:coreProperties>
</file>