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Registro de asignación de roles</w:t>
      </w:r>
    </w:p>
    <w:p>
      <w:r>
        <w:rPr>
          <w:b/>
        </w:rPr>
        <w:t xml:space="preserve">Designa a las personas que asumen cada rol de la iniciativa y demuestra que se respetan la separación de funciones y las incompatibilidades.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P03 · Registro de asignación de roles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0, antes de G0. Se actualiza cada vez que cambia una persona, cuando cambia la intensidad y antes de cada </w:t>
            </w:r>
            <w:r>
              <w:rPr>
                <w:i/>
              </w:rPr>
              <w:t xml:space="preserve">gate</w:t>
            </w:r>
            <w:r>
              <w:t xml:space="preserve"> en el que intervengan roles no asignados todavía.</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 la oficina de IA.</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 Si la oficina de IA ha elaborado el registro, verifica el auditor de IA.</w:t>
            </w:r>
          </w:p>
        </w:tc>
      </w:tr>
      <w:tr>
        <w:tc>
          <w:tcPr>
            <w:tcW w:w="4819" w:type="dxa"/>
          </w:tcPr>
          <w:p>
            <w:pPr>
              <w:pStyle w:val="Celda"/>
            </w:pPr>
            <w:r>
              <w:rPr>
                <w:b/>
              </w:rPr>
              <w:t xml:space="preserve">Quién decide</w:t>
            </w:r>
          </w:p>
        </w:tc>
        <w:tc>
          <w:tcPr>
            <w:tcW w:w="4819" w:type="dxa"/>
          </w:tcPr>
          <w:p>
            <w:pPr>
              <w:pStyle w:val="Celda"/>
            </w:pPr>
            <w:r>
              <w:t xml:space="preserve">Se aprueba con G0: patrocinador (Lite) · comité de IA (Enterprise). La designación del auditor de IA la hace la tercera línea, no el patrocinador.</w:t>
            </w:r>
          </w:p>
        </w:tc>
      </w:tr>
      <w:tr>
        <w:tc>
          <w:tcPr>
            <w:tcW w:w="4819" w:type="dxa"/>
          </w:tcPr>
          <w:p>
            <w:pPr>
              <w:pStyle w:val="Celda"/>
            </w:pPr>
            <w:r>
              <w:rPr>
                <w:b/>
              </w:rPr>
              <w:t xml:space="preserve">Gate en que se revisa</w:t>
            </w:r>
          </w:p>
        </w:tc>
        <w:tc>
          <w:tcPr>
            <w:tcW w:w="4819" w:type="dxa"/>
          </w:tcPr>
          <w:p>
            <w:pPr>
              <w:pStyle w:val="Celda"/>
            </w:pPr>
            <w:r>
              <w:t xml:space="preserve">G0 · Autorización. En todos los </w:t>
            </w:r>
            <w:r>
              <w:rPr>
                <w:i/>
              </w:rPr>
              <w:t xml:space="preserve">gates</w:t>
            </w:r>
            <w:r>
              <w:t xml:space="preserve"> se comprueba que el verificador y el decisor registrados son los de este documento.</w:t>
            </w:r>
          </w:p>
        </w:tc>
      </w:tr>
      <w:tr>
        <w:tc>
          <w:tcPr>
            <w:tcW w:w="4819" w:type="dxa"/>
          </w:tcPr>
          <w:p>
            <w:pPr>
              <w:pStyle w:val="Celda"/>
            </w:pPr>
            <w:r>
              <w:rPr>
                <w:b/>
              </w:rPr>
              <w:t xml:space="preserve">Herramienta</w:t>
            </w:r>
          </w:p>
        </w:tc>
        <w:tc>
          <w:tcPr>
            <w:tcW w:w="4819" w:type="dxa"/>
          </w:tcPr>
          <w:p>
            <w:pPr>
              <w:pStyle w:val="Celda"/>
            </w:pPr>
            <w:r>
              <w:t xml:space="preserve">T01 · Registro de iniciativas (bloque </w:t>
            </w:r>
            <w:r>
              <w:rPr>
                <w:i/>
              </w:rPr>
              <w:t xml:space="preserve">Responsables</w:t>
            </w:r>
            <w:r>
              <w:t xml:space="preserve"> de la ficha).</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En Lite el auditor de IA interviene por muestreo, pero debe estar identificado quién lo haría.</w:t>
            </w:r>
          </w:p>
        </w:tc>
      </w:tr>
    </w:tbl>
    <w:p>
      <w:pPr>
        <w:pStyle w:val="Espacio"/>
      </w:pPr>
    </w:p>
    <w:p>
      <w:r>
        <w:t xml:space="preserve">Reglas de cumplimentación:</w:t>
      </w:r>
    </w:p>
    <w:p>
      <w:pPr>
        <w:pStyle w:val="Lista"/>
      </w:pPr>
      <w:r>
        <w:t xml:space="preserve">• Nadie aprueba su propio trabajo y quien construye no controla (01 §8).</w:t>
      </w:r>
    </w:p>
    <w:p>
      <w:pPr>
        <w:pStyle w:val="Lista"/>
      </w:pPr>
      <w:r>
        <w:t xml:space="preserve">• Una persona puede asumir más de un rol solo si la tabla de incompatibilidades lo permite (01 §8.2).</w:t>
      </w:r>
    </w:p>
    <w:p>
      <w:pPr>
        <w:pStyle w:val="Lista"/>
      </w:pPr>
      <w:r>
        <w:t xml:space="preserve">• Cada persona acepta expresamente su rol, con fecha.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Intensidad aplicable</w:t>
            </w:r>
          </w:p>
        </w:tc>
        <w:tc>
          <w:tcPr>
            <w:tcW w:w="3213" w:type="dxa"/>
          </w:tcPr>
          <w:p>
            <w:pPr>
              <w:pStyle w:val="Celda"/>
            </w:pPr>
          </w:p>
        </w:tc>
        <w:tc>
          <w:tcPr>
            <w:tcW w:w="3213" w:type="dxa"/>
          </w:tcPr>
          <w:p>
            <w:pPr>
              <w:pStyle w:val="Celda"/>
            </w:pPr>
            <w:r>
              <w:t xml:space="preserve">Lite · Enterprise (P04). Si cambia, se revisa este registro.</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 En Transformar interviene el consejo en G2 y G7.</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bl>
    <w:p>
      <w:pPr>
        <w:pStyle w:val="Espacio"/>
      </w:pPr>
    </w:p>
    <w:p>
      <w:pPr>
        <w:pStyle w:val="Separador"/>
      </w:pPr>
    </w:p>
    <w:p>
      <w:pPr>
        <w:pStyle w:val="Heading1"/>
      </w:pPr>
      <w:r>
        <w:t xml:space="preserve">3. Roles de la iniciativa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Rol</w:t>
            </w:r>
          </w:p>
        </w:tc>
        <w:tc>
          <w:tcPr>
            <w:tcW w:w="1377" w:type="dxa"/>
            <w:shd w:val="clear" w:color="auto" w:fill="F2DFCE"/>
          </w:tcPr>
          <w:p>
            <w:pPr>
              <w:pStyle w:val="Celda"/>
            </w:pPr>
            <w:r>
              <w:rPr>
                <w:b/>
              </w:rPr>
              <w:t xml:space="preserve">Función</w:t>
            </w:r>
          </w:p>
        </w:tc>
        <w:tc>
          <w:tcPr>
            <w:tcW w:w="1377" w:type="dxa"/>
            <w:shd w:val="clear" w:color="auto" w:fill="F2DFCE"/>
          </w:tcPr>
          <w:p>
            <w:pPr>
              <w:pStyle w:val="Celda"/>
            </w:pPr>
            <w:r>
              <w:rPr>
                <w:b/>
              </w:rPr>
              <w:t xml:space="preserve">Persona</w:t>
            </w:r>
          </w:p>
        </w:tc>
        <w:tc>
          <w:tcPr>
            <w:tcW w:w="1377" w:type="dxa"/>
            <w:shd w:val="clear" w:color="auto" w:fill="F2DFCE"/>
          </w:tcPr>
          <w:p>
            <w:pPr>
              <w:pStyle w:val="Celda"/>
            </w:pPr>
            <w:r>
              <w:rPr>
                <w:b/>
              </w:rPr>
              <w:t xml:space="preserve">Cargo y unidad</w:t>
            </w:r>
          </w:p>
        </w:tc>
        <w:tc>
          <w:tcPr>
            <w:tcW w:w="1377" w:type="dxa"/>
            <w:shd w:val="clear" w:color="auto" w:fill="F2DFCE"/>
          </w:tcPr>
          <w:p>
            <w:pPr>
              <w:pStyle w:val="Celda"/>
            </w:pPr>
            <w:r>
              <w:rPr>
                <w:b/>
              </w:rPr>
              <w:t xml:space="preserve">Dedicación prevista</w:t>
            </w:r>
          </w:p>
        </w:tc>
        <w:tc>
          <w:tcPr>
            <w:tcW w:w="1377" w:type="dxa"/>
            <w:shd w:val="clear" w:color="auto" w:fill="F2DFCE"/>
          </w:tcPr>
          <w:p>
            <w:pPr>
              <w:pStyle w:val="Celda"/>
            </w:pPr>
            <w:r>
              <w:rPr>
                <w:b/>
              </w:rPr>
              <w:t xml:space="preserve">Fecha de aceptación</w:t>
            </w:r>
          </w:p>
        </w:tc>
        <w:tc>
          <w:tcPr>
            <w:tcW w:w="1377" w:type="dxa"/>
            <w:shd w:val="clear" w:color="auto" w:fill="F2DFCE"/>
          </w:tcPr>
          <w:p>
            <w:pPr>
              <w:pStyle w:val="Celda"/>
            </w:pPr>
            <w:r>
              <w:rPr>
                <w:b/>
              </w:rPr>
              <w:t xml:space="preserve">Sustituto </w:t>
            </w:r>
            <w:r>
              <w:rPr>
                <w:b/>
              </w:rPr>
              <w:t xml:space="preserve">(Enterprise)</w:t>
            </w:r>
          </w:p>
        </w:tc>
      </w:tr>
      <w:tr>
        <w:tc>
          <w:tcPr>
            <w:tcW w:w="1377" w:type="dxa"/>
          </w:tcPr>
          <w:p>
            <w:pPr>
              <w:pStyle w:val="Celda"/>
            </w:pPr>
            <w:r>
              <w:t xml:space="preserve">Patrocinador de IA</w:t>
            </w:r>
          </w:p>
        </w:tc>
        <w:tc>
          <w:tcPr>
            <w:tcW w:w="1377" w:type="dxa"/>
          </w:tcPr>
          <w:p>
            <w:pPr>
              <w:pStyle w:val="Celda"/>
            </w:pPr>
            <w:r>
              <w:t xml:space="preserve">Decide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Responsable de producto de IA</w:t>
            </w:r>
          </w:p>
        </w:tc>
        <w:tc>
          <w:tcPr>
            <w:tcW w:w="1377" w:type="dxa"/>
          </w:tcPr>
          <w:p>
            <w:pPr>
              <w:pStyle w:val="Celda"/>
            </w:pPr>
            <w:r>
              <w:t xml:space="preserve">Construye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Responsable técnico de IA</w:t>
            </w:r>
          </w:p>
        </w:tc>
        <w:tc>
          <w:tcPr>
            <w:tcW w:w="1377" w:type="dxa"/>
          </w:tcPr>
          <w:p>
            <w:pPr>
              <w:pStyle w:val="Celda"/>
            </w:pPr>
            <w:r>
              <w:t xml:space="preserve">Construye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Responsable de operación de IA</w:t>
            </w:r>
          </w:p>
        </w:tc>
        <w:tc>
          <w:tcPr>
            <w:tcW w:w="1377" w:type="dxa"/>
          </w:tcPr>
          <w:p>
            <w:pPr>
              <w:pStyle w:val="Celda"/>
            </w:pPr>
            <w:r>
              <w:t xml:space="preserve">Construye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Responsable de riesgos de IA</w:t>
            </w:r>
          </w:p>
        </w:tc>
        <w:tc>
          <w:tcPr>
            <w:tcW w:w="1377" w:type="dxa"/>
          </w:tcPr>
          <w:p>
            <w:pPr>
              <w:pStyle w:val="Celda"/>
            </w:pPr>
            <w:r>
              <w:t xml:space="preserve">Controla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Auditor de IA</w:t>
            </w:r>
          </w:p>
        </w:tc>
        <w:tc>
          <w:tcPr>
            <w:tcW w:w="1377" w:type="dxa"/>
          </w:tcPr>
          <w:p>
            <w:pPr>
              <w:pStyle w:val="Celda"/>
            </w:pPr>
            <w:r>
              <w:t xml:space="preserve">Controla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Responsable de producto de IA</w:t>
            </w:r>
          </w:p>
        </w:tc>
        <w:tc>
          <w:tcPr>
            <w:tcW w:w="1377" w:type="dxa"/>
          </w:tcPr>
          <w:p>
            <w:pPr>
              <w:pStyle w:val="Celda"/>
            </w:pPr>
            <w:r>
              <w:t xml:space="preserve">Construye</w:t>
            </w:r>
          </w:p>
        </w:tc>
        <w:tc>
          <w:tcPr>
            <w:tcW w:w="1377" w:type="dxa"/>
          </w:tcPr>
          <w:p>
            <w:pPr>
              <w:pStyle w:val="Celda"/>
            </w:pPr>
            <w:r>
              <w:t xml:space="preserve">Persona A</w:t>
            </w:r>
          </w:p>
        </w:tc>
        <w:tc>
          <w:tcPr>
            <w:tcW w:w="1377" w:type="dxa"/>
          </w:tcPr>
          <w:p>
            <w:pPr>
              <w:pStyle w:val="Celda"/>
            </w:pPr>
            <w:r>
              <w:t xml:space="preserve">Responsable de experiencia de cliente</w:t>
            </w:r>
          </w:p>
        </w:tc>
        <w:tc>
          <w:tcPr>
            <w:tcW w:w="1377" w:type="dxa"/>
          </w:tcPr>
          <w:p>
            <w:pPr>
              <w:pStyle w:val="Celda"/>
            </w:pPr>
            <w:r>
              <w:t xml:space="preserve">30 %</w:t>
            </w:r>
          </w:p>
        </w:tc>
        <w:tc>
          <w:tcPr>
            <w:tcW w:w="1377" w:type="dxa"/>
          </w:tcPr>
          <w:p>
            <w:pPr>
              <w:pStyle w:val="Celda"/>
            </w:pPr>
            <w:r>
              <w:t xml:space="preserve">02-10-2026</w:t>
            </w:r>
          </w:p>
        </w:tc>
        <w:tc>
          <w:tcPr>
            <w:tcW w:w="1377" w:type="dxa"/>
          </w:tcPr>
          <w:p>
            <w:pPr>
              <w:pStyle w:val="Celda"/>
            </w:pPr>
            <w:r>
              <w:t xml:space="preserve">Persona B</w:t>
            </w:r>
          </w:p>
        </w:tc>
      </w:tr>
    </w:tbl>
    <w:p>
      <w:pPr>
        <w:pStyle w:val="Espacio"/>
      </w:pPr>
    </w:p>
    <w:p>
      <w:r>
        <w:t xml:space="preserve">Guía de la dedicación: porcentaje de jornada o días al mes durante la fase en curso. Si un rol se asignará más adelante, indicar la fase en la que se designará.</w:t>
      </w:r>
    </w:p>
    <w:p>
      <w:pPr>
        <w:pStyle w:val="Separador"/>
      </w:pPr>
    </w:p>
    <w:p>
      <w:pPr>
        <w:pStyle w:val="Heading1"/>
      </w:pPr>
      <w:r>
        <w:t xml:space="preserve">4. Comprobación de incompatibilidades</w:t>
      </w:r>
    </w:p>
    <w:p>
      <w:r>
        <w:t xml:space="preserve">Marque si la misma persona asume ambos roles. Cualquier "Sí" en una combinación incompatible impide superar G0.</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Combinación</w:t>
            </w:r>
          </w:p>
        </w:tc>
        <w:tc>
          <w:tcPr>
            <w:tcW w:w="2410" w:type="dxa"/>
            <w:shd w:val="clear" w:color="auto" w:fill="F2DFCE"/>
          </w:tcPr>
          <w:p>
            <w:pPr>
              <w:pStyle w:val="Celda"/>
            </w:pPr>
            <w:r>
              <w:rPr>
                <w:b/>
              </w:rPr>
              <w:t xml:space="preserve">Regla (01 §8.2)</w:t>
            </w:r>
          </w:p>
        </w:tc>
        <w:tc>
          <w:tcPr>
            <w:tcW w:w="2410" w:type="dxa"/>
            <w:shd w:val="clear" w:color="auto" w:fill="F2DFCE"/>
          </w:tcPr>
          <w:p>
            <w:pPr>
              <w:pStyle w:val="Celda"/>
            </w:pPr>
            <w:r>
              <w:rPr>
                <w:b/>
              </w:rPr>
              <w:t xml:space="preserve">¿Misma persona?</w:t>
            </w:r>
          </w:p>
        </w:tc>
        <w:tc>
          <w:tcPr>
            <w:tcW w:w="2410" w:type="dxa"/>
            <w:shd w:val="clear" w:color="auto" w:fill="F2DFCE"/>
          </w:tcPr>
          <w:p>
            <w:pPr>
              <w:pStyle w:val="Celda"/>
            </w:pPr>
            <w:r>
              <w:rPr>
                <w:b/>
              </w:rPr>
              <w:t xml:space="preserve">Resultado</w:t>
            </w:r>
          </w:p>
        </w:tc>
      </w:tr>
      <w:tr>
        <w:tc>
          <w:tcPr>
            <w:tcW w:w="2410" w:type="dxa"/>
          </w:tcPr>
          <w:p>
            <w:pPr>
              <w:pStyle w:val="Celda"/>
            </w:pPr>
            <w:r>
              <w:t xml:space="preserve">Patrocinador y responsable de producto</w:t>
            </w:r>
          </w:p>
        </w:tc>
        <w:tc>
          <w:tcPr>
            <w:tcW w:w="2410" w:type="dxa"/>
          </w:tcPr>
          <w:p>
            <w:pPr>
              <w:pStyle w:val="Celda"/>
            </w:pPr>
            <w:r>
              <w:t xml:space="preserve">Compatible solo en Lite</w:t>
            </w:r>
          </w:p>
        </w:tc>
        <w:tc>
          <w:tcPr>
            <w:tcW w:w="2410" w:type="dxa"/>
          </w:tcPr>
          <w:p>
            <w:pPr>
              <w:pStyle w:val="Celda"/>
            </w:pPr>
            <w:r>
              <w:t xml:space="preserve">Sí · No</w:t>
            </w:r>
          </w:p>
        </w:tc>
        <w:tc>
          <w:tcPr>
            <w:tcW w:w="2410" w:type="dxa"/>
          </w:tcPr>
          <w:p>
            <w:pPr>
              <w:pStyle w:val="Celda"/>
            </w:pPr>
            <w:r>
              <w:t xml:space="preserve">Compatible · Incompatible</w:t>
            </w:r>
          </w:p>
        </w:tc>
      </w:tr>
      <w:tr>
        <w:tc>
          <w:tcPr>
            <w:tcW w:w="2410" w:type="dxa"/>
          </w:tcPr>
          <w:p>
            <w:pPr>
              <w:pStyle w:val="Celda"/>
            </w:pPr>
            <w:r>
              <w:t xml:space="preserve">Patrocinador y responsable técnico</w:t>
            </w:r>
          </w:p>
        </w:tc>
        <w:tc>
          <w:tcPr>
            <w:tcW w:w="2410" w:type="dxa"/>
          </w:tcPr>
          <w:p>
            <w:pPr>
              <w:pStyle w:val="Celda"/>
            </w:pPr>
            <w:r>
              <w:t xml:space="preserve">Compatible solo en Lite</w:t>
            </w:r>
          </w:p>
        </w:tc>
        <w:tc>
          <w:tcPr>
            <w:tcW w:w="2410" w:type="dxa"/>
          </w:tcPr>
          <w:p>
            <w:pPr>
              <w:pStyle w:val="Celda"/>
            </w:pPr>
          </w:p>
        </w:tc>
        <w:tc>
          <w:tcPr>
            <w:tcW w:w="2410" w:type="dxa"/>
          </w:tcPr>
          <w:p>
            <w:pPr>
              <w:pStyle w:val="Celda"/>
            </w:pPr>
          </w:p>
        </w:tc>
      </w:tr>
      <w:tr>
        <w:tc>
          <w:tcPr>
            <w:tcW w:w="2410" w:type="dxa"/>
          </w:tcPr>
          <w:p>
            <w:pPr>
              <w:pStyle w:val="Celda"/>
            </w:pPr>
            <w:r>
              <w:t xml:space="preserve">Patrocinador y responsable de operación</w:t>
            </w:r>
          </w:p>
        </w:tc>
        <w:tc>
          <w:tcPr>
            <w:tcW w:w="2410" w:type="dxa"/>
          </w:tcPr>
          <w:p>
            <w:pPr>
              <w:pStyle w:val="Celda"/>
            </w:pPr>
            <w:r>
              <w:t xml:space="preserve">Compatible solo en Lite</w:t>
            </w:r>
          </w:p>
        </w:tc>
        <w:tc>
          <w:tcPr>
            <w:tcW w:w="2410" w:type="dxa"/>
          </w:tcPr>
          <w:p>
            <w:pPr>
              <w:pStyle w:val="Celda"/>
            </w:pPr>
          </w:p>
        </w:tc>
        <w:tc>
          <w:tcPr>
            <w:tcW w:w="2410" w:type="dxa"/>
          </w:tcPr>
          <w:p>
            <w:pPr>
              <w:pStyle w:val="Celda"/>
            </w:pPr>
          </w:p>
        </w:tc>
      </w:tr>
      <w:tr>
        <w:tc>
          <w:tcPr>
            <w:tcW w:w="2410" w:type="dxa"/>
          </w:tcPr>
          <w:p>
            <w:pPr>
              <w:pStyle w:val="Celda"/>
            </w:pPr>
            <w:r>
              <w:t xml:space="preserve">Patrocinador y responsable de riesgos</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Patrocinador y auditor</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Producto, técnico u operación entre sí</w:t>
            </w:r>
          </w:p>
        </w:tc>
        <w:tc>
          <w:tcPr>
            <w:tcW w:w="2410" w:type="dxa"/>
          </w:tcPr>
          <w:p>
            <w:pPr>
              <w:pStyle w:val="Celda"/>
            </w:pPr>
            <w:r>
              <w:t xml:space="preserve">Compatible</w:t>
            </w:r>
          </w:p>
        </w:tc>
        <w:tc>
          <w:tcPr>
            <w:tcW w:w="2410" w:type="dxa"/>
          </w:tcPr>
          <w:p>
            <w:pPr>
              <w:pStyle w:val="Celda"/>
            </w:pPr>
          </w:p>
        </w:tc>
        <w:tc>
          <w:tcPr>
            <w:tcW w:w="2410" w:type="dxa"/>
          </w:tcPr>
          <w:p>
            <w:pPr>
              <w:pStyle w:val="Celda"/>
            </w:pPr>
          </w:p>
        </w:tc>
      </w:tr>
      <w:tr>
        <w:tc>
          <w:tcPr>
            <w:tcW w:w="2410" w:type="dxa"/>
          </w:tcPr>
          <w:p>
            <w:pPr>
              <w:pStyle w:val="Celda"/>
            </w:pPr>
            <w:r>
              <w:t xml:space="preserve">Producto, técnico u operación y responsable de riesgos</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Producto, técnico u operación y auditor</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Responsable de riesgos y auditor</w:t>
            </w:r>
          </w:p>
        </w:tc>
        <w:tc>
          <w:tcPr>
            <w:tcW w:w="2410" w:type="dxa"/>
          </w:tcPr>
          <w:p>
            <w:pPr>
              <w:pStyle w:val="Celda"/>
            </w:pPr>
            <w:r>
              <w:t xml:space="preserve">Incompatible en Enterprise</w:t>
            </w:r>
          </w:p>
        </w:tc>
        <w:tc>
          <w:tcPr>
            <w:tcW w:w="2410" w:type="dxa"/>
          </w:tcPr>
          <w:p>
            <w:pPr>
              <w:pStyle w:val="Celda"/>
            </w:pPr>
          </w:p>
        </w:tc>
        <w:tc>
          <w:tcPr>
            <w:tcW w:w="2410" w:type="dxa"/>
          </w:tcPr>
          <w:p>
            <w:pPr>
              <w:pStyle w:val="Celda"/>
            </w:pPr>
          </w:p>
        </w:tc>
      </w:tr>
    </w:tbl>
    <w:p>
      <w:pPr>
        <w:pStyle w:val="Espacio"/>
      </w:pPr>
    </w:p>
    <w:p>
      <w:r>
        <w:t xml:space="preserve">Comprobaciones de independencia: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Guía</w:t>
            </w:r>
          </w:p>
        </w:tc>
      </w:tr>
      <w:tr>
        <w:tc>
          <w:tcPr>
            <w:tcW w:w="3213" w:type="dxa"/>
          </w:tcPr>
          <w:p>
            <w:pPr>
              <w:pStyle w:val="Celda"/>
            </w:pPr>
            <w:r>
              <w:t xml:space="preserve">El auditor de IA no depende jerárquicamente del patrocinador.</w:t>
            </w:r>
          </w:p>
        </w:tc>
        <w:tc>
          <w:tcPr>
            <w:tcW w:w="3213" w:type="dxa"/>
          </w:tcPr>
          <w:p>
            <w:pPr>
              <w:pStyle w:val="Celda"/>
            </w:pPr>
            <w:r>
              <w:t xml:space="preserve">Sí · No</w:t>
            </w:r>
          </w:p>
        </w:tc>
        <w:tc>
          <w:tcPr>
            <w:tcW w:w="3213" w:type="dxa"/>
          </w:tcPr>
          <w:p>
            <w:pPr>
              <w:pStyle w:val="Celda"/>
            </w:pPr>
            <w:r>
              <w:t xml:space="preserve">Indicar la línea jerárquica del auditor.</w:t>
            </w:r>
          </w:p>
        </w:tc>
      </w:tr>
      <w:tr>
        <w:tc>
          <w:tcPr>
            <w:tcW w:w="3213" w:type="dxa"/>
          </w:tcPr>
          <w:p>
            <w:pPr>
              <w:pStyle w:val="Celda"/>
            </w:pPr>
            <w:r>
              <w:t xml:space="preserve">El auditor de IA no participa en el diseño, construcción u operación.</w:t>
            </w:r>
          </w:p>
        </w:tc>
        <w:tc>
          <w:tcPr>
            <w:tcW w:w="3213" w:type="dxa"/>
          </w:tcPr>
          <w:p>
            <w:pPr>
              <w:pStyle w:val="Celda"/>
            </w:pPr>
            <w:r>
              <w:t xml:space="preserve">Sí · No</w:t>
            </w:r>
          </w:p>
        </w:tc>
        <w:tc>
          <w:tcPr>
            <w:tcW w:w="3213" w:type="dxa"/>
          </w:tcPr>
          <w:p>
            <w:pPr>
              <w:pStyle w:val="Celda"/>
            </w:pPr>
          </w:p>
        </w:tc>
      </w:tr>
      <w:tr>
        <w:tc>
          <w:tcPr>
            <w:tcW w:w="3213" w:type="dxa"/>
          </w:tcPr>
          <w:p>
            <w:pPr>
              <w:pStyle w:val="Celda"/>
            </w:pPr>
            <w:r>
              <w:t xml:space="preserve">El responsable de riesgos no forma parte del equipo que construye.</w:t>
            </w:r>
          </w:p>
        </w:tc>
        <w:tc>
          <w:tcPr>
            <w:tcW w:w="3213" w:type="dxa"/>
          </w:tcPr>
          <w:p>
            <w:pPr>
              <w:pStyle w:val="Celda"/>
            </w:pPr>
            <w:r>
              <w:t xml:space="preserve">Sí · No</w:t>
            </w:r>
          </w:p>
        </w:tc>
        <w:tc>
          <w:tcPr>
            <w:tcW w:w="3213" w:type="dxa"/>
          </w:tcPr>
          <w:p>
            <w:pPr>
              <w:pStyle w:val="Celda"/>
            </w:pPr>
          </w:p>
        </w:tc>
      </w:tr>
      <w:tr>
        <w:tc>
          <w:tcPr>
            <w:tcW w:w="3213" w:type="dxa"/>
          </w:tcPr>
          <w:p>
            <w:pPr>
              <w:pStyle w:val="Celda"/>
            </w:pPr>
            <w:r>
              <w:t xml:space="preserve">Si el responsable de riesgos elabora evidencias de la fase 3 (P11, P12, P13), la verificación de G3 en Lite la realiza otra persona.</w:t>
            </w:r>
          </w:p>
        </w:tc>
        <w:tc>
          <w:tcPr>
            <w:tcW w:w="3213" w:type="dxa"/>
          </w:tcPr>
          <w:p>
            <w:pPr>
              <w:pStyle w:val="Celda"/>
            </w:pPr>
            <w:r>
              <w:t xml:space="preserve">Sí · No · No aplica</w:t>
            </w:r>
          </w:p>
        </w:tc>
        <w:tc>
          <w:tcPr>
            <w:tcW w:w="3213" w:type="dxa"/>
          </w:tcPr>
          <w:p>
            <w:pPr>
              <w:pStyle w:val="Celda"/>
            </w:pPr>
            <w:r>
              <w:t xml:space="preserve">Evita que el responsable de riesgos verifique su propio trabajo (01 §7.4, regla 1).</w:t>
            </w:r>
          </w:p>
        </w:tc>
      </w:tr>
    </w:tbl>
    <w:p>
      <w:pPr>
        <w:pStyle w:val="Espacio"/>
      </w:pPr>
    </w:p>
    <w:p>
      <w:pPr>
        <w:pStyle w:val="Separador"/>
      </w:pPr>
    </w:p>
    <w:p>
      <w:pPr>
        <w:pStyle w:val="Heading1"/>
      </w:pPr>
      <w:r>
        <w:t xml:space="preserve">5. Verificación y decisión por </w:t>
      </w:r>
      <w:r>
        <w:rPr>
          <w:i/>
        </w:rPr>
        <w:t xml:space="preserve">gate</w:t>
      </w:r>
    </w:p>
    <w:p>
      <w:r>
        <w:t xml:space="preserve">Referencia: 01 §7.5. Indique la persona u órgano concreto que actuará en cada puerta.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Puerta</w:t>
            </w:r>
          </w:p>
        </w:tc>
        <w:tc>
          <w:tcPr>
            <w:tcW w:w="2410" w:type="dxa"/>
            <w:shd w:val="clear" w:color="auto" w:fill="F2DFCE"/>
          </w:tcPr>
          <w:p>
            <w:pPr>
              <w:pStyle w:val="Celda"/>
            </w:pPr>
            <w:r>
              <w:rPr>
                <w:b/>
              </w:rPr>
              <w:t xml:space="preserve">Verifica (Lite · Enterprise)</w:t>
            </w:r>
          </w:p>
        </w:tc>
        <w:tc>
          <w:tcPr>
            <w:tcW w:w="2410" w:type="dxa"/>
            <w:shd w:val="clear" w:color="auto" w:fill="F2DFCE"/>
          </w:tcPr>
          <w:p>
            <w:pPr>
              <w:pStyle w:val="Celda"/>
            </w:pPr>
            <w:r>
              <w:rPr>
                <w:b/>
              </w:rPr>
              <w:t xml:space="preserve">Decide (Lite · Enterprise)</w:t>
            </w:r>
          </w:p>
        </w:tc>
        <w:tc>
          <w:tcPr>
            <w:tcW w:w="2410" w:type="dxa"/>
            <w:shd w:val="clear" w:color="auto" w:fill="F2DFCE"/>
          </w:tcPr>
          <w:p>
            <w:pPr>
              <w:pStyle w:val="Celda"/>
            </w:pPr>
            <w:r>
              <w:rPr>
                <w:b/>
              </w:rPr>
              <w:t xml:space="preserve">Designación concreta</w:t>
            </w:r>
          </w:p>
        </w:tc>
      </w:tr>
      <w:tr>
        <w:tc>
          <w:tcPr>
            <w:tcW w:w="2410" w:type="dxa"/>
          </w:tcPr>
          <w:p>
            <w:pPr>
              <w:pStyle w:val="Celda"/>
            </w:pPr>
            <w:r>
              <w:t xml:space="preserve">G0 · Autorización</w:t>
            </w:r>
          </w:p>
        </w:tc>
        <w:tc>
          <w:tcPr>
            <w:tcW w:w="2410" w:type="dxa"/>
          </w:tcPr>
          <w:p>
            <w:pPr>
              <w:pStyle w:val="Celda"/>
            </w:pPr>
            <w:r>
              <w:t xml:space="preserve">Oficina de IA · Auditor de IA</w:t>
            </w:r>
          </w:p>
        </w:tc>
        <w:tc>
          <w:tcPr>
            <w:tcW w:w="2410" w:type="dxa"/>
          </w:tcPr>
          <w:p>
            <w:pPr>
              <w:pStyle w:val="Celda"/>
            </w:pPr>
            <w:r>
              <w:t xml:space="preserve">Patrocinador · Comité de IA</w:t>
            </w:r>
          </w:p>
        </w:tc>
        <w:tc>
          <w:tcPr>
            <w:tcW w:w="2410" w:type="dxa"/>
          </w:tcPr>
          <w:p>
            <w:pPr>
              <w:pStyle w:val="Celda"/>
            </w:pPr>
          </w:p>
        </w:tc>
      </w:tr>
      <w:tr>
        <w:tc>
          <w:tcPr>
            <w:tcW w:w="2410" w:type="dxa"/>
          </w:tcPr>
          <w:p>
            <w:pPr>
              <w:pStyle w:val="Celda"/>
            </w:pPr>
            <w:r>
              <w:t xml:space="preserve">G1 · Oportunidad</w:t>
            </w:r>
          </w:p>
        </w:tc>
        <w:tc>
          <w:tcPr>
            <w:tcW w:w="2410" w:type="dxa"/>
          </w:tcPr>
          <w:p>
            <w:pPr>
              <w:pStyle w:val="Celda"/>
            </w:pPr>
            <w:r>
              <w:t xml:space="preserve">Oficina de IA · Auditor de IA</w:t>
            </w:r>
          </w:p>
        </w:tc>
        <w:tc>
          <w:tcPr>
            <w:tcW w:w="2410" w:type="dxa"/>
          </w:tcPr>
          <w:p>
            <w:pPr>
              <w:pStyle w:val="Celda"/>
            </w:pPr>
            <w:r>
              <w:t xml:space="preserve">Patrocinador · Patrocinador, informando al comité</w:t>
            </w:r>
          </w:p>
        </w:tc>
        <w:tc>
          <w:tcPr>
            <w:tcW w:w="2410" w:type="dxa"/>
          </w:tcPr>
          <w:p>
            <w:pPr>
              <w:pStyle w:val="Celda"/>
            </w:pPr>
          </w:p>
        </w:tc>
      </w:tr>
      <w:tr>
        <w:tc>
          <w:tcPr>
            <w:tcW w:w="2410" w:type="dxa"/>
          </w:tcPr>
          <w:p>
            <w:pPr>
              <w:pStyle w:val="Celda"/>
            </w:pPr>
            <w:r>
              <w:t xml:space="preserve">G2 · Hipótesis</w:t>
            </w:r>
          </w:p>
        </w:tc>
        <w:tc>
          <w:tcPr>
            <w:tcW w:w="2410" w:type="dxa"/>
          </w:tcPr>
          <w:p>
            <w:pPr>
              <w:pStyle w:val="Celda"/>
            </w:pPr>
            <w:r>
              <w:t xml:space="preserve">Oficina de IA · Auditor de IA</w:t>
            </w:r>
          </w:p>
        </w:tc>
        <w:tc>
          <w:tcPr>
            <w:tcW w:w="2410" w:type="dxa"/>
          </w:tcPr>
          <w:p>
            <w:pPr>
              <w:pStyle w:val="Celda"/>
            </w:pPr>
            <w:r>
              <w:t xml:space="preserve">Patrocinador · Comité de IA</w:t>
            </w:r>
          </w:p>
        </w:tc>
        <w:tc>
          <w:tcPr>
            <w:tcW w:w="2410" w:type="dxa"/>
          </w:tcPr>
          <w:p>
            <w:pPr>
              <w:pStyle w:val="Celda"/>
            </w:pPr>
          </w:p>
        </w:tc>
      </w:tr>
      <w:tr>
        <w:tc>
          <w:tcPr>
            <w:tcW w:w="2410" w:type="dxa"/>
          </w:tcPr>
          <w:p>
            <w:pPr>
              <w:pStyle w:val="Celda"/>
            </w:pPr>
            <w:r>
              <w:t xml:space="preserve">G3 · Viabilidad</w:t>
            </w:r>
          </w:p>
        </w:tc>
        <w:tc>
          <w:tcPr>
            <w:tcW w:w="2410" w:type="dxa"/>
          </w:tcPr>
          <w:p>
            <w:pPr>
              <w:pStyle w:val="Celda"/>
            </w:pPr>
            <w:r>
              <w:t xml:space="preserve">Responsable de riesgos · Auditor de IA</w:t>
            </w:r>
          </w:p>
        </w:tc>
        <w:tc>
          <w:tcPr>
            <w:tcW w:w="2410" w:type="dxa"/>
          </w:tcPr>
          <w:p>
            <w:pPr>
              <w:pStyle w:val="Celda"/>
            </w:pPr>
            <w:r>
              <w:t xml:space="preserve">Patrocinador con conformidad de riesgos · Comité de IA</w:t>
            </w:r>
          </w:p>
        </w:tc>
        <w:tc>
          <w:tcPr>
            <w:tcW w:w="2410" w:type="dxa"/>
          </w:tcPr>
          <w:p>
            <w:pPr>
              <w:pStyle w:val="Celda"/>
            </w:pPr>
          </w:p>
        </w:tc>
      </w:tr>
      <w:tr>
        <w:tc>
          <w:tcPr>
            <w:tcW w:w="2410" w:type="dxa"/>
          </w:tcPr>
          <w:p>
            <w:pPr>
              <w:pStyle w:val="Celda"/>
            </w:pPr>
            <w:r>
              <w:t xml:space="preserve">G4 · Diseño</w:t>
            </w:r>
          </w:p>
        </w:tc>
        <w:tc>
          <w:tcPr>
            <w:tcW w:w="2410" w:type="dxa"/>
          </w:tcPr>
          <w:p>
            <w:pPr>
              <w:pStyle w:val="Celda"/>
            </w:pPr>
            <w:r>
              <w:t xml:space="preserve">Oficina de IA · Auditor de IA</w:t>
            </w:r>
          </w:p>
        </w:tc>
        <w:tc>
          <w:tcPr>
            <w:tcW w:w="2410" w:type="dxa"/>
          </w:tcPr>
          <w:p>
            <w:pPr>
              <w:pStyle w:val="Celda"/>
            </w:pPr>
            <w:r>
              <w:t xml:space="preserve">Responsable técnico con conformidad de riesgos · Comité de IA</w:t>
            </w:r>
          </w:p>
        </w:tc>
        <w:tc>
          <w:tcPr>
            <w:tcW w:w="2410" w:type="dxa"/>
          </w:tcPr>
          <w:p>
            <w:pPr>
              <w:pStyle w:val="Celda"/>
            </w:pPr>
          </w:p>
        </w:tc>
      </w:tr>
      <w:tr>
        <w:tc>
          <w:tcPr>
            <w:tcW w:w="2410" w:type="dxa"/>
          </w:tcPr>
          <w:p>
            <w:pPr>
              <w:pStyle w:val="Celda"/>
            </w:pPr>
            <w:r>
              <w:t xml:space="preserve">G5 · Puesta en producción</w:t>
            </w:r>
          </w:p>
        </w:tc>
        <w:tc>
          <w:tcPr>
            <w:tcW w:w="2410" w:type="dxa"/>
          </w:tcPr>
          <w:p>
            <w:pPr>
              <w:pStyle w:val="Celda"/>
            </w:pPr>
            <w:r>
              <w:t xml:space="preserve">Responsable de riesgos · Auditor de IA</w:t>
            </w:r>
          </w:p>
        </w:tc>
        <w:tc>
          <w:tcPr>
            <w:tcW w:w="2410" w:type="dxa"/>
          </w:tcPr>
          <w:p>
            <w:pPr>
              <w:pStyle w:val="Celda"/>
            </w:pPr>
            <w:r>
              <w:t xml:space="preserve">Patrocinador con conformidad de riesgos · Comité de IA tras firma multinivel</w:t>
            </w:r>
          </w:p>
        </w:tc>
        <w:tc>
          <w:tcPr>
            <w:tcW w:w="2410" w:type="dxa"/>
          </w:tcPr>
          <w:p>
            <w:pPr>
              <w:pStyle w:val="Celda"/>
            </w:pPr>
          </w:p>
        </w:tc>
      </w:tr>
      <w:tr>
        <w:tc>
          <w:tcPr>
            <w:tcW w:w="2410" w:type="dxa"/>
          </w:tcPr>
          <w:p>
            <w:pPr>
              <w:pStyle w:val="Celda"/>
            </w:pPr>
            <w:r>
              <w:t xml:space="preserve">R6 · Continuidad</w:t>
            </w:r>
          </w:p>
        </w:tc>
        <w:tc>
          <w:tcPr>
            <w:tcW w:w="2410" w:type="dxa"/>
          </w:tcPr>
          <w:p>
            <w:pPr>
              <w:pStyle w:val="Celda"/>
            </w:pPr>
            <w:r>
              <w:t xml:space="preserve">Oficina de IA · Auditor de IA</w:t>
            </w:r>
          </w:p>
        </w:tc>
        <w:tc>
          <w:tcPr>
            <w:tcW w:w="2410" w:type="dxa"/>
          </w:tcPr>
          <w:p>
            <w:pPr>
              <w:pStyle w:val="Celda"/>
            </w:pPr>
            <w:r>
              <w:t xml:space="preserve">Patrocinador · Comité de IA</w:t>
            </w:r>
          </w:p>
        </w:tc>
        <w:tc>
          <w:tcPr>
            <w:tcW w:w="2410" w:type="dxa"/>
          </w:tcPr>
          <w:p>
            <w:pPr>
              <w:pStyle w:val="Celda"/>
            </w:pPr>
          </w:p>
        </w:tc>
      </w:tr>
      <w:tr>
        <w:tc>
          <w:tcPr>
            <w:tcW w:w="2410" w:type="dxa"/>
          </w:tcPr>
          <w:p>
            <w:pPr>
              <w:pStyle w:val="Celda"/>
            </w:pPr>
            <w:r>
              <w:t xml:space="preserve">G7 · Escalado o retirada</w:t>
            </w:r>
          </w:p>
        </w:tc>
        <w:tc>
          <w:tcPr>
            <w:tcW w:w="2410" w:type="dxa"/>
          </w:tcPr>
          <w:p>
            <w:pPr>
              <w:pStyle w:val="Celda"/>
            </w:pPr>
            <w:r>
              <w:t xml:space="preserve">Oficina de IA · Auditor de IA</w:t>
            </w:r>
          </w:p>
        </w:tc>
        <w:tc>
          <w:tcPr>
            <w:tcW w:w="2410" w:type="dxa"/>
          </w:tcPr>
          <w:p>
            <w:pPr>
              <w:pStyle w:val="Celda"/>
            </w:pPr>
            <w:r>
              <w:t xml:space="preserve">Patrocinador · Comité de IA</w:t>
            </w:r>
          </w:p>
        </w:tc>
        <w:tc>
          <w:tcPr>
            <w:tcW w:w="2410" w:type="dxa"/>
          </w:tcPr>
          <w:p>
            <w:pPr>
              <w:pStyle w:val="Celda"/>
            </w:pPr>
          </w:p>
        </w:tc>
      </w:tr>
    </w:tbl>
    <w:p>
      <w:pPr>
        <w:pStyle w:val="Espacio"/>
      </w:pPr>
    </w:p>
    <w:p>
      <w:r>
        <w:t xml:space="preserve">En iniciativas de </w:t>
      </w:r>
      <w:r>
        <w:rPr>
          <w:b/>
        </w:rPr>
        <w:t xml:space="preserve">Transformar</w:t>
      </w:r>
      <w:r>
        <w:t xml:space="preserve">, además, el consejo o su comisión delegada aprueba en G2 y en G7 cuando se decide escalar.</w:t>
      </w:r>
    </w:p>
    <w:p>
      <w:r>
        <w:rPr>
          <w:b/>
        </w:rPr>
        <w:t xml:space="preserve">Firmantes de la puesta en producción (Enterprise)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Firma con capacidad de veto</w:t>
            </w:r>
          </w:p>
        </w:tc>
        <w:tc>
          <w:tcPr>
            <w:tcW w:w="4819" w:type="dxa"/>
            <w:shd w:val="clear" w:color="auto" w:fill="F2DFCE"/>
          </w:tcPr>
          <w:p>
            <w:pPr>
              <w:pStyle w:val="Celda"/>
            </w:pPr>
            <w:r>
              <w:rPr>
                <w:b/>
              </w:rPr>
              <w:t xml:space="preserve">Persona y cargo</w:t>
            </w:r>
          </w:p>
        </w:tc>
      </w:tr>
      <w:tr>
        <w:tc>
          <w:tcPr>
            <w:tcW w:w="4819" w:type="dxa"/>
          </w:tcPr>
          <w:p>
            <w:pPr>
              <w:pStyle w:val="Celda"/>
            </w:pPr>
            <w:r>
              <w:t xml:space="preserve">Responsable técnico</w:t>
            </w:r>
          </w:p>
        </w:tc>
        <w:tc>
          <w:tcPr>
            <w:tcW w:w="4819" w:type="dxa"/>
          </w:tcPr>
          <w:p>
            <w:pPr>
              <w:pStyle w:val="Celda"/>
            </w:pPr>
          </w:p>
        </w:tc>
      </w:tr>
      <w:tr>
        <w:tc>
          <w:tcPr>
            <w:tcW w:w="4819" w:type="dxa"/>
          </w:tcPr>
          <w:p>
            <w:pPr>
              <w:pStyle w:val="Celda"/>
            </w:pPr>
            <w:r>
              <w:t xml:space="preserve">Riesgos y cumplimiento</w:t>
            </w:r>
          </w:p>
        </w:tc>
        <w:tc>
          <w:tcPr>
            <w:tcW w:w="4819" w:type="dxa"/>
          </w:tcPr>
          <w:p>
            <w:pPr>
              <w:pStyle w:val="Celda"/>
            </w:pPr>
          </w:p>
        </w:tc>
      </w:tr>
      <w:tr>
        <w:tc>
          <w:tcPr>
            <w:tcW w:w="4819" w:type="dxa"/>
          </w:tcPr>
          <w:p>
            <w:pPr>
              <w:pStyle w:val="Celda"/>
            </w:pPr>
            <w:r>
              <w:t xml:space="preserve">Seguridad de la información</w:t>
            </w:r>
          </w:p>
        </w:tc>
        <w:tc>
          <w:tcPr>
            <w:tcW w:w="4819" w:type="dxa"/>
          </w:tcPr>
          <w:p>
            <w:pPr>
              <w:pStyle w:val="Celda"/>
            </w:pPr>
          </w:p>
        </w:tc>
      </w:tr>
      <w:tr>
        <w:tc>
          <w:tcPr>
            <w:tcW w:w="4819" w:type="dxa"/>
          </w:tcPr>
          <w:p>
            <w:pPr>
              <w:pStyle w:val="Celda"/>
            </w:pPr>
            <w:r>
              <w:t xml:space="preserve">Protección de datos</w:t>
            </w:r>
          </w:p>
        </w:tc>
        <w:tc>
          <w:tcPr>
            <w:tcW w:w="4819" w:type="dxa"/>
          </w:tcPr>
          <w:p>
            <w:pPr>
              <w:pStyle w:val="Celda"/>
            </w:pPr>
          </w:p>
        </w:tc>
      </w:tr>
    </w:tbl>
    <w:p>
      <w:pPr>
        <w:pStyle w:val="Espacio"/>
      </w:pPr>
    </w:p>
    <w:p>
      <w:pPr>
        <w:pStyle w:val="Separador"/>
      </w:pPr>
    </w:p>
    <w:p>
      <w:pPr>
        <w:pStyle w:val="Heading1"/>
      </w:pPr>
      <w:r>
        <w:t xml:space="preserve">6. Participantes consultados e informados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Función</w:t>
            </w:r>
          </w:p>
        </w:tc>
        <w:tc>
          <w:tcPr>
            <w:tcW w:w="2410" w:type="dxa"/>
            <w:shd w:val="clear" w:color="auto" w:fill="F2DFCE"/>
          </w:tcPr>
          <w:p>
            <w:pPr>
              <w:pStyle w:val="Celda"/>
            </w:pPr>
            <w:r>
              <w:rPr>
                <w:b/>
              </w:rPr>
              <w:t xml:space="preserve">Persona y cargo</w:t>
            </w:r>
          </w:p>
        </w:tc>
        <w:tc>
          <w:tcPr>
            <w:tcW w:w="2410" w:type="dxa"/>
            <w:shd w:val="clear" w:color="auto" w:fill="F2DFCE"/>
          </w:tcPr>
          <w:p>
            <w:pPr>
              <w:pStyle w:val="Celda"/>
            </w:pPr>
            <w:r>
              <w:rPr>
                <w:b/>
              </w:rPr>
              <w:t xml:space="preserve">Momento de intervención</w:t>
            </w:r>
          </w:p>
        </w:tc>
        <w:tc>
          <w:tcPr>
            <w:tcW w:w="2410" w:type="dxa"/>
            <w:shd w:val="clear" w:color="auto" w:fill="F2DFCE"/>
          </w:tcPr>
          <w:p>
            <w:pPr>
              <w:pStyle w:val="Celda"/>
            </w:pPr>
            <w:r>
              <w:rPr>
                <w:b/>
              </w:rPr>
              <w:t xml:space="preserve">Tipo</w:t>
            </w:r>
          </w:p>
        </w:tc>
      </w:tr>
      <w:tr>
        <w:tc>
          <w:tcPr>
            <w:tcW w:w="2410" w:type="dxa"/>
          </w:tcPr>
          <w:p>
            <w:pPr>
              <w:pStyle w:val="Celda"/>
            </w:pPr>
            <w:r>
              <w:t xml:space="preserve">Delegado de protección de datos</w:t>
            </w:r>
          </w:p>
        </w:tc>
        <w:tc>
          <w:tcPr>
            <w:tcW w:w="2410" w:type="dxa"/>
          </w:tcPr>
          <w:p>
            <w:pPr>
              <w:pStyle w:val="Celda"/>
            </w:pPr>
          </w:p>
        </w:tc>
        <w:tc>
          <w:tcPr>
            <w:tcW w:w="2410" w:type="dxa"/>
          </w:tcPr>
          <w:p>
            <w:pPr>
              <w:pStyle w:val="Celda"/>
            </w:pPr>
            <w:r>
              <w:t xml:space="preserve">Fases 0, 3, 4 y 5</w:t>
            </w:r>
          </w:p>
        </w:tc>
        <w:tc>
          <w:tcPr>
            <w:tcW w:w="2410" w:type="dxa"/>
          </w:tcPr>
          <w:p>
            <w:pPr>
              <w:pStyle w:val="Celda"/>
            </w:pPr>
            <w:r>
              <w:t xml:space="preserve">Consultado</w:t>
            </w:r>
          </w:p>
        </w:tc>
      </w:tr>
      <w:tr>
        <w:tc>
          <w:tcPr>
            <w:tcW w:w="2410" w:type="dxa"/>
          </w:tcPr>
          <w:p>
            <w:pPr>
              <w:pStyle w:val="Celda"/>
            </w:pPr>
            <w:r>
              <w:t xml:space="preserve">Seguridad de la información</w:t>
            </w:r>
          </w:p>
        </w:tc>
        <w:tc>
          <w:tcPr>
            <w:tcW w:w="2410" w:type="dxa"/>
          </w:tcPr>
          <w:p>
            <w:pPr>
              <w:pStyle w:val="Celda"/>
            </w:pPr>
          </w:p>
        </w:tc>
        <w:tc>
          <w:tcPr>
            <w:tcW w:w="2410" w:type="dxa"/>
          </w:tcPr>
          <w:p>
            <w:pPr>
              <w:pStyle w:val="Celda"/>
            </w:pPr>
            <w:r>
              <w:t xml:space="preserve">Fases 3, 4 y 5</w:t>
            </w:r>
          </w:p>
        </w:tc>
        <w:tc>
          <w:tcPr>
            <w:tcW w:w="2410" w:type="dxa"/>
          </w:tcPr>
          <w:p>
            <w:pPr>
              <w:pStyle w:val="Celda"/>
            </w:pPr>
            <w:r>
              <w:t xml:space="preserve">Consultado</w:t>
            </w:r>
          </w:p>
        </w:tc>
      </w:tr>
      <w:tr>
        <w:tc>
          <w:tcPr>
            <w:tcW w:w="2410" w:type="dxa"/>
          </w:tcPr>
          <w:p>
            <w:pPr>
              <w:pStyle w:val="Celda"/>
            </w:pPr>
            <w:r>
              <w:t xml:space="preserve">Asesoría jurídica y cumplimiento</w:t>
            </w:r>
          </w:p>
        </w:tc>
        <w:tc>
          <w:tcPr>
            <w:tcW w:w="2410" w:type="dxa"/>
          </w:tcPr>
          <w:p>
            <w:pPr>
              <w:pStyle w:val="Celda"/>
            </w:pPr>
          </w:p>
        </w:tc>
        <w:tc>
          <w:tcPr>
            <w:tcW w:w="2410" w:type="dxa"/>
          </w:tcPr>
          <w:p>
            <w:pPr>
              <w:pStyle w:val="Celda"/>
            </w:pPr>
            <w:r>
              <w:t xml:space="preserve">Fases 0 y 3</w:t>
            </w:r>
          </w:p>
        </w:tc>
        <w:tc>
          <w:tcPr>
            <w:tcW w:w="2410" w:type="dxa"/>
          </w:tcPr>
          <w:p>
            <w:pPr>
              <w:pStyle w:val="Celda"/>
            </w:pPr>
            <w:r>
              <w:t xml:space="preserve">Consultado</w:t>
            </w:r>
          </w:p>
        </w:tc>
      </w:tr>
      <w:tr>
        <w:tc>
          <w:tcPr>
            <w:tcW w:w="2410" w:type="dxa"/>
          </w:tcPr>
          <w:p>
            <w:pPr>
              <w:pStyle w:val="Celda"/>
            </w:pPr>
            <w:r>
              <w:t xml:space="preserve">Personas y organización</w:t>
            </w:r>
          </w:p>
        </w:tc>
        <w:tc>
          <w:tcPr>
            <w:tcW w:w="2410" w:type="dxa"/>
          </w:tcPr>
          <w:p>
            <w:pPr>
              <w:pStyle w:val="Celda"/>
            </w:pPr>
          </w:p>
        </w:tc>
        <w:tc>
          <w:tcPr>
            <w:tcW w:w="2410" w:type="dxa"/>
          </w:tcPr>
          <w:p>
            <w:pPr>
              <w:pStyle w:val="Celda"/>
            </w:pPr>
            <w:r>
              <w:t xml:space="preserve">Fases 3, 4 y 7</w:t>
            </w:r>
          </w:p>
        </w:tc>
        <w:tc>
          <w:tcPr>
            <w:tcW w:w="2410" w:type="dxa"/>
          </w:tcPr>
          <w:p>
            <w:pPr>
              <w:pStyle w:val="Celda"/>
            </w:pPr>
            <w:r>
              <w:t xml:space="preserve">Consultado</w:t>
            </w:r>
          </w:p>
        </w:tc>
      </w:tr>
      <w:tr>
        <w:tc>
          <w:tcPr>
            <w:tcW w:w="2410" w:type="dxa"/>
          </w:tcPr>
          <w:p>
            <w:pPr>
              <w:pStyle w:val="Celda"/>
            </w:pPr>
            <w:r>
              <w:t xml:space="preserve">Control de gestión</w:t>
            </w:r>
          </w:p>
        </w:tc>
        <w:tc>
          <w:tcPr>
            <w:tcW w:w="2410" w:type="dxa"/>
          </w:tcPr>
          <w:p>
            <w:pPr>
              <w:pStyle w:val="Celda"/>
            </w:pPr>
          </w:p>
        </w:tc>
        <w:tc>
          <w:tcPr>
            <w:tcW w:w="2410" w:type="dxa"/>
          </w:tcPr>
          <w:p>
            <w:pPr>
              <w:pStyle w:val="Celda"/>
            </w:pPr>
            <w:r>
              <w:t xml:space="preserve">Fases 2, 5, 6 y 7 (validación del valor)</w:t>
            </w:r>
          </w:p>
        </w:tc>
        <w:tc>
          <w:tcPr>
            <w:tcW w:w="2410" w:type="dxa"/>
          </w:tcPr>
          <w:p>
            <w:pPr>
              <w:pStyle w:val="Celda"/>
            </w:pPr>
            <w:r>
              <w:t xml:space="preserve">Consultado</w:t>
            </w:r>
          </w:p>
        </w:tc>
      </w:tr>
      <w:tr>
        <w:tc>
          <w:tcPr>
            <w:tcW w:w="2410" w:type="dxa"/>
          </w:tcPr>
          <w:p>
            <w:pPr>
              <w:pStyle w:val="Celda"/>
            </w:pPr>
            <w:r>
              <w:t xml:space="preserve">Representación de las personas trabajadoras </w:t>
            </w:r>
            <w:r>
              <w:rPr>
                <w:b/>
              </w:rPr>
              <w:t xml:space="preserve">(Enterprise)</w:t>
            </w:r>
          </w:p>
        </w:tc>
        <w:tc>
          <w:tcPr>
            <w:tcW w:w="2410" w:type="dxa"/>
          </w:tcPr>
          <w:p>
            <w:pPr>
              <w:pStyle w:val="Celda"/>
            </w:pPr>
          </w:p>
        </w:tc>
        <w:tc>
          <w:tcPr>
            <w:tcW w:w="2410" w:type="dxa"/>
          </w:tcPr>
          <w:p>
            <w:pPr>
              <w:pStyle w:val="Celda"/>
            </w:pPr>
            <w:r>
              <w:t xml:space="preserve">Cuando proceda</w:t>
            </w:r>
          </w:p>
        </w:tc>
        <w:tc>
          <w:tcPr>
            <w:tcW w:w="2410" w:type="dxa"/>
          </w:tcPr>
          <w:p>
            <w:pPr>
              <w:pStyle w:val="Celda"/>
            </w:pPr>
            <w:r>
              <w:t xml:space="preserve">Informado</w:t>
            </w:r>
          </w:p>
        </w:tc>
      </w:tr>
      <w:tr>
        <w:tc>
          <w:tcPr>
            <w:tcW w:w="2410" w:type="dxa"/>
          </w:tcPr>
          <w:p>
            <w:pPr>
              <w:pStyle w:val="Celda"/>
            </w:pPr>
            <w:r>
              <w:t xml:space="preserve">Proveedores</w:t>
            </w:r>
          </w:p>
        </w:tc>
        <w:tc>
          <w:tcPr>
            <w:tcW w:w="2410" w:type="dxa"/>
          </w:tcPr>
          <w:p>
            <w:pPr>
              <w:pStyle w:val="Celda"/>
            </w:pPr>
          </w:p>
        </w:tc>
        <w:tc>
          <w:tcPr>
            <w:tcW w:w="2410" w:type="dxa"/>
          </w:tcPr>
          <w:p>
            <w:pPr>
              <w:pStyle w:val="Celda"/>
            </w:pPr>
            <w:r>
              <w:t xml:space="preserve">Fases 3 a 6</w:t>
            </w:r>
          </w:p>
        </w:tc>
        <w:tc>
          <w:tcPr>
            <w:tcW w:w="2410" w:type="dxa"/>
          </w:tcPr>
          <w:p>
            <w:pPr>
              <w:pStyle w:val="Celda"/>
            </w:pPr>
            <w:r>
              <w:t xml:space="preserve">Informado</w:t>
            </w:r>
          </w:p>
        </w:tc>
      </w:tr>
    </w:tbl>
    <w:p>
      <w:pPr>
        <w:pStyle w:val="Espacio"/>
      </w:pPr>
    </w:p>
    <w:p>
      <w:pPr>
        <w:pStyle w:val="Separador"/>
      </w:pPr>
    </w:p>
    <w:p>
      <w:pPr>
        <w:pStyle w:val="Heading1"/>
      </w:pPr>
      <w:r>
        <w:t xml:space="preserve">7. Matriz de responsabilidades por fase </w:t>
      </w:r>
      <w:r>
        <w:rPr>
          <w:b/>
        </w:rPr>
        <w:t xml:space="preserve">(Enterprise)</w:t>
      </w:r>
    </w:p>
    <w:p>
      <w:r>
        <w:t xml:space="preserve">Se parte de 01 §8.4. Cualquier cambio respecto de la matriz de referencia debe justificarse y no puede romper la separación de funciones.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Fase</w:t>
            </w:r>
          </w:p>
        </w:tc>
        <w:tc>
          <w:tcPr>
            <w:tcW w:w="1205" w:type="dxa"/>
            <w:shd w:val="clear" w:color="auto" w:fill="F2DFCE"/>
          </w:tcPr>
          <w:p>
            <w:pPr>
              <w:pStyle w:val="Celda"/>
            </w:pPr>
            <w:r>
              <w:rPr>
                <w:b/>
              </w:rPr>
              <w:t xml:space="preserve">Patrocinador</w:t>
            </w:r>
          </w:p>
        </w:tc>
        <w:tc>
          <w:tcPr>
            <w:tcW w:w="1205" w:type="dxa"/>
            <w:shd w:val="clear" w:color="auto" w:fill="F2DFCE"/>
          </w:tcPr>
          <w:p>
            <w:pPr>
              <w:pStyle w:val="Celda"/>
            </w:pPr>
            <w:r>
              <w:rPr>
                <w:b/>
              </w:rPr>
              <w:t xml:space="preserve">Producto</w:t>
            </w:r>
          </w:p>
        </w:tc>
        <w:tc>
          <w:tcPr>
            <w:tcW w:w="1205" w:type="dxa"/>
            <w:shd w:val="clear" w:color="auto" w:fill="F2DFCE"/>
          </w:tcPr>
          <w:p>
            <w:pPr>
              <w:pStyle w:val="Celda"/>
            </w:pPr>
            <w:r>
              <w:rPr>
                <w:b/>
              </w:rPr>
              <w:t xml:space="preserve">Técnico</w:t>
            </w:r>
          </w:p>
        </w:tc>
        <w:tc>
          <w:tcPr>
            <w:tcW w:w="1205" w:type="dxa"/>
            <w:shd w:val="clear" w:color="auto" w:fill="F2DFCE"/>
          </w:tcPr>
          <w:p>
            <w:pPr>
              <w:pStyle w:val="Celda"/>
            </w:pPr>
            <w:r>
              <w:rPr>
                <w:b/>
              </w:rPr>
              <w:t xml:space="preserve">Operación</w:t>
            </w:r>
          </w:p>
        </w:tc>
        <w:tc>
          <w:tcPr>
            <w:tcW w:w="1205" w:type="dxa"/>
            <w:shd w:val="clear" w:color="auto" w:fill="F2DFCE"/>
          </w:tcPr>
          <w:p>
            <w:pPr>
              <w:pStyle w:val="Celda"/>
            </w:pPr>
            <w:r>
              <w:rPr>
                <w:b/>
              </w:rPr>
              <w:t xml:space="preserve">Riesgos</w:t>
            </w:r>
          </w:p>
        </w:tc>
        <w:tc>
          <w:tcPr>
            <w:tcW w:w="1205" w:type="dxa"/>
            <w:shd w:val="clear" w:color="auto" w:fill="F2DFCE"/>
          </w:tcPr>
          <w:p>
            <w:pPr>
              <w:pStyle w:val="Celda"/>
            </w:pPr>
            <w:r>
              <w:rPr>
                <w:b/>
              </w:rPr>
              <w:t xml:space="preserve">Auditor</w:t>
            </w:r>
          </w:p>
        </w:tc>
        <w:tc>
          <w:tcPr>
            <w:tcW w:w="1205" w:type="dxa"/>
            <w:shd w:val="clear" w:color="auto" w:fill="F2DFCE"/>
          </w:tcPr>
          <w:p>
            <w:pPr>
              <w:pStyle w:val="Celda"/>
            </w:pPr>
            <w:r>
              <w:rPr>
                <w:b/>
              </w:rPr>
              <w:t xml:space="preserve">Cambio y justificación</w:t>
            </w:r>
          </w:p>
        </w:tc>
      </w:tr>
      <w:tr>
        <w:tc>
          <w:tcPr>
            <w:tcW w:w="1205" w:type="dxa"/>
          </w:tcPr>
          <w:p>
            <w:pPr>
              <w:pStyle w:val="Celda"/>
            </w:pPr>
            <w:r>
              <w:t xml:space="preserve">0 · Contexto</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1 · Descubrimiento</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2 · Hipótesis de valor</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3 · Viabilidad y riesgo</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R</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4 · Diseño</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A/R</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5 · Entrega y validación</w:t>
            </w:r>
          </w:p>
        </w:tc>
        <w:tc>
          <w:tcPr>
            <w:tcW w:w="1205" w:type="dxa"/>
          </w:tcPr>
          <w:p>
            <w:pPr>
              <w:pStyle w:val="Celda"/>
            </w:pPr>
            <w:r>
              <w:t xml:space="preserve">I</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6 · Operación</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A/R</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7 · Evolución o retirada</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bl>
    <w:p>
      <w:pPr>
        <w:pStyle w:val="Espacio"/>
      </w:pPr>
    </w:p>
    <w:p>
      <w:r>
        <w:rPr>
          <w:b/>
        </w:rPr>
        <w:t xml:space="preserve">A</w:t>
      </w:r>
      <w:r>
        <w:t xml:space="preserve"> responde del resultado · </w:t>
      </w:r>
      <w:r>
        <w:rPr>
          <w:b/>
        </w:rPr>
        <w:t xml:space="preserve">R</w:t>
      </w:r>
      <w:r>
        <w:t xml:space="preserve"> realiza · </w:t>
      </w:r>
      <w:r>
        <w:rPr>
          <w:b/>
        </w:rPr>
        <w:t xml:space="preserve">C</w:t>
      </w:r>
      <w:r>
        <w:t xml:space="preserve"> consultado · </w:t>
      </w:r>
      <w:r>
        <w:rPr>
          <w:b/>
        </w:rPr>
        <w:t xml:space="preserve">I</w:t>
      </w:r>
      <w:r>
        <w:t xml:space="preserve"> informado · </w:t>
      </w:r>
      <w:r>
        <w:rPr>
          <w:b/>
        </w:rPr>
        <w:t xml:space="preserve">V</w:t>
      </w:r>
      <w:r>
        <w:t xml:space="preserve"> verifica.</w:t>
      </w:r>
    </w:p>
    <w:p>
      <w:pPr>
        <w:pStyle w:val="Separador"/>
      </w:pPr>
    </w:p>
    <w:p>
      <w:pPr>
        <w:pStyle w:val="Heading1"/>
      </w:pPr>
      <w:r>
        <w:t xml:space="preserve">8. Declaración de conflictos de interés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Persona</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¿Conflicto de interés?</w:t>
            </w:r>
          </w:p>
        </w:tc>
        <w:tc>
          <w:tcPr>
            <w:tcW w:w="1928" w:type="dxa"/>
            <w:shd w:val="clear" w:color="auto" w:fill="F2DFCE"/>
          </w:tcPr>
          <w:p>
            <w:pPr>
              <w:pStyle w:val="Celda"/>
            </w:pPr>
            <w:r>
              <w:rPr>
                <w:b/>
              </w:rPr>
              <w:t xml:space="preserve">Descripción</w:t>
            </w:r>
          </w:p>
        </w:tc>
        <w:tc>
          <w:tcPr>
            <w:tcW w:w="1928" w:type="dxa"/>
            <w:shd w:val="clear" w:color="auto" w:fill="F2DFCE"/>
          </w:tcPr>
          <w:p>
            <w:pPr>
              <w:pStyle w:val="Celda"/>
            </w:pPr>
            <w:r>
              <w:rPr>
                <w:b/>
              </w:rPr>
              <w:t xml:space="preserve">Medida adoptada</w:t>
            </w:r>
          </w:p>
        </w:tc>
      </w:tr>
      <w:tr>
        <w:tc>
          <w:tcPr>
            <w:tcW w:w="1928" w:type="dxa"/>
          </w:tcPr>
          <w:p>
            <w:pPr>
              <w:pStyle w:val="Celda"/>
            </w:pPr>
          </w:p>
        </w:tc>
        <w:tc>
          <w:tcPr>
            <w:tcW w:w="1928" w:type="dxa"/>
          </w:tcPr>
          <w:p>
            <w:pPr>
              <w:pStyle w:val="Celda"/>
            </w:pPr>
          </w:p>
        </w:tc>
        <w:tc>
          <w:tcPr>
            <w:tcW w:w="1928" w:type="dxa"/>
          </w:tcPr>
          <w:p>
            <w:pPr>
              <w:pStyle w:val="Celda"/>
            </w:pPr>
            <w:r>
              <w:t xml:space="preserve">Sí · No</w:t>
            </w: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r>
              <w:t xml:space="preserve"> Persona C</w:t>
            </w:r>
          </w:p>
        </w:tc>
        <w:tc>
          <w:tcPr>
            <w:tcW w:w="1928" w:type="dxa"/>
          </w:tcPr>
          <w:p>
            <w:pPr>
              <w:pStyle w:val="Celda"/>
            </w:pPr>
            <w:r>
              <w:t xml:space="preserve">Responsable de riesgos</w:t>
            </w:r>
          </w:p>
        </w:tc>
        <w:tc>
          <w:tcPr>
            <w:tcW w:w="1928" w:type="dxa"/>
          </w:tcPr>
          <w:p>
            <w:pPr>
              <w:pStyle w:val="Celda"/>
            </w:pPr>
            <w:r>
              <w:t xml:space="preserve">Sí</w:t>
            </w:r>
          </w:p>
        </w:tc>
        <w:tc>
          <w:tcPr>
            <w:tcW w:w="1928" w:type="dxa"/>
          </w:tcPr>
          <w:p>
            <w:pPr>
              <w:pStyle w:val="Celda"/>
            </w:pPr>
            <w:r>
              <w:t xml:space="preserve">Participó en la selección del proveedor en otra iniciativa.</w:t>
            </w:r>
          </w:p>
        </w:tc>
        <w:tc>
          <w:tcPr>
            <w:tcW w:w="1928" w:type="dxa"/>
          </w:tcPr>
          <w:p>
            <w:pPr>
              <w:pStyle w:val="Celda"/>
            </w:pPr>
            <w:r>
              <w:t xml:space="preserve">Se abstiene en la conformidad de P14; la emite su sustituto.</w:t>
            </w:r>
          </w:p>
        </w:tc>
      </w:tr>
    </w:tbl>
    <w:p>
      <w:pPr>
        <w:pStyle w:val="Espacio"/>
      </w:pPr>
    </w:p>
    <w:p>
      <w:pPr>
        <w:pStyle w:val="Separador"/>
      </w:pPr>
    </w:p>
    <w:p>
      <w:pPr>
        <w:pStyle w:val="Heading1"/>
      </w:pPr>
      <w:r>
        <w:t xml:space="preserve">9. Registro de cambios de asignación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Rol</w:t>
            </w:r>
          </w:p>
        </w:tc>
        <w:tc>
          <w:tcPr>
            <w:tcW w:w="1606" w:type="dxa"/>
            <w:shd w:val="clear" w:color="auto" w:fill="F2DFCE"/>
          </w:tcPr>
          <w:p>
            <w:pPr>
              <w:pStyle w:val="Celda"/>
            </w:pPr>
            <w:r>
              <w:rPr>
                <w:b/>
              </w:rPr>
              <w:t xml:space="preserve">Persona anterior</w:t>
            </w:r>
          </w:p>
        </w:tc>
        <w:tc>
          <w:tcPr>
            <w:tcW w:w="1606" w:type="dxa"/>
            <w:shd w:val="clear" w:color="auto" w:fill="F2DFCE"/>
          </w:tcPr>
          <w:p>
            <w:pPr>
              <w:pStyle w:val="Celda"/>
            </w:pPr>
            <w:r>
              <w:rPr>
                <w:b/>
              </w:rPr>
              <w:t xml:space="preserve">Persona nueva</w:t>
            </w:r>
          </w:p>
        </w:tc>
        <w:tc>
          <w:tcPr>
            <w:tcW w:w="1606" w:type="dxa"/>
            <w:shd w:val="clear" w:color="auto" w:fill="F2DFCE"/>
          </w:tcPr>
          <w:p>
            <w:pPr>
              <w:pStyle w:val="Celda"/>
            </w:pPr>
            <w:r>
              <w:rPr>
                <w:b/>
              </w:rPr>
              <w:t xml:space="preserve">Motivo</w:t>
            </w:r>
          </w:p>
        </w:tc>
        <w:tc>
          <w:tcPr>
            <w:tcW w:w="1606" w:type="dxa"/>
            <w:shd w:val="clear" w:color="auto" w:fill="F2DFCE"/>
          </w:tcPr>
          <w:p>
            <w:pPr>
              <w:pStyle w:val="Celda"/>
            </w:pPr>
            <w:r>
              <w:rPr>
                <w:b/>
              </w:rPr>
              <w:t xml:space="preserve">Aprobado por</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Cada cambio genera un evento en el registro de iniciativas (03 §3.3).</w:t>
      </w:r>
    </w:p>
    <w:p>
      <w:pPr>
        <w:pStyle w:val="Separador"/>
      </w:pPr>
    </w:p>
    <w:p>
      <w:pPr>
        <w:pStyle w:val="Heading1"/>
      </w:pPr>
      <w:r>
        <w:t xml:space="preserve">10. Criterios de calidad</w:t>
      </w:r>
    </w:p>
    <w:p>
      <w:r>
        <w:t xml:space="preserve">Los criterios formales de G0 están en el documento 21 (ver criterios G0.xx).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Los seis roles están asignados o tienen fase prevista de designación.</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No hay combinaciones incompatibles según la intensidad aplicable.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auditor de IA es independiente del equipo y del patrocinador.</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persona ha aceptado su rol con fecha.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Verificador y decisor de cada </w:t>
            </w:r>
            <w:r>
              <w:rPr>
                <w:i/>
              </w:rPr>
              <w:t xml:space="preserve">gate</w:t>
            </w:r>
            <w:r>
              <w:t xml:space="preserve"> están identificados.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En Enterprise, están identificados los firmantes de la puesta en producción.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Se han declarado los conflictos de interés.</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de IA (Lite) · Comité de IA (Enterprise), con G0</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nadie verifica un registro en el que figura con un rol incompatible con la verificación.</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Traslada a formato de registro los roles, incompatibilidades, reparto de verificación y decisión y responsabilidades por fase de 01 §7.5 y §8.</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P03 · Registro de asignación de roles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P03 · Registro de asignación de roles</dc:title>
  <dc:creator>Fernando García Varela</dc:creator>
  <dc:language>es</dc:language>
  <dc:description>sha256:ecd27b667bd89d8fc65f0759827121c517cd8c7993a0fbcc5847f44472ecdfcf</dc:description>
  <cp:keywords>SEVEN-G</cp:keywords>
</cp:coreProperties>
</file>