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Encuesta de uso y percepción de la IA</w:t>
      </w:r>
    </w:p>
    <w:p>
      <w:r>
        <w:rPr>
          <w:b/>
        </w:rPr>
        <w:t xml:space="preserve">Dos cuestionarios con escala declarada: la encuesta anual de uso de IA, que aflora el uso no autorizado y las necesidades no cubiertas, y la encuesta de pulso, que mide cómo perciben un sistema las personas afectadas.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P44 · Encuesta de uso y percepción de la IA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Los registros técnicos muestran qué herramientas se usan, pero no por qué ni con qué información; la encuesta anual de uso es la fuente que aflora las necesidades que empujan al uso no autorizado (31 §5.2). Por su parte, un sistema puede tener uso alto y aceptación baja: la percepción de las personas afectadas es la alerta temprana de rechazo, de sobrecarga de supervisión o de pérdida de autonomía (23 §10.3; 50 §9). Sin un cuestionario estable, con escala declarada y cálculo fijado de antemano, las cifras no son comparables entre mediciones y no sostienen ninguna decisión.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Encuesta anual de uso</w:t>
            </w:r>
            <w:r>
              <w:t xml:space="preserve"> (sección 4): una vez al año, con resultados disponibles para la revisión anual de C5. </w:t>
            </w:r>
            <w:r>
              <w:rPr>
                <w:b/>
              </w:rPr>
              <w:t xml:space="preserve">Encuesta de pulso</w:t>
            </w:r>
            <w:r>
              <w:t xml:space="preserve"> (sección 5): en la fase 5 (piloto), a los tres meses de producción y en cada R6 Enterprise (50 §9.2).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Anual: todos los empleados y colaboradores con acceso a medios de la compañía; la diseña y analiza la oficina de IA. Pulso: los colectivos afectados por el sistema (usuarios, supervisores designados y mandos); la prepara y analiza el responsable de producto de IA con la función de personas.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Anual: auditor de IA o auditoría interna, por muestreo (documento 38). Pulso: oficina de IA en Lite; auditor de IA en Enterprise, como parte de P20.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Anual: el comité de IA recibe los resultados y aprueba las acciones (catálogo, formación, regularización). Pulso: el patrocinador de IA aprueba el plan de acción; el órgano del </w:t>
            </w:r>
            <w:r>
              <w:rPr>
                <w:i/>
              </w:rPr>
              <w:t xml:space="preserve">gate</w:t>
            </w:r>
            <w:r>
              <w:t xml:space="preserve"> valora los resultados en G5, R6 y G7.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Anual: C4 (monitor T21) y C5. Pulso: G5, R6 y G7 de la iniciativa.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Anual: T21 · Monitor de uso corporativo de IA. Pulso: T20 · Plan de adopción y capacidad.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Anual: 31 §5.2 a §5.5; 32 §9. Pulso: 23 §10; 50 §9 a §11; 41 (IND-ADO-15).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Anual: obligatoria en ambos alcances de implantación (90 §2.1). Pulso: obligatorio en Enterprise (23 §13.2); en Lite debería aplicarse en la fase 5 y a los tres meses cuando el sistema cambia el trabajo de un colectivo.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Anonimato.</w:t>
      </w:r>
      <w:r>
        <w:t xml:space="preserve"> Las respuestas no se vinculan a personas identificadas. La herramienta de encuesta no guarda identificadores ni direcciones de red, o los separa de las respuestas antes del análisis.</w:t>
      </w:r>
    </w:p>
    <w:p>
      <w:pPr>
        <w:pStyle w:val="Lista"/>
      </w:pPr>
      <w:r>
        <w:t xml:space="preserve">• </w:t>
      </w:r>
      <w:r>
        <w:rPr>
          <w:b/>
        </w:rPr>
        <w:t xml:space="preserve">Tamaño mínimo de grupo.</w:t>
      </w:r>
      <w:r>
        <w:t xml:space="preserve"> La compañía fija un tamaño mínimo (50 §11); ningún resultado se desglosa para un grupo con menos respuestas válidas y, si no se alcanza, se informa como </w:t>
      </w:r>
      <w:r>
        <w:rPr>
          <w:i/>
        </w:rPr>
        <w:t xml:space="preserve">sin dato</w:t>
      </w:r>
      <w:r>
        <w:t xml:space="preserve"> (regla 8 de medición).</w:t>
      </w:r>
    </w:p>
    <w:p>
      <w:pPr>
        <w:pStyle w:val="Lista"/>
      </w:pPr>
      <w:r>
        <w:t xml:space="preserve">• </w:t>
      </w:r>
      <w:r>
        <w:rPr>
          <w:b/>
        </w:rPr>
        <w:t xml:space="preserve">Finalidad limitada.</w:t>
      </w:r>
      <w:r>
        <w:t xml:space="preserve"> Los resultados no se usan para evaluar ni sancionar a personas (23 §10.1, regla 3; 50 §9.2). Lo declarado en la encuesta de uso no abre expedientes individuales.</w:t>
      </w:r>
    </w:p>
    <w:p>
      <w:pPr>
        <w:pStyle w:val="Lista"/>
      </w:pPr>
      <w:r>
        <w:t xml:space="preserve">• </w:t>
      </w:r>
      <w:r>
        <w:rPr>
          <w:b/>
        </w:rPr>
        <w:t xml:space="preserve">Información previa.</w:t>
      </w:r>
      <w:r>
        <w:t xml:space="preserve"> Se informa a los participantes de la finalidad, del carácter voluntario y anónimo y del tratamiento de los datos conforme al RGPD; cuando proceda, se informa a la representación de los trabajadores (P46).</w:t>
      </w:r>
    </w:p>
    <w:p>
      <w:pPr>
        <w:pStyle w:val="Lista"/>
      </w:pPr>
      <w:r>
        <w:t xml:space="preserve">• </w:t>
      </w:r>
      <w:r>
        <w:rPr>
          <w:b/>
        </w:rPr>
        <w:t xml:space="preserve">Cuestionario estable.</w:t>
      </w:r>
      <w:r>
        <w:t xml:space="preserve"> Las preguntas y la escala no se cambian entre mediciones de la misma serie; un cambio abre una serie nueva y se indica en el informe.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encuesta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Anual de uso · Pulso de percepción.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Perímetro o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Compañía o perímetro (encuesta anual); código IA-AAAA-NNN y sistemas SIA-AAAA-NNN (pulso).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Año (anual); fase 5 · tres meses · R6 (pulso).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de respuesta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 a 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Población objetivo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de personas y colectivos.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Muestra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Censal o aleatoria; tamaño y método de selección.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Respuestas válidas y tasa de respuesta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Respuestas válidas ÷ personas invitadas.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Tamaño mínimo de grupo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Fijado por la compañía.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cuestionario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Oficina de IA (anual); responsable de producto de IA (pulso).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Escala declarada y cálculo común</w:t>
      </w:r>
    </w:p>
    <w:p>
      <w:r>
        <w:t xml:space="preserve">Todas las preguntas cerradas de valoración usan la misma escala, redactadas en sentido positivo para que </w:t>
      </w:r>
      <w:r>
        <w:rPr>
          <w:i/>
        </w:rPr>
        <w:t xml:space="preserve">favorable</w:t>
      </w:r>
      <w:r>
        <w:t xml:space="preserve"> signifique siempre lo mismo: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Etiqueta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Tratamiento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Totalmente en desacuerdo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Desfavorable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desacuerdo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Desfavorable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 de acuerdo ni en desacuerdo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Neutra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acuerdo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Favorable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Totalmente de acuerdo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Favorable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sé o no aplica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es respuesta válida</w:t>
            </w:r>
          </w:p>
        </w:tc>
      </w:tr>
    </w:tbl>
    <w:p>
      <w:pPr>
        <w:pStyle w:val="Espacio"/>
      </w:pPr>
    </w:p>
    <w:p>
      <w:r>
        <w:rPr>
          <w:b/>
        </w:rPr>
        <w:t xml:space="preserve">Respuestas válidas</w:t>
      </w:r>
      <w:r>
        <w:t xml:space="preserve"> = respuestas con valor de 1 a 5. </w:t>
      </w:r>
      <w:r>
        <w:rPr>
          <w:b/>
        </w:rPr>
        <w:t xml:space="preserve">Porcentaje favorable</w:t>
      </w:r>
      <w:r>
        <w:t xml:space="preserve"> = respuestas 4 o 5 ÷ respuestas válidas. La media se puede informar como dato complementario, nunca en lugar del porcentaje favorable.</w:t>
      </w:r>
    </w:p>
    <w:p>
      <w:pPr>
        <w:pStyle w:val="Separador"/>
      </w:pPr>
    </w:p>
    <w:p>
      <w:pPr>
        <w:pStyle w:val="Heading1"/>
      </w:pPr>
      <w:r>
        <w:t xml:space="preserve">4. Encuesta anual de uso de IA</w:t>
      </w:r>
    </w:p>
    <w:p>
      <w:pPr>
        <w:pStyle w:val="Heading2"/>
      </w:pPr>
      <w:r>
        <w:t xml:space="preserve">4.1 Cuestionario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respuesta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los últimos 12 meses, ¿ha usado alguna herramienta de IA para su trabajo?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(si No, pase a U10)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¿Qué herramientas ha usado?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Lista del catálogo (P43) más «Otras: indique cuáles»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¿Con qué cuenta?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Corporativa · Personal · Ambas · No lo sé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¿Con qué frecuencia?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Diaria · Semanal · Mensual · Ocasional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¿Para qué tareas?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Redacción · Resumen · Análisis de datos · Código · Traducción · Atención a clientes · Otras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¿Qué tipo de información ha introducido?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[Pública] · [Interna] · [Confidencial] · [Restringida] · Datos personales · Ninguna de estas · Prefiero no responder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¿Ha instalado extensiones o activado funciones de IA en programas de trabajo?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No lo sé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¿Usa alguna herramienta que actúe en su nombre (envíe correos, rellene formularios, ejecute acciones)?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¿Qué necesidad de su trabajo no cubren las herramientas autorizadas?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Texto libre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Conozco qué herramientas de IA puedo usar y con qué información.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Escala 1–5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U11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Sé cómo comunicar un error o un incidente relacionado con la IA.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Escala 1–5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U12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formación recibida me permite usar la IA con seguridad.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Escala 1–5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U13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Área y colectivo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Lista cerrada, solo para agregación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4.2 Cálculo de resultados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 declarado de 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Respuestas Sí en U1 ÷ respuestas válidas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Informativo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 fuera del catálogo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Personas que citan en U2 alguna herramienta no autorizada o no catalogada, o </w:t>
            </w:r>
            <w:r>
              <w:rPr>
                <w:i/>
              </w:rPr>
              <w:t xml:space="preserve">Personal</w:t>
            </w:r>
            <w:r>
              <w:t xml:space="preserve"> en U3 ÷ personas con Sí en U1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 fijar por la compañía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Exposición de información sensible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Personas con uso fuera del catálogo que marcan [Confidencial], [Restringida] o datos personales en U6 ÷ personas con uso fuera del catálogo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 fijar por la compañía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Agentes personales declarados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Respuestas Sí en U8 ÷ personas con Sí en U1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Informativo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Conocimiento de la política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Porcentaje favorable en U10, U11 y U12, por separado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 fijar por la compañía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Necesidades no cubiertas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Relación de necesidades de U9 agrupadas por tema y número de menciones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4.3 Tratamiento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Hallazgo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Tratamiento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Herramienta no catalogada citada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Registro en T02 como uso no autorizado, por herramienta y ámbito, sin identificar personas (31 §5.3; 32 §2.1), y regularización (31 §5.5).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Necesidad no cubierta recurrente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Evaluación como solicitud (P43, sección 4) o como oportunidad en el registro de iniciativas (T01).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Conocimiento bajo de la política o del canal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Refuerzo de la formación F1 (P45) y de la comunicación.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Agentes personales no autorizados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Revisión de la autorización por nivel de autonomía (31 §4.7).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Encuesta de pulso de percepción</w:t>
      </w:r>
    </w:p>
    <w:p>
      <w:pPr>
        <w:pStyle w:val="Heading2"/>
      </w:pPr>
      <w:r>
        <w:t xml:space="preserve">5.1 Dimensiones</w:t>
      </w:r>
    </w:p>
    <w:p>
      <w:r>
        <w:t xml:space="preserve">El documento 23 (indicador 8) mide </w:t>
      </w:r>
      <w:r>
        <w:rPr>
          <w:b/>
        </w:rPr>
        <w:t xml:space="preserve">utilidad, carga y confianza</w:t>
      </w:r>
      <w:r>
        <w:t xml:space="preserve">; el documento 50 y el catálogo (PER-15, IND-ADO-15) miden </w:t>
      </w:r>
      <w:r>
        <w:rPr>
          <w:b/>
        </w:rPr>
        <w:t xml:space="preserve">apoyo, carga y autonomía</w:t>
      </w:r>
      <w:r>
        <w:t xml:space="preserve">. Esta plantilla mide las </w:t>
      </w:r>
      <w:r>
        <w:rPr>
          <w:b/>
        </w:rPr>
        <w:t xml:space="preserve">cinco dimensiones</w:t>
      </w:r>
      <w:r>
        <w:t xml:space="preserve"> con dos preguntas cada una, de modo que ambos indicadores se calculan con el mismo cuestionario.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Dimensión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Escala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Utilidad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sistema me ayuda a hacer mejor mi trabajo.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Utilidad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sistema me ahorra tiempo en las tareas para las que está pensado.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Confianza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Confío en los resultados del sistema en los casos para los que está pensado.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Confianza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Sé en qué casos no debo fiarme del resultado del sistema.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Apoyo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He recibido la formación necesaria para usar o supervisar el sistema.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Apoyo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Sé a quién acudir cuando tengo una duda o un problema con el sistema.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Carga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Mi carga de trabajo desde que uso el sistema es razonable.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P8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Carga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volumen de revisiones que se me pide me permite revisar con cuidado.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P9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Autonomía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Puedo apartarme de la propuesta del sistema cuando lo considero necesario.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P10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Autonomía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Mi criterio profesional se sigue teniendo en cuenta en las decisiones.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1–5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P11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Abierta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¿Qué cambiaría del sistema o de su uso?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Texto libre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P12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Abierta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¿Le preocupa algo sobre el efecto del sistema en su trabajo?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Texto libre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P13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Contexto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Colectivo y función (usuario · supervisor · mando)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Lista cerrada, solo para agregación</w:t>
            </w:r>
          </w:p>
        </w:tc>
      </w:tr>
    </w:tbl>
    <w:p>
      <w:pPr>
        <w:pStyle w:val="Espacio"/>
      </w:pPr>
    </w:p>
    <w:p>
      <w:r>
        <w:t xml:space="preserve">P4 y P9 protegen frente al sesgo de automatización: una confianza alta con P4 baja es una señal de confianza excesiva, no de éxito.</w:t>
      </w:r>
    </w:p>
    <w:p>
      <w:pPr>
        <w:pStyle w:val="Heading2"/>
      </w:pPr>
      <w:r>
        <w:t xml:space="preserve">5.2 Cálculo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Uso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Porcentaje favorable por dimensión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Respuestas 4–5 en las dos preguntas de la dimensión ÷ respuestas válidas en esas preguntas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Lectura principal.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PER-15 · IND-ADO-15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Respuestas favorables en P5 a P10 (apoyo, carga y autonomía) ÷ respuestas válidas en P5 a P10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Documentos 41 y 50; R6.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Indicador 8 del documento 23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Respuestas favorables en P1 a P4, P7 y P8 (utilidad, confianza y carga) ÷ respuestas válidas en esas preguntas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G5 en Aumentar (23 §11.2).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Percepción global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Respuestas favorables en P1 a P10 ÷ respuestas válidas en P1 a P10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Resumen para el comité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Variación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Resultado actual − resultado de la medición anterior, en puntos porcentuales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Tendencia.</w:t>
            </w:r>
          </w:p>
        </w:tc>
      </w:tr>
    </w:tbl>
    <w:p>
      <w:pPr>
        <w:pStyle w:val="Espacio"/>
      </w:pPr>
    </w:p>
    <w:p>
      <w:r>
        <w:rPr>
          <w:b/>
        </w:rPr>
        <w:t xml:space="preserve">Umbrales.</w:t>
      </w:r>
      <w:r>
        <w:t xml:space="preserve"> Los documentos 50 y 41 fijan como referencia la </w:t>
      </w:r>
      <w:r>
        <w:rPr>
          <w:b/>
        </w:rPr>
        <w:t xml:space="preserve">tendencia, con acción si empeora</w:t>
      </w:r>
      <w:r>
        <w:t xml:space="preserve">; no hay valor mínimo común. El umbral mínimo y la caída que activa acción se fijan en P20 en la fase 4, antes de medir (23 §10.4): </w:t>
      </w:r>
      <w:r>
        <w:rPr>
          <w:b/>
        </w:rPr>
        <w:t xml:space="preserve">a fijar por la compañía</w:t>
      </w:r>
      <w:r>
        <w:t xml:space="preserve">.</w:t>
      </w:r>
    </w:p>
    <w:p>
      <w:pPr>
        <w:pStyle w:val="Heading2"/>
      </w:pPr>
      <w:r>
        <w:t xml:space="preserve">5.3 Resultados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Dimensión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Respuestas válidas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Favorables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% favorable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Medición anterior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Variación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¿Activa acción?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Utilidad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Confianza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Apoyo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Carga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Autonomía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Carga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38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17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45 %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71 %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−26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Sí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5.4 Plan de acción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Hallazgo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Lectura (23 §10.3)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vinculado (P12)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Caída de la carga con uso estable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Uso obligado sin aceptación; posible sobrecarga de supervisión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Revisar el volumen de revisiones por persona en P17 y reforzar el soporte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30-11-2026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RT-ORG-09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Los resultados agregados se comunican a los colectivos que respondieron, con las acciones decididas (50 §10.1).</w:t>
      </w:r>
    </w:p>
    <w:p>
      <w:pPr>
        <w:pStyle w:val="Separador"/>
      </w:pPr>
    </w:p>
    <w:p>
      <w:pPr>
        <w:pStyle w:val="Heading1"/>
      </w:pPr>
      <w:r>
        <w:t xml:space="preserve">6.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cuestionario, la escala y el cálculo se fijaron antes de abrir la encuesta y no se han cambiado en la serie.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informó a los participantes y se garantizó el anonimato; ningún resultado se desglosa por debajo del tamaño mínimo de grupo.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resultados distinguen respuestas válidas, favorables y </w:t>
            </w:r>
            <w:r>
              <w:rPr>
                <w:i/>
              </w:rPr>
              <w:t xml:space="preserve">sin dato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usos no catalogados detectados se han registrado en T02 y tienen regularización en curso (31 §5.3).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pulso se ha realizado en los momentos de 50 §9.2 y se presenta en G5 y R6 (criterios G5.08 y R6.14 del documento 21).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dimensión que activa acción tiene responsable y fecha, y los riesgos organizativos están en P12.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Diseña y analiza la encuesta anual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Diseña y analiza el pulso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IA, con la función de personas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Conformidad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Segunda línea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 o auditoría interna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las acciones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 (anual) · Patrocinador de IA (pulso)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analiza el pulso no verifica sus resultados, y nadie con responsabilidad sobre el desempeño de los encuestados accede a respuestas no agregadas.</w:t>
      </w:r>
    </w:p>
    <w:p>
      <w:pPr>
        <w:pStyle w:val="Separador"/>
      </w:pPr>
    </w:p>
    <w:p>
      <w:pPr>
        <w:pStyle w:val="Heading1"/>
      </w:pPr>
      <w:r>
        <w:t xml:space="preserve">8.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Encuesta anual de uso (31 §5.2) y encuesta de pulso (23 §10.2; 50 §9–10) con escala común de cinco puntos. El pulso mide cinco dimensiones (utilidad, confianza, apoyo, carga y autonomía) para calcular con el mismo cuestionario el indicador 8 del documento 23 y PER-15 · IND-ADO-15.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P44 · Encuesta de uso y percepción de la IA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P44 · Encuesta de uso y percepción de la IA</dc:title>
  <dc:creator>Fernando García · SEACHAD</dc:creator>
  <dc:language>es</dc:language>
  <dc:description>sha256:1f1dcf0927238c72ad7fe162a7a9bb59bf394ebb0eb6d2ef27ed44741f0cd730</dc:description>
  <cp:keywords>SEVEN-G</cp:keywords>
</cp:coreProperties>
</file>