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Declaración de aplicación de SEVEN-G</w:t>
      </w:r>
    </w:p>
    <w:p>
      <w:r>
        <w:rPr>
          <w:b/>
        </w:rPr>
        <w:t xml:space="preserve">Texto modelo con el que una compañía declara, bajo su responsabilidad y con evidencia auditada, que aplica SEVEN-G o algunos de sus componentes, con su alcance, versión, exclusiones y vigencia.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P61 · Declaración de aplicación de SEVEN-G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19-09-2026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Cita"/>
      </w:pPr>
      <w:r>
        <w:rPr>
          <w:b/>
        </w:rPr>
        <w:t xml:space="preserve">Por qué importa.</w:t>
      </w:r>
      <w:r>
        <w:t xml:space="preserve"> Decir «aplicamos SEVEN-G» ante clientes, supervisores o inversores es una afirmación sobre cómo se gobierna la IA en la compañía. Si no dice qué perímetro cubre, qué se ha excluido, qué versión se aplica y qué auditoría la respalda, induce a error y expone a la compañía. Esta plantilla convierte la declaración en una </w:t>
      </w:r>
      <w:r>
        <w:rPr>
          <w:b/>
        </w:rPr>
        <w:t xml:space="preserve">autodeclaración verificable</w:t>
      </w:r>
      <w:r>
        <w:t xml:space="preserve">: cada una de las siete condiciones de 01 §14 enlaza con su evidencia y con el resultado de una auditoría, y el texto deja claro que no es una certificación.</w:t>
      </w:r>
    </w:p>
    <w:p>
      <w:pPr>
        <w:pStyle w:val="Cita"/>
      </w:pPr>
      <w:r>
        <w:rPr>
          <w:b/>
        </w:rPr>
        <w:t xml:space="preserve">No es una certificación.</w:t>
      </w:r>
      <w:r>
        <w:t xml:space="preserve"> No existe certificación oficial de SEVEN-G en la versión 0.x. La declaración es responsabilidad exclusiva de la compañía que la emite; un informe de revisión de un tercero es una opinión profesional con su alcance y su fecha, y no otorga ningún sello. El uso del nombre SEVEN-G no implica respaldo del autor ni de SEACHAD (documentos 91 §6 y 93).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Antes de la primera declaración, tras una auditoría del marco que incluya la declaración (38 §11) con resultado Conforme o Conforme con observaciones; después, se renueva cada año en C5.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La oficina de IA prepara el texto y la tabla de evidencias; el comité de IA la eleva.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Auditoría interna o un auditor externo independiente que no haya participado en la implantación del marco en los doce meses anteriores (38 §11.1). Si la declaración se comunica a terceros, SEVEN-G recomienda auditoría externa o revisión de calidad externa de auditoría interna.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decide o aprueba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consejo o su comisión delegada (91 §6.3).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Etapa del ciclo corporativo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C5 · Revisión, con los resultados de la auditoría anual del marco.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No tiene herramienta propia. Las evidencias salen de T01, T02, T03, T08, T12 y T17.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Documento de referencia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01 §1.2 y §14; 38 §11; 91 §6; 11 §7.3 (preguntas </w:t>
            </w:r>
            <w:r>
              <w:rPr>
                <w:b/>
              </w:rPr>
              <w:t xml:space="preserve">(§14)</w:t>
            </w:r>
            <w:r>
              <w:t xml:space="preserve">); documento 93 (licencia y atribución).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No aplica a la declaración: se declara para la compañía o su perímetro, con la distribución de intensidades de la sección 5.</w:t>
            </w:r>
          </w:p>
        </w:tc>
      </w:tr>
    </w:tbl>
    <w:p>
      <w:pPr>
        <w:pStyle w:val="Espacio"/>
      </w:pPr>
    </w:p>
    <w:p>
      <w:r>
        <w:t xml:space="preserve">Reglas de cumplimentación:</w:t>
      </w:r>
    </w:p>
    <w:p>
      <w:pPr>
        <w:pStyle w:val="Lista"/>
      </w:pPr>
      <w:r>
        <w:t xml:space="preserve">• </w:t>
      </w:r>
      <w:r>
        <w:rPr>
          <w:b/>
        </w:rPr>
        <w:t xml:space="preserve">Declaración integral</w:t>
      </w:r>
      <w:r>
        <w:t xml:space="preserve">: solo si se cumplen las siete condiciones de 01 §14 y la auditoría de la declaración es Conforme o Conforme con observaciones. Con resultado No conforme la compañía no puede declarar que aplica SEVEN-G; puede comunicar que está en proceso de implantación (38 §11.3).</w:t>
      </w:r>
    </w:p>
    <w:p>
      <w:pPr>
        <w:pStyle w:val="Lista"/>
      </w:pPr>
      <w:r>
        <w:t xml:space="preserve">• </w:t>
      </w:r>
      <w:r>
        <w:rPr>
          <w:b/>
        </w:rPr>
        <w:t xml:space="preserve">Declaración modular</w:t>
      </w:r>
      <w:r>
        <w:t xml:space="preserve">: una compañía que implanta solo algunos componentes (01 §1.2) no declara que «aplica SEVEN-G»; declara qué componentes </w:t>
      </w:r>
      <w:r>
        <w:rPr>
          <w:b/>
        </w:rPr>
        <w:t xml:space="preserve">utiliza</w:t>
      </w:r>
      <w:r>
        <w:t xml:space="preserve">, con la fórmula de 91 §6.1, y no invoca las siete condiciones.</w:t>
      </w:r>
    </w:p>
    <w:p>
      <w:pPr>
        <w:pStyle w:val="Lista"/>
      </w:pPr>
      <w:r>
        <w:t xml:space="preserve">• Toda exclusión se justifica; las adaptaciones de parámetros (umbrales, plazos, pesos de madurez) se declaran con su motivo.</w:t>
      </w:r>
    </w:p>
    <w:p>
      <w:pPr>
        <w:pStyle w:val="Lista"/>
      </w:pPr>
      <w:r>
        <w:t xml:space="preserve">• La declaración reconoce la autoría del marco conforme a la licencia CC BY 4.0.</w:t>
      </w:r>
    </w:p>
    <w:p>
      <w:pPr>
        <w:pStyle w:val="Lista"/>
      </w:pPr>
      <w:r>
        <w:t xml:space="preserve">• No se usan las expresiones de la sección 10.2.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Denominación de la compañía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Razón social.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 SEVEN-G aplicada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Número y fecha (por ejemplo, 0.1 · 16-09-2026).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desde la que se aplica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DD-MM-AAAA.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la declaración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DD-MM-AAAA.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 la declaración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1.0, 2.0… en cada renovación anual.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Tipo de declaración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Integral · Modular.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Alcance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Sociedades incluidas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Áreas o unidades incluidas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Tipos de uso de IA cubiertos (01 §1.3)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Iniciativas de IA · IA de terceros integrada en procesos · Uso corporativo de IA de propósito general · Uso no autorizado.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Sociedades, áreas o tipos de uso excluidos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 justificación.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Número de sistemas en el inventario dentro del perímetro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T02, a la fecha de corte.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Número de iniciativas en el registro dentro del perímetro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T01, a la fecha de corte.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corte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4. Componentes aplicados y excluidos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Elemento (01 §2)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Aplicado (Sí · Parcial · No)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Alcance o piezas usadas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Justificación de la exclusión o de la aplicación parcial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Ciclo corporativo C1–C5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Ciclo de vida de la iniciativa (fases 0–7 y </w:t>
            </w:r>
            <w:r>
              <w:rPr>
                <w:i/>
              </w:rPr>
              <w:t xml:space="preserve">gates</w:t>
            </w:r>
            <w:r>
              <w:t xml:space="preserve">)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A · Mapa de impacto (esferas y niveles de ambición)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B · Sistema de gobierno (roles, órganos, riesgos, regulación, terceros, no conformidades)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C · Sistema de medición (reglas de valor, indicadores, madurez, índice de transformación)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D · Herramientas (plantillas, listas de verificación, panel del consejo, registro de recomendaciones)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Las herramientas de referencia no son obligatorias; se indica qué se usa en su lugar.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A · Mapa de impacto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Parcial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Esferas y niveles de ambición para clasificar la cartera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Los grados de las esferas habilitadoras se incorporan en el ejercicio siguiente.</w:t>
            </w:r>
          </w:p>
        </w:tc>
      </w:tr>
    </w:tbl>
    <w:p>
      <w:pPr>
        <w:pStyle w:val="Espacio"/>
      </w:pPr>
    </w:p>
    <w:p>
      <w:r>
        <w:t xml:space="preserve">En una declaración integral, el ciclo corporativo, el ciclo de vida, el sistema de gobierno y las reglas de medición del valor deben figurar como aplicados, porque los exigen las condiciones de 01 §14.</w:t>
      </w:r>
    </w:p>
    <w:p>
      <w:pPr>
        <w:pStyle w:val="Separador"/>
      </w:pPr>
    </w:p>
    <w:p>
      <w:pPr>
        <w:pStyle w:val="Heading1"/>
      </w:pPr>
      <w:r>
        <w:t xml:space="preserve">5. Intensidad de aplicación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Criterios Enterprise aplicados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de 01 §9.2 o los ajustados en C2, con referencia a la aprobación.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Iniciativas Lite · Enterprise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Número de cada una a la fecha de corte.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Umbral de inversión Enterprise aprobado en C2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Cambios de intensidad de Enterprise a Lite en el periodo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Número y motivo.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6. Condiciones de 01 §14 y evidencias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Nº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Condición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Pregunta del documento 11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¿Cumple? (Sí · No)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Evidencia disponible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Resultado de la auditoría para la condición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C1 y C2 completados; tesis de IA, ambición por esfera y apetito de riesgo aprobados por el consejo.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D1.05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Actas del consejo; documento de tesis y apetito; informe C1.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Inventario con clasificación regulatoria, intensidad y responsable; registro de iniciativas con la trazabilidad de 01 §6.11.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D6.05 · D2.05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T02, T01; conciliación del inventario (32 §9).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Roles y órganos asignados con las incompatibilidades de 01 §8.2.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D1.07 · D1.08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Mandatos (documento 30); P03.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Todas las iniciativas nuevas recorren el ciclo de vida con sus </w:t>
            </w:r>
            <w:r>
              <w:rPr>
                <w:i/>
              </w:rPr>
              <w:t xml:space="preserve">gates</w:t>
            </w:r>
            <w:r>
              <w:t xml:space="preserve"> registrados.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D2.06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T01, T03, P29.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Todas las iniciativas en producción tienen revisión de continuidad vigente.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D4.07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T01; actas de R6.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Aplica las reglas de medición del valor y reporta al consejo con el panel de supervisión.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D7.05 · D7.06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T12; panel del consejo (T17); actas.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Gestiona las no conformidades con el proceso de 01 §12.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D6.07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T08; informes a la comisión delegada.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Regularización de las iniciativas en producción anteriores a la adopción, en el plazo aprobado en C2.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Lista de iniciativas, plazo y revisión equivalente a G7.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7. Adaptaciones y excepciones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Descripción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Motivo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Aprobado por y fecha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Adaptación de parámetros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Excepción vigente relevante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Sistemas en regularización con plazo aprobado en C2.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Adaptación de parámetros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Plazo de decisión de </w:t>
            </w:r>
            <w:r>
              <w:rPr>
                <w:i/>
              </w:rPr>
              <w:t xml:space="preserve">gate</w:t>
            </w:r>
            <w:r>
              <w:t xml:space="preserve"> Enterprise de 15 días hábiles en lugar de 10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Calendario mensual del comité de IA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Comité de IA · 12-02-2027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8. Auditoría que la respalda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 de la auditoría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AUD-AAAA-NNN (P60).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Tipo de auditor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Interno · Externo.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Auditor o firma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En auditoría externa, con referencia a su declaración de independencia (P41).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del informe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Resultado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Conforme · Conforme con observaciones. Con No conforme no se emite la declaración.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Acciones de mejora en curso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Obligatorio si el resultado es Conforme con observaciones.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Nivel de madurez verificado de referencia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Opcional: modalidad y fecha de la última evaluación verificada (documento 11). La declaración se basa en las preguntas </w:t>
            </w:r>
            <w:r>
              <w:rPr>
                <w:b/>
              </w:rPr>
              <w:t xml:space="preserve">(§14)</w:t>
            </w:r>
            <w:r>
              <w:t xml:space="preserve">, no en el nivel global.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9. Aprobación y vigencia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Órgano que la aprueba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Consejo o comisión delegada.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y referencia del acta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Vigencia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Hasta la siguiente auditoría anual del marco en C5.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Pérdida de vigencia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Resultado No conforme en una auditoría o reauditoría; no conformidad mayor o crítica en una de las siete condiciones; cambio de perímetro no declarado. En esos casos se retira la declaración de las comunicaciones hasta superar una reauditoría.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Destinatarios externos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Clientes, supervisores, inversores u otros, y fecha de comunicación.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10. Texto modelo</w:t>
      </w:r>
    </w:p>
    <w:p>
      <w:pPr>
        <w:pStyle w:val="Heading2"/>
      </w:pPr>
      <w:r>
        <w:t xml:space="preserve">10.1 Declaración integral</w:t>
      </w:r>
    </w:p>
    <w:p>
      <w:pPr>
        <w:pStyle w:val="Cita"/>
      </w:pPr>
      <w:r>
        <w:rPr>
          <w:i/>
        </w:rPr>
        <w:t xml:space="preserve">[Denominación de la compañía]</w:t>
      </w:r>
      <w:r>
        <w:t xml:space="preserve"> declara que aplica SEVEN-G (versión </w:t>
      </w:r>
      <w:r>
        <w:rPr>
          <w:i/>
        </w:rPr>
        <w:t xml:space="preserve">[número]</w:t>
      </w:r>
      <w:r>
        <w:t xml:space="preserve">, de </w:t>
      </w:r>
      <w:r>
        <w:rPr>
          <w:i/>
        </w:rPr>
        <w:t xml:space="preserve">[fecha]</w:t>
      </w:r>
      <w:r>
        <w:t xml:space="preserve">), marco de Fernando García · SEACHAD publicado con licencia CC BY 4.0, desde el </w:t>
      </w:r>
      <w:r>
        <w:rPr>
          <w:i/>
        </w:rPr>
        <w:t xml:space="preserve">[fecha]</w:t>
      </w:r>
      <w:r>
        <w:t xml:space="preserve">, en el siguiente alcance: </w:t>
      </w:r>
      <w:r>
        <w:rPr>
          <w:i/>
        </w:rPr>
        <w:t xml:space="preserve">[sociedades, áreas y tipos de uso]</w:t>
      </w:r>
      <w:r>
        <w:t xml:space="preserve">. Quedan excluidos </w:t>
      </w:r>
      <w:r>
        <w:rPr>
          <w:i/>
        </w:rPr>
        <w:t xml:space="preserve">[exclusiones]</w:t>
      </w:r>
      <w:r>
        <w:t xml:space="preserve">, por </w:t>
      </w:r>
      <w:r>
        <w:rPr>
          <w:i/>
        </w:rPr>
        <w:t xml:space="preserve">[motivo]</w:t>
      </w:r>
      <w:r>
        <w:t xml:space="preserve">. Se han adaptado los siguientes parámetros: </w:t>
      </w:r>
      <w:r>
        <w:rPr>
          <w:i/>
        </w:rPr>
        <w:t xml:space="preserve">[adaptaciones]</w:t>
      </w:r>
      <w:r>
        <w:t xml:space="preserve">. Permanecen vigentes las siguientes excepciones: </w:t>
      </w:r>
      <w:r>
        <w:rPr>
          <w:i/>
        </w:rPr>
        <w:t xml:space="preserve">[excepciones]</w:t>
      </w:r>
      <w:r>
        <w:t xml:space="preserve">. La declaración está respaldada por la auditoría </w:t>
      </w:r>
      <w:r>
        <w:rPr>
          <w:i/>
        </w:rPr>
        <w:t xml:space="preserve">[AUD-AAAA-NNN]</w:t>
      </w:r>
      <w:r>
        <w:t xml:space="preserve">, realizada por </w:t>
      </w:r>
      <w:r>
        <w:rPr>
          <w:i/>
        </w:rPr>
        <w:t xml:space="preserve">[auditoría interna o auditor externo]</w:t>
      </w:r>
      <w:r>
        <w:t xml:space="preserve"> con fecha </w:t>
      </w:r>
      <w:r>
        <w:rPr>
          <w:i/>
        </w:rPr>
        <w:t xml:space="preserve">[fecha]</w:t>
      </w:r>
      <w:r>
        <w:t xml:space="preserve"> y resultado </w:t>
      </w:r>
      <w:r>
        <w:rPr>
          <w:i/>
        </w:rPr>
        <w:t xml:space="preserve">[Conforme o Conforme con observaciones]</w:t>
      </w:r>
      <w:r>
        <w:t xml:space="preserve">. </w:t>
      </w:r>
      <w:r>
        <w:rPr>
          <w:i/>
        </w:rPr>
        <w:t xml:space="preserve">[Si procede: existen acciones de mejora en curso.]</w:t>
      </w:r>
      <w:r>
        <w:t xml:space="preserve"> Ha sido aprobada por </w:t>
      </w:r>
      <w:r>
        <w:rPr>
          <w:i/>
        </w:rPr>
        <w:t xml:space="preserve">[órgano]</w:t>
      </w:r>
      <w:r>
        <w:t xml:space="preserve"> el </w:t>
      </w:r>
      <w:r>
        <w:rPr>
          <w:i/>
        </w:rPr>
        <w:t xml:space="preserve">[fecha]</w:t>
      </w:r>
      <w:r>
        <w:t xml:space="preserve"> y es válida hasta </w:t>
      </w:r>
      <w:r>
        <w:rPr>
          <w:i/>
        </w:rPr>
        <w:t xml:space="preserve">[fecha de la siguiente auditoría anual]</w:t>
      </w:r>
      <w:r>
        <w:t xml:space="preserve">. Esta declaración es una autodeclaración de la compañía y no es una certificación. No existe certificación oficial de SEVEN-G en la versión 0.x. El uso del nombre SEVEN-G no implica respaldo del autor del marco ni de SEACHAD. </w:t>
      </w:r>
      <w:r>
        <w:rPr>
          <w:i/>
        </w:rPr>
        <w:t xml:space="preserve">[Denominación de la compañía]</w:t>
      </w:r>
      <w:r>
        <w:t xml:space="preserve"> es la única responsable de identificar la normativa que le aplica, verificar su vigencia y certificar su propio cumplimiento regulatorio.</w:t>
      </w:r>
    </w:p>
    <w:p>
      <w:pPr>
        <w:pStyle w:val="Heading2"/>
      </w:pPr>
      <w:r>
        <w:t xml:space="preserve">10.2 Declaración modular</w:t>
      </w:r>
    </w:p>
    <w:p>
      <w:pPr>
        <w:pStyle w:val="Cita"/>
      </w:pPr>
      <w:r>
        <w:rPr>
          <w:i/>
        </w:rPr>
        <w:t xml:space="preserve">[Denominación de la compañía]</w:t>
      </w:r>
      <w:r>
        <w:t xml:space="preserve"> utiliza los siguientes componentes de SEVEN-G (versión </w:t>
      </w:r>
      <w:r>
        <w:rPr>
          <w:i/>
        </w:rPr>
        <w:t xml:space="preserve">[número]</w:t>
      </w:r>
      <w:r>
        <w:t xml:space="preserve">), marco de Fernando García · SEACHAD publicado con licencia CC BY 4.0: </w:t>
      </w:r>
      <w:r>
        <w:rPr>
          <w:i/>
        </w:rPr>
        <w:t xml:space="preserve">[componentes]</w:t>
      </w:r>
      <w:r>
        <w:t xml:space="preserve">, en el alcance </w:t>
      </w:r>
      <w:r>
        <w:rPr>
          <w:i/>
        </w:rPr>
        <w:t xml:space="preserve">[alcance]</w:t>
      </w:r>
      <w:r>
        <w:t xml:space="preserve">. Esta mención no es una declaración de aplicación del marco completo ni una certificación; no existe certificación oficial de SEVEN-G en la versión 0.x y el uso del nombre no implica respaldo del autor ni de SEACHAD.</w:t>
      </w:r>
    </w:p>
    <w:p>
      <w:pPr>
        <w:pStyle w:val="Heading2"/>
      </w:pPr>
      <w:r>
        <w:t xml:space="preserve">10.3 Expresiones no admitidas (91 §6.2)</w:t>
      </w:r>
    </w:p>
    <w:p>
      <w:r>
        <w:t xml:space="preserve">«Certificado SEVEN-G», «certificación SEVEN-G», «compañía certificada» · «homologado por SEVEN-G», «partner oficial» · «avalado por Fernando García» o «por SEACHAD» · «cumplimiento del Reglamento de IA garantizado por SEVEN-G» · cualquier afirmación de que la compañía cumple la regulación «según SEVEN-G».</w:t>
      </w:r>
    </w:p>
    <w:p>
      <w:pPr>
        <w:pStyle w:val="Separador"/>
      </w:pPr>
    </w:p>
    <w:p>
      <w:pPr>
        <w:pStyle w:val="Heading1"/>
      </w:pPr>
      <w:r>
        <w:t xml:space="preserve">11. Criterios de calidad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tipo de declaración (integral o modular) es coherente con las condiciones cumplidas y con el texto modelo usado.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Cumple · No cumple · No aplica · Pendiente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siete condiciones tienen evidencia enlazada y las preguntas D1.05, D1.07, D1.08, D2.05, D2.06, D4.07, D6.05, D6.07, D7.05 y D7.06 están en «Sí» en una evaluación verificada.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auditoría que la respalda es de los últimos doce meses, cubre la declaración y su resultado no es No conforme.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auditor es independiente de la implantación del marco en los doce meses anteriores.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Alcance, exclusiones, adaptaciones y excepciones están declarados con su motivo.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texto incluye la versión del marco, la atribución CC BY 4.0, la mención de que no es una certificación y la advertencia de que el uso del nombre no implica respaldo del autor.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 se usa ninguna expresión de 10.3.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8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declaración está aprobada por el consejo o la comisión delegada y tiene fecha de vigencia.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12.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 en SEVEN-G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 y cargo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Prepara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Eleva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Comité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Audita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Auditoría interna o auditor externo independiente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Aprueba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Consejo o comisión delegada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quien ha implantado el marco en la compañía en los doce meses anteriores no audita la declaración (38 §11.1; 91 §5).</w:t>
      </w:r>
    </w:p>
    <w:p>
      <w:pPr>
        <w:pStyle w:val="Separador"/>
      </w:pPr>
    </w:p>
    <w:p>
      <w:pPr>
        <w:pStyle w:val="Heading1"/>
      </w:pPr>
      <w:r>
        <w:t xml:space="preserve">13. Control de versiones</w:t>
      </w:r>
    </w:p>
    <w:p>
      <w:r>
        <w:rPr>
          <w:b/>
        </w:rPr>
        <w:t xml:space="preserve">Documento cumplimentado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Autor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rPr>
          <w:b/>
        </w:rPr>
        <w:t xml:space="preserve">Plantilla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19-09-2026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versión. Aplica las condiciones de 01 §14, la auditoría y el contenido mínimo de 38 §11, el modelo de 91 §6.3 y las preguntas </w:t>
            </w:r>
            <w:r>
              <w:rPr>
                <w:b/>
              </w:rPr>
              <w:t xml:space="preserve">(§14)</w:t>
            </w:r>
            <w:r>
              <w:t xml:space="preserve"> del documento 11; distingue la declaración integral de la modular (01 §1.2) y advierte de que no existe certificación oficial en la versión 0.x.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P61 · Declaración de aplicación de SEVEN-G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P61 · Declaración de aplicación de SEVEN-G</dc:title>
  <dc:creator>Fernando García · SEACHAD</dc:creator>
  <dc:language>es</dc:language>
  <dc:description>sha256:12f2ac8e8ab10620e8f2d09874bc7681ceb146920c943b68e82f107e79b25817</dc:description>
  <cp:keywords>SEVEN-G</cp:keywords>
</cp:coreProperties>
</file>