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Cartera de oportunidades y notas de filtrado</w:t>
      </w:r>
    </w:p>
    <w:p>
      <w:r>
        <w:rPr>
          <w:b/>
        </w:rPr>
        <w:t xml:space="preserve">Registra las oportunidades identificadas desde el negocio, las alternativas sin IA consideradas y el motivo por el que cada oportunidad avanza, espera o se descarta.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P06 · Cartera de oportunidades y notas de filtrado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1 (Descubrimiento de oportunidades), después de G0 y antes de G1.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IA, con el área de negocio. Consulta al responsable técnico (datos y viabilidad preliminar) y al responsable de riesgos (líneas rojas).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patrocinador. Enterprise: patrocinador, informando al comité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G1 · Oportunidad.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· Registro de iniciativas (las oportunidades que avanzan quedan vinculadas a la iniciativa).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y bloques marcados </w:t>
            </w:r>
            <w:r>
              <w:rPr>
                <w:b/>
              </w:rPr>
              <w:t xml:space="preserve">(Enterprise)</w:t>
            </w:r>
            <w:r>
              <w:t xml:space="preserve">. El filtrado y las alternativas sin IA son obligatorios en ambas.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Las oportunidades parten de una </w:t>
      </w:r>
      <w:r>
        <w:rPr>
          <w:b/>
        </w:rPr>
        <w:t xml:space="preserve">necesidad de negocio</w:t>
      </w:r>
      <w:r>
        <w:t xml:space="preserve">, no de una tecnología disponible.</w:t>
      </w:r>
    </w:p>
    <w:p>
      <w:pPr>
        <w:pStyle w:val="Lista"/>
      </w:pPr>
      <w:r>
        <w:t xml:space="preserve">• Toda oportunidad que avance debe haber comparado </w:t>
      </w:r>
      <w:r>
        <w:rPr>
          <w:b/>
        </w:rPr>
        <w:t xml:space="preserve">alternativas sin IA</w:t>
      </w:r>
      <w:r>
        <w:t xml:space="preserve"> (01 §6.3).</w:t>
      </w:r>
    </w:p>
    <w:p>
      <w:pPr>
        <w:pStyle w:val="Lista"/>
      </w:pPr>
      <w:r>
        <w:t xml:space="preserve">• El valor en esta fase es un </w:t>
      </w:r>
      <w:r>
        <w:rPr>
          <w:b/>
        </w:rPr>
        <w:t xml:space="preserve">orden de magnitud estimado</w:t>
      </w:r>
      <w:r>
        <w:t xml:space="preserve">. La cuantificación con fórmula se hace en P08.</w:t>
      </w:r>
    </w:p>
    <w:p>
      <w:pPr>
        <w:pStyle w:val="Lista"/>
      </w:pPr>
      <w:r>
        <w:t xml:space="preserve">• Las oportunidades descartadas se conservan con su motivo: son aprendizaje para la cartera.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 aplicable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Método de descubrimiento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Ámbito analizado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Procesos, decisiones o experiencias de cliente revisados.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Método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Entrevistas, talleres, análisis de datos del proceso, reclamaciones, propuestas de empleados, otros.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Fechas del trabajo de descubrimiento.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Participantes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Áreas y funciones que han participado.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Fuentes de datos consultadas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Informes, indicadores o muestras usados para dimensionar.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Criterios de filtrado</w:t>
      </w:r>
    </w:p>
    <w:p>
      <w:r>
        <w:t xml:space="preserve">Cada oportunidad se contrasta con estos criterios. Una respuesta "No" en F1, F3 o F6 impide que la oportunidad avance.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Bloqueante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Necesidad de negocio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¿Responde a un problema u oportunidad de negocio identificable, con un área que lo asume?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Encaje estratégico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¿Encaja con la tesis de IA y con la ambición aprobada para la esfera en C2?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No, pero debe justificarse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Aportación de la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¿La IA aporta algo que las alternativas sin IA no aportan?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Valor plausible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¿El orden de magnitud del valor justifica formular una hipótesis?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No, pero debe justificarse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Datos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¿Existen los datos necesarios, o pueden obtenerse legalmente y en plazo razonable?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No, pero debe justificarse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Líneas rojas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¿Respeta las líneas rojas de P02, la política corporativa y las prácticas prohibidas por la regulación?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Capacidad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¿Hay patrocinio y capacidad para abordarla en el plazo previsto?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No, pero debe justificarse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Registro de oportunidades</w:t>
      </w:r>
    </w:p>
    <w:p>
      <w:pPr>
        <w:pStyle w:val="Heading2"/>
      </w:pPr>
      <w:r>
        <w:t xml:space="preserve">5.1 Descripción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Oportunidad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Necesidad de negocio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Proceso o decisión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Área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Esfera propuesta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Ambición propuesta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valor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OP-01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Optimizar · Aumentar · Transformar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Eficiencia · Retorno · Riesgo evitado · Cumplimiento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OP-02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OP-01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Asistente de respuesta a consultas sobre pedidos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Respuesta lenta en temporada alta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Atención de consultas de estado de pedido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Atención al cliente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01 Cliente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Eficiencia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OP-02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Recomendación de fecha de entrega personalizada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Pérdida de ventas por plazos genéricos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Oferta de plazo en la compra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Comercio electrónico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02 Producto y servicio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Aumentar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Retorno</w:t>
            </w:r>
          </w:p>
        </w:tc>
      </w:tr>
    </w:tbl>
    <w:p>
      <w:pPr>
        <w:pStyle w:val="Espacio"/>
      </w:pPr>
    </w:p>
    <w:p>
      <w:r>
        <w:t xml:space="preserve">La esfera usa la lista de 03 §3.3. La ambición propuesta se justifica con P07.</w:t>
      </w:r>
    </w:p>
    <w:p>
      <w:pPr>
        <w:pStyle w:val="Heading2"/>
      </w:pPr>
      <w:r>
        <w:t xml:space="preserve">5.2 Filtrado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F1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F2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F3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F4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F5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F6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F7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anual (orden de magnitud, estimado)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t xml:space="preserve">OP-01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Avanza · En reserva · Descartada</w:t>
            </w:r>
          </w:p>
        </w:tc>
        <w:tc>
          <w:tcPr>
            <w:tcW w:w="876" w:type="dxa"/>
          </w:tcPr>
          <w:p>
            <w:pPr>
              <w:pStyle w:val="Celda"/>
            </w:pP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t xml:space="preserve">OP-02</w:t>
            </w: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OP-01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50.000–100.000 €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Avanza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OP-02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Sin dato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Sin dato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En reserva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Datos insuficientes</w:t>
            </w:r>
          </w:p>
        </w:tc>
      </w:tr>
    </w:tbl>
    <w:p>
      <w:pPr>
        <w:pStyle w:val="Espacio"/>
      </w:pPr>
    </w:p>
    <w:p>
      <w:r>
        <w:t xml:space="preserve">Resultados posibles:</w:t>
      </w:r>
    </w:p>
    <w:p>
      <w:pPr>
        <w:pStyle w:val="Lista"/>
      </w:pPr>
      <w:r>
        <w:t xml:space="preserve">• </w:t>
      </w:r>
      <w:r>
        <w:rPr>
          <w:b/>
        </w:rPr>
        <w:t xml:space="preserve">Avanza</w:t>
      </w:r>
      <w:r>
        <w:t xml:space="preserve">: pasa a formular la hipótesis de valor (fase 2).</w:t>
      </w:r>
    </w:p>
    <w:p>
      <w:pPr>
        <w:pStyle w:val="Lista"/>
      </w:pPr>
      <w:r>
        <w:t xml:space="preserve">• </w:t>
      </w:r>
      <w:r>
        <w:rPr>
          <w:b/>
        </w:rPr>
        <w:t xml:space="preserve">En reserva</w:t>
      </w:r>
      <w:r>
        <w:t xml:space="preserve">: cumple los criterios bloqueantes, pero falta una condición (datos, capacidad, prioridad). Se indica qué debe cambiar y cuándo revisarla.</w:t>
      </w:r>
    </w:p>
    <w:p>
      <w:pPr>
        <w:pStyle w:val="Lista"/>
      </w:pPr>
      <w:r>
        <w:t xml:space="preserve">• </w:t>
      </w:r>
      <w:r>
        <w:rPr>
          <w:b/>
        </w:rPr>
        <w:t xml:space="preserve">Descartada</w:t>
      </w:r>
      <w:r>
        <w:t xml:space="preserve">: no avanza. El motivo se toma de la lista codificada de 03 §3.3: Sin valor plausible · Hipótesis refutada · Datos insuficientes · Inviable técnicamente · Coste superior al valor · Riesgo inaceptable · Regulación · Sin adopción · Sustituida por otra solución · Cambio de prioridad estratégica.</w:t>
      </w:r>
    </w:p>
    <w:p>
      <w:pPr>
        <w:pStyle w:val="Separador"/>
      </w:pPr>
    </w:p>
    <w:p>
      <w:pPr>
        <w:pStyle w:val="Heading1"/>
      </w:pPr>
      <w:r>
        <w:t xml:space="preserve">6. Alternativas sin IA</w:t>
      </w:r>
    </w:p>
    <w:p>
      <w:r>
        <w:t xml:space="preserve">Para cada oportunidad que avance o quede en reserva.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Alternativa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Descripción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Coste estimado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estimado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Por qué es o no es suficiente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Rediseño del proceso · Reglas de negocio · Automatización sin IA · Formación · Cambio de política · Solución estándar sin IA · No actuar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Se descarta · Se combina con la IA · Sustituye a la IA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OP-01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Automatización sin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Mensaje automático con el estado del pedido extraído del sistema logístico.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Bajo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Resuelve consultas simples de estado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No resuelve consultas con incidencias ni preguntas abiertas.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Se combina con la IA: primera respuesta automática y asistente para el resto.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OP-01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No actuar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Mantener el modelo actual con refuerzo externo en temporada alta.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Coste actual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Coste creciente y tiempos de respuesta fuera de objetivo.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Se descarta</w:t>
            </w:r>
          </w:p>
        </w:tc>
      </w:tr>
    </w:tbl>
    <w:p>
      <w:pPr>
        <w:pStyle w:val="Espacio"/>
      </w:pPr>
    </w:p>
    <w:p>
      <w:r>
        <w:t xml:space="preserve">Si una alternativa sin IA consigue un resultado equivalente con menor coste o riesgo, la oportunidad se descarta con motivo "Sustituida por otra solución".</w:t>
      </w:r>
    </w:p>
    <w:p>
      <w:pPr>
        <w:pStyle w:val="Separador"/>
      </w:pPr>
    </w:p>
    <w:p>
      <w:pPr>
        <w:pStyle w:val="Heading1"/>
      </w:pPr>
      <w:r>
        <w:t xml:space="preserve">7. Notas de filtrado</w:t>
      </w:r>
    </w:p>
    <w:p>
      <w:r>
        <w:t xml:space="preserve">Una nota por cada oportunidad que avance.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ID de la oportunidad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Resumen de la decisión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qué avanza, en tres a cinco líneas.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aporta la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 que las alternativas no consiguen.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Supuestos principales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Hechos que se dan por ciertos al estimar el valor.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Incertidumbres que debe resolver la fase 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Preguntas concretas para la hipótesis de valor y la línea base.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necesarios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Fuentes, disponibilidad y restricciones conocidas.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preliminares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Riesgos que conviene anticipar para la fase 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Esfera y ambición propuestas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a P07 (columna "Propuesta").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Priorización </w:t>
      </w:r>
      <w:r>
        <w:rPr>
          <w:b/>
        </w:rPr>
        <w:t xml:space="preserve">(Enterprise)</w:t>
      </w:r>
    </w:p>
    <w:p>
      <w:r>
        <w:t xml:space="preserve">Cuando avanzan varias oportunidades y no hay capacidad para todas.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(orden de magnitud)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Inversión (orden de magnitud)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Complejidad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preliminar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Encaje estratégico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Prioridad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Baja · Media · Alta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Bajo · Medio · Alto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Bajo · Medio · Alto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1, 2, 3…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En esta fase la priorización es cualitativa. El neto adicional por euro de inversión adicional (regla 9) se calcula cuando existan P08 y P10.</w:t>
      </w:r>
    </w:p>
    <w:p>
      <w:pPr>
        <w:pStyle w:val="Separador"/>
      </w:pPr>
    </w:p>
    <w:p>
      <w:pPr>
        <w:pStyle w:val="Heading1"/>
      </w:pPr>
      <w:r>
        <w:t xml:space="preserve">9. Criterios de calidad</w:t>
      </w:r>
    </w:p>
    <w:p>
      <w:r>
        <w:t xml:space="preserve">Los criterios formales de G1 están en el documento 21 (ver criterios G1.xx).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oportunidad nace de una necesidad de negocio con área responsable.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Todas las oportunidades tienen resultado del filtrado.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descartadas tienen motivo codificado.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que avanzan han comparado al menos una alternativa sin IA, además de "no actuar".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que avanzan tienen nota de filtrado con incertidumbres para la fase 2.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Esfera y ambición propuestas usan la taxonomía y son coherentes con P07.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importes se presentan como orden de magnitud estimado y "sin dato" se muestra como tal.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 (en Enterprise, informando al comité de IA)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verifica no ha participado en el filtrado. La decisión se registra en P29.</w:t>
      </w:r>
    </w:p>
    <w:p>
      <w:pPr>
        <w:pStyle w:val="Separador"/>
      </w:pPr>
    </w:p>
    <w:p>
      <w:pPr>
        <w:pStyle w:val="Heading1"/>
      </w:pPr>
      <w:r>
        <w:t xml:space="preserve">11.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Estructura alineada con 01 §6.3 y con los motivos codificados de 03 §3.3.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P06 · Cartera de oportunidades y notas de filtrado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P06 · Cartera de oportunidades y notas de filtrado</dc:title>
  <dc:creator>Fernando García · SEACHAD</dc:creator>
  <dc:language>es</dc:language>
  <dc:description>sha256:55c202ebbae7acee953e9de5931b5b1bc11fcb6d8bbff2838eada1545079e7bb</dc:description>
  <cp:keywords>SEVEN-G</cp:keywords>
</cp:coreProperties>
</file>