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4C75D" w14:textId="77777777" w:rsidR="00FE3854" w:rsidRPr="00FE3854" w:rsidRDefault="00FE3854" w:rsidP="00FE3854">
      <w:pPr>
        <w:spacing w:before="100" w:beforeAutospacing="1" w:after="100" w:afterAutospacing="1" w:line="240" w:lineRule="auto"/>
        <w:outlineLvl w:val="1"/>
        <w:rPr>
          <w:rFonts w:ascii="Times New Roman" w:eastAsia="Times New Roman" w:hAnsi="Times New Roman" w:cs="Times New Roman"/>
          <w:b/>
          <w:bCs/>
          <w:sz w:val="36"/>
          <w:szCs w:val="36"/>
        </w:rPr>
      </w:pPr>
      <w:r w:rsidRPr="00FE3854">
        <w:rPr>
          <w:rFonts w:ascii="Times New Roman" w:eastAsia="Times New Roman" w:hAnsi="Times New Roman" w:cs="Times New Roman"/>
          <w:b/>
          <w:bCs/>
          <w:sz w:val="36"/>
          <w:szCs w:val="36"/>
        </w:rPr>
        <w:t>Những quy định chính trong hợp đồng bảo vệ an ninh hàng không điển hình ở Mỹ:</w:t>
      </w:r>
    </w:p>
    <w:p w14:paraId="5B91142C"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Hợp đồng bảo vệ an ninh hàng không nêu rõ sự thỏa thuận giữa hãng hàng không, sân bay và công ty bảo vệ về việc cung cấp dịch vụ bảo vệ an ninh hàng không. Các điều khoản cụ thể của hợp đồng sẽ khác nhau tùy thuộc vào nhu cầu của các bên và luật pháp địa phương, nhưng một số điều khoản chính thường bao gồm:</w:t>
      </w:r>
    </w:p>
    <w:p w14:paraId="67BFD092"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1. Các bên:</w:t>
      </w:r>
    </w:p>
    <w:p w14:paraId="44B16328" w14:textId="0B421E26" w:rsidR="00FE3854" w:rsidRPr="00FE3854" w:rsidRDefault="00FE3854" w:rsidP="00FE38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Khách hàng:</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Các hãng hàng không, sân bay tuyển dụng nhân viên bảo vệ hàng không.</w:t>
      </w:r>
    </w:p>
    <w:p w14:paraId="6435C182" w14:textId="028B3BD9" w:rsidR="00FE3854" w:rsidRPr="00FE3854" w:rsidRDefault="00FE3854" w:rsidP="00FE38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Công ty bảo mật:</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Công ty cung cấp dịch vụ bảo vệ an ninh hàng không.</w:t>
      </w:r>
    </w:p>
    <w:p w14:paraId="7D4D791B" w14:textId="3283B578" w:rsidR="00FE3854" w:rsidRPr="00FE3854" w:rsidRDefault="00FE3854" w:rsidP="00FE38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Người giám sát an ninh hàng không:</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Nhân viên bảo vệ chịu trách nhiệm quản lý đội an ninh hàng không tại chỗ.</w:t>
      </w:r>
    </w:p>
    <w:p w14:paraId="202BFBB1"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2. Phạm vi dịch vụ:</w:t>
      </w:r>
    </w:p>
    <w:p w14:paraId="52638AF1" w14:textId="77777777" w:rsidR="00FE3854" w:rsidRPr="00FE3854" w:rsidRDefault="00FE3854" w:rsidP="00FE38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Mô tả rõ ràng về các dịch vụ an ninh cụ thể sẽ được cung cấp, bao gồm:</w:t>
      </w:r>
    </w:p>
    <w:p w14:paraId="4FD630FE" w14:textId="77777777" w:rsidR="00FE3854" w:rsidRPr="00FE3854" w:rsidRDefault="00FE3854" w:rsidP="00FE38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Tiến hành kiểm tra an ninh tại các trạm kiểm soát</w:t>
      </w:r>
    </w:p>
    <w:p w14:paraId="67225A43" w14:textId="77777777" w:rsidR="00FE3854" w:rsidRPr="00FE3854" w:rsidRDefault="00FE3854" w:rsidP="00FE38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Sàng lọc hành khách và hành lý</w:t>
      </w:r>
    </w:p>
    <w:p w14:paraId="2BED9BF3" w14:textId="77777777" w:rsidR="00FE3854" w:rsidRPr="00FE3854" w:rsidRDefault="00FE3854" w:rsidP="00FE38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Phát hiện và ứng phó với các mối đe dọa bảo mật</w:t>
      </w:r>
    </w:p>
    <w:p w14:paraId="55848A6C" w14:textId="77777777" w:rsidR="00FE3854" w:rsidRPr="00FE3854" w:rsidRDefault="00FE3854" w:rsidP="00FE38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Xử lý các tình huống khẩn cấp</w:t>
      </w:r>
    </w:p>
    <w:p w14:paraId="58BF4692" w14:textId="77777777" w:rsidR="00FE3854" w:rsidRPr="00FE3854" w:rsidRDefault="00FE3854" w:rsidP="00FE385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Bất kỳ nhiệm vụ cụ thể nào khác</w:t>
      </w:r>
    </w:p>
    <w:p w14:paraId="3D033A1D"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3. Nghĩa vụ của các bên:</w:t>
      </w:r>
    </w:p>
    <w:p w14:paraId="3FD933AA" w14:textId="77777777" w:rsidR="00FE3854" w:rsidRPr="00FE3854" w:rsidRDefault="00FE3854" w:rsidP="00FE38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Nghĩa vụ của khách hàng:</w:t>
      </w:r>
    </w:p>
    <w:p w14:paraId="0A9FE564"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Cung cấp thông tin đầy đủ và chính xác về yêu cầu bảo mật, quy trình vận hành và các quy định liên quan cho công ty bảo vệ.</w:t>
      </w:r>
    </w:p>
    <w:p w14:paraId="332FDEA2"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Thanh toán đầy đủ và kịp thời các dịch vụ đã cung cấp theo các điều khoản đã thỏa thuận.</w:t>
      </w:r>
    </w:p>
    <w:p w14:paraId="4E7CB442"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Phối hợp với nhân viên an ninh hàng không thực hiện các biện pháp an ninh.</w:t>
      </w:r>
    </w:p>
    <w:p w14:paraId="211C25CA" w14:textId="77777777" w:rsidR="00FE3854" w:rsidRPr="00FE3854" w:rsidRDefault="00FE3854" w:rsidP="00FE38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Nghĩa vụ của công ty bảo vệ:</w:t>
      </w:r>
    </w:p>
    <w:p w14:paraId="4FE279BE"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 xml:space="preserve">Cung cấp đội ngũ nhân viên bảo vệ hàng không có trình độ, năng lực, kinh nghiệm và được đào tạo theo quy định của Cục </w:t>
      </w:r>
      <w:proofErr w:type="gramStart"/>
      <w:r w:rsidRPr="00FE3854">
        <w:rPr>
          <w:rFonts w:ascii="Times New Roman" w:eastAsia="Times New Roman" w:hAnsi="Times New Roman" w:cs="Times New Roman"/>
          <w:sz w:val="24"/>
          <w:szCs w:val="24"/>
        </w:rPr>
        <w:t>An</w:t>
      </w:r>
      <w:proofErr w:type="gramEnd"/>
      <w:r w:rsidRPr="00FE3854">
        <w:rPr>
          <w:rFonts w:ascii="Times New Roman" w:eastAsia="Times New Roman" w:hAnsi="Times New Roman" w:cs="Times New Roman"/>
          <w:sz w:val="24"/>
          <w:szCs w:val="24"/>
        </w:rPr>
        <w:t xml:space="preserve"> ninh Vận tải (TSA) để thực hiện dịch vụ.</w:t>
      </w:r>
    </w:p>
    <w:p w14:paraId="3E65532D"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Đảm bảo nhân viên bảo vệ hàng không tuân thủ các điều khoản của hợp đồng và siêng năng thực hiện nhiệm vụ của mình.</w:t>
      </w:r>
    </w:p>
    <w:p w14:paraId="5034C76E"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Thực hiện các hành động khắc phục thích hợp nếu bất kỳ nhân viên bảo vệ hàng không nào không đáp ứng được kỳ vọng về hiệu suất.</w:t>
      </w:r>
    </w:p>
    <w:p w14:paraId="13D397E3"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Phản hồi kịp thời mọi thắc mắc hoặc khiếu nại của khách hàng liên quan đến dịch vụ bảo mật.</w:t>
      </w:r>
    </w:p>
    <w:p w14:paraId="37769989" w14:textId="77777777" w:rsidR="00FE3854" w:rsidRPr="00FE3854" w:rsidRDefault="00FE3854" w:rsidP="00FE38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Nghĩa vụ của người giám sát an ninh hàng không:</w:t>
      </w:r>
    </w:p>
    <w:p w14:paraId="5BECEDD7"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Quản lý, giám sát hiệu quả đội ngũ nhân viên bảo vệ hàng không tại chỗ.</w:t>
      </w:r>
    </w:p>
    <w:p w14:paraId="2B6D3F7A"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lastRenderedPageBreak/>
        <w:t>Phân công nhiệm vụ cụ thể cho từng nhân viên an ninh hàng không và giám sát chặt chẽ việc thực hiện của họ.</w:t>
      </w:r>
    </w:p>
    <w:p w14:paraId="1928F427" w14:textId="77777777" w:rsidR="00FE3854" w:rsidRPr="00FE3854" w:rsidRDefault="00FE3854" w:rsidP="00FE385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Báo cáo kịp thời mọi sự cố bất thường hoặc mối đe dọa bảo mật tiềm ẩn cho công ty bảo mật.</w:t>
      </w:r>
    </w:p>
    <w:p w14:paraId="532B44EC"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4. Bảo mật:</w:t>
      </w:r>
    </w:p>
    <w:p w14:paraId="3DFFF9E3" w14:textId="77777777" w:rsidR="00FE3854" w:rsidRPr="00FE3854" w:rsidRDefault="00FE3854" w:rsidP="00FE38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Cả hai bên đồng ý duy trì tính bảo mật thông tin của nhau, bao gồm thông tin bảo mật nhạy cảm, thông tin chi tiết về hành khách và các thông tin khác liên quan đến hàng không.</w:t>
      </w:r>
    </w:p>
    <w:p w14:paraId="20223F60"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5. Giải quyết tranh chấp:</w:t>
      </w:r>
    </w:p>
    <w:p w14:paraId="5CE60B68" w14:textId="77777777" w:rsidR="00FE3854" w:rsidRPr="00FE3854" w:rsidRDefault="00FE3854" w:rsidP="00FE38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Thiết lập quy trình giải quyết tranh chấp giữa khách hàng và công ty bảo vệ trong trường hợp có bất đồng hoặc xung đột.</w:t>
      </w:r>
    </w:p>
    <w:p w14:paraId="00508434"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6. Điều khoản chung:</w:t>
      </w:r>
    </w:p>
    <w:p w14:paraId="2BEC7630" w14:textId="77777777" w:rsidR="00FE3854" w:rsidRPr="00FE3854" w:rsidRDefault="00FE3854" w:rsidP="00FE38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Bao gồm các chi tiết bổ sung như thời hạn hợp đồng, điều khoản chấm dứt, yêu cầu bảo hiểm, điều khoản bồi thường và luật điều chỉnh.</w:t>
      </w:r>
    </w:p>
    <w:p w14:paraId="297EEB3A"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7. Chữ ký:</w:t>
      </w:r>
    </w:p>
    <w:p w14:paraId="0512E57E" w14:textId="77777777" w:rsidR="00FE3854" w:rsidRPr="00FE3854" w:rsidRDefault="00FE3854" w:rsidP="00FE38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sz w:val="24"/>
          <w:szCs w:val="24"/>
        </w:rPr>
        <w:t>Hợp đồng được ký hợp lệ bởi người đại diện có thẩm quyền của cả khách hàng và công ty bảo vệ.</w:t>
      </w:r>
    </w:p>
    <w:p w14:paraId="40FAC8F2" w14:textId="77777777" w:rsidR="00FE3854" w:rsidRPr="00FE3854" w:rsidRDefault="00FE3854" w:rsidP="00FE3854">
      <w:p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Cân nhắc bổ sung:</w:t>
      </w:r>
    </w:p>
    <w:p w14:paraId="6FFBD243" w14:textId="01D59AEF" w:rsidR="00FE3854" w:rsidRPr="00FE3854" w:rsidRDefault="00FE3854" w:rsidP="00FE38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Tuân thủ TSA:</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Hợp đồng phải đảm bảo rằng công ty an ninh và nhân viên bảo vệ của họ tuân thủ tất cả các quy định và hướng dẫn hiện hành của TSA về an ninh hàng không.</w:t>
      </w:r>
    </w:p>
    <w:p w14:paraId="2ABE5930" w14:textId="7AA5813C" w:rsidR="00FE3854" w:rsidRPr="00FE3854" w:rsidRDefault="00FE3854" w:rsidP="00FE38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Đào tạo và kiểm tra lý lịch:</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Hợp đồng cần nêu rõ trách nhiệm của công ty an ninh trong việc cung cấp đào tạo toàn diện và tiến hành kiểm tra lý lịch kỹ lưỡng cho nhân viên an ninh hàng không của mình.</w:t>
      </w:r>
    </w:p>
    <w:p w14:paraId="63706239" w14:textId="3A5BE6C4" w:rsidR="00FE3854" w:rsidRPr="00FE3854" w:rsidRDefault="00FE3854" w:rsidP="00FE38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Quy trình ứng phó khẩn cấp:</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Hợp đồng nên phác thảo các quy trình rõ ràng để xử lý các tình huống khẩn cấp, bao gồm các thủ tục liên lạc và phối hợp với các cơ quan hữu quan.</w:t>
      </w:r>
    </w:p>
    <w:p w14:paraId="6975121A" w14:textId="72B0C371" w:rsidR="00FE3854" w:rsidRPr="00FE3854" w:rsidRDefault="00FE3854" w:rsidP="00FE38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E3854">
        <w:rPr>
          <w:rFonts w:ascii="Times New Roman" w:eastAsia="Times New Roman" w:hAnsi="Times New Roman" w:cs="Times New Roman"/>
          <w:b/>
          <w:bCs/>
          <w:sz w:val="24"/>
          <w:szCs w:val="24"/>
        </w:rPr>
        <w:t>Đánh giá hiệu suất:</w:t>
      </w:r>
      <w:r w:rsidR="005E15DD">
        <w:rPr>
          <w:rFonts w:ascii="Times New Roman" w:eastAsia="Times New Roman" w:hAnsi="Times New Roman" w:cs="Times New Roman"/>
          <w:b/>
          <w:bCs/>
          <w:sz w:val="24"/>
          <w:szCs w:val="24"/>
        </w:rPr>
        <w:t xml:space="preserve"> </w:t>
      </w:r>
      <w:r w:rsidRPr="00FE3854">
        <w:rPr>
          <w:rFonts w:ascii="Times New Roman" w:eastAsia="Times New Roman" w:hAnsi="Times New Roman" w:cs="Times New Roman"/>
          <w:sz w:val="24"/>
          <w:szCs w:val="24"/>
        </w:rPr>
        <w:t>Thiết lập cơ chế đánh giá hiệu quả hoạt động thường xuyên của nhân viên bảo vệ hàng không và các dịch vụ an ninh tổng thể.</w:t>
      </w:r>
    </w:p>
    <w:p w14:paraId="4B4450C7" w14:textId="77777777" w:rsidR="00263D6F" w:rsidRPr="00A97EEE" w:rsidRDefault="00263D6F" w:rsidP="00A97EEE"/>
    <w:sectPr w:rsidR="00263D6F" w:rsidRPr="00A97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1047E"/>
    <w:multiLevelType w:val="multilevel"/>
    <w:tmpl w:val="F0D6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E64F9"/>
    <w:multiLevelType w:val="multilevel"/>
    <w:tmpl w:val="EBDA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E3D29"/>
    <w:multiLevelType w:val="multilevel"/>
    <w:tmpl w:val="0A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C527BF"/>
    <w:multiLevelType w:val="multilevel"/>
    <w:tmpl w:val="274E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E93925"/>
    <w:multiLevelType w:val="multilevel"/>
    <w:tmpl w:val="04A6A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453785"/>
    <w:multiLevelType w:val="multilevel"/>
    <w:tmpl w:val="4B020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777515"/>
    <w:multiLevelType w:val="multilevel"/>
    <w:tmpl w:val="CD7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936F2A"/>
    <w:multiLevelType w:val="multilevel"/>
    <w:tmpl w:val="FED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77E05"/>
    <w:multiLevelType w:val="multilevel"/>
    <w:tmpl w:val="9E7C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62853"/>
    <w:multiLevelType w:val="multilevel"/>
    <w:tmpl w:val="76A4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D138E"/>
    <w:multiLevelType w:val="multilevel"/>
    <w:tmpl w:val="E258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E7FD3"/>
    <w:multiLevelType w:val="multilevel"/>
    <w:tmpl w:val="25F6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A7A82"/>
    <w:multiLevelType w:val="multilevel"/>
    <w:tmpl w:val="4EE2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722583">
    <w:abstractNumId w:val="0"/>
  </w:num>
  <w:num w:numId="2" w16cid:durableId="314603215">
    <w:abstractNumId w:val="11"/>
  </w:num>
  <w:num w:numId="3" w16cid:durableId="356464370">
    <w:abstractNumId w:val="2"/>
  </w:num>
  <w:num w:numId="4" w16cid:durableId="1274435189">
    <w:abstractNumId w:val="6"/>
  </w:num>
  <w:num w:numId="5" w16cid:durableId="1499269948">
    <w:abstractNumId w:val="10"/>
  </w:num>
  <w:num w:numId="6" w16cid:durableId="1839467334">
    <w:abstractNumId w:val="3"/>
  </w:num>
  <w:num w:numId="7" w16cid:durableId="721712056">
    <w:abstractNumId w:val="4"/>
  </w:num>
  <w:num w:numId="8" w16cid:durableId="248075943">
    <w:abstractNumId w:val="5"/>
  </w:num>
  <w:num w:numId="9" w16cid:durableId="16323025">
    <w:abstractNumId w:val="9"/>
  </w:num>
  <w:num w:numId="10" w16cid:durableId="1982077342">
    <w:abstractNumId w:val="1"/>
  </w:num>
  <w:num w:numId="11" w16cid:durableId="1855920155">
    <w:abstractNumId w:val="7"/>
  </w:num>
  <w:num w:numId="12" w16cid:durableId="1065758073">
    <w:abstractNumId w:val="12"/>
  </w:num>
  <w:num w:numId="13" w16cid:durableId="1666319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2D19"/>
    <w:rsid w:val="00263D6F"/>
    <w:rsid w:val="002933DB"/>
    <w:rsid w:val="005E15DD"/>
    <w:rsid w:val="008E7945"/>
    <w:rsid w:val="00922AA4"/>
    <w:rsid w:val="00A73F08"/>
    <w:rsid w:val="00A97EEE"/>
    <w:rsid w:val="00BB2D19"/>
    <w:rsid w:val="00F018CA"/>
    <w:rsid w:val="00FE3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6965"/>
  <w15:docId w15:val="{29872D99-BDED-4E26-A292-5E8F19E5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FE3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first-token">
    <w:name w:val="first-token"/>
    <w:basedOn w:val="Binhthng"/>
    <w:rsid w:val="00922AA4"/>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922AA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922AA4"/>
    <w:rPr>
      <w:b/>
      <w:bCs/>
    </w:rPr>
  </w:style>
  <w:style w:type="character" w:customStyle="1" w:styleId="u2Char">
    <w:name w:val="Đầu đề 2 Char"/>
    <w:basedOn w:val="Phngmcinhcuaoanvn"/>
    <w:link w:val="u2"/>
    <w:uiPriority w:val="9"/>
    <w:rsid w:val="00FE385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925011">
      <w:bodyDiv w:val="1"/>
      <w:marLeft w:val="0"/>
      <w:marRight w:val="0"/>
      <w:marTop w:val="0"/>
      <w:marBottom w:val="0"/>
      <w:divBdr>
        <w:top w:val="none" w:sz="0" w:space="0" w:color="auto"/>
        <w:left w:val="none" w:sz="0" w:space="0" w:color="auto"/>
        <w:bottom w:val="none" w:sz="0" w:space="0" w:color="auto"/>
        <w:right w:val="none" w:sz="0" w:space="0" w:color="auto"/>
      </w:divBdr>
    </w:div>
    <w:div w:id="707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Nguyễn Xuân Huỳnh</cp:lastModifiedBy>
  <cp:revision>6</cp:revision>
  <dcterms:created xsi:type="dcterms:W3CDTF">2024-07-16T02:15:00Z</dcterms:created>
  <dcterms:modified xsi:type="dcterms:W3CDTF">2024-07-28T14:53:00Z</dcterms:modified>
</cp:coreProperties>
</file>