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22ED8E" w14:textId="369E86EF" w:rsidR="003312ED" w:rsidRDefault="0058379A">
      <w:pPr>
        <w:pStyle w:val="Title"/>
      </w:pPr>
      <w:r>
        <w:t>Smart Materials</w:t>
      </w:r>
    </w:p>
    <w:p w14:paraId="4807B6AF" w14:textId="060A4824" w:rsidR="003312ED" w:rsidRDefault="00EA7777" w:rsidP="00107200">
      <w:pPr>
        <w:pStyle w:val="Subtitle"/>
      </w:pPr>
      <w:r>
        <w:t xml:space="preserve">Key Revision Facts: GCSE </w:t>
      </w:r>
      <w:r w:rsidR="0058379A">
        <w:t>Technology</w:t>
      </w:r>
    </w:p>
    <w:p w14:paraId="176F1A3C" w14:textId="324463BD" w:rsidR="00107200" w:rsidRDefault="00107200" w:rsidP="00107200"/>
    <w:p w14:paraId="04B308D4" w14:textId="0273D505" w:rsidR="009B76A5" w:rsidRDefault="0058379A" w:rsidP="00107200">
      <w:r>
        <w:t xml:space="preserve">Smart materials have one or more properties that </w:t>
      </w:r>
      <w:r w:rsidRPr="0058379A">
        <w:rPr>
          <w:b/>
          <w:bCs/>
        </w:rPr>
        <w:t>change</w:t>
      </w:r>
      <w:r>
        <w:t xml:space="preserve"> </w:t>
      </w:r>
      <w:r>
        <w:rPr>
          <w:rStyle w:val="Strong"/>
          <w:rFonts w:ascii="Arial" w:hAnsi="Arial" w:cs="Arial"/>
          <w:color w:val="231F20"/>
        </w:rPr>
        <w:t>reversibly</w:t>
      </w:r>
      <w:r>
        <w:t xml:space="preserve"> in a controlled fashion when an </w:t>
      </w:r>
      <w:proofErr w:type="gramStart"/>
      <w:r>
        <w:t>external stimuli</w:t>
      </w:r>
      <w:proofErr w:type="gramEnd"/>
      <w:r>
        <w:t xml:space="preserve"> is applied.</w:t>
      </w:r>
      <w:r>
        <w:br/>
      </w:r>
    </w:p>
    <w:p w14:paraId="236F43E9" w14:textId="5AB0989E" w:rsidR="0058379A" w:rsidRPr="0058379A" w:rsidRDefault="0058379A" w:rsidP="009B76A5">
      <w:proofErr w:type="spellStart"/>
      <w:r w:rsidRPr="0058379A">
        <w:rPr>
          <w:b/>
          <w:bCs/>
          <w:color w:val="2E74B5" w:themeColor="accent1" w:themeShade="BF"/>
          <w:sz w:val="24"/>
        </w:rPr>
        <w:t>Piezoelectrics</w:t>
      </w:r>
      <w:proofErr w:type="spellEnd"/>
      <w:r>
        <w:rPr>
          <w:b/>
          <w:bCs/>
          <w:color w:val="2E74B5" w:themeColor="accent1" w:themeShade="BF"/>
          <w:sz w:val="24"/>
        </w:rPr>
        <w:br/>
      </w:r>
      <w:r w:rsidRPr="0058379A">
        <w:t>Piezoelectric materials convert electrical energy to mechanical energy, and vice versa.</w:t>
      </w:r>
      <w:r>
        <w:t xml:space="preserve"> </w:t>
      </w:r>
      <w:r w:rsidRPr="0058379A">
        <w:t>Common applications for piezo materials are BBQ igniters and actuators for inkjet printer heads.</w:t>
      </w:r>
      <w:r>
        <w:br/>
      </w:r>
      <w:r>
        <w:br/>
      </w:r>
    </w:p>
    <w:p w14:paraId="7D9A2682" w14:textId="37833E39" w:rsidR="0058379A" w:rsidRPr="0058379A" w:rsidRDefault="0058379A" w:rsidP="0058379A">
      <w:pPr>
        <w:rPr>
          <w:b/>
          <w:bCs/>
          <w:color w:val="2E74B5" w:themeColor="accent1" w:themeShade="BF"/>
          <w:sz w:val="24"/>
        </w:rPr>
      </w:pPr>
      <w:r w:rsidRPr="0058379A">
        <w:rPr>
          <w:rStyle w:val="Heading2Char"/>
        </w:rPr>
        <w:t>Shape Memory Polymers</w:t>
      </w:r>
      <w:r>
        <w:rPr>
          <w:rStyle w:val="Heading2Char"/>
        </w:rPr>
        <w:br/>
      </w:r>
      <w:r w:rsidRPr="0058379A">
        <w:t>Shape memory polymer is a polymer that can be bent out of its original shape and then returned to its original shape when heated.</w:t>
      </w:r>
      <w:r>
        <w:br/>
      </w:r>
    </w:p>
    <w:p w14:paraId="6CC7289F" w14:textId="4EFA9104" w:rsidR="0058379A" w:rsidRDefault="0058379A" w:rsidP="0058379A">
      <w:pPr>
        <w:pStyle w:val="Heading2"/>
        <w:numPr>
          <w:ilvl w:val="0"/>
          <w:numId w:val="0"/>
        </w:numPr>
      </w:pPr>
      <w:r>
        <w:t>Shape Memory Alloys</w:t>
      </w:r>
    </w:p>
    <w:p w14:paraId="1D7BC079" w14:textId="40F6E4B4" w:rsidR="0058379A" w:rsidRPr="0058379A" w:rsidRDefault="0058379A" w:rsidP="0058379A">
      <w:pPr>
        <w:rPr>
          <w:b/>
          <w:bCs/>
          <w:color w:val="2E74B5" w:themeColor="accent1" w:themeShade="BF"/>
          <w:sz w:val="24"/>
        </w:rPr>
      </w:pPr>
      <w:r w:rsidRPr="0058379A">
        <w:t xml:space="preserve">Shape memory alloys are mixtures of metals that return to their original shape when heated, similar to shape memory </w:t>
      </w:r>
      <w:proofErr w:type="spellStart"/>
      <w:proofErr w:type="gramStart"/>
      <w:r w:rsidRPr="0058379A">
        <w:t>polymers.Typically</w:t>
      </w:r>
      <w:proofErr w:type="spellEnd"/>
      <w:proofErr w:type="gramEnd"/>
      <w:r w:rsidRPr="0058379A">
        <w:t xml:space="preserve"> applications include thermal triggers</w:t>
      </w:r>
      <w:r>
        <w:t>.</w:t>
      </w:r>
      <w:r>
        <w:br/>
      </w:r>
    </w:p>
    <w:p w14:paraId="1A45A5C4" w14:textId="5024591E" w:rsidR="0058379A" w:rsidRDefault="0058379A" w:rsidP="0058379A">
      <w:pPr>
        <w:pStyle w:val="Heading2"/>
        <w:numPr>
          <w:ilvl w:val="0"/>
          <w:numId w:val="0"/>
        </w:numPr>
      </w:pPr>
      <w:r>
        <w:t>Thermochromic Pigments</w:t>
      </w:r>
    </w:p>
    <w:p w14:paraId="0C707F69" w14:textId="703F14BC" w:rsidR="0058379A" w:rsidRDefault="0058379A" w:rsidP="009B76A5">
      <w:r w:rsidRPr="0058379A">
        <w:t xml:space="preserve">Thermochromic pigments change </w:t>
      </w:r>
      <w:proofErr w:type="spellStart"/>
      <w:r w:rsidRPr="0058379A">
        <w:t>colour</w:t>
      </w:r>
      <w:proofErr w:type="spellEnd"/>
      <w:r w:rsidRPr="0058379A">
        <w:t xml:space="preserve"> at specific temperatures. Examples include </w:t>
      </w:r>
      <w:proofErr w:type="spellStart"/>
      <w:r w:rsidRPr="0058379A">
        <w:t>colour</w:t>
      </w:r>
      <w:proofErr w:type="spellEnd"/>
      <w:r w:rsidRPr="0058379A">
        <w:t>-changing novelty mugs, and forehead thermometers.</w:t>
      </w:r>
      <w:r>
        <w:br/>
      </w:r>
    </w:p>
    <w:p w14:paraId="57BDFFA0" w14:textId="0F90E0EC" w:rsidR="0058379A" w:rsidRDefault="0058379A" w:rsidP="0058379A">
      <w:pPr>
        <w:pStyle w:val="Heading2"/>
        <w:numPr>
          <w:ilvl w:val="0"/>
          <w:numId w:val="0"/>
        </w:numPr>
      </w:pPr>
      <w:r>
        <w:t>Photochromic Pigments</w:t>
      </w:r>
    </w:p>
    <w:p w14:paraId="2F047611" w14:textId="3F0B6BA1" w:rsidR="0058379A" w:rsidRDefault="0058379A" w:rsidP="0058379A">
      <w:r w:rsidRPr="0058379A">
        <w:t xml:space="preserve">Photochromic pigments change </w:t>
      </w:r>
      <w:proofErr w:type="spellStart"/>
      <w:r w:rsidRPr="0058379A">
        <w:t>colour</w:t>
      </w:r>
      <w:proofErr w:type="spellEnd"/>
      <w:r w:rsidRPr="0058379A">
        <w:t xml:space="preserve"> when exposed to light.</w:t>
      </w:r>
      <w:r>
        <w:t xml:space="preserve"> Examples include </w:t>
      </w:r>
      <w:r>
        <w:rPr>
          <w:rFonts w:ascii="Arial" w:hAnsi="Arial" w:cs="Arial"/>
          <w:color w:val="231F20"/>
        </w:rPr>
        <w:t>sunglasses that react to sun light.</w:t>
      </w:r>
      <w:r>
        <w:rPr>
          <w:rFonts w:ascii="Arial" w:hAnsi="Arial" w:cs="Arial"/>
          <w:color w:val="231F20"/>
        </w:rPr>
        <w:br/>
      </w:r>
    </w:p>
    <w:p w14:paraId="3C180A16" w14:textId="342CD8BB" w:rsidR="0058379A" w:rsidRDefault="0058379A" w:rsidP="0058379A">
      <w:proofErr w:type="spellStart"/>
      <w:r w:rsidRPr="0058379A">
        <w:rPr>
          <w:b/>
          <w:bCs/>
          <w:color w:val="2E74B5" w:themeColor="accent1" w:themeShade="BF"/>
          <w:sz w:val="24"/>
        </w:rPr>
        <w:t>Magnetostrictive</w:t>
      </w:r>
      <w:proofErr w:type="spellEnd"/>
      <w:r>
        <w:t xml:space="preserve"> </w:t>
      </w:r>
      <w:r>
        <w:br/>
      </w:r>
      <w:r w:rsidRPr="0058379A">
        <w:t>Similar to piezoelectric materials that respond to changes in electrical fields, this class of materials responds to changes in magnetic fields and can perform as an actuator, or sensor</w:t>
      </w:r>
      <w:r>
        <w:t>.</w:t>
      </w:r>
      <w:r>
        <w:br/>
      </w:r>
    </w:p>
    <w:p w14:paraId="3040EE33" w14:textId="673D853D" w:rsidR="0058379A" w:rsidRDefault="0058379A" w:rsidP="0058379A">
      <w:pPr>
        <w:pStyle w:val="Heading2"/>
        <w:numPr>
          <w:ilvl w:val="0"/>
          <w:numId w:val="0"/>
        </w:numPr>
      </w:pPr>
      <w:r w:rsidRPr="0058379A">
        <w:t>Hydrogels</w:t>
      </w:r>
    </w:p>
    <w:p w14:paraId="6181455A" w14:textId="6071D03C" w:rsidR="0058379A" w:rsidRDefault="0058379A" w:rsidP="0058379A">
      <w:r w:rsidRPr="0058379A">
        <w:t>Hydrogels can absorb up to 1,000 times their own volume in water. After this water has been absorbed, it can be released when its surroundings are dry. Changes in temperature or pH can also cause the hydrogel to release water.</w:t>
      </w:r>
    </w:p>
    <w:p w14:paraId="36B4F8EA" w14:textId="77777777" w:rsidR="0058379A" w:rsidRDefault="0058379A" w:rsidP="009B76A5"/>
    <w:p w14:paraId="3D6CD764" w14:textId="77777777" w:rsidR="0058379A" w:rsidRPr="009B76A5" w:rsidRDefault="0058379A" w:rsidP="009B76A5"/>
    <w:p w14:paraId="1C93BA78" w14:textId="6112837D" w:rsidR="0005075D" w:rsidRDefault="0005075D">
      <w:r>
        <w:br w:type="page"/>
      </w:r>
    </w:p>
    <w:p w14:paraId="72FBB271" w14:textId="77777777" w:rsidR="0005075D" w:rsidRDefault="0005075D" w:rsidP="0005075D">
      <w:pPr>
        <w:pStyle w:val="Heading1"/>
      </w:pPr>
      <w:r>
        <w:lastRenderedPageBreak/>
        <w:t>Download</w:t>
      </w:r>
    </w:p>
    <w:p w14:paraId="3CF99EF3" w14:textId="77777777" w:rsidR="0005075D" w:rsidRDefault="0005075D" w:rsidP="0005075D">
      <w:r>
        <w:t>More Key Fact Revision sheets can be downloaded from</w:t>
      </w:r>
    </w:p>
    <w:p w14:paraId="4F539A88" w14:textId="77777777" w:rsidR="0005075D" w:rsidRDefault="0005075D" w:rsidP="0005075D">
      <w:pPr>
        <w:rPr>
          <w:b/>
          <w:bCs/>
          <w:sz w:val="28"/>
          <w:szCs w:val="28"/>
        </w:rPr>
      </w:pPr>
      <w:hyperlink r:id="rId7" w:history="1">
        <w:r w:rsidRPr="00EF7AD6">
          <w:rPr>
            <w:rStyle w:val="Hyperlink"/>
            <w:b/>
            <w:bCs/>
            <w:sz w:val="28"/>
            <w:szCs w:val="28"/>
          </w:rPr>
          <w:t>www.andrew-seaford.co.uk/revision</w:t>
        </w:r>
      </w:hyperlink>
    </w:p>
    <w:p w14:paraId="555C2D78" w14:textId="77777777" w:rsidR="0005075D" w:rsidRDefault="0005075D" w:rsidP="0005075D">
      <w:pPr>
        <w:rPr>
          <w:b/>
          <w:bCs/>
          <w:sz w:val="28"/>
          <w:szCs w:val="28"/>
        </w:rPr>
      </w:pPr>
    </w:p>
    <w:p w14:paraId="4C493B2C" w14:textId="77777777" w:rsidR="0005075D" w:rsidRDefault="0005075D" w:rsidP="0005075D">
      <w:pPr>
        <w:pStyle w:val="Heading1"/>
      </w:pPr>
      <w:r>
        <w:t>Version information</w:t>
      </w:r>
    </w:p>
    <w:tbl>
      <w:tblPr>
        <w:tblStyle w:val="ProjectScopeTable"/>
        <w:tblW w:w="0" w:type="auto"/>
        <w:tblLook w:val="04A0" w:firstRow="1" w:lastRow="0" w:firstColumn="1" w:lastColumn="0" w:noHBand="0" w:noVBand="1"/>
      </w:tblPr>
      <w:tblGrid>
        <w:gridCol w:w="3116"/>
        <w:gridCol w:w="3117"/>
        <w:gridCol w:w="3117"/>
      </w:tblGrid>
      <w:tr w:rsidR="0005075D" w14:paraId="2DF0E50D" w14:textId="77777777" w:rsidTr="004C59A8">
        <w:trPr>
          <w:cnfStyle w:val="100000000000" w:firstRow="1" w:lastRow="0" w:firstColumn="0" w:lastColumn="0" w:oddVBand="0" w:evenVBand="0" w:oddHBand="0" w:evenHBand="0" w:firstRowFirstColumn="0" w:firstRowLastColumn="0" w:lastRowFirstColumn="0" w:lastRowLastColumn="0"/>
        </w:trPr>
        <w:tc>
          <w:tcPr>
            <w:tcW w:w="3116" w:type="dxa"/>
          </w:tcPr>
          <w:p w14:paraId="306FD403" w14:textId="77777777" w:rsidR="0005075D" w:rsidRDefault="0005075D" w:rsidP="004C59A8">
            <w:r>
              <w:t>Date</w:t>
            </w:r>
          </w:p>
        </w:tc>
        <w:tc>
          <w:tcPr>
            <w:tcW w:w="3117" w:type="dxa"/>
          </w:tcPr>
          <w:p w14:paraId="4D254670" w14:textId="77777777" w:rsidR="0005075D" w:rsidRDefault="0005075D" w:rsidP="004C59A8">
            <w:r>
              <w:t>Arthur</w:t>
            </w:r>
          </w:p>
        </w:tc>
        <w:tc>
          <w:tcPr>
            <w:tcW w:w="3117" w:type="dxa"/>
          </w:tcPr>
          <w:p w14:paraId="2A0C1E3D" w14:textId="77777777" w:rsidR="0005075D" w:rsidRDefault="0005075D" w:rsidP="004C59A8">
            <w:r>
              <w:t>Comment</w:t>
            </w:r>
          </w:p>
        </w:tc>
      </w:tr>
      <w:tr w:rsidR="0005075D" w14:paraId="6A8639DD" w14:textId="77777777" w:rsidTr="004C59A8">
        <w:tc>
          <w:tcPr>
            <w:tcW w:w="3116" w:type="dxa"/>
          </w:tcPr>
          <w:p w14:paraId="0D8FE3DD" w14:textId="77777777" w:rsidR="0005075D" w:rsidRDefault="0005075D" w:rsidP="004C59A8">
            <w:r>
              <w:t>13-Mar-2021</w:t>
            </w:r>
          </w:p>
        </w:tc>
        <w:tc>
          <w:tcPr>
            <w:tcW w:w="3117" w:type="dxa"/>
          </w:tcPr>
          <w:p w14:paraId="64255B57" w14:textId="77777777" w:rsidR="0005075D" w:rsidRDefault="0005075D" w:rsidP="004C59A8">
            <w:r>
              <w:t>Andrew Seaford</w:t>
            </w:r>
          </w:p>
        </w:tc>
        <w:tc>
          <w:tcPr>
            <w:tcW w:w="3117" w:type="dxa"/>
          </w:tcPr>
          <w:p w14:paraId="082E1271" w14:textId="77777777" w:rsidR="0005075D" w:rsidRDefault="0005075D" w:rsidP="004C59A8">
            <w:r>
              <w:t>Initial release.</w:t>
            </w:r>
          </w:p>
        </w:tc>
      </w:tr>
    </w:tbl>
    <w:p w14:paraId="1E4B4235" w14:textId="77777777" w:rsidR="009B76A5" w:rsidRPr="009B76A5" w:rsidRDefault="009B76A5" w:rsidP="009B76A5"/>
    <w:sectPr w:rsidR="009B76A5" w:rsidRPr="009B76A5">
      <w:footerReference w:type="default" r:id="rId8"/>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02C594" w14:textId="77777777" w:rsidR="00107200" w:rsidRDefault="00107200">
      <w:pPr>
        <w:spacing w:after="0" w:line="240" w:lineRule="auto"/>
      </w:pPr>
      <w:r>
        <w:separator/>
      </w:r>
    </w:p>
  </w:endnote>
  <w:endnote w:type="continuationSeparator" w:id="0">
    <w:p w14:paraId="2CD8CBBE" w14:textId="77777777" w:rsidR="00107200" w:rsidRDefault="00107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318276" w14:textId="1F911FE2" w:rsidR="00107200" w:rsidRDefault="00107200" w:rsidP="001E042A">
    <w:pPr>
      <w:pStyle w:val="Footer"/>
    </w:pPr>
    <w:r w:rsidRPr="001E042A">
      <w:fldChar w:fldCharType="begin"/>
    </w:r>
    <w:r w:rsidRPr="001E042A">
      <w:instrText xml:space="preserve"> PAGE   \* MERGEFORMAT </w:instrText>
    </w:r>
    <w:r w:rsidRPr="001E042A">
      <w:fldChar w:fldCharType="separate"/>
    </w:r>
    <w:r>
      <w:t>1</w:t>
    </w:r>
    <w:r w:rsidRPr="001E042A">
      <w:fldChar w:fldCharType="end"/>
    </w:r>
    <w:r w:rsidR="0005075D">
      <w:t xml:space="preserve"> </w:t>
    </w:r>
    <w:r w:rsidR="0005075D" w:rsidRPr="0005075D">
      <w:t>COPYRIGHT ANDREW SEAFORD 2021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E3BFBC" w14:textId="77777777" w:rsidR="00107200" w:rsidRDefault="00107200">
      <w:pPr>
        <w:spacing w:after="0" w:line="240" w:lineRule="auto"/>
      </w:pPr>
      <w:r>
        <w:separator/>
      </w:r>
    </w:p>
  </w:footnote>
  <w:footnote w:type="continuationSeparator" w:id="0">
    <w:p w14:paraId="39F4AE7E" w14:textId="77777777" w:rsidR="00107200" w:rsidRDefault="001072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02187B"/>
    <w:multiLevelType w:val="hybridMultilevel"/>
    <w:tmpl w:val="7DC42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13"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abstractNum w:abstractNumId="14" w15:restartNumberingAfterBreak="0">
    <w:nsid w:val="73764EB9"/>
    <w:multiLevelType w:val="hybridMultilevel"/>
    <w:tmpl w:val="CF6A9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3"/>
  </w:num>
  <w:num w:numId="3">
    <w:abstractNumId w:val="13"/>
    <w:lvlOverride w:ilvl="0">
      <w:startOverride w:val="1"/>
    </w:lvlOverride>
  </w:num>
  <w:num w:numId="4">
    <w:abstractNumId w:val="10"/>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14"/>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attachedTemplate r:id="rId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0MDUyszQwNzAyNzNV0lEKTi0uzszPAykwqQUAQAQFpSwAAAA="/>
  </w:docVars>
  <w:rsids>
    <w:rsidRoot w:val="00107200"/>
    <w:rsid w:val="0005075D"/>
    <w:rsid w:val="00083B37"/>
    <w:rsid w:val="000A0612"/>
    <w:rsid w:val="00107200"/>
    <w:rsid w:val="001A728E"/>
    <w:rsid w:val="001E042A"/>
    <w:rsid w:val="00225505"/>
    <w:rsid w:val="003312ED"/>
    <w:rsid w:val="004018C1"/>
    <w:rsid w:val="004727F4"/>
    <w:rsid w:val="004A0A8D"/>
    <w:rsid w:val="004A24BB"/>
    <w:rsid w:val="00575B92"/>
    <w:rsid w:val="0058379A"/>
    <w:rsid w:val="005D4DC9"/>
    <w:rsid w:val="005F7999"/>
    <w:rsid w:val="006143BD"/>
    <w:rsid w:val="00626EDA"/>
    <w:rsid w:val="006D7FF8"/>
    <w:rsid w:val="00704472"/>
    <w:rsid w:val="00791457"/>
    <w:rsid w:val="007F372E"/>
    <w:rsid w:val="008D5E06"/>
    <w:rsid w:val="008D6D77"/>
    <w:rsid w:val="00954BFF"/>
    <w:rsid w:val="009B76A5"/>
    <w:rsid w:val="00AA316B"/>
    <w:rsid w:val="00BC1FD2"/>
    <w:rsid w:val="00C92C41"/>
    <w:rsid w:val="00D57E3E"/>
    <w:rsid w:val="00DB24CB"/>
    <w:rsid w:val="00DF5013"/>
    <w:rsid w:val="00E9640A"/>
    <w:rsid w:val="00EA7777"/>
    <w:rsid w:val="00F1586E"/>
    <w:rsid w:val="00F73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3F7BF7A"/>
  <w15:chartTrackingRefBased/>
  <w15:docId w15:val="{B185FFE8-8D93-41A9-A667-E76DD855C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42A"/>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rPr>
  </w:style>
  <w:style w:type="paragraph" w:styleId="Heading2">
    <w:name w:val="heading 2"/>
    <w:basedOn w:val="Normal"/>
    <w:next w:val="Normal"/>
    <w:link w:val="Heading2Char"/>
    <w:uiPriority w:val="9"/>
    <w:unhideWhenUsed/>
    <w:qFormat/>
    <w:rsid w:val="008D5E06"/>
    <w:pPr>
      <w:keepNext/>
      <w:keepLines/>
      <w:numPr>
        <w:numId w:val="4"/>
      </w:numPr>
      <w:spacing w:before="360" w:after="120" w:line="240" w:lineRule="auto"/>
      <w:outlineLvl w:val="1"/>
    </w:pPr>
    <w:rPr>
      <w:b/>
      <w:bCs/>
      <w:color w:val="2E74B5" w:themeColor="accent1" w:themeShade="BF"/>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
    <w:rsid w:val="008D6D77"/>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8D5E06"/>
    <w:pPr>
      <w:numPr>
        <w:ilvl w:val="1"/>
      </w:numPr>
      <w:pBdr>
        <w:left w:val="double" w:sz="18" w:space="4" w:color="1F4E79" w:themeColor="accent1" w:themeShade="80"/>
      </w:pBdr>
      <w:spacing w:before="80" w:after="0" w:line="280" w:lineRule="exact"/>
    </w:pPr>
    <w:rPr>
      <w:b/>
      <w:bCs/>
      <w:color w:val="2E74B5" w:themeColor="accent1" w:themeShade="BF"/>
      <w:sz w:val="24"/>
    </w:rPr>
  </w:style>
  <w:style w:type="character" w:customStyle="1" w:styleId="SubtitleChar">
    <w:name w:val="Subtitle Char"/>
    <w:basedOn w:val="DefaultParagraphFont"/>
    <w:link w:val="Subtitle"/>
    <w:uiPriority w:val="2"/>
    <w:rsid w:val="008D5E06"/>
    <w:rPr>
      <w:b/>
      <w:bCs/>
      <w:color w:val="2E74B5" w:themeColor="accent1" w:themeShade="BF"/>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19"/>
    <w:rsid w:val="008D5E06"/>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8D5E06"/>
    <w:rPr>
      <w:b/>
      <w:bCs/>
      <w:color w:val="2E74B5" w:themeColor="accent1" w:themeShade="BF"/>
      <w:sz w:val="24"/>
    </w:rPr>
  </w:style>
  <w:style w:type="paragraph" w:styleId="ListBullet">
    <w:name w:val="List Bullet"/>
    <w:basedOn w:val="Normal"/>
    <w:uiPriority w:val="1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1E042A"/>
    <w:pPr>
      <w:spacing w:before="200" w:after="0" w:line="240" w:lineRule="auto"/>
      <w:ind w:left="-216"/>
      <w:contextualSpacing/>
    </w:pPr>
    <w:rPr>
      <w:rFonts w:asciiTheme="majorHAnsi" w:eastAsiaTheme="majorEastAsia" w:hAnsiTheme="majorHAnsi" w:cstheme="majorBidi"/>
      <w:noProof/>
      <w:color w:val="1F4E79" w:themeColor="accent1" w:themeShade="80"/>
      <w:sz w:val="20"/>
    </w:rPr>
  </w:style>
  <w:style w:type="character" w:customStyle="1" w:styleId="FooterChar">
    <w:name w:val="Footer Char"/>
    <w:basedOn w:val="DefaultParagraphFont"/>
    <w:link w:val="Footer"/>
    <w:uiPriority w:val="99"/>
    <w:rsid w:val="001E042A"/>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2E74B5"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8D5E06"/>
    <w:rPr>
      <w:i/>
      <w:iCs/>
      <w:color w:val="2E74B5" w:themeColor="accent1" w:themeShade="BF"/>
    </w:rPr>
  </w:style>
  <w:style w:type="character" w:styleId="IntenseReference">
    <w:name w:val="Intense Reference"/>
    <w:basedOn w:val="DefaultParagraphFont"/>
    <w:uiPriority w:val="32"/>
    <w:semiHidden/>
    <w:unhideWhenUsed/>
    <w:qFormat/>
    <w:rsid w:val="008D5E06"/>
    <w:rPr>
      <w:b/>
      <w:bCs/>
      <w:caps w:val="0"/>
      <w:smallCaps/>
      <w:color w:val="2E74B5" w:themeColor="accent1" w:themeShade="BF"/>
      <w:spacing w:val="5"/>
    </w:rPr>
  </w:style>
  <w:style w:type="paragraph" w:styleId="BlockText">
    <w:name w:val="Block Text"/>
    <w:basedOn w:val="Normal"/>
    <w:uiPriority w:val="99"/>
    <w:semiHidden/>
    <w:unhideWhenUsed/>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Hyperlink">
    <w:name w:val="Hyperlink"/>
    <w:basedOn w:val="DefaultParagraphFont"/>
    <w:uiPriority w:val="99"/>
    <w:unhideWhenUsed/>
    <w:rsid w:val="008D5E06"/>
    <w:rPr>
      <w:color w:val="D7230D"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rsid w:val="00704472"/>
    <w:pPr>
      <w:numPr>
        <w:numId w:val="15"/>
      </w:numPr>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unhideWhenUsed/>
    <w:qFormat/>
    <w:rsid w:val="006143BD"/>
    <w:pPr>
      <w:ind w:left="720"/>
      <w:contextualSpacing/>
    </w:pPr>
  </w:style>
  <w:style w:type="character" w:styleId="Strong">
    <w:name w:val="Strong"/>
    <w:basedOn w:val="DefaultParagraphFont"/>
    <w:uiPriority w:val="22"/>
    <w:qFormat/>
    <w:rsid w:val="004A24BB"/>
    <w:rPr>
      <w:b/>
      <w:bCs/>
    </w:rPr>
  </w:style>
  <w:style w:type="character" w:styleId="CommentReference">
    <w:name w:val="annotation reference"/>
    <w:basedOn w:val="DefaultParagraphFont"/>
    <w:uiPriority w:val="99"/>
    <w:semiHidden/>
    <w:unhideWhenUsed/>
    <w:rsid w:val="009B76A5"/>
    <w:rPr>
      <w:sz w:val="16"/>
      <w:szCs w:val="16"/>
    </w:rPr>
  </w:style>
  <w:style w:type="paragraph" w:styleId="CommentText">
    <w:name w:val="annotation text"/>
    <w:basedOn w:val="Normal"/>
    <w:link w:val="CommentTextChar"/>
    <w:uiPriority w:val="99"/>
    <w:semiHidden/>
    <w:unhideWhenUsed/>
    <w:rsid w:val="009B76A5"/>
    <w:pPr>
      <w:spacing w:line="240" w:lineRule="auto"/>
    </w:pPr>
    <w:rPr>
      <w:sz w:val="20"/>
      <w:szCs w:val="20"/>
    </w:rPr>
  </w:style>
  <w:style w:type="character" w:customStyle="1" w:styleId="CommentTextChar">
    <w:name w:val="Comment Text Char"/>
    <w:basedOn w:val="DefaultParagraphFont"/>
    <w:link w:val="CommentText"/>
    <w:uiPriority w:val="99"/>
    <w:semiHidden/>
    <w:rsid w:val="009B76A5"/>
    <w:rPr>
      <w:sz w:val="20"/>
      <w:szCs w:val="20"/>
    </w:rPr>
  </w:style>
  <w:style w:type="paragraph" w:styleId="CommentSubject">
    <w:name w:val="annotation subject"/>
    <w:basedOn w:val="CommentText"/>
    <w:next w:val="CommentText"/>
    <w:link w:val="CommentSubjectChar"/>
    <w:uiPriority w:val="99"/>
    <w:semiHidden/>
    <w:unhideWhenUsed/>
    <w:rsid w:val="009B76A5"/>
    <w:rPr>
      <w:b/>
      <w:bCs/>
    </w:rPr>
  </w:style>
  <w:style w:type="character" w:customStyle="1" w:styleId="CommentSubjectChar">
    <w:name w:val="Comment Subject Char"/>
    <w:basedOn w:val="CommentTextChar"/>
    <w:link w:val="CommentSubject"/>
    <w:uiPriority w:val="99"/>
    <w:semiHidden/>
    <w:rsid w:val="009B76A5"/>
    <w:rPr>
      <w:b/>
      <w:bCs/>
      <w:sz w:val="20"/>
      <w:szCs w:val="20"/>
    </w:rPr>
  </w:style>
  <w:style w:type="paragraph" w:styleId="BalloonText">
    <w:name w:val="Balloon Text"/>
    <w:basedOn w:val="Normal"/>
    <w:link w:val="BalloonTextChar"/>
    <w:uiPriority w:val="99"/>
    <w:semiHidden/>
    <w:unhideWhenUsed/>
    <w:rsid w:val="009B76A5"/>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9B76A5"/>
    <w:rPr>
      <w:rFonts w:ascii="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69192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andrew-seaford.co.uk/revis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y\AppData\Roaming\Microsoft\Templates\Project%20scope%20report%20(Business%20Blue%20design).dotx" TargetMode="External"/></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scope report (Business Blue design)</Template>
  <TotalTime>86</TotalTime>
  <Pages>2</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dc:creator>
  <cp:lastModifiedBy>Andrew Seaford</cp:lastModifiedBy>
  <cp:revision>6</cp:revision>
  <cp:lastPrinted>2021-03-14T18:14:00Z</cp:lastPrinted>
  <dcterms:created xsi:type="dcterms:W3CDTF">2020-12-10T21:31:00Z</dcterms:created>
  <dcterms:modified xsi:type="dcterms:W3CDTF">2021-03-14T18:15:00Z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