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08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现场设备与记录工具检查清单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在出发前、到场后和离场前逐项检查，降低设备、打印、环境和资料回收失败风险。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访谈日期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地点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总检查人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备用联络人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一、出发前｜设备与电源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主录音／录像手机电量≥80%，存储空间充足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已进行30秒录音测试并回放，声音清晰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备用手机／录音设备可用，时间设置正确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充电宝、充电线、转接头齐全且可用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静音设置完成：关闭通知音、闹钟和自动锁屏干扰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拍摄分辨率与文件格式已确认，不使用不必要的超大规格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微软雅黑"/>
          <w:b/>
          <w:color w:val="6F5016"/>
          <w:sz w:val="25"/>
        </w:rPr>
        <w:t>二、出发前｜纸质与电子材料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01—06、08纸质文件建议各2份，页码和版本正确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纸面原型逐屏完整，无已确定路线的误导文字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签字笔≥3支、便签、夹板／文件夹齐全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十份Word与原型PDF已存手机／电脑，并有离线备份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文件名采用日期_对象_类型_版本，原始与公开目录分开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三、到场后｜环境与座位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确认光线、逆光、噪声、回声、空调／机器声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确认网络；线上材料已准备离线替代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座位便于交流，设备不遮挡受访人视线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确认拍摄区域、允许拍摄的物品和背景；移除敏感信息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主设备与备用设备分别放置，避免相互摩擦或遮挡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纸面原型、提纲、授权单按使用顺序摆放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四、开始记录前｜授权与同步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已说明项目、时长、记录方式和可拒绝权利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已按05逐项确认录音、录像、拍照；未同意项目不开启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两台设备时间基本一致；记录开始时间点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试录5—10秒并确认声音／画面；记录文件编号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如不允许录音录像，改用两人书面记录并交叉核对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五、访谈中与离场前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设备持续工作；每20分钟由设备负责人目视检查一次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重要结论记录时间点；负面意见保留原话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结束前复述路线、三个节点、真实性红线和审核安排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授权单、身份表、纸面原型批注、便签均已回收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确认是否有不得保存或需当场删除的内容并执行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确认会后联系渠道、审核人、反馈周期和下次安排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离场前检查座位、插座、桌面，无设备和资料遗留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六、文件回收与首次备份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主文件名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备用文件名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首次备份位置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纸质原件保管人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异常与补救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最终检查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检查人：____________　时间：____年__月__日 ____:____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08 现场设备与记录工具检查清单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现场设备与记录工具检查清单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