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02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三分钟轻量工艺体验纸面原型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替代尚未完成的软件Demo，让专业老师对五个界面、候选路线和信息边界进行具体评审。</w:t>
      </w: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重要说明｜</w:t>
      </w:r>
      <w:r>
        <w:rPr>
          <w:rFonts w:ascii="Microsoft YaHei" w:hAnsi="Microsoft YaHei" w:eastAsia="微软雅黑"/>
          <w:color w:val="332B22"/>
          <w:sz w:val="19"/>
        </w:rPr>
        <w:t>本原型只展示信息结构和交互逻辑。所有工艺动作、术语、顺序、工具材料均为“候选方案／待专业确认”，不得据此制作公开内容。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评审人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评审日期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记录人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总流程草图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6"/>
        <w:gridCol w:w="1946"/>
        <w:gridCol w:w="1946"/>
        <w:gridCol w:w="1946"/>
        <w:gridCol w:w="1944"/>
      </w:tblGrid>
      <w:tr>
        <w:trPr>
          <w:tblHeader w:val="true"/>
          <w:cantSplit/>
        </w:trPr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进入体验</w:t>
            </w:r>
          </w:p>
        </w:tc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候选路线</w:t>
            </w:r>
          </w:p>
        </w:tc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三步互动</w:t>
            </w:r>
          </w:p>
        </w:tc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体验结果</w:t>
            </w:r>
          </w:p>
        </w:tc>
        <w:tc>
          <w:tcPr>
            <w:tcW w:type="dxa" w:w="1944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可选深入</w:t>
            </w:r>
          </w:p>
        </w:tc>
      </w:tr>
      <w:tr>
        <w:trPr>
          <w:cantSplit/>
          <w:trHeight w:hRule="atLeast"/>
        </w:trPr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知道这是一段数字轻体验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选择／否定／提出第三种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操作3个待确认节点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看到数字结果与文化提示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人物／知识／活动／资料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界面1｜进入体验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界面目标｜</w:t>
      </w:r>
      <w:r>
        <w:rPr>
          <w:rFonts w:ascii="Microsoft YaHei" w:hAnsi="Microsoft YaHei" w:eastAsia="微软雅黑"/>
          <w:color w:val="332B22"/>
          <w:sz w:val="19"/>
        </w:rPr>
        <w:t>让用户愿意开始，并清楚这不是完整技艺教学。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56"/>
        <w:gridCol w:w="5577"/>
        <w:gridCol w:w="2595"/>
      </w:tblGrid>
      <w:tr>
        <w:trPr>
          <w:tblHeader w:val="true"/>
          <w:cantSplit/>
        </w:trPr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57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纸面展示内容</w:t>
            </w:r>
          </w:p>
        </w:tc>
        <w:tc>
          <w:tcPr>
            <w:tcW w:type="dxa" w:w="25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专业确认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标题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金箔数字轻体验（暂名，可修改）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保留 □ 修改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一句话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在约3分钟内认识一个经专业确认的关键工艺片段。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是否准确：________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主按钮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开始体验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是否有吸引力：________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提示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数字体验不替代真实工艺学习与线下传承。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是否充分：________</w:t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边界提示｜</w:t>
      </w:r>
      <w:r>
        <w:rPr>
          <w:rFonts w:ascii="Microsoft YaHei" w:hAnsi="Microsoft YaHei" w:eastAsia="微软雅黑"/>
          <w:color w:val="332B22"/>
          <w:sz w:val="19"/>
        </w:rPr>
        <w:t>不得以“学会金箔工艺”“成为传承人”等夸大措辞吸引点击。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632"/>
        <w:gridCol w:w="6096"/>
      </w:tblGrid>
      <w:tr>
        <w:trPr>
          <w:tblHeader w:val="true"/>
          <w:cantSplit/>
        </w:trPr>
        <w:tc>
          <w:tcPr>
            <w:tcW w:type="dxa" w:w="363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评审选择</w:t>
            </w:r>
          </w:p>
        </w:tc>
        <w:tc>
          <w:tcPr>
            <w:tcW w:type="dxa" w:w="609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具体意见／需补证据</w:t>
            </w:r>
          </w:p>
        </w:tc>
      </w:tr>
      <w:tr>
        <w:trPr>
          <w:cantSplit/>
          <w:trHeight w:hRule="atLeast"/>
        </w:trPr>
        <w:tc>
          <w:tcPr>
            <w:tcW w:type="dxa" w:w="36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保留　□ 修改　□ 删除　□ 待补证据</w:t>
            </w:r>
          </w:p>
        </w:tc>
        <w:tc>
          <w:tcPr>
            <w:tcW w:type="dxa" w:w="60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界面2｜候选路线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界面目标｜</w:t>
      </w:r>
      <w:r>
        <w:rPr>
          <w:rFonts w:ascii="Microsoft YaHei" w:hAnsi="Microsoft YaHei" w:eastAsia="微软雅黑"/>
          <w:color w:val="332B22"/>
          <w:sz w:val="19"/>
        </w:rPr>
        <w:t>在专业判断前并列展示两条候选路线，并允许提出第三种方案。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56"/>
        <w:gridCol w:w="5577"/>
        <w:gridCol w:w="2595"/>
      </w:tblGrid>
      <w:tr>
        <w:trPr>
          <w:tblHeader w:val="true"/>
          <w:cantSplit/>
        </w:trPr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57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纸面展示内容</w:t>
            </w:r>
          </w:p>
        </w:tc>
        <w:tc>
          <w:tcPr>
            <w:tcW w:type="dxa" w:w="25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专业确认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候选A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制箔候选路线｜适合首版吗？为什么？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适合 □ 不适合 □ 待研究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候选B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贴箔候选路线｜适合首版吗？为什么？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适合 □ 不适合 □ 待研究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候选C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第三种路线：____________________________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提出人：____________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判断维度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真实性、代表性、3分钟可表达性、互动性、素材可获得性、公开风险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最重要维度：________</w:t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边界提示｜</w:t>
      </w:r>
      <w:r>
        <w:rPr>
          <w:rFonts w:ascii="Microsoft YaHei" w:hAnsi="Microsoft YaHei" w:eastAsia="微软雅黑"/>
          <w:color w:val="332B22"/>
          <w:sz w:val="19"/>
        </w:rPr>
        <w:t>本页不代表团队已选定制箔或贴箔；如暂不能确定，两条路线均保留为候选。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632"/>
        <w:gridCol w:w="6096"/>
      </w:tblGrid>
      <w:tr>
        <w:trPr>
          <w:tblHeader w:val="true"/>
          <w:cantSplit/>
        </w:trPr>
        <w:tc>
          <w:tcPr>
            <w:tcW w:type="dxa" w:w="363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评审选择</w:t>
            </w:r>
          </w:p>
        </w:tc>
        <w:tc>
          <w:tcPr>
            <w:tcW w:type="dxa" w:w="609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具体意见／需补证据</w:t>
            </w:r>
          </w:p>
        </w:tc>
      </w:tr>
      <w:tr>
        <w:trPr>
          <w:cantSplit/>
          <w:trHeight w:hRule="atLeast"/>
        </w:trPr>
        <w:tc>
          <w:tcPr>
            <w:tcW w:type="dxa" w:w="36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保留　□ 修改　□ 删除　□ 待补证据</w:t>
            </w:r>
          </w:p>
        </w:tc>
        <w:tc>
          <w:tcPr>
            <w:tcW w:type="dxa" w:w="60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界面3｜三步互动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界面目标｜</w:t>
      </w:r>
      <w:r>
        <w:rPr>
          <w:rFonts w:ascii="Microsoft YaHei" w:hAnsi="Microsoft YaHei" w:eastAsia="微软雅黑"/>
          <w:color w:val="332B22"/>
          <w:sz w:val="19"/>
        </w:rPr>
        <w:t>确认首版应保留的三个关键互动节点及正确顺序。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56"/>
        <w:gridCol w:w="5577"/>
        <w:gridCol w:w="2595"/>
      </w:tblGrid>
      <w:tr>
        <w:trPr>
          <w:tblHeader w:val="true"/>
          <w:cantSplit/>
        </w:trPr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57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纸面展示内容</w:t>
            </w:r>
          </w:p>
        </w:tc>
        <w:tc>
          <w:tcPr>
            <w:tcW w:type="dxa" w:w="25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专业确认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节点1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名称／动作：________________　工具材料：________________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顺序：__ 风险：________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节点2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名称／动作：________________　工具材料：________________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顺序：__ 风险：________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节点3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名称／动作：________________　工具材料：________________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顺序：__ 风险：________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交互反馈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用户做对、做错或停顿时，系统应如何提示：________________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表述审核人：________</w:t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边界提示｜</w:t>
      </w:r>
      <w:r>
        <w:rPr>
          <w:rFonts w:ascii="Microsoft YaHei" w:hAnsi="Microsoft YaHei" w:eastAsia="微软雅黑"/>
          <w:color w:val="332B22"/>
          <w:sz w:val="19"/>
        </w:rPr>
        <w:t>节点必须由专业老师确认；数字化可简化操作，但不得颠倒因果、误用术语或把危险／保密环节游戏化。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632"/>
        <w:gridCol w:w="6096"/>
      </w:tblGrid>
      <w:tr>
        <w:trPr>
          <w:tblHeader w:val="true"/>
          <w:cantSplit/>
        </w:trPr>
        <w:tc>
          <w:tcPr>
            <w:tcW w:type="dxa" w:w="363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评审选择</w:t>
            </w:r>
          </w:p>
        </w:tc>
        <w:tc>
          <w:tcPr>
            <w:tcW w:type="dxa" w:w="609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具体意见／需补证据</w:t>
            </w:r>
          </w:p>
        </w:tc>
      </w:tr>
      <w:tr>
        <w:trPr>
          <w:cantSplit/>
          <w:trHeight w:hRule="atLeast"/>
        </w:trPr>
        <w:tc>
          <w:tcPr>
            <w:tcW w:type="dxa" w:w="36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保留　□ 修改　□ 删除　□ 待补证据</w:t>
            </w:r>
          </w:p>
        </w:tc>
        <w:tc>
          <w:tcPr>
            <w:tcW w:type="dxa" w:w="60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界面4｜体验结果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界面目标｜</w:t>
      </w:r>
      <w:r>
        <w:rPr>
          <w:rFonts w:ascii="Microsoft YaHei" w:hAnsi="Microsoft YaHei" w:eastAsia="微软雅黑"/>
          <w:color w:val="332B22"/>
          <w:sz w:val="19"/>
        </w:rPr>
        <w:t>给予完成感，同时把数字结果与真实工艺能力明确区分。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56"/>
        <w:gridCol w:w="5577"/>
        <w:gridCol w:w="2595"/>
      </w:tblGrid>
      <w:tr>
        <w:trPr>
          <w:tblHeader w:val="true"/>
          <w:cantSplit/>
        </w:trPr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57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纸面展示内容</w:t>
            </w:r>
          </w:p>
        </w:tc>
        <w:tc>
          <w:tcPr>
            <w:tcW w:type="dxa" w:w="25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专业确认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数字结果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数字作品／过程回放／文化卡片（候选，可多选）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保留 □ 修改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必备提示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你完成的是数字化轻量体验，不代表已经掌握真实工艺。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准确 □ 修改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文化信息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一条经审核的工艺价值或人物信息：________________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来源：____________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下一步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继续了解／预约线下活动／分享（按授权和功能范围选择）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优先：____________</w:t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边界提示｜</w:t>
      </w:r>
      <w:r>
        <w:rPr>
          <w:rFonts w:ascii="Microsoft YaHei" w:hAnsi="Microsoft YaHei" w:eastAsia="微软雅黑"/>
          <w:color w:val="332B22"/>
          <w:sz w:val="19"/>
        </w:rPr>
        <w:t>不得用等级、证书或称号让用户误认为获得专业能力、传承资格或权威认证。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632"/>
        <w:gridCol w:w="6096"/>
      </w:tblGrid>
      <w:tr>
        <w:trPr>
          <w:tblHeader w:val="true"/>
          <w:cantSplit/>
        </w:trPr>
        <w:tc>
          <w:tcPr>
            <w:tcW w:type="dxa" w:w="363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评审选择</w:t>
            </w:r>
          </w:p>
        </w:tc>
        <w:tc>
          <w:tcPr>
            <w:tcW w:type="dxa" w:w="609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具体意见／需补证据</w:t>
            </w:r>
          </w:p>
        </w:tc>
      </w:tr>
      <w:tr>
        <w:trPr>
          <w:cantSplit/>
          <w:trHeight w:hRule="atLeast"/>
        </w:trPr>
        <w:tc>
          <w:tcPr>
            <w:tcW w:type="dxa" w:w="36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保留　□ 修改　□ 删除　□ 待补证据</w:t>
            </w:r>
          </w:p>
        </w:tc>
        <w:tc>
          <w:tcPr>
            <w:tcW w:type="dxa" w:w="60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界面5｜可选深入了解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界面目标｜</w:t>
      </w:r>
      <w:r>
        <w:rPr>
          <w:rFonts w:ascii="Microsoft YaHei" w:hAnsi="Microsoft YaHei" w:eastAsia="微软雅黑"/>
          <w:color w:val="332B22"/>
          <w:sz w:val="19"/>
        </w:rPr>
        <w:t>让有兴趣的用户自主进入深度内容，不阻塞三分钟主线。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56"/>
        <w:gridCol w:w="5577"/>
        <w:gridCol w:w="2595"/>
      </w:tblGrid>
      <w:tr>
        <w:trPr>
          <w:tblHeader w:val="true"/>
          <w:cantSplit/>
        </w:trPr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57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纸面展示内容</w:t>
            </w:r>
          </w:p>
        </w:tc>
        <w:tc>
          <w:tcPr>
            <w:tcW w:type="dxa" w:w="25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专业确认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人物故事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公开身份、经历与观点；内容待本人审核。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可做 □ 暂缓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工艺知识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经确认的术语、背景、工具材料与延伸阅读。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可做 □ 暂缓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线下连接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讲座、工作坊、展览或预约信息。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可做 □ 暂缓</w:t>
            </w:r>
          </w:p>
        </w:tc>
      </w:tr>
      <w:tr>
        <w:trPr>
          <w:cantSplit/>
          <w:trHeight w:hRule="atLeast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资料页</w:t>
            </w:r>
          </w:p>
        </w:tc>
        <w:tc>
          <w:tcPr>
            <w:tcW w:type="dxa" w:w="557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来源、审核说明、版本与更正渠道。</w:t>
            </w:r>
          </w:p>
        </w:tc>
        <w:tc>
          <w:tcPr>
            <w:tcW w:type="dxa" w:w="25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必须 □ 可选</w:t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边界提示｜</w:t>
      </w:r>
      <w:r>
        <w:rPr>
          <w:rFonts w:ascii="Microsoft YaHei" w:hAnsi="Microsoft YaHei" w:eastAsia="微软雅黑"/>
          <w:color w:val="332B22"/>
          <w:sz w:val="19"/>
        </w:rPr>
        <w:t>深度内容不是知识测评入口；手机号等个人信息只在明确场景、用途和同意后收集。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632"/>
        <w:gridCol w:w="6096"/>
      </w:tblGrid>
      <w:tr>
        <w:trPr>
          <w:tblHeader w:val="true"/>
          <w:cantSplit/>
        </w:trPr>
        <w:tc>
          <w:tcPr>
            <w:tcW w:type="dxa" w:w="363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评审选择</w:t>
            </w:r>
          </w:p>
        </w:tc>
        <w:tc>
          <w:tcPr>
            <w:tcW w:type="dxa" w:w="609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具体意见／需补证据</w:t>
            </w:r>
          </w:p>
        </w:tc>
      </w:tr>
      <w:tr>
        <w:trPr>
          <w:cantSplit/>
          <w:trHeight w:hRule="atLeast"/>
        </w:trPr>
        <w:tc>
          <w:tcPr>
            <w:tcW w:type="dxa" w:w="36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保留　□ 修改　□ 删除　□ 待补证据</w:t>
            </w:r>
          </w:p>
        </w:tc>
        <w:tc>
          <w:tcPr>
            <w:tcW w:type="dxa" w:w="60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整体评审结论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建议首版路线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制箔候选　□ 贴箔候选　□ 第三种：____________　□ 暂不确定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最需修改界面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第__屏；原因：____________________________________________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真实性红线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下一次复核材料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02 三分钟轻量工艺体验纸面原型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三分钟轻量工艺体验纸面原型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