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/>
      </w:pPr>
      <w:r>
        <w:rPr>
          <w:rFonts w:ascii="Microsoft YaHei" w:hAnsi="Microsoft YaHei" w:eastAsia="微软雅黑"/>
          <w:b/>
          <w:color w:val="A5781E"/>
          <w:sz w:val="18"/>
        </w:rPr>
        <w:t>首次专业访谈材料包 · 04</w:t>
      </w:r>
    </w:p>
    <w:p>
      <w:pPr>
        <w:spacing w:after="60"/>
      </w:pPr>
      <w:r>
        <w:rPr>
          <w:rFonts w:ascii="Microsoft YaHei" w:hAnsi="Microsoft YaHei" w:eastAsia="微软雅黑"/>
          <w:b/>
          <w:color w:val="332B22"/>
          <w:sz w:val="42"/>
        </w:rPr>
        <w:t>首次专业访谈提纲与60分钟主持脚本</w:t>
      </w:r>
    </w:p>
    <w:p>
      <w:pPr>
        <w:spacing w:after="140"/>
      </w:pPr>
      <w:r>
        <w:rPr>
          <w:rFonts w:ascii="Microsoft YaHei" w:hAnsi="Microsoft YaHei" w:eastAsia="微软雅黑"/>
          <w:color w:val="6F675F"/>
          <w:sz w:val="18"/>
        </w:rPr>
        <w:t>V0.1｜2026年7月19日｜金箔非遗数字体验与活化传播项目</w:t>
      </w:r>
    </w:p>
    <w:p>
      <w:pPr>
        <w:spacing w:before="40" w:after="120" w:line="278" w:lineRule="auto"/>
        <w:ind w:left="140" w:right="100"/>
        <w:shd w:fill="F7F1E3"/>
      </w:pPr>
      <w:r>
        <w:rPr>
          <w:rFonts w:ascii="Microsoft YaHei" w:hAnsi="Microsoft YaHei" w:eastAsia="微软雅黑"/>
          <w:b/>
          <w:color w:val="6F5016"/>
          <w:sz w:val="19"/>
        </w:rPr>
        <w:t>用途｜</w:t>
      </w:r>
      <w:r>
        <w:rPr>
          <w:rFonts w:ascii="Microsoft YaHei" w:hAnsi="Microsoft YaHei" w:eastAsia="微软雅黑"/>
          <w:color w:val="332B22"/>
          <w:sz w:val="19"/>
        </w:rPr>
        <w:t>支持主持人控制60分钟流程；时间不足时优先完成五个必答问题和授权边界。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63"/>
        <w:gridCol w:w="7365"/>
      </w:tblGrid>
      <w:tr>
        <w:trPr>
          <w:tblHeader w:val="true"/>
          <w:cantSplit/>
        </w:trPr>
        <w:tc>
          <w:tcPr>
            <w:tcW w:type="dxa" w:w="236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6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填写／确认内容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访谈对象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主持人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记录人／设备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________________／________________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日期地点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____年__月__日　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纸面原型版本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一、60分钟总流程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269"/>
        <w:gridCol w:w="1511"/>
        <w:gridCol w:w="4532"/>
        <w:gridCol w:w="2416"/>
      </w:tblGrid>
      <w:tr>
        <w:trPr>
          <w:tblHeader w:val="true"/>
          <w:cantSplit/>
        </w:trPr>
        <w:tc>
          <w:tcPr>
            <w:tcW w:type="dxa" w:w="1269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1511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4532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主持动作</w:t>
            </w:r>
          </w:p>
        </w:tc>
        <w:tc>
          <w:tcPr>
            <w:tcW w:type="dxa" w:w="241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最低完成结果</w:t>
            </w:r>
          </w:p>
        </w:tc>
      </w:tr>
      <w:tr>
        <w:trPr>
          <w:cantSplit/>
          <w:trHeight w:hRule="atLeast"/>
        </w:trPr>
        <w:tc>
          <w:tcPr>
            <w:tcW w:type="dxa" w:w="126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0—5分钟</w:t>
            </w:r>
          </w:p>
        </w:tc>
        <w:tc>
          <w:tcPr>
            <w:tcW w:type="dxa" w:w="151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介绍与授权</w:t>
            </w:r>
          </w:p>
        </w:tc>
        <w:tc>
          <w:tcPr>
            <w:tcW w:type="dxa" w:w="453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说明项目、访谈用途、记录方式；按05逐项取得同意。</w:t>
            </w:r>
          </w:p>
        </w:tc>
        <w:tc>
          <w:tcPr>
            <w:tcW w:type="dxa" w:w="241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知道可拒绝；记录范围明确</w:t>
            </w:r>
          </w:p>
        </w:tc>
      </w:tr>
      <w:tr>
        <w:trPr>
          <w:cantSplit/>
          <w:trHeight w:hRule="atLeast"/>
        </w:trPr>
        <w:tc>
          <w:tcPr>
            <w:tcW w:type="dxa" w:w="1269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5—15分钟</w:t>
            </w:r>
          </w:p>
        </w:tc>
        <w:tc>
          <w:tcPr>
            <w:tcW w:type="dxa" w:w="1511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原型与第一反应</w:t>
            </w:r>
          </w:p>
        </w:tc>
        <w:tc>
          <w:tcPr>
            <w:tcW w:type="dxa" w:w="4532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按03展示五屏纸面原型，不预设路线。</w:t>
            </w:r>
          </w:p>
        </w:tc>
        <w:tc>
          <w:tcPr>
            <w:tcW w:type="dxa" w:w="2416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第一反应＋明显错误</w:t>
            </w:r>
          </w:p>
        </w:tc>
      </w:tr>
      <w:tr>
        <w:trPr>
          <w:cantSplit/>
          <w:trHeight w:hRule="atLeast"/>
        </w:trPr>
        <w:tc>
          <w:tcPr>
            <w:tcW w:type="dxa" w:w="126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15—40分钟</w:t>
            </w:r>
          </w:p>
        </w:tc>
        <w:tc>
          <w:tcPr>
            <w:tcW w:type="dxa" w:w="151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第一层必答</w:t>
            </w:r>
          </w:p>
        </w:tc>
        <w:tc>
          <w:tcPr>
            <w:tcW w:type="dxa" w:w="453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完成身份、路线、三个节点、真实性红线、拍摄与使用范围。</w:t>
            </w:r>
          </w:p>
        </w:tc>
        <w:tc>
          <w:tcPr>
            <w:tcW w:type="dxa" w:w="241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五项均有结论或待确认</w:t>
            </w:r>
          </w:p>
        </w:tc>
      </w:tr>
      <w:tr>
        <w:trPr>
          <w:cantSplit/>
          <w:trHeight w:hRule="atLeast"/>
        </w:trPr>
        <w:tc>
          <w:tcPr>
            <w:tcW w:type="dxa" w:w="1269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40—55分钟</w:t>
            </w:r>
          </w:p>
        </w:tc>
        <w:tc>
          <w:tcPr>
            <w:tcW w:type="dxa" w:w="1511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第二层选答</w:t>
            </w:r>
          </w:p>
        </w:tc>
        <w:tc>
          <w:tcPr>
            <w:tcW w:type="dxa" w:w="4532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追问交互细节、结果提示、审核机制、项目期待。</w:t>
            </w:r>
          </w:p>
        </w:tc>
        <w:tc>
          <w:tcPr>
            <w:tcW w:type="dxa" w:w="2416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记录优先级与联系人</w:t>
            </w:r>
          </w:p>
        </w:tc>
      </w:tr>
      <w:tr>
        <w:trPr>
          <w:cantSplit/>
          <w:trHeight w:hRule="atLeast"/>
        </w:trPr>
        <w:tc>
          <w:tcPr>
            <w:tcW w:type="dxa" w:w="126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55—60分钟</w:t>
            </w:r>
          </w:p>
        </w:tc>
        <w:tc>
          <w:tcPr>
            <w:tcW w:type="dxa" w:w="151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复述与收尾</w:t>
            </w:r>
          </w:p>
        </w:tc>
        <w:tc>
          <w:tcPr>
            <w:tcW w:type="dxa" w:w="453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复述结论；确认授权、审核、下次沟通及会后确认方式。</w:t>
            </w:r>
          </w:p>
        </w:tc>
        <w:tc>
          <w:tcPr>
            <w:tcW w:type="dxa" w:w="241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对方纠正／认可复述</w:t>
            </w:r>
          </w:p>
        </w:tc>
      </w:tr>
    </w:tbl>
    <w:p>
      <w:pPr>
        <w:spacing w:after="0"/>
      </w:pPr>
    </w:p>
    <w:p>
      <w:pPr>
        <w:spacing w:before="40" w:after="120" w:line="278" w:lineRule="auto"/>
        <w:ind w:left="140" w:right="100"/>
        <w:shd w:fill="F7E9E6"/>
      </w:pPr>
      <w:r>
        <w:rPr>
          <w:rFonts w:ascii="Microsoft YaHei" w:hAnsi="Microsoft YaHei" w:eastAsia="微软雅黑"/>
          <w:b/>
          <w:color w:val="6F5016"/>
          <w:sz w:val="19"/>
        </w:rPr>
        <w:t>时间不足降级｜</w:t>
      </w:r>
      <w:r>
        <w:rPr>
          <w:rFonts w:ascii="Microsoft YaHei" w:hAnsi="Microsoft YaHei" w:eastAsia="微软雅黑"/>
          <w:color w:val="332B22"/>
          <w:sz w:val="19"/>
        </w:rPr>
        <w:t>立即停止第二层追问，优先完成以下五个问题和授权确认；身份资料权属、细节解释和下次安排改为会后书面补充。</w:t>
      </w:r>
    </w:p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3"/>
        </w:rPr>
        <w:t>二、第一层：五个必答问题（15—40分钟）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1 身份称谓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332B22"/>
          <w:sz w:val="19"/>
        </w:rPr>
        <w:t>我们在内部记录和公开材料中，应怎样准确介绍您的姓名、机构、职务以及与金箔工艺的关系？哪些称谓不能使用？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4929"/>
        <w:gridCol w:w="3243"/>
        <w:gridCol w:w="1556"/>
      </w:tblGrid>
      <w:tr>
        <w:trPr>
          <w:tblHeader w:val="true"/>
          <w:cantSplit/>
        </w:trPr>
        <w:tc>
          <w:tcPr>
            <w:tcW w:type="dxa" w:w="4929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原话／结论</w:t>
            </w:r>
          </w:p>
        </w:tc>
        <w:tc>
          <w:tcPr>
            <w:tcW w:type="dxa" w:w="324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追问与条件</w:t>
            </w:r>
          </w:p>
        </w:tc>
        <w:tc>
          <w:tcPr>
            <w:tcW w:type="dxa" w:w="155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  <w:trHeight w:hRule="atLeast"/>
        </w:trPr>
        <w:tc>
          <w:tcPr>
            <w:tcW w:type="dxa" w:w="492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324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 已确认</w:t>
              <w:br/>
              <w:t>□ 待确认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2 首版路线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332B22"/>
          <w:sz w:val="19"/>
        </w:rPr>
        <w:t>面向广东高校学生的3分钟体验，制箔、贴箔或其他路线中，哪一条更适合首版？判断理由和适用条件是什么？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4929"/>
        <w:gridCol w:w="3243"/>
        <w:gridCol w:w="1556"/>
      </w:tblGrid>
      <w:tr>
        <w:trPr>
          <w:tblHeader w:val="true"/>
          <w:cantSplit/>
        </w:trPr>
        <w:tc>
          <w:tcPr>
            <w:tcW w:type="dxa" w:w="4929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原话／结论</w:t>
            </w:r>
          </w:p>
        </w:tc>
        <w:tc>
          <w:tcPr>
            <w:tcW w:type="dxa" w:w="324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追问与条件</w:t>
            </w:r>
          </w:p>
        </w:tc>
        <w:tc>
          <w:tcPr>
            <w:tcW w:type="dxa" w:w="155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  <w:trHeight w:hRule="atLeast"/>
        </w:trPr>
        <w:tc>
          <w:tcPr>
            <w:tcW w:type="dxa" w:w="492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324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 已确认</w:t>
              <w:br/>
              <w:t>□ 待确认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3 三个节点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332B22"/>
          <w:sz w:val="19"/>
        </w:rPr>
        <w:t>如果只保留三个互动节点，应分别是什么、正确顺序怎样、哪些工具材料或动作不能被简化？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4929"/>
        <w:gridCol w:w="3243"/>
        <w:gridCol w:w="1556"/>
      </w:tblGrid>
      <w:tr>
        <w:trPr>
          <w:tblHeader w:val="true"/>
          <w:cantSplit/>
        </w:trPr>
        <w:tc>
          <w:tcPr>
            <w:tcW w:type="dxa" w:w="4929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原话／结论</w:t>
            </w:r>
          </w:p>
        </w:tc>
        <w:tc>
          <w:tcPr>
            <w:tcW w:type="dxa" w:w="324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追问与条件</w:t>
            </w:r>
          </w:p>
        </w:tc>
        <w:tc>
          <w:tcPr>
            <w:tcW w:type="dxa" w:w="155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  <w:trHeight w:hRule="atLeast"/>
        </w:trPr>
        <w:tc>
          <w:tcPr>
            <w:tcW w:type="dxa" w:w="492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324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 已确认</w:t>
              <w:br/>
              <w:t>□ 待确认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4 真实性红线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332B22"/>
          <w:sz w:val="19"/>
        </w:rPr>
        <w:t>哪些术语、画面、动作、故事或结果提示容易造成误解？哪些内容不宜记录或公开？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4929"/>
        <w:gridCol w:w="3243"/>
        <w:gridCol w:w="1556"/>
      </w:tblGrid>
      <w:tr>
        <w:trPr>
          <w:tblHeader w:val="true"/>
          <w:cantSplit/>
        </w:trPr>
        <w:tc>
          <w:tcPr>
            <w:tcW w:type="dxa" w:w="4929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原话／结论</w:t>
            </w:r>
          </w:p>
        </w:tc>
        <w:tc>
          <w:tcPr>
            <w:tcW w:type="dxa" w:w="324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追问与条件</w:t>
            </w:r>
          </w:p>
        </w:tc>
        <w:tc>
          <w:tcPr>
            <w:tcW w:type="dxa" w:w="155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  <w:trHeight w:hRule="atLeast"/>
        </w:trPr>
        <w:tc>
          <w:tcPr>
            <w:tcW w:type="dxa" w:w="492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324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 已确认</w:t>
              <w:br/>
              <w:t>□ 待确认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5 记录与使用</w:t>
      </w:r>
    </w:p>
    <w:p>
      <w:pPr>
        <w:spacing w:after="80" w:line="283" w:lineRule="auto"/>
      </w:pPr>
      <w:r>
        <w:rPr>
          <w:rFonts w:ascii="Microsoft YaHei" w:hAnsi="Microsoft YaHei" w:eastAsia="微软雅黑"/>
          <w:b/>
          <w:color w:val="332B22"/>
          <w:sz w:val="19"/>
        </w:rPr>
        <w:t>本次录音、录像、拍照以及姓名、肖像、声音、工艺和作品，分别允许用于哪些场景？哪些需发布前复核？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4929"/>
        <w:gridCol w:w="3243"/>
        <w:gridCol w:w="1556"/>
      </w:tblGrid>
      <w:tr>
        <w:trPr>
          <w:tblHeader w:val="true"/>
          <w:cantSplit/>
        </w:trPr>
        <w:tc>
          <w:tcPr>
            <w:tcW w:type="dxa" w:w="4929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原话／结论</w:t>
            </w:r>
          </w:p>
        </w:tc>
        <w:tc>
          <w:tcPr>
            <w:tcW w:type="dxa" w:w="324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追问与条件</w:t>
            </w:r>
          </w:p>
        </w:tc>
        <w:tc>
          <w:tcPr>
            <w:tcW w:type="dxa" w:w="155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  <w:trHeight w:hRule="atLeast"/>
        </w:trPr>
        <w:tc>
          <w:tcPr>
            <w:tcW w:type="dxa" w:w="492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324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155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 已确认</w:t>
              <w:br/>
              <w:t>□ 待确认</w:t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3"/>
        </w:rPr>
        <w:t>三、第二层：现场选答问题（40—55分钟）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427"/>
        <w:gridCol w:w="5513"/>
        <w:gridCol w:w="2788"/>
      </w:tblGrid>
      <w:tr>
        <w:trPr>
          <w:tblHeader w:val="true"/>
          <w:cantSplit/>
        </w:trPr>
        <w:tc>
          <w:tcPr>
            <w:tcW w:type="dxa" w:w="1427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551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可选问题</w:t>
            </w:r>
          </w:p>
        </w:tc>
        <w:tc>
          <w:tcPr>
            <w:tcW w:type="dxa" w:w="278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记录重点</w:t>
            </w:r>
          </w:p>
        </w:tc>
      </w:tr>
      <w:tr>
        <w:trPr>
          <w:cantSplit/>
          <w:trHeight w:hRule="atLeast"/>
        </w:trPr>
        <w:tc>
          <w:tcPr>
            <w:tcW w:type="dxa" w:w="142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交互细节</w:t>
            </w:r>
          </w:p>
        </w:tc>
        <w:tc>
          <w:tcPr>
            <w:tcW w:type="dxa" w:w="551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用户可以做什么？哪些反馈既有趣又不失真？做错时如何提示？</w:t>
            </w:r>
          </w:p>
        </w:tc>
        <w:tc>
          <w:tcPr>
            <w:tcW w:type="dxa" w:w="278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动作、反馈、禁区、优先级</w:t>
            </w:r>
          </w:p>
        </w:tc>
      </w:tr>
      <w:tr>
        <w:trPr>
          <w:cantSplit/>
          <w:trHeight w:hRule="atLeast"/>
        </w:trPr>
        <w:tc>
          <w:tcPr>
            <w:tcW w:type="dxa" w:w="1427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结果页</w:t>
            </w:r>
          </w:p>
        </w:tc>
        <w:tc>
          <w:tcPr>
            <w:tcW w:type="dxa" w:w="5513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“数字体验不代表掌握真实工艺”的提示是否准确？怎样更自然？</w:t>
            </w:r>
          </w:p>
        </w:tc>
        <w:tc>
          <w:tcPr>
            <w:tcW w:type="dxa" w:w="2788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建议原话、不得使用的称谓</w:t>
            </w:r>
          </w:p>
        </w:tc>
      </w:tr>
      <w:tr>
        <w:trPr>
          <w:cantSplit/>
          <w:trHeight w:hRule="atLeast"/>
        </w:trPr>
        <w:tc>
          <w:tcPr>
            <w:tcW w:type="dxa" w:w="142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深度内容</w:t>
            </w:r>
          </w:p>
        </w:tc>
        <w:tc>
          <w:tcPr>
            <w:tcW w:type="dxa" w:w="551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人物故事、工艺知识、线下活动、资料页应优先做哪项？</w:t>
            </w:r>
          </w:p>
        </w:tc>
        <w:tc>
          <w:tcPr>
            <w:tcW w:type="dxa" w:w="278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来源、审核、可公开范围</w:t>
            </w:r>
          </w:p>
        </w:tc>
      </w:tr>
      <w:tr>
        <w:trPr>
          <w:cantSplit/>
          <w:trHeight w:hRule="atLeast"/>
        </w:trPr>
        <w:tc>
          <w:tcPr>
            <w:tcW w:type="dxa" w:w="1427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3D／AR</w:t>
            </w:r>
          </w:p>
        </w:tc>
        <w:tc>
          <w:tcPr>
            <w:tcW w:type="dxa" w:w="5513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哪些对象值得3D／AR呈现？是否真的有助理解？有哪些成本或失真风险？</w:t>
            </w:r>
          </w:p>
        </w:tc>
        <w:tc>
          <w:tcPr>
            <w:tcW w:type="dxa" w:w="2788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必要性、素材、设备、替代方案</w:t>
            </w:r>
          </w:p>
        </w:tc>
      </w:tr>
      <w:tr>
        <w:trPr>
          <w:cantSplit/>
          <w:trHeight w:hRule="atLeast"/>
        </w:trPr>
        <w:tc>
          <w:tcPr>
            <w:tcW w:type="dxa" w:w="142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审核机制</w:t>
            </w:r>
          </w:p>
        </w:tc>
        <w:tc>
          <w:tcPr>
            <w:tcW w:type="dxa" w:w="551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由谁审核文字、图片、视频和交互？通过什么渠道？一般需要多久？</w:t>
            </w:r>
          </w:p>
        </w:tc>
        <w:tc>
          <w:tcPr>
            <w:tcW w:type="dxa" w:w="278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审核人、周期、版本留痕</w:t>
            </w:r>
          </w:p>
        </w:tc>
      </w:tr>
      <w:tr>
        <w:trPr>
          <w:cantSplit/>
          <w:trHeight w:hRule="atLeast"/>
        </w:trPr>
        <w:tc>
          <w:tcPr>
            <w:tcW w:type="dxa" w:w="1427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项目期待</w:t>
            </w:r>
          </w:p>
        </w:tc>
        <w:tc>
          <w:tcPr>
            <w:tcW w:type="dxa" w:w="5513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您希望项目对传承、传播或线下活动产生什么实际帮助？怎样判断有效？</w:t>
            </w:r>
          </w:p>
        </w:tc>
        <w:tc>
          <w:tcPr>
            <w:tcW w:type="dxa" w:w="2788"/>
            <w:vAlign w:val="center"/>
            <w:shd w:fill="FBF8F1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成果形式、可观察指标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现场选答记录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492"/>
        <w:gridCol w:w="6226"/>
        <w:gridCol w:w="2010"/>
      </w:tblGrid>
      <w:tr>
        <w:trPr>
          <w:tblHeader w:val="true"/>
          <w:cantSplit/>
        </w:trPr>
        <w:tc>
          <w:tcPr>
            <w:tcW w:type="dxa" w:w="1492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622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专家意见／原话</w:t>
            </w:r>
          </w:p>
        </w:tc>
        <w:tc>
          <w:tcPr>
            <w:tcW w:type="dxa" w:w="2010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下一步</w:t>
            </w:r>
          </w:p>
        </w:tc>
      </w:tr>
      <w:tr>
        <w:trPr>
          <w:cantSplit/>
          <w:trHeight w:hRule="atLeast"/>
        </w:trPr>
        <w:tc>
          <w:tcPr>
            <w:tcW w:type="dxa" w:w="149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622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49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622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49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622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3"/>
        </w:rPr>
        <w:t>四、第三层：会后书面确认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95"/>
        <w:gridCol w:w="4359"/>
        <w:gridCol w:w="1200"/>
        <w:gridCol w:w="1706"/>
        <w:gridCol w:w="1768"/>
      </w:tblGrid>
      <w:tr>
        <w:trPr>
          <w:tblHeader w:val="true"/>
          <w:cantSplit/>
        </w:trPr>
        <w:tc>
          <w:tcPr>
            <w:tcW w:type="dxa" w:w="69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完成状态</w:t>
            </w:r>
          </w:p>
        </w:tc>
        <w:tc>
          <w:tcPr>
            <w:tcW w:type="dxa" w:w="4359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补充问题</w:t>
            </w:r>
          </w:p>
        </w:tc>
        <w:tc>
          <w:tcPr>
            <w:tcW w:type="dxa" w:w="1200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70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异常说明</w:t>
            </w:r>
          </w:p>
        </w:tc>
        <w:tc>
          <w:tcPr>
            <w:tcW w:type="dxa" w:w="176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补救措施</w:t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历史照片、作品图片、旧视频等资料由谁持有？谁有权授权？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公开身份和资格表述是否有可核验来源？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待审核文字、图片、视频和原型版本的发送方式与反馈周期。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9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435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下次沟通的时间、主题、参与人和需提前准备的材料。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76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五、55—60分钟收尾话术</w:t>
      </w:r>
    </w:p>
    <w:p>
      <w:pPr>
        <w:spacing w:before="40" w:after="120" w:line="278" w:lineRule="auto"/>
        <w:ind w:left="140" w:right="100"/>
        <w:shd w:fill="F7F0DF"/>
      </w:pPr>
      <w:r>
        <w:rPr>
          <w:rFonts w:ascii="Microsoft YaHei" w:hAnsi="Microsoft YaHei" w:eastAsia="微软雅黑"/>
          <w:b/>
          <w:color w:val="6F5016"/>
          <w:sz w:val="19"/>
        </w:rPr>
        <w:t>主持话术｜</w:t>
      </w:r>
      <w:r>
        <w:rPr>
          <w:rFonts w:ascii="Microsoft YaHei" w:hAnsi="Microsoft YaHei" w:eastAsia="微软雅黑"/>
          <w:color w:val="332B22"/>
          <w:sz w:val="19"/>
        </w:rPr>
        <w:t>我复述一下今天的结论：首版路线是／暂定为______；三个节点是______；不能失真的内容是______；可使用范围是______；公开前需由______复核。我们会在24小时内发送一份简短确认稿，未确认内容不会进入公开版本。请问这段复述有什么需要纠正？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63"/>
        <w:gridCol w:w="7365"/>
      </w:tblGrid>
      <w:tr>
        <w:trPr>
          <w:tblHeader w:val="true"/>
          <w:cantSplit/>
        </w:trPr>
        <w:tc>
          <w:tcPr>
            <w:tcW w:type="dxa" w:w="236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6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填写／确认内容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专家纠正／补充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审核联系人／周期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联系人：____________　渠道：____________　预计：____个工作日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下次沟通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时间：____________　主题：________________　参与人：____________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1049" w:bottom="879" w:left="1049" w:header="408" w:footer="38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color w:val="6F675F"/>
        <w:sz w:val="16"/>
      </w:rPr>
      <w:t xml:space="preserve">V0.1 · 2026年7月19日    第 </w:t>
    </w:r>
    <w:r>
      <w:rPr>
        <w:rFonts w:ascii="Microsoft YaHei" w:hAnsi="Microsoft YaHei" w:eastAsia="微软雅黑"/>
        <w:color w:val="6F675F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微软雅黑"/>
        <w:color w:val="6F675F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微软雅黑"/>
        <w:b/>
        <w:color w:val="6F675F"/>
        <w:sz w:val="16"/>
      </w:rPr>
      <w:t>金箔非遗数字体验与活化传播项目</w:t>
    </w:r>
    <w:r>
      <w:rPr>
        <w:rFonts w:ascii="Microsoft YaHei" w:hAnsi="Microsoft YaHei" w:eastAsia="微软雅黑"/>
        <w:color w:val="6F675F"/>
        <w:sz w:val="16"/>
      </w:rPr>
      <w:t xml:space="preserve">    |    04 首次专业访谈提纲与60分钟主持脚本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3" w:lineRule="auto"/>
    </w:pPr>
    <w:rPr>
      <w:rFonts w:ascii="Microsoft YaHei" w:hAnsi="Microsoft YaHei" w:eastAsia="微软雅黑"/>
      <w:b w:val="0"/>
      <w:color w:val="33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2B22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首次专业访谈提纲与60分钟主持脚本 V0.1</dc:title>
  <dc:subject>金箔非遗项目首次专业访谈材料包</dc:subject>
  <dc:creator>金箔非遗项目团队</dc:creator>
  <cp:keywords>金箔, 非遗, 专业访谈, 攀登计划, 纸面原型, 授权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