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5C" w:rsidRPr="007525C6" w:rsidRDefault="00B9555C" w:rsidP="00B9555C">
      <w:pPr>
        <w:pBdr>
          <w:bottom w:val="single" w:sz="6" w:space="15" w:color="C7D3D8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kern w:val="36"/>
          <w:sz w:val="39"/>
          <w:szCs w:val="39"/>
          <w:lang w:eastAsia="es-ES"/>
        </w:rPr>
      </w:pPr>
      <w:r w:rsidRPr="00B9555C">
        <w:rPr>
          <w:rFonts w:ascii="Arial" w:eastAsia="Times New Roman" w:hAnsi="Arial" w:cs="Arial"/>
          <w:kern w:val="36"/>
          <w:sz w:val="39"/>
          <w:szCs w:val="39"/>
          <w:lang w:eastAsia="es-ES"/>
        </w:rPr>
        <w:t xml:space="preserve">Fundamentos de la plataforma </w:t>
      </w:r>
      <w:proofErr w:type="spellStart"/>
      <w:r w:rsidRPr="00B9555C">
        <w:rPr>
          <w:rFonts w:ascii="Arial" w:eastAsia="Times New Roman" w:hAnsi="Arial" w:cs="Arial"/>
          <w:kern w:val="36"/>
          <w:sz w:val="39"/>
          <w:szCs w:val="39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kern w:val="36"/>
          <w:sz w:val="39"/>
          <w:szCs w:val="39"/>
          <w:lang w:eastAsia="es-ES"/>
        </w:rPr>
        <w:t xml:space="preserve"> y bloques básicos de una aplicación</w:t>
      </w:r>
    </w:p>
    <w:p w:rsidR="00B9555C" w:rsidRPr="00B9555C" w:rsidRDefault="00B9555C" w:rsidP="00B9555C">
      <w:pPr>
        <w:pBdr>
          <w:bottom w:val="single" w:sz="6" w:space="15" w:color="C7D3D8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i/>
          <w:kern w:val="36"/>
          <w:sz w:val="20"/>
          <w:szCs w:val="39"/>
          <w:lang w:eastAsia="es-ES"/>
        </w:rPr>
      </w:pPr>
      <w:r w:rsidRPr="007525C6">
        <w:rPr>
          <w:rFonts w:ascii="Arial" w:eastAsia="Times New Roman" w:hAnsi="Arial" w:cs="Arial"/>
          <w:i/>
          <w:kern w:val="36"/>
          <w:sz w:val="20"/>
          <w:szCs w:val="39"/>
          <w:lang w:eastAsia="es-ES"/>
        </w:rPr>
        <w:t>Adaptado de: http://www.clasepro.com/fundamentos-plataforma-android/</w:t>
      </w:r>
    </w:p>
    <w:p w:rsidR="00B9555C" w:rsidRPr="00B9555C" w:rsidRDefault="00B9555C" w:rsidP="00B9555C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sz w:val="33"/>
          <w:szCs w:val="33"/>
          <w:lang w:eastAsia="es-ES"/>
        </w:rPr>
      </w:pPr>
      <w:proofErr w:type="spellStart"/>
      <w:r w:rsidRPr="00B9555C">
        <w:rPr>
          <w:rFonts w:ascii="Arial" w:eastAsia="Times New Roman" w:hAnsi="Arial" w:cs="Arial"/>
          <w:sz w:val="33"/>
          <w:szCs w:val="33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33"/>
          <w:szCs w:val="33"/>
          <w:lang w:eastAsia="es-ES"/>
        </w:rPr>
        <w:t xml:space="preserve"> de Linux</w:t>
      </w:r>
    </w:p>
    <w:p w:rsidR="00B9555C" w:rsidRDefault="00B9555C" w:rsidP="00B9555C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</w:pP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En la base tenemos 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2.6 de Linux,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lo utiliza por su robustez demostrada y por la implementación de funciones básicas para cualquier sistema operativo, por ejemplo: seguridad, administración de memoria y procesos, implementación de conectividad de red (</w:t>
      </w:r>
      <w:proofErr w:type="spellStart"/>
      <w:r w:rsidRPr="007525C6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  <w:lang w:eastAsia="es-ES"/>
        </w:rPr>
        <w:t>network</w:t>
      </w:r>
      <w:proofErr w:type="spellEnd"/>
      <w:r w:rsidRPr="007525C6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  <w:lang w:eastAsia="es-ES"/>
        </w:rPr>
        <w:t>stack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 y varios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interpretes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(</w:t>
      </w:r>
      <w:r w:rsidRPr="007525C6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  <w:lang w:eastAsia="es-ES"/>
        </w:rPr>
        <w:t>drivers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 para comunicación con los dispositivos </w:t>
      </w:r>
      <w:proofErr w:type="gram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físicos(</w:t>
      </w:r>
      <w:proofErr w:type="gram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hardware).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noProof/>
          <w:sz w:val="27"/>
          <w:szCs w:val="27"/>
          <w:shd w:val="clear" w:color="auto" w:fill="FFFFFF"/>
          <w:lang w:eastAsia="es-ES"/>
        </w:rPr>
        <w:drawing>
          <wp:inline distT="0" distB="0" distL="0" distR="0" wp14:anchorId="640646FB" wp14:editId="5FDDEC84">
            <wp:extent cx="4286250" cy="742950"/>
            <wp:effectExtent l="0" t="0" r="0" b="0"/>
            <wp:docPr id="5" name="Imagen 5" descr="http://www.maestrosdelweb.com/images/2011/03/1_arquitectura_android-450x78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estrosdelweb.com/images/2011/03/1_arquitectura_android-450x78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utiliza como base 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de Linux pero los dos sistemas no son lo mismo,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no cuenta con un sistema nativo de ventanas de Linux ni tiene soporte para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glibc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libería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estándar de C) ni tampoco es posible utilizar la mayoría de aplicaciones de GNU de Linux.</w:t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  <w:t xml:space="preserve">Además de todo lo ya implementado en 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de Linux,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agrega algunas cosas específicas para plataformas móviles como la comunicación entre procesos (lograda a través del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binder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), la forma de manejar la memoria compartida 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ashmem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 y la administración de energía (con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wakelocks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). De las características únicas del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utilizado por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encuentran más información en 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fldChar w:fldCharType="begin"/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instrText xml:space="preserve"> HYPERLINK "http://elinux.org/Android_Kernel_Features" \t "_blank" </w:instrTex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fldChar w:fldCharType="separate"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Android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Features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fldChar w:fldCharType="end"/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.</w:t>
      </w:r>
      <w:bookmarkStart w:id="0" w:name="_GoBack"/>
      <w:bookmarkEnd w:id="0"/>
    </w:p>
    <w:p w:rsidR="002D7DE4" w:rsidRPr="00B9555C" w:rsidRDefault="002D7DE4" w:rsidP="00B95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555C" w:rsidRPr="00B9555C" w:rsidRDefault="00B9555C" w:rsidP="00B9555C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sz w:val="33"/>
          <w:szCs w:val="33"/>
          <w:lang w:eastAsia="es-ES"/>
        </w:rPr>
      </w:pPr>
      <w:r w:rsidRPr="00B9555C">
        <w:rPr>
          <w:rFonts w:ascii="Arial" w:eastAsia="Times New Roman" w:hAnsi="Arial" w:cs="Arial"/>
          <w:sz w:val="33"/>
          <w:szCs w:val="33"/>
          <w:lang w:eastAsia="es-ES"/>
        </w:rPr>
        <w:t>Librerías y ejecución</w:t>
      </w:r>
    </w:p>
    <w:p w:rsidR="00B9555C" w:rsidRPr="007525C6" w:rsidRDefault="00B9555C" w:rsidP="00B9555C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Sobre el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kernel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, tenemos un conjunto de librerías de C y C++ utilizadas por el sistema para varios fines como el manejo de la pantalla 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surface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manager), mapas de bits y tipos de letra (Free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Type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), gráficas en 2D y 3D (SGL y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OpenGL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), manejo de multimedia (Media Framework), almacenamiento de datos 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SQLite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 y un motor para las vistas web y el navegador 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WebKit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).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  <w:t xml:space="preserve">Junto a estas librerías, encontramos lo necesario para la ejecución de las aplicaciones a través de la máquina virtual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Dalvik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. Cada aplicación utiliza una instancia de la máquina virtual ejecutando un archivo DEX 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lastRenderedPageBreak/>
        <w:t>(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Dalvik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Executable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 y el sistema está optimizado para que se ejecuten múltiples instancias de la máquina virtual. Se desarrolla en java pero no se utiliza una máquina virtual de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Sun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para su ejecución ni tampoco archivos CLASS.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noProof/>
          <w:sz w:val="27"/>
          <w:szCs w:val="27"/>
          <w:shd w:val="clear" w:color="auto" w:fill="FFFFFF"/>
          <w:lang w:eastAsia="es-ES"/>
        </w:rPr>
        <w:drawing>
          <wp:inline distT="0" distB="0" distL="0" distR="0" wp14:anchorId="6F8E5906" wp14:editId="42FA4054">
            <wp:extent cx="4286250" cy="962025"/>
            <wp:effectExtent l="0" t="0" r="0" b="9525"/>
            <wp:docPr id="4" name="Imagen 4" descr="http://www.maestrosdelweb.com/images/2011/03/2_arquitectura_android-450x10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estrosdelweb.com/images/2011/03/2_arquitectura_android-450x10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5C" w:rsidRPr="00B9555C" w:rsidRDefault="00B9555C" w:rsidP="00B95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555C" w:rsidRPr="00B9555C" w:rsidRDefault="00B9555C" w:rsidP="00B9555C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sz w:val="33"/>
          <w:szCs w:val="33"/>
          <w:lang w:eastAsia="es-ES"/>
        </w:rPr>
      </w:pPr>
      <w:r w:rsidRPr="00B9555C">
        <w:rPr>
          <w:rFonts w:ascii="Arial" w:eastAsia="Times New Roman" w:hAnsi="Arial" w:cs="Arial"/>
          <w:sz w:val="33"/>
          <w:szCs w:val="33"/>
          <w:lang w:eastAsia="es-ES"/>
        </w:rPr>
        <w:t>Estructura de aplicaciones</w:t>
      </w:r>
    </w:p>
    <w:p w:rsidR="00B9555C" w:rsidRDefault="00B9555C" w:rsidP="00B9555C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Sobre las librerías encontramos una estructura que nos brinda un contexto para desarrollar, este </w:t>
      </w:r>
      <w:proofErr w:type="spellStart"/>
      <w:r w:rsidRPr="007525C6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  <w:lang w:eastAsia="es-ES"/>
        </w:rPr>
        <w:t>framework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 permite a los desarrolladores aprovechar un sistema de vistas ya construido, administrar notificaciones y </w:t>
      </w:r>
      <w:proofErr w:type="spellStart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acessar</w:t>
      </w:r>
      <w:proofErr w:type="spellEnd"/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datos a través de proveedores de contenido entre otras cosas.</w:t>
      </w: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noProof/>
          <w:sz w:val="27"/>
          <w:szCs w:val="27"/>
          <w:shd w:val="clear" w:color="auto" w:fill="FFFFFF"/>
          <w:lang w:eastAsia="es-ES"/>
        </w:rPr>
        <w:drawing>
          <wp:inline distT="0" distB="0" distL="0" distR="0" wp14:anchorId="73DA250D" wp14:editId="12CC4D00">
            <wp:extent cx="4286250" cy="704850"/>
            <wp:effectExtent l="0" t="0" r="0" b="0"/>
            <wp:docPr id="3" name="Imagen 3" descr="http://www.maestrosdelweb.com/images/2011/03/3_arquitectura_android-450x74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estrosdelweb.com/images/2011/03/3_arquitectura_android-450x74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6" w:rsidRPr="00B9555C" w:rsidRDefault="007525C6" w:rsidP="00B95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555C" w:rsidRPr="00B9555C" w:rsidRDefault="00B9555C" w:rsidP="00B9555C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sz w:val="33"/>
          <w:szCs w:val="33"/>
          <w:lang w:eastAsia="es-ES"/>
        </w:rPr>
      </w:pPr>
      <w:r w:rsidRPr="00B9555C">
        <w:rPr>
          <w:rFonts w:ascii="Arial" w:eastAsia="Times New Roman" w:hAnsi="Arial" w:cs="Arial"/>
          <w:sz w:val="33"/>
          <w:szCs w:val="33"/>
          <w:lang w:eastAsia="es-ES"/>
        </w:rPr>
        <w:t>Aplicaciones</w:t>
      </w:r>
    </w:p>
    <w:p w:rsidR="00B9555C" w:rsidRDefault="00B9555C" w:rsidP="00B9555C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ES"/>
        </w:rPr>
      </w:pPr>
      <w:r w:rsidRPr="00B9555C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Las aplicaciones centrales que incluye el sistema por defecto son: teléfono, navegador, manejo de contactos, etc. En esta capa de la arquitectura es donde trabajaremos desarrollando aplicaciones.</w:t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B9555C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noProof/>
          <w:sz w:val="27"/>
          <w:szCs w:val="27"/>
          <w:shd w:val="clear" w:color="auto" w:fill="FFFFFF"/>
          <w:lang w:eastAsia="es-ES"/>
        </w:rPr>
        <w:drawing>
          <wp:inline distT="0" distB="0" distL="0" distR="0" wp14:anchorId="3F98DD07" wp14:editId="666424D1">
            <wp:extent cx="4286250" cy="419100"/>
            <wp:effectExtent l="0" t="0" r="0" b="0"/>
            <wp:docPr id="2" name="Imagen 2" descr="http://www.maestrosdelweb.com/images/2011/03/4_arquitectura_android-450x44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estrosdelweb.com/images/2011/03/4_arquitectura_android-450x44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6" w:rsidRPr="00B9555C" w:rsidRDefault="007525C6" w:rsidP="00B95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B9555C" w:rsidRPr="00B9555C" w:rsidRDefault="00B9555C" w:rsidP="00B9555C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sz w:val="33"/>
          <w:szCs w:val="33"/>
          <w:lang w:eastAsia="es-ES"/>
        </w:rPr>
      </w:pPr>
      <w:r w:rsidRPr="00B9555C">
        <w:rPr>
          <w:rFonts w:ascii="Arial" w:eastAsia="Times New Roman" w:hAnsi="Arial" w:cs="Arial"/>
          <w:sz w:val="33"/>
          <w:szCs w:val="33"/>
          <w:lang w:eastAsia="es-ES"/>
        </w:rPr>
        <w:t>Bloques básicos de una aplicación</w:t>
      </w:r>
    </w:p>
    <w:p w:rsidR="00B9555C" w:rsidRPr="007525C6" w:rsidRDefault="00B9555C" w:rsidP="00B9555C">
      <w:pPr>
        <w:jc w:val="both"/>
        <w:rPr>
          <w:lang w:val="es-CO"/>
        </w:rPr>
      </w:pP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Una vez vista la arquitectura, empezaremos con lo fundamental para desarrollar una aplicación. Los componentes básicos de una aplicación son: 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activities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, 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intents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, 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views</w:t>
      </w:r>
      <w:proofErr w:type="gram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,</w:t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services</w:t>
      </w:r>
      <w:proofErr w:type="spellEnd"/>
      <w:proofErr w:type="gram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, 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content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providers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 y 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broadcast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 receivers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. Si dominan bien estos términos pueden saltar directo al código.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noProof/>
          <w:sz w:val="27"/>
          <w:szCs w:val="27"/>
          <w:shd w:val="clear" w:color="auto" w:fill="FFFFFF"/>
          <w:lang w:eastAsia="es-ES"/>
        </w:rPr>
        <w:lastRenderedPageBreak/>
        <w:drawing>
          <wp:inline distT="0" distB="0" distL="0" distR="0" wp14:anchorId="5A35548E" wp14:editId="4AF9A1E7">
            <wp:extent cx="3429000" cy="2905125"/>
            <wp:effectExtent l="0" t="0" r="0" b="9525"/>
            <wp:docPr id="1" name="Imagen 1" descr="http://www.maestrosdelweb.com/images/2011/03/5_bloques_basicos-450x38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estrosdelweb.com/images/2011/03/5_bloques_basicos-450x38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5C6">
        <w:rPr>
          <w:rFonts w:ascii="Arial" w:eastAsia="Times New Roman" w:hAnsi="Arial" w:cs="Arial"/>
          <w:sz w:val="27"/>
          <w:szCs w:val="27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Activities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 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son componentes de la interfaz que corresponde a una pantalla. Podemos visualizarlo como un mazo de cartas en el que tenemos varias cartas pero solamente una está hasta arriba. Una aplicación para una lista de cosas por hacer (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remember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the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milk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 puede tener una actividad para ingresar las cosas por hacer y otra actividad para mostrar el listado, en conjunto estas actividades conforman la aplicación.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Intents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 son mensajes que provocan notificaciones o cambios de estatus,  que al ser recibidos por actividades o servicios pueden levantar procesos. De esta forma se unen componentes dentro de la misma aplicación o de diferentes aplicaciones.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Views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</w:t>
      </w:r>
      <w:proofErr w:type="gram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  son</w:t>
      </w:r>
      <w:proofErr w:type="gram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los componentes de la interfaz de usuario, diferentes vistas pueden agruparse a través de grupos logrando una jerarquía, esto se logra a través de la disposición de los componentes a través de un archivo XML.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Services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 son componentes que ejecutan operaciones en segundo plano y no tienen una interfaz de usuario. Por ejemplo, al escuchar música, hay un servicio encargado de la reproducción que se ejecuta de fondo y la aplicación que manipulamos le manda mensajes a este servicio diciéndole que se detenga, pause o reproduzca la siguiente canción.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lastRenderedPageBreak/>
        <w:t xml:space="preserve">-   Content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Providers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 representan la abstracción para almacenar y obtener datos permanentes e incluso entre aplicaciones diferentes. El sistema incluye algunos proveedores de contenido útiles (audio, video,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etc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) y además pueden desarrollarse nuevos.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Manifest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: 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El archivo AndroidManifest.xml es donde se configura la aplicación, se agregan actividades, se asignan permisos, etc.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br/>
      </w:r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-   </w:t>
      </w:r>
      <w:proofErr w:type="spellStart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>Broadcast</w:t>
      </w:r>
      <w:proofErr w:type="spellEnd"/>
      <w:r w:rsidRPr="007525C6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  <w:lang w:eastAsia="es-ES"/>
        </w:rPr>
        <w:t xml:space="preserve"> Receivers: </w:t>
      </w:r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son componentes que responden a avisos y anuncios de difusión (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broadcast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). Estos avisos provienen del sistema (batería baja, una llamada entrante,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etc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) y de aplicaciones (pasando avisos de una aplicación a otra).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Aun que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no muestran una interfaz de usuario algunas veces utilizan barras de progreso para mostrar avances. Estos se activan a través de mensajes asincrónicos llamados </w:t>
      </w:r>
      <w:proofErr w:type="spellStart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>intents</w:t>
      </w:r>
      <w:proofErr w:type="spellEnd"/>
      <w:r w:rsidRPr="007525C6">
        <w:rPr>
          <w:rFonts w:ascii="Arial" w:eastAsia="Times New Roman" w:hAnsi="Arial" w:cs="Arial"/>
          <w:sz w:val="27"/>
          <w:szCs w:val="27"/>
          <w:shd w:val="clear" w:color="auto" w:fill="FFFFFF"/>
          <w:lang w:eastAsia="es-ES"/>
        </w:rPr>
        <w:t xml:space="preserve"> (mencionados arriba).</w:t>
      </w:r>
    </w:p>
    <w:sectPr w:rsidR="00B9555C" w:rsidRPr="0075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5C"/>
    <w:rsid w:val="00134406"/>
    <w:rsid w:val="002D7DE4"/>
    <w:rsid w:val="007525C6"/>
    <w:rsid w:val="00764575"/>
    <w:rsid w:val="008D6063"/>
    <w:rsid w:val="00B9555C"/>
    <w:rsid w:val="00F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5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55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5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55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9555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9555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5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55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5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55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9555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9555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aestrosdelweb.com/images/2011/03/5_bloques_basico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estrosdelweb.com/images/2011/03/2_arquitectura_android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maestrosdelweb.com/images/2011/03/4_arquitectura_android.jpg" TargetMode="External"/><Relationship Id="rId5" Type="http://schemas.openxmlformats.org/officeDocument/2006/relationships/hyperlink" Target="http://www.maestrosdelweb.com/images/2011/03/1_arquitectura_android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aestrosdelweb.com/images/2011/03/3_arquitectura_android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5</cp:revision>
  <dcterms:created xsi:type="dcterms:W3CDTF">2014-07-24T17:51:00Z</dcterms:created>
  <dcterms:modified xsi:type="dcterms:W3CDTF">2014-07-24T17:59:00Z</dcterms:modified>
</cp:coreProperties>
</file>