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E391" w14:textId="5D906B30" w:rsidR="00F45176" w:rsidRPr="00DB7390" w:rsidRDefault="000E1702" w:rsidP="00DB7390">
      <w:pPr>
        <w:pStyle w:val="a"/>
        <w:rPr>
          <w:rFonts w:ascii="Browallia New" w:hAnsi="Browallia New" w:cs="Browallia New"/>
          <w:sz w:val="40"/>
          <w:szCs w:val="40"/>
        </w:rPr>
      </w:pPr>
      <w:bookmarkStart w:id="0" w:name="_GoBack"/>
      <w:bookmarkEnd w:id="0"/>
      <w:r w:rsidRPr="000E1702">
        <w:rPr>
          <w:rFonts w:ascii="Browallia New" w:hAnsi="Browallia New" w:cs="Browallia New"/>
          <w:sz w:val="32"/>
          <w:szCs w:val="32"/>
        </w:rPr>
        <w:t>strategy would need to be developed. The preliminary findings show that there is necessity to develop such a methodology arose because of the non-applicability of similar methodologies used in other developed countries.</w:t>
      </w:r>
    </w:p>
    <w:p w14:paraId="079403E0" w14:textId="77777777" w:rsidR="00F45176" w:rsidRDefault="00F45176" w:rsidP="00F45176">
      <w:pPr>
        <w:jc w:val="both"/>
        <w:rPr>
          <w:rFonts w:ascii="Browallia New" w:hAnsi="Browallia New" w:cs="Browallia New"/>
          <w:sz w:val="32"/>
          <w:szCs w:val="32"/>
        </w:rPr>
      </w:pPr>
    </w:p>
    <w:p w14:paraId="546565D1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t>การเกิดแผ่นดินไหวเป็นภัยพิบัติที่เกิดจากธรรมชาติที่ไม่สามารถล่วงรู้และคาดการณ์ล่วงหน้าได้ ซึ่งการเกิดแผ่นดินไหวในแต่ละครั้งสามารถสร้างความเสียหายให้กับอาคารบ้านเรือนหรือสิ่งปลูกสร้างต่าง ๆได้ขึ้นอยู่กับในแต่ละครั้งที่เกิดแผ่นดินไหวเกิดแรงสั่นสะเทือนมากน้อยเพียงใด บางครั้งความเสียหายที่เกิดขึ้นเราสามารถรับรู้ได้เพียงแค่แรงสั่นสะเทือนเท่านั้นซึ่งส่งผลเพียงมนุษย์รู้สึกว่าพื้นดินสั่นไหว อาคารหรือตึกสูงๆไหวเพียงเบาๆแต่ในบางครั้งอาจเกิดความเสียหายต่ออาคารบ้านเรือนหรือสิ่งปลูกสร้างสูงๆ เช่น ตึก สำนักงาน คอนโด โรงแรม และอาจร้ายแรงถึงชีวิตคน เนื่องจากอาคารอาจพังถล่มมาทับคนได้ และเมื่อเกิดแผ่นดินไหว สิ่งที่สำคัญที่สุดคือโรงพยาบาล เนื่องจากเวลาเกิดแผ่นดินไหว อาจมีผู้ประสบภัยที่บาดเจ็บหรืออาจเสียชีวิตซึ่งต้องไปโรงพยาบาล โรงพยาบาลจึงไปที่สำคัญที่ต้องรับแรงแผ่นดินไหวได้</w:t>
      </w:r>
    </w:p>
    <w:p w14:paraId="50FFDAAB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</w:p>
    <w:p w14:paraId="0274A080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t>การเกิดแผ่นดินไหวส่วนใหญ่ในประเทศไทย จะเกิดบริเวณภาคเหนือและภาคตะวันตกเฉียงเหนือ เนื่องจากได้ตรวจพบว่าแถบบริเวณภาคเหนือและภาคตะวันตกเฉียงเหนือนั้น มีการตรวจพบรอยเลื่อนซึ่งมีโอกาสทำให้เกิดแผ่นดินไหวและก่อให้เกิดความเสียหายที่บริเวณจุดศูนย์กลางหรือบริเวณใกล้เคียงได้และหากกล่าวถึงเหตุการณ์แผ่นดินไหวที่ส่งผลกระทบต่อโรงพยาบาลนั้น เมื่อวันที่ 5 พฤศจิกายน 2557 ได้เกิดเหตุการณ์แผ่นดินไหว ซึ่งมีจุดศูนย์กลางอยู่บริเวณ ตำบลทรายขาว อำเภอพาน จังหวัดเชียงราย ขนาด 6.3 ที่ความลึก 7 กิโลเมตร และมีการเกิดอาฟ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เต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อร์ช็อกต่อเนื่องหลายครั้ง ทำให้สถานบริการของกระทรวงสาธารณสุขได้รับความเสียหายทั้งหมด 7 แห่ง โดยเกิดที่จังหวัดเชียงรายทั้งหมด 5 แห่ง ได้แก่ รพ.เชียงรายประชานุเคราะห์ โรงพยาบาลแม่ลาว โรงพยาบาลพาน โรงพยาบาลส่งเสริมสุขภาพตำบลร่องคาน อำเภอพานและโรงพยาบาลสุขภาพตำบลใน อำเภอแม่ลาวและที่จังหวัดเชียงใหม่ 2 แห่ง ได้แก่ โรงพยาบาลนครพิง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ค์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และโรงพยาบาลฝาง โดยจากการสำรวจเบื้องต้นพบว่า อาคารของโรงพยาบาลบางแห่งมีรอยร้าว แต่ไม่กระทบโครงสร้างอาคาร และได้มีการย้ายผู้ป่วยไปยังอาคารที่ปลอดภัยหรือเต็นท์นอกอาคารและทุกโรงพยาบาลยังสามารถเปิดให้บริการผู้ป่วยนอกได้ตามปกติ ยกเว้นที่ โรงพยาบาลเชียงรายประชานุเคราะห์และโรงพยาบาลแม่ลาว อาคารได้รับความเสียหายหนัก สามารถให้บริการได้เฉพาะเหตุฉุกเฉินเท่านั้น และกระทรวงสาธารณสุขต้องวางแผนรับมือกับเหตุแผ่นดินไหว กลุ่มจังหวัดทางภาคเหนือและภาคกลาง 20 จังหวัดที่มีรอยเลื่อนและมีแนวโน้มจะเกิดแผ่นดินไหว เช่น จังหวัดแม่ฮ่องสอน จังหวัดเชียงใหม่ จังหวัดเชียงราย จังหวัดตาก จังหวัดกาญจนบุรี ซึ่งทางผู้เชี่ยวชาญเผยว่าอาจจะมีแผ่นดินไหวขนาดย่อย หรืออาฟ</w:t>
      </w:r>
      <w:proofErr w:type="spellStart"/>
      <w:r w:rsidRPr="000E1702">
        <w:rPr>
          <w:rFonts w:ascii="Browallia New" w:hAnsi="Browallia New" w:cs="Browallia New"/>
          <w:sz w:val="32"/>
          <w:szCs w:val="32"/>
          <w:cs/>
        </w:rPr>
        <w:t>เต</w:t>
      </w:r>
      <w:proofErr w:type="spellEnd"/>
      <w:r w:rsidRPr="000E1702">
        <w:rPr>
          <w:rFonts w:ascii="Browallia New" w:hAnsi="Browallia New" w:cs="Browallia New"/>
          <w:sz w:val="32"/>
          <w:szCs w:val="32"/>
          <w:cs/>
        </w:rPr>
        <w:t>อร์ช็อก เกิดตามมาเป็นระยะ ๆ ซึ่งอาจก่อให้เกิดความเสียหายกับอาคาร บ้านเรือน และเป็นอันตรายกับประชาชนได้</w:t>
      </w:r>
    </w:p>
    <w:p w14:paraId="4F3E01D3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</w:p>
    <w:p w14:paraId="18D8E5C2" w14:textId="77777777" w:rsidR="000E1702" w:rsidRPr="000E1702" w:rsidRDefault="000E1702" w:rsidP="000E1702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sz w:val="32"/>
          <w:szCs w:val="32"/>
          <w:cs/>
        </w:rPr>
        <w:lastRenderedPageBreak/>
        <w:t>ตามที่ได้กล่าวไว้ข้างต้นนั้นตระหนักได้ว่าในการเกิดแผ่นดินไหวในแต่ละครั้งทำให้เกิดความเสียหายต่ออาคารบ้านเรือนหรือโรงพยาบาลได้ ซึ่งความเสียหายเหล่านี้เกิดขึ้นเพราะโครงสร้างของอาคารไม่สามารถรับแรงที่เกิดขึ้นจากเหตุการณ์แผ่นดินไหวได้ จึงได้ทำการสำรวจประเภทบ้านใน อำเภอแม่ลาว จังหวัดเชียงราย เพื่อวิเคราะห์โอกาสที่จะเกิดความเสียหายเมื่อเกิดเหตุการณ์แผ่นดินไหวและศึกษาโครงสร้างโรงพยาบาลสุขภาพตำบล อำเภอแม่ลาว จังหวัดเชียงราย เนื่องจากโรงพยาบาลได้รับความเสียหาย จากเหตุการณ์แผ่นดินไหว</w:t>
      </w:r>
    </w:p>
    <w:p w14:paraId="53F2EF62" w14:textId="77777777" w:rsidR="005B094D" w:rsidRDefault="005B094D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29D66D60" w14:textId="77777777" w:rsidR="005B094D" w:rsidRDefault="005B094D">
      <w:pPr>
        <w:rPr>
          <w:rFonts w:ascii="Browallia New" w:hAnsi="Browallia New" w:cs="Browallia New"/>
          <w:b/>
          <w:bCs/>
          <w:sz w:val="32"/>
          <w:szCs w:val="32"/>
        </w:rPr>
      </w:pPr>
      <w:proofErr w:type="gramStart"/>
      <w:r>
        <w:rPr>
          <w:rFonts w:ascii="Browallia New" w:hAnsi="Browallia New" w:cs="Browallia New"/>
          <w:b/>
          <w:bCs/>
          <w:sz w:val="32"/>
          <w:szCs w:val="32"/>
        </w:rPr>
        <w:t>Keywords :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 xml:space="preserve">Earthquake, </w:t>
      </w:r>
      <w:r w:rsidR="000E1702">
        <w:rPr>
          <w:rFonts w:ascii="Browallia New" w:hAnsi="Browallia New" w:cs="Browallia New"/>
          <w:b/>
          <w:bCs/>
          <w:sz w:val="32"/>
          <w:szCs w:val="32"/>
        </w:rPr>
        <w:t>Hospital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>, Non-</w:t>
      </w:r>
      <w:r w:rsidR="000E1702">
        <w:rPr>
          <w:rFonts w:ascii="Browallia New" w:hAnsi="Browallia New" w:cs="Browallia New"/>
          <w:b/>
          <w:bCs/>
          <w:sz w:val="32"/>
          <w:szCs w:val="32"/>
        </w:rPr>
        <w:t>str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>uctur</w:t>
      </w:r>
      <w:r w:rsidR="000E1702">
        <w:rPr>
          <w:rFonts w:ascii="Browallia New" w:hAnsi="Browallia New" w:cs="Browallia New"/>
          <w:b/>
          <w:bCs/>
          <w:sz w:val="32"/>
          <w:szCs w:val="32"/>
        </w:rPr>
        <w:t>al components</w:t>
      </w:r>
    </w:p>
    <w:p w14:paraId="222ECF7F" w14:textId="77777777" w:rsidR="005B094D" w:rsidRDefault="005B094D">
      <w:p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(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คำหลัก</w:t>
      </w:r>
      <w:r>
        <w:rPr>
          <w:rFonts w:ascii="Browallia New" w:hAnsi="Browallia New" w:cs="Browallia New"/>
          <w:b/>
          <w:bCs/>
          <w:sz w:val="32"/>
          <w:szCs w:val="32"/>
        </w:rPr>
        <w:t>)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="00F45176">
        <w:rPr>
          <w:rFonts w:ascii="Browallia New" w:hAnsi="Browallia New" w:cs="Browallia New" w:hint="cs"/>
          <w:b/>
          <w:bCs/>
          <w:sz w:val="32"/>
          <w:szCs w:val="32"/>
          <w:cs/>
        </w:rPr>
        <w:t>แผ่นดินไหว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>,</w:t>
      </w:r>
      <w:r w:rsidR="00F45176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0E1702">
        <w:rPr>
          <w:rFonts w:ascii="Browallia New" w:hAnsi="Browallia New" w:cs="Browallia New" w:hint="cs"/>
          <w:b/>
          <w:bCs/>
          <w:sz w:val="32"/>
          <w:szCs w:val="32"/>
          <w:cs/>
        </w:rPr>
        <w:t>โรงพยาบาล</w:t>
      </w:r>
      <w:r w:rsidR="00F45176">
        <w:rPr>
          <w:rFonts w:ascii="Browallia New" w:hAnsi="Browallia New" w:cs="Browallia New"/>
          <w:b/>
          <w:bCs/>
          <w:sz w:val="32"/>
          <w:szCs w:val="32"/>
        </w:rPr>
        <w:t>,</w:t>
      </w:r>
      <w:r w:rsidR="00F45176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0E1702">
        <w:rPr>
          <w:rFonts w:ascii="Browallia New" w:hAnsi="Browallia New" w:cs="Browallia New" w:hint="cs"/>
          <w:b/>
          <w:bCs/>
          <w:sz w:val="32"/>
          <w:szCs w:val="32"/>
          <w:cs/>
        </w:rPr>
        <w:t>ส่วนไม่ใช่โครงสร้าง</w:t>
      </w:r>
    </w:p>
    <w:p w14:paraId="78DB09E2" w14:textId="77777777" w:rsidR="005B094D" w:rsidRDefault="005B094D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06171FA3" w14:textId="77777777" w:rsidR="00A4658B" w:rsidRPr="001566D5" w:rsidRDefault="00A4658B" w:rsidP="00A4658B">
      <w:pPr>
        <w:pStyle w:val="BodyText2"/>
        <w:rPr>
          <w:b/>
          <w:bCs/>
        </w:rPr>
      </w:pPr>
      <w:r w:rsidRPr="001566D5">
        <w:rPr>
          <w:rFonts w:hint="cs"/>
          <w:b/>
          <w:bCs/>
          <w:cs/>
        </w:rPr>
        <w:t>บท</w:t>
      </w:r>
      <w:r w:rsidR="00CE0773">
        <w:rPr>
          <w:rFonts w:hint="cs"/>
          <w:b/>
          <w:bCs/>
          <w:cs/>
        </w:rPr>
        <w:t xml:space="preserve">สรุปผู้บริหาร </w:t>
      </w:r>
      <w:r w:rsidR="00CE0773">
        <w:rPr>
          <w:b/>
          <w:bCs/>
        </w:rPr>
        <w:t>(Executive Summary)</w:t>
      </w:r>
    </w:p>
    <w:p w14:paraId="40255F7F" w14:textId="77777777" w:rsidR="000E1702" w:rsidRDefault="000E1702" w:rsidP="000E1702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เมื่อเกิดภัยพิบัติขึ้นในพื้นที่ โรงพยาบาลและสถานพยาบาลถือว่าเป็นสถานที่ที่มีส่วนสำคัญในการตอบสนอง ทางด้านบริการสาธารณสุข ให้กับประชาชนในพื้นที่ประสบภัย ทั้งในช่วงเริ่มต้นของการเกิดภัยพิบัติ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acute phase response)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ช่วงต่อเนื่องหลังเหตุภัยพิบัติ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delayed phase response)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และในระยะฟื้นฟู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recovery phase)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 xml:space="preserve">ภายหลังภัยธรรมชาติ ซึ่งภารกิจของสถานพยาบาลในพื้นที่ประสบภัย นอกจากจะเป็นการดูแลผู้ป่วยและบาดเจ็บฉุกเฉินจากเหตุภัยพิบัติแล้ว ยังมีภารกิจในการให้การรักษาผู้ป่วยโรคเรื้อรัง และส่งเสริมสุขภาพอนามัยของประชาชนในพื้นที่ เนื่องมาจากว่าจะเป็นสถานที่ให้บริการภาวะฉุกเฉินดังนั้นการที่สถานพยาบาลในพื้นที่ประสบภัยสูญเสียศักยภาพในการให้บริการทางการแพทย์ไม่สามารถใช้การได้ภายหลังเกิดภัยพิบัติธรรมชาติ เช่น แผ่นดินไหว จึงเป็นการเสียโอกาสในการดูแลรักษาผู้ป่วย และประชาชนในพื้นที่ที่ประสบภัย ซึ่งมักมีความต้องการทางการแพทย์เพิ่มขึ้น </w:t>
      </w:r>
    </w:p>
    <w:p w14:paraId="74CD5636" w14:textId="77777777" w:rsidR="000E1702" w:rsidRPr="000E1702" w:rsidRDefault="000E1702" w:rsidP="000E1702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</w:p>
    <w:p w14:paraId="047155F9" w14:textId="77777777" w:rsidR="000E1702" w:rsidRDefault="000E1702" w:rsidP="000E1702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เนื่องมาจากความเสียหายที่เกิดกับสถานพยาบาลนั้น อาจแบ่งได้เป็น 1. ส่วนที่เป็นโครงสร้างอาคาร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structural)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2.ส่วนที่ไม่ใช่โครงสร้าง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non-structural)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3.อุปกรณ์ที่เกี่ยวข้องกับการให้บริการทางการแพทย์ (</w:t>
      </w:r>
      <w:r w:rsidRPr="000E1702">
        <w:rPr>
          <w:rFonts w:ascii="Browallia New" w:hAnsi="Browallia New" w:cs="Browallia New"/>
          <w:b/>
          <w:bCs/>
          <w:sz w:val="32"/>
          <w:szCs w:val="32"/>
        </w:rPr>
        <w:t xml:space="preserve">operational) </w:t>
      </w: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>และ 4. ระบบสาธารณูปโภค (ไฟฟ้า น้ำประปา ออกซิเจน และแก๊สที่ที่ใช้ทางการแพทย์)ระบบไฟฟ้าจึงเป็นปัญหาที่ซ้ำเติมกับประชากรในพื้นที่ประสบภัยธรรมชาติเป็นอย่างมาก โดย</w:t>
      </w:r>
    </w:p>
    <w:p w14:paraId="0AFBEAC8" w14:textId="77777777" w:rsidR="000E1702" w:rsidRPr="000E1702" w:rsidRDefault="000E1702" w:rsidP="000E1702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</w:p>
    <w:p w14:paraId="467B1F11" w14:textId="704BE5FB" w:rsidR="00022871" w:rsidRDefault="000E1702" w:rsidP="00A07A6F">
      <w:pPr>
        <w:jc w:val="both"/>
        <w:rPr>
          <w:rFonts w:ascii="Browallia New" w:hAnsi="Browallia New" w:cs="Browallia New"/>
          <w:sz w:val="32"/>
          <w:szCs w:val="32"/>
        </w:rPr>
      </w:pPr>
      <w:r w:rsidRPr="000E1702">
        <w:rPr>
          <w:rFonts w:ascii="Browallia New" w:hAnsi="Browallia New" w:cs="Browallia New"/>
          <w:b/>
          <w:bCs/>
          <w:sz w:val="32"/>
          <w:szCs w:val="32"/>
          <w:cs/>
        </w:rPr>
        <w:t xml:space="preserve">การจัดระดับสถานพยาบาลโดยกระทรวงสาธารณสุข สถานพยาบาลจะถูกจัดออกแบ่งเป็นหลาย 3 ระดับ (ตามตารางที่ 1) ความเสียหายต่อสถานพยาบาลเหล่านี้ถึงแม้เกิดแค่บางแห่งแต่ก็อาจทำให้เกิดผลต่อความสามารถในการให้บริการในภาพรวมได้ เช่น </w:t>
      </w:r>
    </w:p>
    <w:p w14:paraId="7C63AD35" w14:textId="77777777" w:rsidR="005B094D" w:rsidRDefault="005B094D">
      <w:pPr>
        <w:ind w:left="720"/>
        <w:rPr>
          <w:rFonts w:ascii="Browallia New" w:hAnsi="Browallia New" w:cs="Browallia New"/>
        </w:rPr>
      </w:pPr>
    </w:p>
    <w:sectPr w:rsidR="005B094D">
      <w:footerReference w:type="default" r:id="rId7"/>
      <w:pgSz w:w="11909" w:h="16834" w:code="9"/>
      <w:pgMar w:top="1361" w:right="1797" w:bottom="1247" w:left="1797" w:header="68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F2EA" w14:textId="77777777" w:rsidR="007115C0" w:rsidRDefault="007115C0">
      <w:r>
        <w:separator/>
      </w:r>
    </w:p>
  </w:endnote>
  <w:endnote w:type="continuationSeparator" w:id="0">
    <w:p w14:paraId="4336238F" w14:textId="77777777" w:rsidR="007115C0" w:rsidRDefault="0071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CFDA5" w14:textId="77777777" w:rsidR="001703D9" w:rsidRPr="00915A3C" w:rsidRDefault="001703D9" w:rsidP="00915A3C">
    <w:pPr>
      <w:pStyle w:val="Footer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1444" w14:textId="77777777" w:rsidR="007115C0" w:rsidRDefault="007115C0">
      <w:r>
        <w:separator/>
      </w:r>
    </w:p>
  </w:footnote>
  <w:footnote w:type="continuationSeparator" w:id="0">
    <w:p w14:paraId="16856AFD" w14:textId="77777777" w:rsidR="007115C0" w:rsidRDefault="00711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5F5A"/>
    <w:multiLevelType w:val="singleLevel"/>
    <w:tmpl w:val="9DCAC0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31A96B67"/>
    <w:multiLevelType w:val="multilevel"/>
    <w:tmpl w:val="98E2C1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863738"/>
    <w:multiLevelType w:val="hybridMultilevel"/>
    <w:tmpl w:val="0DB2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10AD1"/>
    <w:multiLevelType w:val="singleLevel"/>
    <w:tmpl w:val="3B24496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55"/>
    <w:rsid w:val="00022871"/>
    <w:rsid w:val="00034C80"/>
    <w:rsid w:val="000D3E7C"/>
    <w:rsid w:val="000E1702"/>
    <w:rsid w:val="000F038F"/>
    <w:rsid w:val="001004FD"/>
    <w:rsid w:val="00121A6D"/>
    <w:rsid w:val="001474AF"/>
    <w:rsid w:val="001566D5"/>
    <w:rsid w:val="00162CF2"/>
    <w:rsid w:val="001703D9"/>
    <w:rsid w:val="001D20D3"/>
    <w:rsid w:val="00261A46"/>
    <w:rsid w:val="002844CC"/>
    <w:rsid w:val="002A7A56"/>
    <w:rsid w:val="003077D5"/>
    <w:rsid w:val="003660EF"/>
    <w:rsid w:val="00390693"/>
    <w:rsid w:val="003A6F2E"/>
    <w:rsid w:val="004078E5"/>
    <w:rsid w:val="004515A5"/>
    <w:rsid w:val="00462906"/>
    <w:rsid w:val="00545610"/>
    <w:rsid w:val="00570875"/>
    <w:rsid w:val="005B094D"/>
    <w:rsid w:val="0064019F"/>
    <w:rsid w:val="00674248"/>
    <w:rsid w:val="007115C0"/>
    <w:rsid w:val="00737F9D"/>
    <w:rsid w:val="0075199E"/>
    <w:rsid w:val="00764461"/>
    <w:rsid w:val="0078007D"/>
    <w:rsid w:val="008021CA"/>
    <w:rsid w:val="00827047"/>
    <w:rsid w:val="008F52EC"/>
    <w:rsid w:val="00915A3C"/>
    <w:rsid w:val="00932423"/>
    <w:rsid w:val="00937F9F"/>
    <w:rsid w:val="00956686"/>
    <w:rsid w:val="009E0639"/>
    <w:rsid w:val="00A07A6F"/>
    <w:rsid w:val="00A4658B"/>
    <w:rsid w:val="00A5355C"/>
    <w:rsid w:val="00A64A3A"/>
    <w:rsid w:val="00AB463A"/>
    <w:rsid w:val="00AF534F"/>
    <w:rsid w:val="00B87568"/>
    <w:rsid w:val="00BA2555"/>
    <w:rsid w:val="00BB7CF6"/>
    <w:rsid w:val="00BF3E04"/>
    <w:rsid w:val="00C12F1A"/>
    <w:rsid w:val="00C32469"/>
    <w:rsid w:val="00C61A04"/>
    <w:rsid w:val="00CE0773"/>
    <w:rsid w:val="00D45C50"/>
    <w:rsid w:val="00D475E9"/>
    <w:rsid w:val="00DB0232"/>
    <w:rsid w:val="00DB7390"/>
    <w:rsid w:val="00DD0104"/>
    <w:rsid w:val="00F45176"/>
    <w:rsid w:val="00F65E6C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C5197"/>
  <w15:chartTrackingRefBased/>
  <w15:docId w15:val="{98B1E673-C829-424E-A512-8A87B241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7A56"/>
    <w:pPr>
      <w:pageBreakBefore/>
      <w:numPr>
        <w:numId w:val="4"/>
      </w:numPr>
      <w:spacing w:before="480" w:after="480"/>
      <w:ind w:left="431" w:hanging="431"/>
      <w:contextualSpacing/>
      <w:jc w:val="center"/>
      <w:outlineLvl w:val="0"/>
    </w:pPr>
    <w:rPr>
      <w:rFonts w:ascii="TH Sarabun New" w:eastAsia="TH SarabunPSK" w:hAnsi="TH Sarabun New" w:cs="TH Sarabun New"/>
      <w:b/>
      <w:bCs/>
      <w:sz w:val="36"/>
      <w:szCs w:val="36"/>
      <w:lang w:val="x-none" w:eastAsia="x-none" w:bidi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2A7A56"/>
    <w:pPr>
      <w:numPr>
        <w:ilvl w:val="1"/>
        <w:numId w:val="4"/>
      </w:numPr>
      <w:spacing w:before="480" w:after="480"/>
      <w:jc w:val="thaiDistribute"/>
      <w:outlineLvl w:val="1"/>
    </w:pPr>
    <w:rPr>
      <w:rFonts w:ascii="TH Sarabun New" w:eastAsia="TH SarabunPSK" w:hAnsi="TH Sarabun New" w:cs="TH Sarabun New"/>
      <w:b/>
      <w:bCs/>
      <w:sz w:val="36"/>
      <w:szCs w:val="36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A7A56"/>
    <w:pPr>
      <w:numPr>
        <w:ilvl w:val="2"/>
        <w:numId w:val="4"/>
      </w:numPr>
      <w:spacing w:before="300" w:after="300"/>
      <w:contextualSpacing/>
      <w:jc w:val="thaiDistribute"/>
      <w:outlineLvl w:val="2"/>
    </w:pPr>
    <w:rPr>
      <w:rFonts w:ascii="TH Sarabun New" w:eastAsia="TH SarabunPSK" w:hAnsi="TH Sarabun New" w:cs="TH Sarabun New"/>
      <w:sz w:val="30"/>
      <w:szCs w:val="30"/>
      <w:lang w:val="x-none" w:eastAsia="x-none" w:bidi="en-US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2A7A56"/>
    <w:pPr>
      <w:numPr>
        <w:ilvl w:val="3"/>
        <w:numId w:val="4"/>
      </w:numPr>
      <w:spacing w:before="300" w:after="300"/>
      <w:jc w:val="thaiDistribute"/>
      <w:outlineLvl w:val="3"/>
    </w:pPr>
    <w:rPr>
      <w:rFonts w:ascii="TH Sarabun New" w:eastAsia="TH SarabunPSK" w:hAnsi="TH Sarabun New" w:cs="TH Sarabun New"/>
      <w:sz w:val="30"/>
      <w:szCs w:val="30"/>
      <w:lang w:val="x-none" w:eastAsia="x-none" w:bidi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2A7A56"/>
    <w:pPr>
      <w:numPr>
        <w:ilvl w:val="4"/>
        <w:numId w:val="4"/>
      </w:numPr>
      <w:spacing w:before="200" w:line="276" w:lineRule="auto"/>
      <w:jc w:val="thaiDistribute"/>
      <w:outlineLvl w:val="4"/>
    </w:pPr>
    <w:rPr>
      <w:rFonts w:ascii="Cambria" w:eastAsia="Times New Roman" w:hAnsi="Cambria" w:cs="Angsana New"/>
      <w:b/>
      <w:bCs/>
      <w:color w:val="7F7F7F"/>
      <w:sz w:val="30"/>
      <w:szCs w:val="30"/>
      <w:lang w:val="x-none" w:eastAsia="x-none" w:bidi="en-U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2A7A56"/>
    <w:pPr>
      <w:numPr>
        <w:ilvl w:val="5"/>
        <w:numId w:val="4"/>
      </w:numPr>
      <w:spacing w:line="271" w:lineRule="auto"/>
      <w:jc w:val="thaiDistribute"/>
      <w:outlineLvl w:val="5"/>
    </w:pPr>
    <w:rPr>
      <w:rFonts w:ascii="Cambria" w:eastAsia="Times New Roman" w:hAnsi="Cambria" w:cs="Angsana New"/>
      <w:b/>
      <w:bCs/>
      <w:i/>
      <w:iCs/>
      <w:color w:val="7F7F7F"/>
      <w:sz w:val="30"/>
      <w:szCs w:val="30"/>
      <w:lang w:val="x-none" w:eastAsia="x-none" w:bidi="en-U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2A7A56"/>
    <w:pPr>
      <w:numPr>
        <w:ilvl w:val="6"/>
        <w:numId w:val="4"/>
      </w:numPr>
      <w:spacing w:line="276" w:lineRule="auto"/>
      <w:jc w:val="thaiDistribute"/>
      <w:outlineLvl w:val="6"/>
    </w:pPr>
    <w:rPr>
      <w:rFonts w:ascii="Cambria" w:eastAsia="Times New Roman" w:hAnsi="Cambria" w:cs="Angsana New"/>
      <w:i/>
      <w:iCs/>
      <w:sz w:val="30"/>
      <w:szCs w:val="30"/>
      <w:lang w:val="x-none" w:eastAsia="x-none" w:bidi="en-U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2A7A56"/>
    <w:pPr>
      <w:numPr>
        <w:ilvl w:val="7"/>
        <w:numId w:val="4"/>
      </w:numPr>
      <w:spacing w:line="276" w:lineRule="auto"/>
      <w:jc w:val="thaiDistribute"/>
      <w:outlineLvl w:val="7"/>
    </w:pPr>
    <w:rPr>
      <w:rFonts w:ascii="Cambria" w:eastAsia="Times New Roman" w:hAnsi="Cambria" w:cs="Angsana New"/>
      <w:sz w:val="20"/>
      <w:szCs w:val="20"/>
      <w:lang w:val="x-none" w:eastAsia="x-none" w:bidi="en-U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2A7A56"/>
    <w:pPr>
      <w:numPr>
        <w:ilvl w:val="8"/>
        <w:numId w:val="4"/>
      </w:numPr>
      <w:spacing w:line="276" w:lineRule="auto"/>
      <w:jc w:val="thaiDistribute"/>
      <w:outlineLvl w:val="8"/>
    </w:pPr>
    <w:rPr>
      <w:rFonts w:ascii="Cambria" w:eastAsia="Times New Roman" w:hAnsi="Cambria" w:cs="Angsana New"/>
      <w:i/>
      <w:iCs/>
      <w:spacing w:val="5"/>
      <w:sz w:val="20"/>
      <w:szCs w:val="20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ngsanaUPC" w:eastAsia="Times New Roman" w:hAnsi="AngsanaUPC" w:cs="AngsanaUPC"/>
    </w:rPr>
  </w:style>
  <w:style w:type="paragraph" w:styleId="BodyText">
    <w:name w:val="Body Text"/>
    <w:basedOn w:val="Normal"/>
    <w:pPr>
      <w:ind w:right="-331"/>
    </w:pPr>
    <w:rPr>
      <w:rFonts w:ascii="EucrosiaUPC" w:eastAsia="Times New Roman" w:hAnsi="EucrosiaUPC" w:cs="EucrosiaUPC"/>
      <w:sz w:val="30"/>
      <w:szCs w:val="30"/>
    </w:rPr>
  </w:style>
  <w:style w:type="paragraph" w:customStyle="1" w:styleId="a">
    <w:name w:val="???????????"/>
    <w:basedOn w:val="Normal"/>
    <w:pPr>
      <w:ind w:right="386"/>
    </w:pPr>
    <w:rPr>
      <w:rFonts w:ascii="CordiaUPC" w:eastAsia="Times New Roman" w:hAnsi="CordiaUPC" w:cs="CordiaUPC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rFonts w:ascii="Browallia New" w:hAnsi="Browallia New" w:cs="Browallia New"/>
      <w:sz w:val="32"/>
      <w:szCs w:val="32"/>
    </w:rPr>
  </w:style>
  <w:style w:type="table" w:styleId="TableGrid">
    <w:name w:val="Table Grid"/>
    <w:basedOn w:val="TableNormal"/>
    <w:uiPriority w:val="59"/>
    <w:rsid w:val="00A4658B"/>
    <w:rPr>
      <w:rFonts w:ascii="Calibri" w:eastAsia="Calibri" w:hAnsi="Calibri" w:cs="Cordia New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5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customStyle="1" w:styleId="Heading1Char">
    <w:name w:val="Heading 1 Char"/>
    <w:link w:val="Heading1"/>
    <w:uiPriority w:val="99"/>
    <w:rsid w:val="002A7A56"/>
    <w:rPr>
      <w:rFonts w:ascii="TH Sarabun New" w:eastAsia="TH SarabunPSK" w:hAnsi="TH Sarabun New" w:cs="TH Sarabun New"/>
      <w:b/>
      <w:bCs/>
      <w:sz w:val="36"/>
      <w:szCs w:val="36"/>
      <w:lang w:bidi="en-US"/>
    </w:rPr>
  </w:style>
  <w:style w:type="character" w:customStyle="1" w:styleId="Heading2Char">
    <w:name w:val="Heading 2 Char"/>
    <w:link w:val="Heading2"/>
    <w:uiPriority w:val="99"/>
    <w:rsid w:val="002A7A56"/>
    <w:rPr>
      <w:rFonts w:ascii="TH Sarabun New" w:eastAsia="TH SarabunPSK" w:hAnsi="TH Sarabun New" w:cs="TH Sarabun New"/>
      <w:b/>
      <w:bCs/>
      <w:sz w:val="36"/>
      <w:szCs w:val="36"/>
      <w:lang w:bidi="en-US"/>
    </w:rPr>
  </w:style>
  <w:style w:type="character" w:customStyle="1" w:styleId="Heading3Char">
    <w:name w:val="Heading 3 Char"/>
    <w:link w:val="Heading3"/>
    <w:uiPriority w:val="99"/>
    <w:rsid w:val="002A7A56"/>
    <w:rPr>
      <w:rFonts w:ascii="TH Sarabun New" w:eastAsia="TH SarabunPSK" w:hAnsi="TH Sarabun New" w:cs="TH Sarabun New"/>
      <w:sz w:val="30"/>
      <w:szCs w:val="30"/>
      <w:lang w:bidi="en-US"/>
    </w:rPr>
  </w:style>
  <w:style w:type="character" w:customStyle="1" w:styleId="Heading4Char">
    <w:name w:val="Heading 4 Char"/>
    <w:link w:val="Heading4"/>
    <w:uiPriority w:val="99"/>
    <w:rsid w:val="002A7A56"/>
    <w:rPr>
      <w:rFonts w:ascii="TH Sarabun New" w:eastAsia="TH SarabunPSK" w:hAnsi="TH Sarabun New" w:cs="TH Sarabun New"/>
      <w:sz w:val="30"/>
      <w:szCs w:val="30"/>
      <w:lang w:bidi="en-US"/>
    </w:rPr>
  </w:style>
  <w:style w:type="character" w:customStyle="1" w:styleId="Heading5Char">
    <w:name w:val="Heading 5 Char"/>
    <w:link w:val="Heading5"/>
    <w:uiPriority w:val="99"/>
    <w:rsid w:val="002A7A56"/>
    <w:rPr>
      <w:rFonts w:ascii="Cambria" w:eastAsia="Times New Roman" w:hAnsi="Cambria" w:cs="Angsana New"/>
      <w:b/>
      <w:bCs/>
      <w:color w:val="7F7F7F"/>
      <w:sz w:val="30"/>
      <w:szCs w:val="30"/>
      <w:lang w:bidi="en-US"/>
    </w:rPr>
  </w:style>
  <w:style w:type="character" w:customStyle="1" w:styleId="Heading6Char">
    <w:name w:val="Heading 6 Char"/>
    <w:link w:val="Heading6"/>
    <w:uiPriority w:val="99"/>
    <w:rsid w:val="002A7A56"/>
    <w:rPr>
      <w:rFonts w:ascii="Cambria" w:eastAsia="Times New Roman" w:hAnsi="Cambria" w:cs="Angsana New"/>
      <w:b/>
      <w:bCs/>
      <w:i/>
      <w:iCs/>
      <w:color w:val="7F7F7F"/>
      <w:sz w:val="30"/>
      <w:szCs w:val="30"/>
      <w:lang w:bidi="en-US"/>
    </w:rPr>
  </w:style>
  <w:style w:type="character" w:customStyle="1" w:styleId="Heading7Char">
    <w:name w:val="Heading 7 Char"/>
    <w:link w:val="Heading7"/>
    <w:uiPriority w:val="99"/>
    <w:rsid w:val="002A7A56"/>
    <w:rPr>
      <w:rFonts w:ascii="Cambria" w:eastAsia="Times New Roman" w:hAnsi="Cambria" w:cs="Angsana New"/>
      <w:i/>
      <w:iCs/>
      <w:sz w:val="30"/>
      <w:szCs w:val="30"/>
      <w:lang w:bidi="en-US"/>
    </w:rPr>
  </w:style>
  <w:style w:type="character" w:customStyle="1" w:styleId="Heading8Char">
    <w:name w:val="Heading 8 Char"/>
    <w:link w:val="Heading8"/>
    <w:uiPriority w:val="99"/>
    <w:rsid w:val="002A7A56"/>
    <w:rPr>
      <w:rFonts w:ascii="Cambria" w:eastAsia="Times New Roman" w:hAnsi="Cambria" w:cs="Angsana New"/>
      <w:lang w:bidi="en-US"/>
    </w:rPr>
  </w:style>
  <w:style w:type="character" w:customStyle="1" w:styleId="Heading9Char">
    <w:name w:val="Heading 9 Char"/>
    <w:link w:val="Heading9"/>
    <w:uiPriority w:val="99"/>
    <w:rsid w:val="002A7A56"/>
    <w:rPr>
      <w:rFonts w:ascii="Cambria" w:eastAsia="Times New Roman" w:hAnsi="Cambria" w:cs="Angsana New"/>
      <w:i/>
      <w:iCs/>
      <w:spacing w:val="5"/>
      <w:lang w:bidi="en-US"/>
    </w:rPr>
  </w:style>
  <w:style w:type="paragraph" w:customStyle="1" w:styleId="Normal1">
    <w:name w:val="Normal1"/>
    <w:rsid w:val="00C12F1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53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873</Words>
  <Characters>3714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นร 6808//2543</vt:lpstr>
    </vt:vector>
  </TitlesOfParts>
  <Company/>
  <LinksUpToDate>false</LinksUpToDate>
  <CharactersWithSpaces>4578</CharactersWithSpaces>
  <SharedDoc>false</SharedDoc>
  <HLinks>
    <vt:vector size="6" baseType="variant">
      <vt:variant>
        <vt:i4>2556029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http://dx.doi.org/10.1193/081814EQS129M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นร 6808//2543</dc:title>
  <dc:subject/>
  <dc:creator>pornpimon</dc:creator>
  <cp:keywords/>
  <cp:lastModifiedBy>Teerapong Leelanupab</cp:lastModifiedBy>
  <cp:revision>4</cp:revision>
  <cp:lastPrinted>2016-05-10T04:36:00Z</cp:lastPrinted>
  <dcterms:created xsi:type="dcterms:W3CDTF">2019-12-22T07:37:00Z</dcterms:created>
  <dcterms:modified xsi:type="dcterms:W3CDTF">2020-01-06T13:02:00Z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1903693667</vt:i4>
  </property>
  <property fmtid="{D5CDD505-2E9C-101B-9397-08002B2CF9AE}" pid="3" name="_EmailSubject">
    <vt:lpwstr/>
  </property>
  <property fmtid="{D5CDD505-2E9C-101B-9397-08002B2CF9AE}" pid="4" name="_AuthorEmail">
    <vt:lpwstr>chonnapa@trf.or.th</vt:lpwstr>
  </property>
  <property fmtid="{D5CDD505-2E9C-101B-9397-08002B2CF9AE}" pid="5" name="_AuthorEmailDisplayName">
    <vt:lpwstr>chonnapa</vt:lpwstr>
  </property>
  <property fmtid="{D5CDD505-2E9C-101B-9397-08002B2CF9AE}" pid="6" name="_ReviewingToolsShownOnce">
    <vt:lpwstr/>
  </property>
</Properties>
</file>