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C32F0" w14:textId="77777777" w:rsidR="005D59CD" w:rsidRPr="00D57F12" w:rsidRDefault="005D59CD" w:rsidP="00B76BEE">
      <w:pPr>
        <w:pStyle w:val="Heading3"/>
      </w:pPr>
      <w:bookmarkStart w:id="0" w:name="_Toc17375253"/>
      <w:r w:rsidRPr="00D57F12">
        <w:rPr>
          <w:cs/>
        </w:rPr>
        <w:t xml:space="preserve">โปรแกรมที่ </w:t>
      </w:r>
      <w:r w:rsidR="008B561D">
        <w:rPr>
          <w:rFonts w:hint="cs"/>
          <w:cs/>
        </w:rPr>
        <w:t>๑๔</w:t>
      </w:r>
      <w:r w:rsidRPr="00D57F12">
        <w:rPr>
          <w:cs/>
        </w:rPr>
        <w:t xml:space="preserve"> </w:t>
      </w:r>
      <w:r w:rsidR="00414D85" w:rsidRPr="00D57F12">
        <w:rPr>
          <w:cs/>
        </w:rPr>
        <w:t>ขจัดความยากจนแบบเบ็ดเสร็จและแม่นยำ</w:t>
      </w:r>
      <w:bookmarkEnd w:id="0"/>
    </w:p>
    <w:p w14:paraId="6FEB0297" w14:textId="77777777" w:rsidR="008F6FED" w:rsidRDefault="008F6FED" w:rsidP="008F6FED">
      <w:pPr>
        <w:spacing w:after="0" w:line="240" w:lineRule="auto"/>
        <w:ind w:firstLine="720"/>
        <w:jc w:val="thaiDistribute"/>
      </w:pPr>
      <w:r>
        <w:rPr>
          <w:cs/>
        </w:rPr>
        <w:t xml:space="preserve">ปัญหาความยากจนยังคงเป็นปัญหาสำคัญของประเทศไทย ซึ่งมีประชากรที่นิยามว่ายากจนหรือมีรายได้ต่ำกว่าเส้นความยากจนอยู่ </w:t>
      </w:r>
      <w:r w:rsidR="0030580A">
        <w:rPr>
          <w:rFonts w:hint="cs"/>
          <w:cs/>
        </w:rPr>
        <w:t>๕.๖</w:t>
      </w:r>
      <w:r>
        <w:rPr>
          <w:cs/>
        </w:rPr>
        <w:t xml:space="preserve"> ล้านราย อย่างไรก็ตาม ความยากจนเป็นปัญหาที่ไม่ได้จำกัดเฉพาะด้านรายได้เท่านั้น แต่ยังหมายรวมถึงความสามารถในการเข้าถึงทรัพยากร เช่น ที่ดินทำกิ</w:t>
      </w:r>
      <w:r w:rsidR="00431CDE">
        <w:rPr>
          <w:rFonts w:hint="cs"/>
          <w:cs/>
        </w:rPr>
        <w:t>น</w:t>
      </w:r>
      <w:r>
        <w:rPr>
          <w:cs/>
        </w:rPr>
        <w:t xml:space="preserve"> การศึกษาหรือข่าวสารความรู้ในการประกอบอาชีพ ตลอดจนความสามารถในการเข้าถึงบริการต่าง ๆ ของภาครัฐ ซึ่งเป็นปัจจัยที่จะทำให้สามารถดำรงชีวิตอยู่ได้อย่างเสมอภาคในสังคม ทั้งนี้ ยุทธศาสตร์ชาติ </w:t>
      </w:r>
      <w:r w:rsidR="0030580A">
        <w:rPr>
          <w:rFonts w:hint="cs"/>
          <w:cs/>
        </w:rPr>
        <w:t>๒๐</w:t>
      </w:r>
      <w:r>
        <w:rPr>
          <w:cs/>
        </w:rPr>
        <w:t xml:space="preserve"> ปี ได้กำหนดเป้าหมายให้ดัชนีการพัฒนาอย่างทั่วถึงของไทยเพิ่มขึ้นจาก </w:t>
      </w:r>
      <w:r w:rsidR="0030580A">
        <w:rPr>
          <w:rFonts w:hint="cs"/>
          <w:cs/>
        </w:rPr>
        <w:t>๔.๒๔</w:t>
      </w:r>
      <w:r>
        <w:rPr>
          <w:cs/>
        </w:rPr>
        <w:t xml:space="preserve"> เป็น </w:t>
      </w:r>
      <w:r w:rsidR="0030580A">
        <w:rPr>
          <w:rFonts w:hint="cs"/>
          <w:cs/>
        </w:rPr>
        <w:t>๔.๓</w:t>
      </w:r>
      <w:r w:rsidR="0030580A">
        <w:rPr>
          <w:cs/>
        </w:rPr>
        <w:t xml:space="preserve"> คะแนน ภายใน ๕</w:t>
      </w:r>
      <w:r>
        <w:rPr>
          <w:cs/>
        </w:rPr>
        <w:t xml:space="preserve"> ปี ซึ่งหมายถึงประชากรกลุ่มที่มีรายได้น้อยจะต้องมีรายได้เพิ่มขึ้นอย่างทั่วถึงและต่อเนื่อง และเป้าหมายการพัฒนาอย่างยั่งยืนของสหประชาชาติ</w:t>
      </w:r>
    </w:p>
    <w:p w14:paraId="25CF6028" w14:textId="77777777" w:rsidR="005D59CD" w:rsidRDefault="008F6FED" w:rsidP="008F6FED">
      <w:pPr>
        <w:spacing w:after="0" w:line="240" w:lineRule="auto"/>
        <w:ind w:firstLine="720"/>
        <w:jc w:val="thaiDistribute"/>
      </w:pPr>
      <w:r>
        <w:rPr>
          <w:cs/>
        </w:rPr>
        <w:t xml:space="preserve">ที่ผ่านมาภาครัฐได้ใช้งบประมาณไปกับการแก้ปัญหาความยากจนรวมหรือกลุ่มผู้ด้อยโอกาสในสังคมอยู่มากมาย ผ่านมาตรการโครงการต่าง ๆ เช่น บัตรสวัสดิการแห่งรัฐ กองทุนหมู่บ้าน โครงการชดเชยดอกเบี้ยสินเชื่อ การส่งเสริมวินัยทางการเงิน ด้านการพัฒนาที่อยู่อาศัย การฟื้นฟูผู้ประสบอุทกภัยและภัยพิบัติ ตลอดจนมาตรการส่งเสริมด้านการผลิต การตลาด อย่างไรก็ตาม การแก้ปัญหาความยากจนระยะต่อจากนี้จะต้องให้ความสำคัญกับความต่อเนื่องของงบประมาณและการบูรณาการความช่วยเหลือในมิติต่าง ๆ เพื่อแก้ปัญหาให้ตรงจุดมากยิ่งขึ้น ซึ่ง </w:t>
      </w:r>
      <w:r>
        <w:t xml:space="preserve">Big data </w:t>
      </w:r>
      <w:r>
        <w:rPr>
          <w:cs/>
        </w:rPr>
        <w:t>หรือระบบข้อมูลขนาดใหญ่จะเข้ามามีบทบาทสำคัญในการบ่งชี้กลุ่มเป้าหมาย บริหารจัดการความช่วยเหลือ ติดตามประเมินผลการแก้ปัญหาความยากจน ตลอดจนใช้เป็นข้อมูลในการออกแบบมาตรการและสวัสดิการต่าง ๆ ให้ตรงตามความต้องการและทันท่วงที เช่น การจัดสวัสดิการเพื่อเข้าถึงคนจนกลุ่มเป้าหมายเฉพาะ การพัฒนาอาชีพและทักษะการประกอบการของเกษตรกรและคนจนกลุ่มเป้าหมายเฉพาะ การพัฒนาระบบหนุนเสริมและโครงสร้างพื้นฐานเพื่อการปรับเปลี่ยนอาชีพ เป็นต้น</w:t>
      </w:r>
    </w:p>
    <w:p w14:paraId="1FA89767" w14:textId="77777777" w:rsidR="00F51364" w:rsidRPr="00596823" w:rsidRDefault="00F51364" w:rsidP="008F6FED">
      <w:pPr>
        <w:spacing w:after="0" w:line="240" w:lineRule="auto"/>
        <w:ind w:firstLine="720"/>
        <w:jc w:val="thaiDistribute"/>
        <w:rPr>
          <w:b/>
          <w:bCs/>
        </w:rPr>
      </w:pPr>
    </w:p>
    <w:p w14:paraId="21C51F17" w14:textId="77777777" w:rsidR="00C744DC" w:rsidRPr="002B5F84" w:rsidRDefault="00C744DC" w:rsidP="00C744D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jc w:val="center"/>
        <w:rPr>
          <w:b/>
          <w:bCs/>
        </w:rPr>
      </w:pPr>
      <w:r w:rsidRPr="002B5F84">
        <w:rPr>
          <w:b/>
          <w:bCs/>
          <w:cs/>
        </w:rPr>
        <w:t>เป้าหมายและผลสัมฤทธิ์ที่สำคัญ (</w:t>
      </w:r>
      <w:r w:rsidRPr="002B5F84">
        <w:rPr>
          <w:b/>
          <w:bCs/>
        </w:rPr>
        <w:t>Objectives and Key Results: OKR)</w:t>
      </w:r>
    </w:p>
    <w:p w14:paraId="22467293" w14:textId="77777777" w:rsidR="00C744DC" w:rsidRPr="00F501F7" w:rsidRDefault="00C744DC" w:rsidP="008F6FE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90"/>
        </w:tabs>
        <w:spacing w:after="0" w:line="240" w:lineRule="auto"/>
        <w:rPr>
          <w:b/>
          <w:bCs/>
        </w:rPr>
      </w:pPr>
      <w:r w:rsidRPr="00F501F7">
        <w:rPr>
          <w:b/>
          <w:bCs/>
        </w:rPr>
        <w:t>O</w:t>
      </w:r>
      <w:r>
        <w:rPr>
          <w:b/>
          <w:bCs/>
        </w:rPr>
        <w:t>4.1</w:t>
      </w:r>
      <w:r w:rsidR="00EF192D">
        <w:rPr>
          <w:b/>
          <w:bCs/>
        </w:rPr>
        <w:t>4</w:t>
      </w:r>
      <w:r w:rsidRPr="00F501F7">
        <w:rPr>
          <w:b/>
          <w:bCs/>
          <w:cs/>
        </w:rPr>
        <w:t xml:space="preserve"> </w:t>
      </w:r>
      <w:r>
        <w:rPr>
          <w:b/>
          <w:bCs/>
        </w:rPr>
        <w:tab/>
      </w:r>
      <w:r w:rsidR="008F6FED" w:rsidRPr="008F6FED">
        <w:rPr>
          <w:b/>
          <w:bCs/>
          <w:cs/>
        </w:rPr>
        <w:t>ประชากรกลุ่มยากจนหลุดพ้นจากความยากจนอย่างยั่งยืน และสามารถเข้าถึงทรัพยากร การศึกษา สวัสดิการต่าง ๆ ที่จำเป็นต่อการดำรงชีวิตได้อย่างเท่าเทียม</w:t>
      </w:r>
    </w:p>
    <w:p w14:paraId="03A6343E" w14:textId="77777777" w:rsidR="00C744DC" w:rsidRDefault="00C744DC" w:rsidP="00C744D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  <w:t>KR4.1</w:t>
      </w:r>
      <w:r w:rsidR="00EF192D">
        <w:t>4</w:t>
      </w:r>
      <w:r>
        <w:t>.1</w:t>
      </w:r>
      <w:r>
        <w:tab/>
      </w:r>
      <w:r w:rsidR="008F6FED" w:rsidRPr="008F6FED">
        <w:rPr>
          <w:cs/>
        </w:rPr>
        <w:t>ระบบข้อมูลเพื่อติดตามกลุ่มเป้าหมายคนจน</w:t>
      </w:r>
    </w:p>
    <w:p w14:paraId="1A2EE2E7" w14:textId="77777777" w:rsidR="0014529D" w:rsidRDefault="00C744DC" w:rsidP="008F6FE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  <w:t>KR4.1</w:t>
      </w:r>
      <w:r w:rsidR="00EF192D">
        <w:t>4</w:t>
      </w:r>
      <w:r>
        <w:t>.2</w:t>
      </w:r>
      <w:r>
        <w:tab/>
      </w:r>
      <w:r w:rsidR="008F6FED" w:rsidRPr="008F6FED">
        <w:rPr>
          <w:cs/>
        </w:rPr>
        <w:t xml:space="preserve">คนจนไม่น้อยกว่า </w:t>
      </w:r>
      <w:r w:rsidR="0030580A">
        <w:rPr>
          <w:rFonts w:hint="cs"/>
          <w:cs/>
        </w:rPr>
        <w:t>๒๐</w:t>
      </w:r>
      <w:r w:rsidR="0030580A">
        <w:t>,</w:t>
      </w:r>
      <w:r w:rsidR="0030580A">
        <w:rPr>
          <w:cs/>
        </w:rPr>
        <w:t>๐๐๐</w:t>
      </w:r>
      <w:r w:rsidR="008F6FED" w:rsidRPr="008F6FED">
        <w:rPr>
          <w:cs/>
        </w:rPr>
        <w:t xml:space="preserve"> คน ได้รับบริการและความช่วยเหลือให้มีรายได้และคุณภาพ</w:t>
      </w:r>
    </w:p>
    <w:p w14:paraId="13C36A1F" w14:textId="77777777" w:rsidR="00C744DC" w:rsidRPr="00F501F7" w:rsidRDefault="0014529D" w:rsidP="008F6FE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rPr>
          <w:cs/>
        </w:rPr>
        <w:tab/>
      </w:r>
      <w:r>
        <w:rPr>
          <w:cs/>
        </w:rPr>
        <w:tab/>
      </w:r>
      <w:r w:rsidR="008F6FED" w:rsidRPr="008F6FED">
        <w:rPr>
          <w:cs/>
        </w:rPr>
        <w:t>ชีวิต</w:t>
      </w:r>
      <w:r w:rsidR="008F6FED">
        <w:rPr>
          <w:cs/>
        </w:rPr>
        <w:tab/>
      </w:r>
      <w:r w:rsidR="008F6FED" w:rsidRPr="008F6FED">
        <w:rPr>
          <w:cs/>
        </w:rPr>
        <w:t>ดีขึ้น</w:t>
      </w:r>
      <w:r w:rsidR="00C744DC">
        <w:tab/>
      </w:r>
    </w:p>
    <w:p w14:paraId="4ACAF590" w14:textId="77777777" w:rsidR="00C744DC" w:rsidRPr="00F501F7" w:rsidRDefault="00C744DC" w:rsidP="00C744DC">
      <w:pPr>
        <w:spacing w:after="0" w:line="240" w:lineRule="auto"/>
        <w:ind w:firstLine="720"/>
        <w:rPr>
          <w:b/>
          <w:bCs/>
        </w:rPr>
      </w:pPr>
    </w:p>
    <w:p w14:paraId="673B6808" w14:textId="77777777" w:rsidR="00B54939" w:rsidRDefault="005D59CD" w:rsidP="00963BF0">
      <w:pPr>
        <w:spacing w:after="0" w:line="240" w:lineRule="auto"/>
        <w:rPr>
          <w:b/>
          <w:bCs/>
          <w:color w:val="FF0000"/>
        </w:rPr>
      </w:pPr>
      <w:r w:rsidRPr="00963BF0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B54939" w:rsidRPr="004D4A8C" w14:paraId="7C489239" w14:textId="77777777" w:rsidTr="00104A52">
        <w:trPr>
          <w:tblHeader/>
        </w:trPr>
        <w:tc>
          <w:tcPr>
            <w:tcW w:w="3510" w:type="dxa"/>
          </w:tcPr>
          <w:p w14:paraId="6D12E920" w14:textId="77777777" w:rsidR="00B54939" w:rsidRPr="004D4A8C" w:rsidRDefault="00B54939" w:rsidP="00104A52">
            <w:pPr>
              <w:jc w:val="center"/>
              <w:rPr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098651E3" w14:textId="77777777" w:rsidR="00B54939" w:rsidRPr="004D4A8C" w:rsidRDefault="00B54939" w:rsidP="00104A52">
            <w:pPr>
              <w:jc w:val="center"/>
              <w:rPr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01001C41" w14:textId="77777777" w:rsidR="00B54939" w:rsidRPr="004D4A8C" w:rsidRDefault="00B54939" w:rsidP="00104A52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4D4A8C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B54939" w:rsidRPr="004D4A8C" w14:paraId="3818F067" w14:textId="77777777" w:rsidTr="00104A52">
        <w:tc>
          <w:tcPr>
            <w:tcW w:w="9540" w:type="dxa"/>
            <w:gridSpan w:val="3"/>
          </w:tcPr>
          <w:p w14:paraId="071E7FC9" w14:textId="77777777" w:rsidR="00B54939" w:rsidRPr="004D4A8C" w:rsidRDefault="00EF5B56" w:rsidP="00B54939">
            <w:pPr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  <w:lang w:val="en-GB"/>
              </w:rPr>
              <w:t>โครงการ</w:t>
            </w:r>
            <w:r w:rsidR="00963BF0" w:rsidRPr="004D4A8C">
              <w:rPr>
                <w:b/>
                <w:bCs/>
                <w:sz w:val="30"/>
                <w:szCs w:val="30"/>
                <w:cs/>
                <w:lang w:val="en-GB"/>
              </w:rPr>
              <w:t>ระบบบริหารจัดการข้อมูลการพัฒนาคนแบบชี้เป้า (</w:t>
            </w:r>
            <w:r w:rsidR="00963BF0" w:rsidRPr="004D4A8C">
              <w:rPr>
                <w:b/>
                <w:bCs/>
                <w:sz w:val="30"/>
                <w:szCs w:val="30"/>
                <w:lang w:val="en-GB"/>
              </w:rPr>
              <w:t>TP-MAP)</w:t>
            </w:r>
          </w:p>
        </w:tc>
      </w:tr>
      <w:tr w:rsidR="00963BF0" w:rsidRPr="004D4A8C" w14:paraId="00E8B9F2" w14:textId="77777777" w:rsidTr="00104A52">
        <w:tc>
          <w:tcPr>
            <w:tcW w:w="3510" w:type="dxa"/>
          </w:tcPr>
          <w:p w14:paraId="2FCB639B" w14:textId="77777777" w:rsidR="00963BF0" w:rsidRPr="004D4A8C" w:rsidRDefault="00963BF0" w:rsidP="00963BF0">
            <w:pPr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มาตรการ บริการ สวัสดิการที่แก้ปัญหาความยากจนได้อย่างเบ็ดเสร็จและแม่นยำ</w:t>
            </w:r>
          </w:p>
        </w:tc>
        <w:tc>
          <w:tcPr>
            <w:tcW w:w="3510" w:type="dxa"/>
          </w:tcPr>
          <w:p w14:paraId="28B8F006" w14:textId="77777777" w:rsidR="00963BF0" w:rsidRPr="004D4A8C" w:rsidRDefault="00963BF0" w:rsidP="00963BF0">
            <w:pPr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ระบบข้อมูลเพื่อติดตามกลุ่มเป้าหมายคนจน</w:t>
            </w:r>
          </w:p>
        </w:tc>
        <w:tc>
          <w:tcPr>
            <w:tcW w:w="2520" w:type="dxa"/>
          </w:tcPr>
          <w:p w14:paraId="59DCF14B" w14:textId="77777777" w:rsidR="004D4A8C" w:rsidRPr="004D4A8C" w:rsidRDefault="00431CDE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sz w:val="30"/>
                <w:szCs w:val="30"/>
                <w:cs/>
              </w:rPr>
              <w:t>ศูนย์เทคโนโลยีอิเล็กทรอนิกส์และคอมพิวเตอร์แห่งชาติ</w:t>
            </w:r>
          </w:p>
          <w:p w14:paraId="0C219F4B" w14:textId="77777777" w:rsidR="00963BF0" w:rsidRPr="004D4A8C" w:rsidRDefault="00963BF0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ascii="TH Sarabun New" w:hAnsi="TH Sarabun New" w:cs="TH Sarabun New" w:hint="cs"/>
                <w:sz w:val="30"/>
                <w:szCs w:val="30"/>
                <w:cs/>
              </w:rPr>
              <w:t>สภาพัฒนาการเศรษฐกิจและสังคมแห่งชาติ</w:t>
            </w:r>
          </w:p>
        </w:tc>
      </w:tr>
    </w:tbl>
    <w:p w14:paraId="75032F31" w14:textId="0A97D46B" w:rsidR="00432193" w:rsidRDefault="006C545D" w:rsidP="00B3171B">
      <w:r>
        <w:rPr>
          <w:cs/>
        </w:rPr>
        <w:br w:type="page"/>
      </w:r>
      <w:bookmarkStart w:id="1" w:name="_Toc17375255"/>
      <w:bookmarkStart w:id="2" w:name="_Toc17375382"/>
      <w:bookmarkStart w:id="3" w:name="_Toc17407406"/>
    </w:p>
    <w:bookmarkEnd w:id="1"/>
    <w:bookmarkEnd w:id="2"/>
    <w:bookmarkEnd w:id="3"/>
    <w:p w14:paraId="0AC32279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 xml:space="preserve">โปรแกรมที่ ๑๔ </w:t>
      </w:r>
      <w:r w:rsidRPr="0067108E">
        <w:rPr>
          <w:rFonts w:ascii="TH Sarabun New" w:hAnsi="TH Sarabun New" w:cs="TH Sarabun New"/>
          <w:b/>
          <w:bCs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ขจัดความยากจนแบบเบ็ดเสร็จและแม่นยำ</w:t>
      </w:r>
    </w:p>
    <w:p w14:paraId="7B0E4229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hAnsi="TH Sarabun New" w:cs="TH Sarabun New"/>
          <w:b/>
          <w:bCs/>
          <w:cs/>
        </w:rPr>
        <w:t>ตัวอย่าง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โปรแกรม</w:t>
      </w:r>
      <w:r w:rsidRPr="0067108E">
        <w:rPr>
          <w:rFonts w:ascii="TH Sarabun New" w:hAnsi="TH Sarabun New" w:cs="TH Sarabun New"/>
          <w:b/>
          <w:bCs/>
          <w:cs/>
        </w:rPr>
        <w:t xml:space="preserve">ย่อย </w:t>
      </w:r>
    </w:p>
    <w:p w14:paraId="6D0D26AA" w14:textId="77777777" w:rsidR="00732C26" w:rsidRPr="0067108E" w:rsidRDefault="00732C26" w:rsidP="00732C26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</w:rPr>
        <w:t xml:space="preserve">Big data </w:t>
      </w:r>
      <w:r w:rsidRPr="0067108E">
        <w:rPr>
          <w:rFonts w:ascii="TH Sarabun New" w:hAnsi="TH Sarabun New" w:cs="TH Sarabun New"/>
          <w:b/>
          <w:bCs/>
          <w:cs/>
        </w:rPr>
        <w:t xml:space="preserve">ระบบข้อมูลขนาดใหญ่เพื่อบ่งชี้กลุ่มเป้าหมาย บริหารจัดการความช่วยเหลือและติดตามประเมินผลการแก้ปัญหาความยากจน </w:t>
      </w:r>
      <w:r w:rsidRPr="0067108E">
        <w:rPr>
          <w:rFonts w:ascii="TH Sarabun New" w:hAnsi="TH Sarabun New" w:cs="TH Sarabun New"/>
          <w:cs/>
        </w:rPr>
        <w:t>จัดทำระบบฐานข้อมูลขนาดใหญ่เพื่อบ่งชี้กลุ่มเป้าหมาย บริหารจัดการความช่วยเหลือและติดตามประเมินผลการแก้ปัญหาความยากจน บูรณาการระบบฐานข้อมูลของทุกภาคส่วนที่เกี่ยวข้อง</w:t>
      </w:r>
    </w:p>
    <w:p w14:paraId="7EAF43AF" w14:textId="0C288A16" w:rsidR="00D528FD" w:rsidRPr="00D17CB9" w:rsidRDefault="00732C26" w:rsidP="00D17CB9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  <w:r w:rsidRPr="0067108E">
        <w:rPr>
          <w:rFonts w:ascii="TH Sarabun New" w:hAnsi="TH Sarabun New" w:cs="TH Sarabun New"/>
          <w:b/>
          <w:bCs/>
          <w:cs/>
        </w:rPr>
        <w:t>การพัฒนาอาชีพและทักษะการประกอบการของเกษตรกรและคนจนกลุ่มเป้าหมายเฉพาะ</w:t>
      </w:r>
      <w:r w:rsidRPr="0067108E">
        <w:rPr>
          <w:rFonts w:ascii="TH Sarabun New" w:hAnsi="TH Sarabun New" w:cs="TH Sarabun New"/>
          <w:cs/>
        </w:rPr>
        <w:t xml:space="preserve"> การพัฒนาความรู้และภูมิปัญญาท้องถิ่นและเทคโนโลยี และศูนย์แหล่งเรียนรู้ทักษะในการประกอบอาชีพ การบริหารจัดการเงินทุนและการจัดการตลาดให้กลุ่มเป้าหมายเฉพาะ </w:t>
      </w:r>
      <w:bookmarkStart w:id="4" w:name="_GoBack"/>
      <w:bookmarkEnd w:id="4"/>
    </w:p>
    <w:sectPr w:rsidR="00D528FD" w:rsidRPr="00D17CB9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AB636D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</w:t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132B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193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A548D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C738D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25E5"/>
    <w:rsid w:val="009C4838"/>
    <w:rsid w:val="009C7D37"/>
    <w:rsid w:val="009D1083"/>
    <w:rsid w:val="009D45D1"/>
    <w:rsid w:val="009D4DB9"/>
    <w:rsid w:val="009D59CA"/>
    <w:rsid w:val="009D6D6C"/>
    <w:rsid w:val="009D7A93"/>
    <w:rsid w:val="009E1C5B"/>
    <w:rsid w:val="009E32DE"/>
    <w:rsid w:val="009F327A"/>
    <w:rsid w:val="009F42A4"/>
    <w:rsid w:val="009F5CFC"/>
    <w:rsid w:val="009F5E37"/>
    <w:rsid w:val="009F6091"/>
    <w:rsid w:val="00A032FE"/>
    <w:rsid w:val="00A078CD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36D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115FB"/>
    <w:rsid w:val="00B129A7"/>
    <w:rsid w:val="00B130C8"/>
    <w:rsid w:val="00B17C4F"/>
    <w:rsid w:val="00B206B9"/>
    <w:rsid w:val="00B24C2D"/>
    <w:rsid w:val="00B26422"/>
    <w:rsid w:val="00B3171B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B6125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17CB9"/>
    <w:rsid w:val="00D2290E"/>
    <w:rsid w:val="00D2428B"/>
    <w:rsid w:val="00D24727"/>
    <w:rsid w:val="00D3232B"/>
    <w:rsid w:val="00D323E6"/>
    <w:rsid w:val="00D32AB9"/>
    <w:rsid w:val="00D3533B"/>
    <w:rsid w:val="00D47738"/>
    <w:rsid w:val="00D5050B"/>
    <w:rsid w:val="00D50BED"/>
    <w:rsid w:val="00D50F40"/>
    <w:rsid w:val="00D528FD"/>
    <w:rsid w:val="00D55C04"/>
    <w:rsid w:val="00D56C98"/>
    <w:rsid w:val="00D57252"/>
    <w:rsid w:val="00D57AF0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2B4E4-866C-4847-9BD1-188349C1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4</cp:revision>
  <cp:lastPrinted>2019-10-24T11:13:00Z</cp:lastPrinted>
  <dcterms:created xsi:type="dcterms:W3CDTF">2020-02-01T15:39:00Z</dcterms:created>
  <dcterms:modified xsi:type="dcterms:W3CDTF">2020-02-01T15:40:00Z</dcterms:modified>
</cp:coreProperties>
</file>