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AA75" w14:textId="77777777" w:rsidR="00EF192D" w:rsidRPr="002B6954" w:rsidRDefault="00EF192D" w:rsidP="00EF192D">
      <w:pPr>
        <w:pStyle w:val="Heading3"/>
        <w:rPr>
          <w:rFonts w:eastAsia="Times New Roman"/>
          <w:cs/>
        </w:rPr>
      </w:pPr>
      <w:bookmarkStart w:id="0" w:name="_Toc17375242"/>
      <w:r w:rsidRPr="002B6954">
        <w:rPr>
          <w:cs/>
        </w:rPr>
        <w:t xml:space="preserve">โปรแกรมที่ </w:t>
      </w:r>
      <w:r w:rsidR="00851131">
        <w:rPr>
          <w:rFonts w:hint="cs"/>
          <w:cs/>
        </w:rPr>
        <w:t>๖</w:t>
      </w:r>
      <w:r>
        <w:rPr>
          <w:cs/>
        </w:rPr>
        <w:t xml:space="preserve"> </w:t>
      </w:r>
      <w:r w:rsidR="00851131" w:rsidRPr="00851131">
        <w:rPr>
          <w:cs/>
        </w:rPr>
        <w:t>พัฒนาโครงสร้างพื้นฐานทาง</w:t>
      </w:r>
      <w:r w:rsidR="00FA4EC3">
        <w:rPr>
          <w:rFonts w:hint="cs"/>
          <w:cs/>
        </w:rPr>
        <w:t>การวิจัย</w:t>
      </w:r>
      <w:r w:rsidR="00851131" w:rsidRPr="00851131">
        <w:rPr>
          <w:cs/>
        </w:rPr>
        <w:t>ที่สำคัญ</w:t>
      </w:r>
      <w:bookmarkEnd w:id="0"/>
    </w:p>
    <w:p w14:paraId="636523AB" w14:textId="77777777" w:rsidR="00EF192D" w:rsidRPr="001A40D6" w:rsidRDefault="00484897" w:rsidP="00652649">
      <w:pPr>
        <w:spacing w:before="240" w:after="120" w:line="240" w:lineRule="auto"/>
        <w:ind w:firstLine="720"/>
        <w:jc w:val="thaiDistribute"/>
        <w:textAlignment w:val="top"/>
        <w:rPr>
          <w:rFonts w:eastAsia="Times New Roman"/>
          <w:cs/>
        </w:rPr>
      </w:pPr>
      <w:r w:rsidRPr="00484897">
        <w:rPr>
          <w:rFonts w:eastAsia="Times New Roman"/>
          <w:cs/>
        </w:rPr>
        <w:t>ประเทศไทยยังขาดโครงสร้างพื้นฐานขนาดใหญ่ที่เพียงพอต่อการรองรับการวิจัยในอนาคต ดังนั้น</w:t>
      </w:r>
      <w:r w:rsidR="000B6C2F">
        <w:rPr>
          <w:rFonts w:eastAsia="Times New Roman" w:hint="cs"/>
          <w:cs/>
        </w:rPr>
        <w:t xml:space="preserve"> </w:t>
      </w:r>
      <w:r w:rsidR="000B6C2F">
        <w:rPr>
          <w:rFonts w:eastAsia="Times New Roman"/>
          <w:cs/>
        </w:rPr>
        <w:br/>
      </w:r>
      <w:r w:rsidRPr="00484897">
        <w:rPr>
          <w:rFonts w:eastAsia="Times New Roman"/>
          <w:cs/>
        </w:rPr>
        <w:t>การสนับสนุนการลงทุนสร้างและพัฒนาโครงสร้างพื้นฐานเพื่อการวิจัยในสเกลใหญ่ (</w:t>
      </w:r>
      <w:r w:rsidRPr="00484897">
        <w:rPr>
          <w:rFonts w:eastAsia="Times New Roman"/>
        </w:rPr>
        <w:t xml:space="preserve">Big Science) </w:t>
      </w:r>
      <w:r w:rsidRPr="00484897">
        <w:rPr>
          <w:rFonts w:eastAsia="Times New Roman"/>
          <w:cs/>
        </w:rPr>
        <w:t xml:space="preserve">ที่สามารถรองรับทั้งการวิจัยขั้นสูงรวมไปถึงโจทย์ความท้าทายในระดับโลก จึงมีความสำคัญ เพื่อมุ่งสร้างความเป็นเลิศ </w:t>
      </w:r>
      <w:r w:rsidR="000B6C2F">
        <w:rPr>
          <w:rFonts w:eastAsia="Times New Roman"/>
          <w:cs/>
        </w:rPr>
        <w:br/>
      </w:r>
      <w:r w:rsidRPr="00484897">
        <w:rPr>
          <w:rFonts w:eastAsia="Times New Roman"/>
          <w:cs/>
        </w:rPr>
        <w:t>เพิ่มความสามารถในการแข่งขัน สร้างความมั่งคั่งทางเศรษฐกิจอย่างยั่งยืน และสร้างความร่วมมือทั้งในและต่างประเทศ โดยต้องอาศัยการออกแบบบริหารจัดการและการบริการที่ดี มีการขับเคลื่อนโครงการที่เหมาะสมผ่านคณะทำงานที่เป็นทางการและไม่เป็นทางการ มีการวางแผนการสื่อสารโดยคำนึงถึงผู้ใช้บริการเป็นสำคัญ และติดตามพัฒนาการอย่างเท่าทัน อีกทั้ง</w:t>
      </w:r>
      <w:r w:rsidR="00CA14A1">
        <w:rPr>
          <w:rFonts w:eastAsia="Times New Roman" w:hint="cs"/>
          <w:cs/>
        </w:rPr>
        <w:t>ต้อง</w:t>
      </w:r>
      <w:r w:rsidRPr="00484897">
        <w:rPr>
          <w:rFonts w:eastAsia="Times New Roman"/>
          <w:cs/>
        </w:rPr>
        <w:t>มีการปรับปรุงแผนงานให้สอดคล้องกับบริบทที่เปลี่ยนไป</w:t>
      </w:r>
    </w:p>
    <w:p w14:paraId="3A1636CE" w14:textId="77777777" w:rsidR="00EF192D" w:rsidRPr="00D2428B" w:rsidRDefault="00EF192D" w:rsidP="00EF192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enter" w:pos="5027"/>
        </w:tabs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  <w:r>
        <w:rPr>
          <w:b/>
          <w:bCs/>
          <w:cs/>
        </w:rPr>
        <w:tab/>
      </w:r>
      <w:r w:rsidRPr="00D2428B">
        <w:rPr>
          <w:rFonts w:ascii="TH SarabunIT๙" w:hAnsi="TH SarabunIT๙" w:cs="TH SarabunIT๙"/>
          <w:b/>
          <w:bCs/>
          <w:cs/>
        </w:rPr>
        <w:t>เป้าหมายและผลสัมฤทธิ์ที่สำคัญ (</w:t>
      </w:r>
      <w:r w:rsidRPr="00D2428B">
        <w:rPr>
          <w:rFonts w:ascii="TH SarabunIT๙" w:hAnsi="TH SarabunIT๙" w:cs="TH SarabunIT๙"/>
          <w:b/>
          <w:bCs/>
        </w:rPr>
        <w:t>Objectives and Key Results: OKR)</w:t>
      </w:r>
    </w:p>
    <w:p w14:paraId="014154F5" w14:textId="77777777" w:rsidR="00484897" w:rsidRPr="00D2428B" w:rsidRDefault="00484897" w:rsidP="0048489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rFonts w:ascii="TH SarabunIT๙" w:hAnsi="TH SarabunIT๙" w:cs="TH SarabunIT๙"/>
          <w:b/>
          <w:bCs/>
        </w:rPr>
      </w:pPr>
      <w:r w:rsidRPr="00A80A47">
        <w:rPr>
          <w:b/>
          <w:bCs/>
        </w:rPr>
        <w:t>O1.6</w:t>
      </w:r>
      <w:r w:rsidR="00EF192D" w:rsidRPr="00D2428B">
        <w:rPr>
          <w:rFonts w:ascii="TH SarabunIT๙" w:hAnsi="TH SarabunIT๙" w:cs="TH SarabunIT๙"/>
          <w:b/>
          <w:bCs/>
        </w:rPr>
        <w:t xml:space="preserve">   </w:t>
      </w:r>
      <w:r w:rsidRPr="00D2428B">
        <w:rPr>
          <w:rFonts w:ascii="TH SarabunIT๙" w:hAnsi="TH SarabunIT๙" w:cs="TH SarabunIT๙"/>
          <w:b/>
          <w:bCs/>
          <w:cs/>
        </w:rPr>
        <w:t>โครงสร้างพื้นฐานเพื่อการวิจัยในสเกลใหญ่ที่จำเป็นต่อการพัฒนาอุตสาหกรรมยุทธศาสตร์และ</w:t>
      </w:r>
    </w:p>
    <w:p w14:paraId="4264DF7F" w14:textId="77777777" w:rsidR="00EF192D" w:rsidRPr="00D2428B" w:rsidRDefault="00484897" w:rsidP="0048489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  <w:r w:rsidRPr="00D2428B">
        <w:rPr>
          <w:rFonts w:ascii="TH SarabunIT๙" w:hAnsi="TH SarabunIT๙" w:cs="TH SarabunIT๙"/>
          <w:b/>
          <w:bCs/>
          <w:cs/>
        </w:rPr>
        <w:t>ความมั่นคงของประเทศ</w:t>
      </w:r>
      <w:r w:rsidR="00EF192D" w:rsidRPr="00D2428B">
        <w:rPr>
          <w:rFonts w:ascii="TH SarabunIT๙" w:hAnsi="TH SarabunIT๙" w:cs="TH SarabunIT๙"/>
          <w:b/>
          <w:bCs/>
          <w:cs/>
        </w:rPr>
        <w:t xml:space="preserve">  </w:t>
      </w:r>
    </w:p>
    <w:p w14:paraId="28E6EBC8" w14:textId="33A8C9A1" w:rsidR="00EF192D" w:rsidRPr="00D2428B" w:rsidRDefault="00EF192D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</w:t>
      </w:r>
      <w:r w:rsidRPr="00A80A47">
        <w:rPr>
          <w:cs/>
        </w:rPr>
        <w:t>.</w:t>
      </w:r>
      <w:r w:rsidR="00484897" w:rsidRPr="00A80A47">
        <w:t>6</w:t>
      </w:r>
      <w:r w:rsidRPr="00A80A47">
        <w:rPr>
          <w:cs/>
        </w:rPr>
        <w:t>.1</w:t>
      </w:r>
      <w:r w:rsidR="00484897" w:rsidRPr="00D2428B">
        <w:rPr>
          <w:rFonts w:ascii="TH SarabunIT๙" w:hAnsi="TH SarabunIT๙" w:cs="TH SarabunIT๙"/>
        </w:rPr>
        <w:tab/>
      </w:r>
      <w:r w:rsidR="00484897" w:rsidRPr="00D2428B">
        <w:rPr>
          <w:rFonts w:ascii="TH SarabunIT๙" w:hAnsi="TH SarabunIT๙" w:cs="TH SarabunIT๙"/>
          <w:cs/>
        </w:rPr>
        <w:t>จำนวนบทความวิจัยที่ได้รับการตีพิมพ์ในวารสารวิชาการระดับชาติและนานาชาติ (</w:t>
      </w:r>
      <w:r w:rsidR="00484897" w:rsidRPr="00D2428B">
        <w:rPr>
          <w:rFonts w:ascii="TH SarabunIT๙" w:hAnsi="TH SarabunIT๙" w:cs="TH SarabunIT๙"/>
        </w:rPr>
        <w:t>Top-tier Journals)</w:t>
      </w:r>
      <w:r w:rsidR="00CA14A1" w:rsidRPr="00D2428B">
        <w:rPr>
          <w:rFonts w:ascii="TH SarabunIT๙" w:hAnsi="TH SarabunIT๙" w:cs="TH SarabunIT๙"/>
          <w:cs/>
        </w:rPr>
        <w:t xml:space="preserve"> อย่างน้อย ๒๐ ฉบับ</w:t>
      </w:r>
    </w:p>
    <w:p w14:paraId="3FFB8597" w14:textId="1735EF33" w:rsidR="00EF192D" w:rsidRPr="00D2428B" w:rsidRDefault="00EF192D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</w:t>
      </w:r>
      <w:r w:rsidRPr="00A80A47">
        <w:rPr>
          <w:cs/>
        </w:rPr>
        <w:t>.</w:t>
      </w:r>
      <w:r w:rsidR="00484897" w:rsidRPr="00A80A47">
        <w:t>6</w:t>
      </w:r>
      <w:r w:rsidRPr="00A80A47">
        <w:rPr>
          <w:cs/>
        </w:rPr>
        <w:t>.2</w:t>
      </w:r>
      <w:r w:rsidRPr="00D2428B">
        <w:rPr>
          <w:rFonts w:ascii="TH SarabunIT๙" w:hAnsi="TH SarabunIT๙" w:cs="TH SarabunIT๙"/>
        </w:rPr>
        <w:tab/>
      </w:r>
      <w:r w:rsidR="00484897" w:rsidRPr="00D2428B">
        <w:rPr>
          <w:rFonts w:ascii="TH SarabunIT๙" w:hAnsi="TH SarabunIT๙" w:cs="TH SarabunIT๙"/>
          <w:cs/>
        </w:rPr>
        <w:t>จำนวนผลงานวิจัยและเทคโนโลยีพร้อมใช้ที่ถูกนำไปใช้สร้างมูลค่าเชิงพาณิชย์</w:t>
      </w:r>
      <w:r w:rsidR="00CA14A1" w:rsidRPr="00D2428B">
        <w:rPr>
          <w:rFonts w:ascii="TH SarabunIT๙" w:hAnsi="TH SarabunIT๙" w:cs="TH SarabunIT๙"/>
          <w:cs/>
        </w:rPr>
        <w:t xml:space="preserve"> อย่างน้อย ๑๐ เรื่อง</w:t>
      </w:r>
    </w:p>
    <w:p w14:paraId="2F40BA9D" w14:textId="77777777" w:rsidR="00EF192D" w:rsidRPr="00D2428B" w:rsidRDefault="00EF192D" w:rsidP="0048489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KR1.</w:t>
      </w:r>
      <w:r w:rsidR="00484897" w:rsidRPr="00A80A47">
        <w:t>6</w:t>
      </w:r>
      <w:r w:rsidRPr="00A80A47">
        <w:t>.3</w:t>
      </w:r>
      <w:r w:rsidR="00484897" w:rsidRPr="00D2428B">
        <w:rPr>
          <w:rFonts w:ascii="TH SarabunIT๙" w:hAnsi="TH SarabunIT๙" w:cs="TH SarabunIT๙"/>
          <w:cs/>
        </w:rPr>
        <w:tab/>
        <w:t>มูลค่าการลงทุนของบริษัทที่มาใช้ประโยชน์จากโครงสร้างพื้นฐาน</w:t>
      </w:r>
      <w:r w:rsidR="009B0A09" w:rsidRPr="00D2428B">
        <w:rPr>
          <w:rFonts w:ascii="TH SarabunIT๙" w:hAnsi="TH SarabunIT๙" w:cs="TH SarabunIT๙"/>
          <w:cs/>
        </w:rPr>
        <w:t>เพิ่มเป็น ๒ เท่า ภายใน ๕ ปี</w:t>
      </w:r>
    </w:p>
    <w:p w14:paraId="032E9691" w14:textId="542401D3" w:rsidR="00484897" w:rsidRPr="00D2428B" w:rsidRDefault="00484897" w:rsidP="0048489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  <w:cs/>
        </w:rPr>
      </w:pPr>
      <w:r w:rsidRPr="00A80A47">
        <w:t>KR1.6.4</w:t>
      </w:r>
      <w:r w:rsidRPr="00D2428B">
        <w:rPr>
          <w:rFonts w:ascii="TH SarabunIT๙" w:hAnsi="TH SarabunIT๙" w:cs="TH SarabunIT๙"/>
        </w:rPr>
        <w:tab/>
      </w:r>
      <w:r w:rsidRPr="00D2428B">
        <w:rPr>
          <w:rFonts w:ascii="TH SarabunIT๙" w:hAnsi="TH SarabunIT๙" w:cs="TH SarabunIT๙"/>
          <w:cs/>
        </w:rPr>
        <w:t>เกิดเทคโนโลยีต้นแบบ และขีดความสามารถในการประยุกต์ใช้โครงสร้างพื้นฐานเพื่อพัฒนาเทคโนโลยีและนวัตกรรม รวมทั้งความสามารถในการบำรุงรักษาระบบ</w:t>
      </w:r>
      <w:r w:rsidR="009B0A09" w:rsidRPr="00D2428B">
        <w:rPr>
          <w:rFonts w:ascii="TH SarabunIT๙" w:hAnsi="TH SarabunIT๙" w:cs="TH SarabunIT๙"/>
          <w:cs/>
        </w:rPr>
        <w:t xml:space="preserve"> อย่างน้อย ๕ ต้นแบบ</w:t>
      </w:r>
    </w:p>
    <w:p w14:paraId="2D52D7D9" w14:textId="77777777" w:rsidR="00EF192D" w:rsidRPr="00D2428B" w:rsidRDefault="00EF192D" w:rsidP="00EF192D">
      <w:pPr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</w:p>
    <w:p w14:paraId="5E2F68E3" w14:textId="77777777" w:rsidR="00EF192D" w:rsidRPr="00D2428B" w:rsidRDefault="00D2428B" w:rsidP="00484897">
      <w:pPr>
        <w:spacing w:after="0" w:line="240" w:lineRule="auto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 w:hint="cs"/>
          <w:b/>
          <w:bCs/>
          <w:cs/>
        </w:rPr>
        <w:t>ตัวอย่าง</w:t>
      </w:r>
      <w:r w:rsidR="00EF192D" w:rsidRPr="00D2428B">
        <w:rPr>
          <w:rFonts w:ascii="TH SarabunIT๙" w:hAnsi="TH SarabunIT๙" w:cs="TH SarabunIT๙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EF192D" w:rsidRPr="00D2428B" w14:paraId="725293C9" w14:textId="77777777" w:rsidTr="00377950">
        <w:tc>
          <w:tcPr>
            <w:tcW w:w="3510" w:type="dxa"/>
          </w:tcPr>
          <w:p w14:paraId="5BD7C120" w14:textId="77777777" w:rsidR="00EF192D" w:rsidRPr="00D2428B" w:rsidRDefault="00EF192D" w:rsidP="00377950">
            <w:pPr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7F18E1B5" w14:textId="77777777" w:rsidR="00EF192D" w:rsidRPr="00D2428B" w:rsidRDefault="00EF192D" w:rsidP="00377950">
            <w:pPr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7897CAF8" w14:textId="77777777" w:rsidR="00EF192D" w:rsidRPr="00D2428B" w:rsidRDefault="00EF192D" w:rsidP="00377950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EF192D" w:rsidRPr="00D2428B" w14:paraId="46710D8F" w14:textId="77777777" w:rsidTr="00377950">
        <w:tc>
          <w:tcPr>
            <w:tcW w:w="9540" w:type="dxa"/>
            <w:gridSpan w:val="3"/>
          </w:tcPr>
          <w:p w14:paraId="64FC846C" w14:textId="77777777" w:rsidR="00EF192D" w:rsidRPr="00D2428B" w:rsidRDefault="00EF192D" w:rsidP="00377950">
            <w:pPr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  <w:lang w:val="en-GB"/>
              </w:rPr>
              <w:t xml:space="preserve"> </w:t>
            </w:r>
            <w:r w:rsidR="00484897"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  <w:lang w:val="en-GB"/>
              </w:rPr>
              <w:t xml:space="preserve">โครงการ </w:t>
            </w:r>
            <w:r w:rsidR="00484897"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lang w:val="en-GB"/>
              </w:rPr>
              <w:t>Space Consortium</w:t>
            </w:r>
          </w:p>
        </w:tc>
      </w:tr>
      <w:tr w:rsidR="00484897" w:rsidRPr="00D2428B" w14:paraId="54AC4AE7" w14:textId="77777777" w:rsidTr="00377950">
        <w:tc>
          <w:tcPr>
            <w:tcW w:w="3510" w:type="dxa"/>
          </w:tcPr>
          <w:p w14:paraId="7A21F71F" w14:textId="77777777" w:rsidR="00484897" w:rsidRPr="004D4A8C" w:rsidRDefault="000B6C2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สร้าง</w:t>
            </w:r>
            <w:r w:rsidR="00484897"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>เครือข่ายกลุ่มวิจัย ความร่วมมือทั้งในและนอก</w:t>
            </w:r>
            <w:r w:rsidR="00484897"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ประเทศด้านโครงสร้างพื้นฐาน </w:t>
            </w:r>
            <w:r w:rsidR="00484897" w:rsidRPr="004D4A8C">
              <w:rPr>
                <w:rFonts w:ascii="TH SarabunIT๙" w:eastAsia="Sarabun" w:hAnsi="TH SarabunIT๙" w:cs="TH SarabunIT๙"/>
                <w:sz w:val="30"/>
                <w:szCs w:val="30"/>
              </w:rPr>
              <w:t>Big Science</w:t>
            </w:r>
            <w:r w:rsidR="009B0A09"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 ด้านเทคโนโลยีอวกาศ</w:t>
            </w:r>
          </w:p>
          <w:p w14:paraId="041247BE" w14:textId="77777777" w:rsidR="00484897" w:rsidRPr="00D2428B" w:rsidRDefault="00484897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28"/>
                <w:szCs w:val="28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มีโครงสร้างพื้นฐาน</w:t>
            </w:r>
            <w:r w:rsidRPr="00D2428B">
              <w:rPr>
                <w:rFonts w:ascii="TH SarabunIT๙" w:hAnsi="TH SarabunIT๙" w:cs="TH SarabunIT๙"/>
                <w:sz w:val="28"/>
                <w:szCs w:val="28"/>
              </w:rPr>
              <w:t xml:space="preserve"> Big Science </w:t>
            </w:r>
            <w:r w:rsidR="009B0A09"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ด้านเทคโนโลยีอวกาศ </w:t>
            </w:r>
            <w:r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>เพื่อรองรับการวิจัย</w:t>
            </w:r>
            <w:r w:rsidR="00A154AE">
              <w:rPr>
                <w:rFonts w:ascii="TH SarabunIT๙" w:hAnsi="TH SarabunIT๙" w:cs="TH SarabunIT๙" w:hint="cs"/>
                <w:sz w:val="28"/>
                <w:szCs w:val="28"/>
                <w:cs/>
              </w:rPr>
              <w:t>และพัฒนานวัตกรรม</w:t>
            </w:r>
            <w:r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3510" w:type="dxa"/>
          </w:tcPr>
          <w:p w14:paraId="4C56F1A8" w14:textId="77777777" w:rsidR="005017C3" w:rsidRPr="005017C3" w:rsidRDefault="005017C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ผู้เชี่ยวชาญ วิศวกร นักวิจัยระดับสูง และเกิดการจ้างงานรายได้สูง </w:t>
            </w:r>
            <w:r w:rsidR="006215B4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รวมทั้ง</w:t>
            </w: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เกิดวิสาหกิจเริ่มต้น </w:t>
            </w:r>
          </w:p>
          <w:p w14:paraId="3E818542" w14:textId="77777777" w:rsidR="00484897" w:rsidRPr="004D4A8C" w:rsidRDefault="005017C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เทคโน</w:t>
            </w:r>
            <w:r w:rsidR="006215B4">
              <w:rPr>
                <w:rFonts w:ascii="TH SarabunIT๙" w:hAnsi="TH SarabunIT๙" w:cs="TH SarabunIT๙" w:hint="cs"/>
                <w:sz w:val="28"/>
                <w:szCs w:val="28"/>
                <w:cs/>
              </w:rPr>
              <w:t>โล</w:t>
            </w: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ยีต้นแบบด้านอวกาศและบทความตีพิมพ์ระดับนานาชาติ</w:t>
            </w:r>
          </w:p>
          <w:p w14:paraId="09E21CE8" w14:textId="77777777" w:rsidR="00484897" w:rsidRPr="00D2428B" w:rsidRDefault="00484897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28"/>
                <w:szCs w:val="28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เตรียมพร้อมด้าน</w:t>
            </w:r>
            <w:r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>โครงสร้างพื้นฐาน</w:t>
            </w:r>
            <w:r w:rsidRPr="00D2428B">
              <w:rPr>
                <w:rFonts w:ascii="TH SarabunIT๙" w:hAnsi="TH SarabunIT๙" w:cs="TH SarabunIT๙"/>
                <w:sz w:val="28"/>
                <w:szCs w:val="28"/>
              </w:rPr>
              <w:t xml:space="preserve"> Big Science </w:t>
            </w:r>
            <w:r w:rsidR="009B0A09"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>ด้านเทคโนโลยีอวกาศ</w:t>
            </w:r>
            <w:r w:rsidR="009B0A09" w:rsidRPr="00D2428B">
              <w:rPr>
                <w:rFonts w:ascii="TH SarabunIT๙" w:hAnsi="TH SarabunIT๙" w:cs="TH SarabunIT๙"/>
                <w:sz w:val="28"/>
                <w:szCs w:val="28"/>
              </w:rPr>
              <w:t xml:space="preserve"> </w:t>
            </w:r>
            <w:r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>เพื่อรองรับการวิจัยพื้นฐานและขั้นแนวหน้า</w:t>
            </w:r>
          </w:p>
        </w:tc>
        <w:tc>
          <w:tcPr>
            <w:tcW w:w="2520" w:type="dxa"/>
          </w:tcPr>
          <w:p w14:paraId="427BA149" w14:textId="77777777" w:rsidR="00484897" w:rsidRPr="004D4A8C" w:rsidRDefault="00484897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>สถาบันวิจัย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ดาราศาสตร์แห่งชาติ</w:t>
            </w:r>
          </w:p>
          <w:p w14:paraId="1BE73F6B" w14:textId="77777777" w:rsidR="00484897" w:rsidRPr="004D4A8C" w:rsidRDefault="00484897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สำนักงานพัฒนาเทคโนโลยีอวกาศและภูมิสารสนเทศ</w:t>
            </w:r>
          </w:p>
          <w:p w14:paraId="1178B3CE" w14:textId="77777777" w:rsidR="00484897" w:rsidRDefault="00484897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28"/>
                <w:szCs w:val="28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สถาบันวิจัยแ</w:t>
            </w:r>
            <w:r w:rsidRPr="00D2428B">
              <w:rPr>
                <w:rFonts w:ascii="TH SarabunIT๙" w:hAnsi="TH SarabunIT๙" w:cs="TH SarabunIT๙"/>
                <w:sz w:val="28"/>
                <w:szCs w:val="28"/>
                <w:cs/>
              </w:rPr>
              <w:t>สงซินโครตรอน</w:t>
            </w:r>
          </w:p>
          <w:p w14:paraId="5E96A7B2" w14:textId="77777777" w:rsidR="006215B4" w:rsidRPr="00D2428B" w:rsidRDefault="006215B4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สถาบันอุดมศึกษา</w:t>
            </w:r>
          </w:p>
        </w:tc>
      </w:tr>
    </w:tbl>
    <w:p w14:paraId="70C267B1" w14:textId="7115B87B" w:rsidR="00EF192D" w:rsidRDefault="00EF192D" w:rsidP="00EF192D">
      <w:pPr>
        <w:spacing w:after="0" w:line="240" w:lineRule="auto"/>
        <w:ind w:firstLine="720"/>
        <w:rPr>
          <w:b/>
          <w:bCs/>
        </w:rPr>
      </w:pPr>
    </w:p>
    <w:p w14:paraId="69532BAF" w14:textId="77777777" w:rsidR="00771762" w:rsidRPr="00295572" w:rsidRDefault="00771762" w:rsidP="00EF192D">
      <w:pPr>
        <w:spacing w:after="0" w:line="240" w:lineRule="auto"/>
        <w:ind w:firstLine="720"/>
        <w:rPr>
          <w:b/>
          <w:bCs/>
        </w:rPr>
      </w:pPr>
    </w:p>
    <w:p w14:paraId="14564F12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bookmarkStart w:id="1" w:name="_GoBack"/>
      <w:bookmarkEnd w:id="1"/>
      <w:r w:rsidRPr="0067108E">
        <w:rPr>
          <w:rFonts w:ascii="TH Sarabun New" w:hAnsi="TH Sarabun New" w:cs="TH Sarabun New"/>
          <w:b/>
          <w:bCs/>
          <w:cs/>
        </w:rPr>
        <w:lastRenderedPageBreak/>
        <w:t>โปรแกรมที่ ๖</w:t>
      </w:r>
      <w:r w:rsidRPr="0067108E">
        <w:rPr>
          <w:rFonts w:ascii="TH Sarabun New" w:eastAsia="Sarabun" w:hAnsi="TH Sarabun New" w:cs="TH Sarabun New"/>
          <w:b/>
          <w:bCs/>
          <w:color w:val="000000"/>
        </w:rPr>
        <w:t xml:space="preserve"> 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ab/>
        <w:t>พัฒนาโครงสร้างพื้นฐานทางการวิจัยที่สำคัญ</w:t>
      </w:r>
    </w:p>
    <w:p w14:paraId="4E2433C3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</w:t>
      </w:r>
      <w:r w:rsidRPr="0067108E">
        <w:rPr>
          <w:rFonts w:ascii="TH Sarabun New" w:hAnsi="TH Sarabun New" w:cs="TH Sarabun New"/>
          <w:b/>
          <w:bCs/>
          <w:cs/>
        </w:rPr>
        <w:t xml:space="preserve">โปรแกรมย่อย </w:t>
      </w:r>
    </w:p>
    <w:p w14:paraId="5CD1CFFB" w14:textId="54B39C9C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การจัดทำแผนพัฒนาโครงสร้างพื้นฐานการวิจัยขนาดใหญ่ระดับชาติ</w:t>
      </w:r>
      <w:r w:rsidRPr="0067108E">
        <w:rPr>
          <w:rFonts w:ascii="TH Sarabun New" w:hAnsi="TH Sarabun New" w:cs="TH Sarabun New"/>
          <w:cs/>
        </w:rPr>
        <w:t xml:space="preserve"> เนื่องจากโครงสร้างพื้นฐานการวิจัยขนาดใหญ่ใช้งบประมาณในการสร้าง ดำเนินการ</w:t>
      </w:r>
      <w:r w:rsidR="00682CDE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และบำรุงรักษาสูง และจำเป็นต้องพึ่งพางบประมาณของรัฐจำนวนมากและเป็นระยะที่ต่อเนื่องตลอดอายุการใช้งาน ในบางกรณีต้องคำนึงถึงการรื้อถอนด้วย ดังนั้นการตัดสินใจพัฒนาโครงสร้างพื้นฐานการวิจัยขนาดใหญ่จึงต้องคำนึงถึงความจำเป็น ลำดับความสำคัญ การใช้ประโยชน์ ความสามารถในการเข้าถึงและการบริหารจัดการให้ครบทุกมิติ และการลงทุนควรสัมพันธ์กับแผนพัฒนาประเทศ</w:t>
      </w:r>
    </w:p>
    <w:p w14:paraId="32A9ADB2" w14:textId="098BFCFE" w:rsidR="00732C26" w:rsidRPr="00F75EE2" w:rsidRDefault="00732C26" w:rsidP="00F75EE2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โครงสร้างพื้นฐานการวิจัยขนาดใหญ่ด้านวัฒนธรรม</w:t>
      </w:r>
      <w:r w:rsidRPr="0067108E">
        <w:rPr>
          <w:rFonts w:ascii="TH Sarabun New" w:hAnsi="TH Sarabun New" w:cs="TH Sarabun New"/>
          <w:cs/>
        </w:rPr>
        <w:t xml:space="preserve"> เพื่อเก็บรวบรวมความหลากหลายทางวัฒนธรรมและชาติพันธุ์ไว้เป็นสมบัติของชาติและมนุษยชาติ เพื่อเป็นแหล่งค้นคว้าและต่อยอดของนักวิชาการไทยและนักวิชาการต่างชาติ เป็นทุนสำหรับการพัฒนานวัตกรรม</w:t>
      </w:r>
    </w:p>
    <w:p w14:paraId="74B0B0C6" w14:textId="459A760F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การเก็บรวมรวมตัวอย่างทางชีววิทยา</w:t>
      </w:r>
      <w:r w:rsidRPr="0067108E">
        <w:rPr>
          <w:rFonts w:ascii="TH Sarabun New" w:hAnsi="TH Sarabun New" w:cs="TH Sarabun New"/>
          <w:cs/>
        </w:rPr>
        <w:t xml:space="preserve"> เพื่อเก็บรวบรวมตัวอย่างทางชีววิทยา พยาธิวิทยาและความหลากหลายทางชีวภาพไว้เป็นสมบัติของชาติและมนุษยชาติ เพื่อเป็นแหล่งค้นคว้าและต่อยอดของนักวิชาการไทยและนักวิชาการต่างชาติ เป็นฐานข้อมูลในการปรับปรุงพันธุกรรมและการรับมือการเปลี่ยนแปลงสภาพภูมิอากาศ รวมทั้งเป็นทุนในการพัฒนานวัตกรรม</w:t>
      </w:r>
    </w:p>
    <w:p w14:paraId="497DEB0E" w14:textId="764030BA" w:rsidR="00040449" w:rsidRPr="00686CD8" w:rsidRDefault="00732C26" w:rsidP="00D50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  <w:cs/>
        </w:rPr>
        <w:t>โครงสร้างพื้นฐานการวิจัยขนาดใหญ่ด้านวิทยาศาสตร์กายภาพ</w:t>
      </w:r>
      <w:r w:rsidRPr="0067108E">
        <w:rPr>
          <w:rFonts w:ascii="TH Sarabun New" w:hAnsi="TH Sarabun New" w:cs="TH Sarabun New"/>
          <w:cs/>
        </w:rPr>
        <w:t xml:space="preserve"> ความรู้ใหม่ หรือเทคโนโลยีใหม่เกิดจากข้อสรุปของการสำรวจธรรมชาติในย่านที่ไม่เคยทำได้มาก่อน ซึ่งต้องการเครื่องมือวิทยาศาสตร์ชุดใหม่ที่มีพลังอำนาจเพิ่มขึ้น การกำหนดวัตถุประสงค์และขอบข่ายความสามารถของโครงสร้างพื้นฐานการวิจัยขนาดใหญ่ที่ต้องการพัฒนาเป็นสิ่งจำเป็น เพื่อให้สามารถประเมินความจำเป็น ความเป็นไปได้และในการติดตามความก้าวหน้า</w:t>
      </w:r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CA3BDB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680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1762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ACC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5192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05E6C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41A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3F16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3BDB"/>
    <w:rsid w:val="00CA7AFD"/>
    <w:rsid w:val="00CB710D"/>
    <w:rsid w:val="00CC14E1"/>
    <w:rsid w:val="00CC22F5"/>
    <w:rsid w:val="00CC3D7B"/>
    <w:rsid w:val="00CD4698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08E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4BCB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0848"/>
    <w:rsid w:val="00EC43C7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CC0C-81D1-4B29-B0F4-DC09E39F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3</cp:revision>
  <cp:lastPrinted>2019-10-24T11:13:00Z</cp:lastPrinted>
  <dcterms:created xsi:type="dcterms:W3CDTF">2020-02-01T15:05:00Z</dcterms:created>
  <dcterms:modified xsi:type="dcterms:W3CDTF">2020-02-01T15:06:00Z</dcterms:modified>
</cp:coreProperties>
</file>