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0422" w:rsidRPr="00F06C16" w:rsidRDefault="00E014C1" w:rsidP="00F06C16">
      <w:pPr>
        <w:pStyle w:val="Title"/>
        <w:rPr>
          <w:sz w:val="40"/>
          <w:szCs w:val="40"/>
          <w:lang w:val="en-US"/>
        </w:rPr>
      </w:pPr>
      <w:r w:rsidRPr="00F06C16">
        <w:rPr>
          <w:sz w:val="40"/>
          <w:szCs w:val="40"/>
          <w:lang w:val="en-US"/>
        </w:rPr>
        <w:t>Programming Notes MSP430F2618</w:t>
      </w:r>
    </w:p>
    <w:p w:rsidR="00E014C1" w:rsidRPr="00F06C16" w:rsidRDefault="00F06C16" w:rsidP="00F06C16">
      <w:pPr>
        <w:pStyle w:val="Heading1"/>
        <w:rPr>
          <w:sz w:val="28"/>
          <w:szCs w:val="28"/>
          <w:lang w:val="en-US"/>
        </w:rPr>
      </w:pPr>
      <w:r w:rsidRPr="00F06C16">
        <w:rPr>
          <w:sz w:val="28"/>
          <w:szCs w:val="28"/>
          <w:lang w:val="en-US"/>
        </w:rPr>
        <w:t>Core needed:</w:t>
      </w:r>
    </w:p>
    <w:p w:rsidR="00F06C16" w:rsidRDefault="00F06C16">
      <w:pPr>
        <w:rPr>
          <w:lang w:val="en-US"/>
        </w:rPr>
      </w:pPr>
      <w:r>
        <w:rPr>
          <w:lang w:val="en-US"/>
        </w:rPr>
        <w:t>Clock</w:t>
      </w:r>
    </w:p>
    <w:p w:rsidR="007E2AEA" w:rsidRDefault="007E2AEA">
      <w:pPr>
        <w:rPr>
          <w:lang w:val="en-US"/>
        </w:rPr>
      </w:pPr>
      <w:r>
        <w:rPr>
          <w:lang w:val="en-US"/>
        </w:rPr>
        <w:t>Timer</w:t>
      </w:r>
    </w:p>
    <w:p w:rsidR="00F06C16" w:rsidRPr="00F06C16" w:rsidRDefault="00F06C16" w:rsidP="00F06C16">
      <w:pPr>
        <w:pStyle w:val="Heading1"/>
        <w:rPr>
          <w:sz w:val="28"/>
          <w:szCs w:val="28"/>
          <w:lang w:val="en-US"/>
        </w:rPr>
      </w:pPr>
      <w:r w:rsidRPr="00F06C16">
        <w:rPr>
          <w:sz w:val="28"/>
          <w:szCs w:val="28"/>
          <w:lang w:val="en-US"/>
        </w:rPr>
        <w:t>Peripherals needed:</w:t>
      </w:r>
    </w:p>
    <w:p w:rsidR="00F06C16" w:rsidRDefault="00F06C16">
      <w:pPr>
        <w:rPr>
          <w:lang w:val="en-US"/>
        </w:rPr>
      </w:pPr>
      <w:r>
        <w:rPr>
          <w:lang w:val="en-US"/>
        </w:rPr>
        <w:t>ADC</w:t>
      </w:r>
    </w:p>
    <w:p w:rsidR="00F06C16" w:rsidRDefault="00F06C16">
      <w:pPr>
        <w:rPr>
          <w:lang w:val="en-US"/>
        </w:rPr>
      </w:pPr>
      <w:r>
        <w:rPr>
          <w:lang w:val="en-US"/>
        </w:rPr>
        <w:t>GPIO Interrupts</w:t>
      </w:r>
    </w:p>
    <w:p w:rsidR="00F06C16" w:rsidRDefault="00F06C16">
      <w:pPr>
        <w:rPr>
          <w:lang w:val="en-US"/>
        </w:rPr>
      </w:pPr>
      <w:r>
        <w:rPr>
          <w:lang w:val="en-US"/>
        </w:rPr>
        <w:t>I2C</w:t>
      </w:r>
    </w:p>
    <w:p w:rsidR="00F06C16" w:rsidRPr="00F06C16" w:rsidRDefault="00F06C16">
      <w:pPr>
        <w:rPr>
          <w:lang w:val="en-US"/>
        </w:rPr>
      </w:pPr>
      <w:r>
        <w:rPr>
          <w:lang w:val="en-US"/>
        </w:rPr>
        <w:t>SPI</w:t>
      </w:r>
    </w:p>
    <w:p w:rsidR="00E014C1" w:rsidRPr="00F06C16" w:rsidRDefault="00E014C1" w:rsidP="00F06C16">
      <w:pPr>
        <w:pStyle w:val="Heading1"/>
        <w:rPr>
          <w:sz w:val="28"/>
          <w:szCs w:val="28"/>
          <w:lang w:val="en-US"/>
        </w:rPr>
      </w:pPr>
      <w:r w:rsidRPr="00F06C16">
        <w:rPr>
          <w:sz w:val="28"/>
          <w:szCs w:val="28"/>
          <w:lang w:val="en-US"/>
        </w:rPr>
        <w:t>Clock</w:t>
      </w:r>
    </w:p>
    <w:p w:rsidR="00E014C1" w:rsidRDefault="00E014C1">
      <w:r>
        <w:rPr>
          <w:noProof/>
          <w:lang w:eastAsia="de-CH"/>
        </w:rPr>
        <w:drawing>
          <wp:inline distT="0" distB="0" distL="0" distR="0" wp14:anchorId="76807C18" wp14:editId="20119380">
            <wp:extent cx="5657301" cy="543877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63001" cy="544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4C1" w:rsidRPr="00E014C1" w:rsidRDefault="00E014C1">
      <w:pPr>
        <w:rPr>
          <w:lang w:val="en-US"/>
        </w:rPr>
      </w:pPr>
      <w:proofErr w:type="gramStart"/>
      <w:r w:rsidRPr="00E014C1">
        <w:rPr>
          <w:lang w:val="en-US"/>
        </w:rPr>
        <w:t>2</w:t>
      </w:r>
      <w:proofErr w:type="gramEnd"/>
      <w:r w:rsidRPr="00E014C1">
        <w:rPr>
          <w:lang w:val="en-US"/>
        </w:rPr>
        <w:t xml:space="preserve">, 3 or 4 Clock sources available: </w:t>
      </w:r>
    </w:p>
    <w:p w:rsidR="00E014C1" w:rsidRDefault="00E014C1">
      <w:pPr>
        <w:rPr>
          <w:lang w:val="en-US"/>
        </w:rPr>
      </w:pPr>
      <w:r w:rsidRPr="00E014C1">
        <w:rPr>
          <w:lang w:val="en-US"/>
        </w:rPr>
        <w:t>LFT1CLK: external</w:t>
      </w:r>
      <w:r>
        <w:rPr>
          <w:lang w:val="en-US"/>
        </w:rPr>
        <w:t xml:space="preserve"> low-/high-frequency oscillator. </w:t>
      </w:r>
      <w:proofErr w:type="gramStart"/>
      <w:r>
        <w:rPr>
          <w:lang w:val="en-US"/>
        </w:rPr>
        <w:t>Can be used</w:t>
      </w:r>
      <w:proofErr w:type="gramEnd"/>
      <w:r>
        <w:rPr>
          <w:lang w:val="en-US"/>
        </w:rPr>
        <w:t xml:space="preserve"> with 32768 crystals or standard crystals, resonators or external clock sources. Low frequency or </w:t>
      </w:r>
      <w:proofErr w:type="gramStart"/>
      <w:r>
        <w:rPr>
          <w:lang w:val="en-US"/>
        </w:rPr>
        <w:t>400kHz</w:t>
      </w:r>
      <w:proofErr w:type="gramEnd"/>
      <w:r>
        <w:rPr>
          <w:lang w:val="en-US"/>
        </w:rPr>
        <w:t xml:space="preserve"> – 16Mhz.</w:t>
      </w:r>
    </w:p>
    <w:p w:rsidR="00E014C1" w:rsidRDefault="00E014C1">
      <w:pPr>
        <w:rPr>
          <w:lang w:val="en-US"/>
        </w:rPr>
      </w:pPr>
      <w:r>
        <w:rPr>
          <w:lang w:val="en-US"/>
        </w:rPr>
        <w:lastRenderedPageBreak/>
        <w:t xml:space="preserve">XT2CLK: Optional. High frequency. </w:t>
      </w:r>
      <w:proofErr w:type="gramStart"/>
      <w:r>
        <w:rPr>
          <w:lang w:val="en-US"/>
        </w:rPr>
        <w:t>Can be used</w:t>
      </w:r>
      <w:proofErr w:type="gramEnd"/>
      <w:r>
        <w:rPr>
          <w:lang w:val="en-US"/>
        </w:rPr>
        <w:t xml:space="preserve"> with standard crystals, resonators or external clock sources. </w:t>
      </w:r>
      <w:proofErr w:type="gramStart"/>
      <w:r>
        <w:rPr>
          <w:lang w:val="en-US"/>
        </w:rPr>
        <w:t>400kHz</w:t>
      </w:r>
      <w:proofErr w:type="gramEnd"/>
      <w:r>
        <w:rPr>
          <w:lang w:val="en-US"/>
        </w:rPr>
        <w:t xml:space="preserve"> – 16MHz.</w:t>
      </w:r>
    </w:p>
    <w:p w:rsidR="00E014C1" w:rsidRDefault="00E014C1">
      <w:pPr>
        <w:rPr>
          <w:lang w:val="en-US"/>
        </w:rPr>
      </w:pPr>
      <w:r>
        <w:rPr>
          <w:lang w:val="en-US"/>
        </w:rPr>
        <w:t>DCOCLK: Internal Digitally Controlled Oscillator</w:t>
      </w:r>
    </w:p>
    <w:p w:rsidR="00E014C1" w:rsidRDefault="00E014C1">
      <w:pPr>
        <w:rPr>
          <w:lang w:val="en-US"/>
        </w:rPr>
      </w:pPr>
      <w:r>
        <w:rPr>
          <w:lang w:val="en-US"/>
        </w:rPr>
        <w:t xml:space="preserve">VLOCLK: Internal very low frequency oscillator. </w:t>
      </w:r>
      <w:proofErr w:type="gramStart"/>
      <w:r>
        <w:rPr>
          <w:lang w:val="en-US"/>
        </w:rPr>
        <w:t>12kHz</w:t>
      </w:r>
      <w:proofErr w:type="gramEnd"/>
    </w:p>
    <w:p w:rsidR="00E014C1" w:rsidRDefault="005308F5">
      <w:pPr>
        <w:rPr>
          <w:lang w:val="en-US"/>
        </w:rPr>
      </w:pPr>
      <w:proofErr w:type="gramStart"/>
      <w:r>
        <w:rPr>
          <w:lang w:val="en-US"/>
        </w:rPr>
        <w:t>3</w:t>
      </w:r>
      <w:proofErr w:type="gramEnd"/>
      <w:r>
        <w:rPr>
          <w:lang w:val="en-US"/>
        </w:rPr>
        <w:t xml:space="preserve"> clock Signals available:</w:t>
      </w:r>
    </w:p>
    <w:p w:rsidR="005308F5" w:rsidRDefault="005308F5">
      <w:pPr>
        <w:rPr>
          <w:lang w:val="en-US"/>
        </w:rPr>
      </w:pPr>
      <w:r>
        <w:rPr>
          <w:lang w:val="en-US"/>
        </w:rPr>
        <w:t xml:space="preserve">ACLK: Auxiliary clock. Software selectable as </w:t>
      </w:r>
      <w:r w:rsidRPr="00E014C1">
        <w:rPr>
          <w:lang w:val="en-US"/>
        </w:rPr>
        <w:t>LFT1CLK</w:t>
      </w:r>
      <w:r>
        <w:rPr>
          <w:lang w:val="en-US"/>
        </w:rPr>
        <w:t>,</w:t>
      </w:r>
      <w:r w:rsidRPr="005308F5">
        <w:rPr>
          <w:lang w:val="en-US"/>
        </w:rPr>
        <w:t xml:space="preserve"> </w:t>
      </w:r>
      <w:r>
        <w:rPr>
          <w:lang w:val="en-US"/>
        </w:rPr>
        <w:t>VLOCLK. Divided by 1, 2, 4 or 8</w:t>
      </w:r>
    </w:p>
    <w:p w:rsidR="005308F5" w:rsidRDefault="005308F5">
      <w:pPr>
        <w:rPr>
          <w:lang w:val="en-US"/>
        </w:rPr>
      </w:pPr>
      <w:r>
        <w:rPr>
          <w:lang w:val="en-US"/>
        </w:rPr>
        <w:t xml:space="preserve">MCLK: Master clock. Software selectable as any. Divided by </w:t>
      </w:r>
      <w:proofErr w:type="gramStart"/>
      <w:r>
        <w:rPr>
          <w:lang w:val="en-US"/>
        </w:rPr>
        <w:t>1 ,2</w:t>
      </w:r>
      <w:proofErr w:type="gramEnd"/>
      <w:r>
        <w:rPr>
          <w:lang w:val="en-US"/>
        </w:rPr>
        <w:t xml:space="preserve"> ,4 or 8</w:t>
      </w:r>
    </w:p>
    <w:p w:rsidR="0090672E" w:rsidRDefault="005308F5">
      <w:pPr>
        <w:rPr>
          <w:lang w:val="en-US"/>
        </w:rPr>
      </w:pPr>
      <w:r>
        <w:rPr>
          <w:lang w:val="en-US"/>
        </w:rPr>
        <w:t>SMCLK: Sub main clock. Software selectable as any. Divided by 1, 2, 4 or 8. Software selectable for individual peripheral modules.</w:t>
      </w:r>
    </w:p>
    <w:p w:rsidR="0090672E" w:rsidRDefault="0090672E">
      <w:pPr>
        <w:rPr>
          <w:lang w:val="en-US"/>
        </w:rPr>
      </w:pPr>
      <w:proofErr w:type="spellStart"/>
      <w:r>
        <w:rPr>
          <w:lang w:val="en-US"/>
        </w:rPr>
        <w:t>MODx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is used</w:t>
      </w:r>
      <w:proofErr w:type="gramEnd"/>
      <w:r>
        <w:rPr>
          <w:lang w:val="en-US"/>
        </w:rPr>
        <w:t xml:space="preserve"> to fine adjust the frequency produced by the DCO. </w:t>
      </w:r>
      <w:r>
        <w:rPr>
          <w:noProof/>
          <w:lang w:eastAsia="de-CH"/>
        </w:rPr>
        <w:drawing>
          <wp:inline distT="0" distB="0" distL="0" distR="0" wp14:anchorId="10857C30" wp14:editId="72221E42">
            <wp:extent cx="5760720" cy="5803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72E" w:rsidRDefault="0090672E">
      <w:pPr>
        <w:rPr>
          <w:lang w:val="en-US"/>
        </w:rPr>
      </w:pPr>
    </w:p>
    <w:p w:rsidR="00315A3A" w:rsidRDefault="00315A3A">
      <w:pPr>
        <w:rPr>
          <w:lang w:val="en-US"/>
        </w:rPr>
      </w:pPr>
      <w:r>
        <w:rPr>
          <w:lang w:val="en-US"/>
        </w:rPr>
        <w:t xml:space="preserve">Set Main clock and </w:t>
      </w:r>
      <w:proofErr w:type="spellStart"/>
      <w:r>
        <w:rPr>
          <w:lang w:val="en-US"/>
        </w:rPr>
        <w:t>Submain</w:t>
      </w:r>
      <w:proofErr w:type="spellEnd"/>
      <w:r>
        <w:rPr>
          <w:lang w:val="en-US"/>
        </w:rPr>
        <w:t xml:space="preserve"> clock to DCO disabling LFTX1CLK and XT2CLK because no external Crystals or Resonators are available:</w:t>
      </w:r>
    </w:p>
    <w:p w:rsidR="00315A3A" w:rsidRDefault="00315A3A">
      <w:pPr>
        <w:rPr>
          <w:lang w:val="en-US"/>
        </w:rPr>
      </w:pPr>
      <w:r>
        <w:rPr>
          <w:lang w:val="en-US"/>
        </w:rPr>
        <w:t>Basic Clock System Control Register 1 (BCSCTL1):</w:t>
      </w:r>
    </w:p>
    <w:p w:rsidR="00315A3A" w:rsidRDefault="00315A3A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49C86A9" wp14:editId="6A167C11">
            <wp:extent cx="5760720" cy="24530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3A" w:rsidRDefault="00315A3A">
      <w:pPr>
        <w:rPr>
          <w:lang w:val="en-US"/>
        </w:rPr>
      </w:pPr>
      <w:r>
        <w:rPr>
          <w:lang w:val="en-US"/>
        </w:rPr>
        <w:t>XT2OFF = 1</w:t>
      </w:r>
    </w:p>
    <w:p w:rsidR="004A7C8E" w:rsidRDefault="004A7C8E">
      <w:pPr>
        <w:rPr>
          <w:lang w:val="en-US"/>
        </w:rPr>
      </w:pPr>
      <w:r>
        <w:rPr>
          <w:lang w:val="en-US"/>
        </w:rPr>
        <w:t>XTS = 0</w:t>
      </w:r>
    </w:p>
    <w:p w:rsidR="00315A3A" w:rsidRDefault="00315A3A">
      <w:pPr>
        <w:rPr>
          <w:lang w:val="en-US"/>
        </w:rPr>
      </w:pPr>
      <w:proofErr w:type="spellStart"/>
      <w:r>
        <w:rPr>
          <w:lang w:val="en-US"/>
        </w:rPr>
        <w:t>RSELx</w:t>
      </w:r>
      <w:proofErr w:type="spellEnd"/>
      <w:r>
        <w:rPr>
          <w:lang w:val="en-US"/>
        </w:rPr>
        <w:t xml:space="preserve"> -&gt; See DCO configure later.</w:t>
      </w:r>
    </w:p>
    <w:p w:rsidR="004A7C8E" w:rsidRDefault="004A7C8E">
      <w:pPr>
        <w:rPr>
          <w:lang w:val="en-US"/>
        </w:rPr>
      </w:pPr>
      <w:r>
        <w:rPr>
          <w:lang w:val="en-US"/>
        </w:rPr>
        <w:t>Basic Clock System Control Register 2 (BCSCTL2):</w:t>
      </w:r>
    </w:p>
    <w:p w:rsidR="00315A3A" w:rsidRDefault="00315A3A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1F340241" wp14:editId="733EA4F7">
            <wp:extent cx="5760720" cy="34016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3A" w:rsidRDefault="00315A3A">
      <w:pPr>
        <w:rPr>
          <w:lang w:val="en-US"/>
        </w:rPr>
      </w:pPr>
      <w:proofErr w:type="spellStart"/>
      <w:r>
        <w:rPr>
          <w:lang w:val="en-US"/>
        </w:rPr>
        <w:t>SELMx</w:t>
      </w:r>
      <w:proofErr w:type="spellEnd"/>
      <w:r>
        <w:rPr>
          <w:lang w:val="en-US"/>
        </w:rPr>
        <w:t xml:space="preserve"> = 00</w:t>
      </w:r>
    </w:p>
    <w:p w:rsidR="00315A3A" w:rsidRDefault="00315A3A">
      <w:pPr>
        <w:rPr>
          <w:lang w:val="en-US"/>
        </w:rPr>
      </w:pPr>
      <w:r>
        <w:rPr>
          <w:lang w:val="en-US"/>
        </w:rPr>
        <w:t xml:space="preserve">SELS = </w:t>
      </w:r>
      <w:proofErr w:type="gramStart"/>
      <w:r>
        <w:rPr>
          <w:lang w:val="en-US"/>
        </w:rPr>
        <w:t>0</w:t>
      </w:r>
      <w:proofErr w:type="gramEnd"/>
      <w:r>
        <w:rPr>
          <w:lang w:val="en-US"/>
        </w:rPr>
        <w:t>.</w:t>
      </w:r>
    </w:p>
    <w:p w:rsidR="004A7C8E" w:rsidRDefault="004A7C8E">
      <w:pPr>
        <w:rPr>
          <w:lang w:val="en-US"/>
        </w:rPr>
      </w:pPr>
      <w:r>
        <w:rPr>
          <w:lang w:val="en-US"/>
        </w:rPr>
        <w:t>DCOR = 0</w:t>
      </w:r>
    </w:p>
    <w:p w:rsidR="004A7C8E" w:rsidRDefault="004A7C8E">
      <w:pPr>
        <w:rPr>
          <w:lang w:val="en-US"/>
        </w:rPr>
      </w:pPr>
      <w:r>
        <w:rPr>
          <w:lang w:val="en-US"/>
        </w:rPr>
        <w:t>Basic Clock System Control Register 2 (BCSCTL2):</w:t>
      </w:r>
    </w:p>
    <w:p w:rsidR="004A7C8E" w:rsidRDefault="004A7C8E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0C86C1B6" wp14:editId="72679E27">
            <wp:extent cx="5760720" cy="5053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C8E" w:rsidRDefault="004A7C8E">
      <w:pPr>
        <w:rPr>
          <w:lang w:val="en-US"/>
        </w:rPr>
      </w:pPr>
      <w:r>
        <w:rPr>
          <w:lang w:val="en-US"/>
        </w:rPr>
        <w:t>LFXT1Sx = 10</w:t>
      </w:r>
    </w:p>
    <w:p w:rsidR="004A7C8E" w:rsidRDefault="004A7C8E">
      <w:pPr>
        <w:rPr>
          <w:lang w:val="en-US"/>
        </w:rPr>
      </w:pPr>
    </w:p>
    <w:p w:rsidR="004A7C8E" w:rsidRDefault="004A7C8E">
      <w:pPr>
        <w:rPr>
          <w:lang w:val="en-US"/>
        </w:rPr>
      </w:pPr>
      <w:r>
        <w:rPr>
          <w:lang w:val="en-US"/>
        </w:rPr>
        <w:t>Programming the clock speed for the DCO</w:t>
      </w:r>
    </w:p>
    <w:p w:rsidR="00315A3A" w:rsidRDefault="00315A3A">
      <w:pPr>
        <w:rPr>
          <w:lang w:val="en-US"/>
        </w:rPr>
      </w:pPr>
      <w:r>
        <w:rPr>
          <w:lang w:val="en-US"/>
        </w:rPr>
        <w:t>DCO Control Register (DCOCTRL):</w:t>
      </w:r>
    </w:p>
    <w:p w:rsidR="00315A3A" w:rsidRDefault="00315A3A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DEB2348" wp14:editId="1733FFE6">
            <wp:extent cx="5760720" cy="11499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72E" w:rsidRDefault="0090672E">
      <w:pPr>
        <w:rPr>
          <w:lang w:val="en-US"/>
        </w:rPr>
      </w:pPr>
      <w:r>
        <w:rPr>
          <w:lang w:val="en-US"/>
        </w:rPr>
        <w:t>DCO = 111</w:t>
      </w:r>
    </w:p>
    <w:p w:rsidR="0090672E" w:rsidRDefault="0090672E">
      <w:pPr>
        <w:rPr>
          <w:lang w:val="en-US"/>
        </w:rPr>
      </w:pPr>
      <w:r>
        <w:rPr>
          <w:lang w:val="en-US"/>
        </w:rPr>
        <w:t xml:space="preserve">Also set </w:t>
      </w:r>
      <w:proofErr w:type="spellStart"/>
      <w:r>
        <w:rPr>
          <w:lang w:val="en-US"/>
        </w:rPr>
        <w:t>RSLx</w:t>
      </w:r>
      <w:proofErr w:type="spellEnd"/>
      <w:r>
        <w:rPr>
          <w:lang w:val="en-US"/>
        </w:rPr>
        <w:t xml:space="preserve"> to 1111</w:t>
      </w:r>
    </w:p>
    <w:p w:rsidR="00142709" w:rsidRDefault="00142709">
      <w:pPr>
        <w:rPr>
          <w:noProof/>
          <w:lang w:val="en-US" w:eastAsia="de-CH"/>
        </w:rPr>
      </w:pPr>
      <w:r>
        <w:rPr>
          <w:lang w:val="en-US"/>
        </w:rPr>
        <w:t>The DCO can also be calibrated by a pre-</w:t>
      </w:r>
      <w:proofErr w:type="gramStart"/>
      <w:r>
        <w:rPr>
          <w:lang w:val="en-US"/>
        </w:rPr>
        <w:t>generated  define</w:t>
      </w:r>
      <w:proofErr w:type="gramEnd"/>
      <w:r w:rsidRPr="00142709">
        <w:rPr>
          <w:noProof/>
          <w:lang w:val="en-US" w:eastAsia="de-CH"/>
        </w:rPr>
        <w:t xml:space="preserve"> </w:t>
      </w:r>
    </w:p>
    <w:p w:rsidR="00142709" w:rsidRDefault="00142709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17D66085" wp14:editId="53F309C3">
            <wp:extent cx="5760720" cy="21012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72E" w:rsidRDefault="0090672E">
      <w:pPr>
        <w:rPr>
          <w:lang w:val="en-US"/>
        </w:rPr>
      </w:pPr>
    </w:p>
    <w:p w:rsidR="00F06C16" w:rsidRDefault="00F06C16" w:rsidP="00F06C16">
      <w:pPr>
        <w:pStyle w:val="Heading1"/>
        <w:rPr>
          <w:sz w:val="28"/>
          <w:szCs w:val="28"/>
          <w:lang w:val="en-US"/>
        </w:rPr>
      </w:pPr>
      <w:r w:rsidRPr="00F06C16">
        <w:rPr>
          <w:sz w:val="28"/>
          <w:szCs w:val="28"/>
          <w:lang w:val="en-US"/>
        </w:rPr>
        <w:t>ADC</w:t>
      </w:r>
    </w:p>
    <w:p w:rsidR="00F06C16" w:rsidRDefault="00F06C16" w:rsidP="00F06C16">
      <w:pPr>
        <w:rPr>
          <w:lang w:val="en-US"/>
        </w:rPr>
      </w:pPr>
      <w:r>
        <w:rPr>
          <w:lang w:val="en-US"/>
        </w:rPr>
        <w:t xml:space="preserve">The ADC core operates with </w:t>
      </w:r>
      <w:r w:rsidR="00162A47">
        <w:rPr>
          <w:lang w:val="en-US"/>
        </w:rPr>
        <w:t xml:space="preserve">an upper and a lower reference Voltage that </w:t>
      </w:r>
      <w:proofErr w:type="gramStart"/>
      <w:r w:rsidR="00162A47">
        <w:rPr>
          <w:lang w:val="en-US"/>
        </w:rPr>
        <w:t>can be defined</w:t>
      </w:r>
      <w:proofErr w:type="gramEnd"/>
      <w:r w:rsidR="00162A47">
        <w:rPr>
          <w:lang w:val="en-US"/>
        </w:rPr>
        <w:t xml:space="preserve"> by user.</w:t>
      </w:r>
    </w:p>
    <w:p w:rsidR="00162A47" w:rsidRDefault="00162A47" w:rsidP="00F06C16">
      <w:pPr>
        <w:rPr>
          <w:lang w:val="en-US"/>
        </w:rPr>
      </w:pPr>
      <w:r>
        <w:rPr>
          <w:lang w:val="en-US"/>
        </w:rPr>
        <w:t>If the Input Signal is equal or higher than the upper Voltage, the digital value is Full Scale (0x0FFF)</w:t>
      </w:r>
    </w:p>
    <w:p w:rsidR="00162A47" w:rsidRDefault="00162A47" w:rsidP="00F06C16">
      <w:pPr>
        <w:rPr>
          <w:lang w:val="en-US"/>
        </w:rPr>
      </w:pPr>
      <w:r>
        <w:rPr>
          <w:lang w:val="en-US"/>
        </w:rPr>
        <w:t>If the Input Signal is below the lower Voltage the digital value is low (0x0000)</w:t>
      </w:r>
    </w:p>
    <w:p w:rsidR="00162A47" w:rsidRDefault="00162A47" w:rsidP="00F06C16">
      <w:pPr>
        <w:rPr>
          <w:lang w:val="en-US"/>
        </w:rPr>
      </w:pPr>
      <w:r>
        <w:rPr>
          <w:lang w:val="en-US"/>
        </w:rPr>
        <w:t xml:space="preserve">In </w:t>
      </w:r>
      <w:proofErr w:type="gramStart"/>
      <w:r>
        <w:rPr>
          <w:lang w:val="en-US"/>
        </w:rPr>
        <w:t>between</w:t>
      </w:r>
      <w:proofErr w:type="gramEnd"/>
      <w:r>
        <w:rPr>
          <w:lang w:val="en-US"/>
        </w:rPr>
        <w:t xml:space="preserve"> the Digital Value equals the calculated value N</w:t>
      </w:r>
      <w:r>
        <w:rPr>
          <w:vertAlign w:val="subscript"/>
          <w:lang w:val="en-US"/>
        </w:rPr>
        <w:t>ADC</w:t>
      </w:r>
      <w:r>
        <w:rPr>
          <w:lang w:val="en-US"/>
        </w:rPr>
        <w:t>:</w:t>
      </w:r>
    </w:p>
    <w:p w:rsidR="00162A47" w:rsidRDefault="00162A47" w:rsidP="00F06C16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EAC3B89" wp14:editId="13C14BA4">
            <wp:extent cx="2171700" cy="619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A47" w:rsidRDefault="00162A47" w:rsidP="00F06C16">
      <w:pPr>
        <w:rPr>
          <w:lang w:val="en-US"/>
        </w:rPr>
      </w:pPr>
      <w:proofErr w:type="gramStart"/>
      <w:r>
        <w:rPr>
          <w:lang w:val="en-US"/>
        </w:rPr>
        <w:t>The ADC core is configured by only two registers</w:t>
      </w:r>
      <w:proofErr w:type="gramEnd"/>
      <w:r>
        <w:rPr>
          <w:lang w:val="en-US"/>
        </w:rPr>
        <w:t>:</w:t>
      </w:r>
      <w:r w:rsidR="007E2AEA">
        <w:rPr>
          <w:lang w:val="en-US"/>
        </w:rPr>
        <w:t xml:space="preserve"> </w:t>
      </w:r>
      <w:r w:rsidR="007E2AEA" w:rsidRPr="007E2AEA">
        <w:rPr>
          <w:lang w:val="en-US"/>
        </w:rPr>
        <w:t>ADC12CTL0 and ADC12CTL1</w:t>
      </w:r>
    </w:p>
    <w:p w:rsidR="007E2AEA" w:rsidRDefault="007E2AEA" w:rsidP="00F06C16">
      <w:pPr>
        <w:rPr>
          <w:lang w:val="en-US"/>
        </w:rPr>
      </w:pPr>
      <w:r>
        <w:rPr>
          <w:lang w:val="en-US"/>
        </w:rPr>
        <w:t xml:space="preserve">Its memory is stored in 16 registers therefore it can store up to 16-words of translation without any CPU intervention. </w:t>
      </w:r>
      <w:proofErr w:type="gramStart"/>
      <w:r>
        <w:rPr>
          <w:lang w:val="en-US"/>
        </w:rPr>
        <w:t>The memory, that is to be saved, is controlled by another 16 Memory control registers</w:t>
      </w:r>
      <w:proofErr w:type="gramEnd"/>
      <w:r>
        <w:rPr>
          <w:lang w:val="en-US"/>
        </w:rPr>
        <w:t xml:space="preserve">. These decide what input channel is to </w:t>
      </w:r>
      <w:proofErr w:type="gramStart"/>
      <w:r>
        <w:rPr>
          <w:lang w:val="en-US"/>
        </w:rPr>
        <w:t>be used</w:t>
      </w:r>
      <w:proofErr w:type="gramEnd"/>
      <w:r>
        <w:rPr>
          <w:lang w:val="en-US"/>
        </w:rPr>
        <w:t xml:space="preserve"> and on what references the conversion has to be done.</w:t>
      </w:r>
    </w:p>
    <w:p w:rsidR="004C2D08" w:rsidRDefault="004C2D08">
      <w:pPr>
        <w:rPr>
          <w:lang w:val="en-US"/>
        </w:rPr>
      </w:pPr>
      <w:r>
        <w:rPr>
          <w:lang w:val="en-US"/>
        </w:rPr>
        <w:br w:type="page"/>
      </w:r>
    </w:p>
    <w:p w:rsidR="004C2D08" w:rsidRDefault="004C2D08" w:rsidP="004C2D08">
      <w:pPr>
        <w:pStyle w:val="Heading2"/>
        <w:rPr>
          <w:lang w:val="en-US"/>
        </w:rPr>
      </w:pPr>
      <w:r>
        <w:rPr>
          <w:lang w:val="en-US"/>
        </w:rPr>
        <w:lastRenderedPageBreak/>
        <w:t>Memory Register</w:t>
      </w:r>
    </w:p>
    <w:p w:rsidR="004C2D08" w:rsidRDefault="004C2D08" w:rsidP="00F06C16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89747F2" wp14:editId="2BFB1889">
            <wp:extent cx="5760720" cy="66179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1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D08" w:rsidRDefault="004C2D08">
      <w:pPr>
        <w:rPr>
          <w:lang w:val="en-US"/>
        </w:rPr>
      </w:pPr>
      <w:r>
        <w:rPr>
          <w:lang w:val="en-US"/>
        </w:rPr>
        <w:br w:type="page"/>
      </w:r>
    </w:p>
    <w:p w:rsidR="004C2D08" w:rsidRDefault="004C2D08" w:rsidP="00F06C16">
      <w:pPr>
        <w:rPr>
          <w:lang w:val="en-US"/>
        </w:rPr>
      </w:pPr>
      <w:r w:rsidRPr="004C2D08">
        <w:rPr>
          <w:rStyle w:val="Heading2Char"/>
        </w:rPr>
        <w:lastRenderedPageBreak/>
        <w:t>Control Register</w:t>
      </w:r>
      <w:r>
        <w:rPr>
          <w:noProof/>
          <w:lang w:eastAsia="de-CH"/>
        </w:rPr>
        <w:drawing>
          <wp:inline distT="0" distB="0" distL="0" distR="0" wp14:anchorId="42331134" wp14:editId="3C27C358">
            <wp:extent cx="5760720" cy="6619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D08" w:rsidRDefault="004C2D08" w:rsidP="00F06C16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483D8AFC" wp14:editId="7C09C347">
            <wp:extent cx="5370163" cy="20955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6987" cy="209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D08" w:rsidRDefault="004C2D08" w:rsidP="00F06C16">
      <w:pPr>
        <w:rPr>
          <w:lang w:val="en-US"/>
        </w:rPr>
      </w:pPr>
    </w:p>
    <w:p w:rsidR="004C2D08" w:rsidRDefault="004C2D08" w:rsidP="00F06C16">
      <w:pPr>
        <w:rPr>
          <w:lang w:val="en-US"/>
        </w:rPr>
      </w:pPr>
    </w:p>
    <w:p w:rsidR="004C2D08" w:rsidRDefault="004C2D08" w:rsidP="00F06C16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10B555DB" wp14:editId="3F8669B5">
            <wp:extent cx="5760720" cy="64662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6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D08" w:rsidRDefault="004C2D08">
      <w:pPr>
        <w:rPr>
          <w:lang w:val="en-US"/>
        </w:rPr>
      </w:pPr>
      <w:r>
        <w:rPr>
          <w:lang w:val="en-US"/>
        </w:rPr>
        <w:br w:type="page"/>
      </w:r>
    </w:p>
    <w:p w:rsidR="004C2D08" w:rsidRDefault="004C2D08" w:rsidP="00F06C16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0F930E0C" wp14:editId="7084E7BD">
            <wp:extent cx="5760720" cy="6141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D08" w:rsidRDefault="000C544C" w:rsidP="00BA6BA4">
      <w:pPr>
        <w:pStyle w:val="Heading2"/>
        <w:rPr>
          <w:lang w:val="en-US"/>
        </w:rPr>
      </w:pPr>
      <w:r>
        <w:rPr>
          <w:lang w:val="en-US"/>
        </w:rPr>
        <w:t>R</w:t>
      </w:r>
      <w:r w:rsidR="00BA6BA4">
        <w:rPr>
          <w:lang w:val="en-US"/>
        </w:rPr>
        <w:t>egister explanations</w:t>
      </w:r>
    </w:p>
    <w:p w:rsidR="00BA6BA4" w:rsidRDefault="00BA6BA4" w:rsidP="00BA6BA4">
      <w:pPr>
        <w:pStyle w:val="Heading3"/>
        <w:rPr>
          <w:lang w:val="en-US"/>
        </w:rPr>
      </w:pPr>
      <w:r>
        <w:rPr>
          <w:lang w:val="en-US"/>
        </w:rPr>
        <w:t>SHP</w:t>
      </w:r>
    </w:p>
    <w:p w:rsidR="00BA6BA4" w:rsidRDefault="00BA6BA4" w:rsidP="00BA6BA4">
      <w:pPr>
        <w:rPr>
          <w:lang w:val="en-US"/>
        </w:rPr>
      </w:pPr>
      <w:r>
        <w:rPr>
          <w:lang w:val="en-US"/>
        </w:rPr>
        <w:t xml:space="preserve">This Bit decides between Extended Sample Mode and Pulse Sample Mode. In the Expanded Sample Mode, the conversion takes place as long as SHI is high. In the Pulse Sample </w:t>
      </w:r>
      <w:proofErr w:type="gramStart"/>
      <w:r>
        <w:rPr>
          <w:lang w:val="en-US"/>
        </w:rPr>
        <w:t>Mode</w:t>
      </w:r>
      <w:proofErr w:type="gramEnd"/>
      <w:r>
        <w:rPr>
          <w:lang w:val="en-US"/>
        </w:rPr>
        <w:t xml:space="preserve"> a pulse on SHI will trigger a Timer that will h</w:t>
      </w:r>
      <w:r w:rsidR="000C544C">
        <w:rPr>
          <w:lang w:val="en-US"/>
        </w:rPr>
        <w:t>old the sample go signal SAMPCON</w:t>
      </w:r>
      <w:r>
        <w:rPr>
          <w:lang w:val="en-US"/>
        </w:rPr>
        <w:t xml:space="preserve"> high as long as by the user defined in the SHT0 and SHT1 register. Thes</w:t>
      </w:r>
      <w:r w:rsidR="000C544C">
        <w:rPr>
          <w:lang w:val="en-US"/>
        </w:rPr>
        <w:t>e two register will hold SAMPCON</w:t>
      </w:r>
      <w:r>
        <w:rPr>
          <w:lang w:val="en-US"/>
        </w:rPr>
        <w:t xml:space="preserve"> high for </w:t>
      </w:r>
      <w:r w:rsidR="000C544C">
        <w:rPr>
          <w:lang w:val="en-US"/>
        </w:rPr>
        <w:t>4-1024 times the ADC12CLK. The 4.-Bit-SHT0 register controls sampling time for the ADC12MCTL 0-7 register and the 4-Bit-STH1 register for the ADC12MCTL 8-15 register.</w:t>
      </w:r>
    </w:p>
    <w:p w:rsidR="000C544C" w:rsidRDefault="000C544C" w:rsidP="00BA6BA4">
      <w:pPr>
        <w:rPr>
          <w:lang w:val="en-US"/>
        </w:rPr>
      </w:pPr>
      <w:r>
        <w:rPr>
          <w:lang w:val="en-US"/>
        </w:rPr>
        <w:t>SAMPCON = Sample Conversion</w:t>
      </w:r>
    </w:p>
    <w:p w:rsidR="000C544C" w:rsidRDefault="000C544C" w:rsidP="00BA6BA4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247346E4" wp14:editId="385C96E0">
            <wp:extent cx="5235222" cy="252412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0512" cy="252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44C" w:rsidRDefault="000C544C" w:rsidP="00BA6BA4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FB1841C" wp14:editId="0DDB6300">
            <wp:extent cx="5760720" cy="32181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44C" w:rsidRDefault="000C544C" w:rsidP="00BA6BA4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5EC06E91" wp14:editId="2446D762">
            <wp:extent cx="5760720" cy="27355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44C" w:rsidRDefault="000C544C" w:rsidP="00BA6BA4">
      <w:pPr>
        <w:rPr>
          <w:lang w:val="en-US"/>
        </w:rPr>
      </w:pPr>
    </w:p>
    <w:p w:rsidR="000C544C" w:rsidRDefault="000C544C" w:rsidP="000C544C">
      <w:pPr>
        <w:pStyle w:val="Heading3"/>
        <w:rPr>
          <w:lang w:val="en-US"/>
        </w:rPr>
      </w:pPr>
      <w:r>
        <w:rPr>
          <w:lang w:val="en-US"/>
        </w:rPr>
        <w:lastRenderedPageBreak/>
        <w:t>Programming</w:t>
      </w:r>
    </w:p>
    <w:p w:rsidR="00684302" w:rsidRPr="00684302" w:rsidRDefault="00684302" w:rsidP="00684302">
      <w:pPr>
        <w:rPr>
          <w:lang w:val="en-US"/>
        </w:rPr>
      </w:pPr>
      <w:r>
        <w:rPr>
          <w:lang w:val="en-US"/>
        </w:rPr>
        <w:t xml:space="preserve">For my use, the ADC will </w:t>
      </w:r>
      <w:proofErr w:type="gramStart"/>
      <w:r>
        <w:rPr>
          <w:lang w:val="en-US"/>
        </w:rPr>
        <w:t>be initialized</w:t>
      </w:r>
      <w:proofErr w:type="gramEnd"/>
      <w:r>
        <w:rPr>
          <w:lang w:val="en-US"/>
        </w:rPr>
        <w:t xml:space="preserve"> in the startup of the device and then will be triggered all 1</w:t>
      </w:r>
      <w:r w:rsidR="00EE5E04">
        <w:rPr>
          <w:lang w:val="en-US"/>
        </w:rPr>
        <w:t xml:space="preserve">00m </w:t>
      </w:r>
      <w:r>
        <w:rPr>
          <w:lang w:val="en-US"/>
        </w:rPr>
        <w:t>second</w:t>
      </w:r>
      <w:r w:rsidR="00EE5E04">
        <w:rPr>
          <w:lang w:val="en-US"/>
        </w:rPr>
        <w:t>s</w:t>
      </w:r>
      <w:r>
        <w:rPr>
          <w:lang w:val="en-US"/>
        </w:rPr>
        <w:t xml:space="preserve"> by a Timer. When the conversion is complete, an interrupt will occur and the Controller can read the value and dim or brighten the LEDs.</w:t>
      </w:r>
    </w:p>
    <w:p w:rsidR="00684302" w:rsidRPr="00684302" w:rsidRDefault="00684302" w:rsidP="0068430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4976640" wp14:editId="50914423">
            <wp:extent cx="5760720" cy="63576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5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44C" w:rsidRDefault="000C544C" w:rsidP="00BA6BA4">
      <w:pPr>
        <w:rPr>
          <w:lang w:val="en-US"/>
        </w:rPr>
      </w:pPr>
      <w:r w:rsidRPr="00EE5E04">
        <w:rPr>
          <w:rStyle w:val="Heading4Char"/>
          <w:lang w:val="en-US"/>
        </w:rPr>
        <w:t>ADC12CTL0</w:t>
      </w:r>
    </w:p>
    <w:p w:rsidR="00AB313A" w:rsidRDefault="00AB313A" w:rsidP="00BA6BA4">
      <w:pPr>
        <w:rPr>
          <w:lang w:val="en-US"/>
        </w:rPr>
      </w:pPr>
      <w:r>
        <w:rPr>
          <w:lang w:val="en-US"/>
        </w:rPr>
        <w:t>SHT0</w:t>
      </w:r>
      <w:r w:rsidR="00192FD8">
        <w:rPr>
          <w:lang w:val="en-US"/>
        </w:rPr>
        <w:t xml:space="preserve"> = 256</w:t>
      </w:r>
      <w:r w:rsidR="00EE5E04">
        <w:rPr>
          <w:lang w:val="en-US"/>
        </w:rPr>
        <w:t xml:space="preserve"> ADC12CLK cycles  (0x</w:t>
      </w:r>
      <w:r w:rsidR="00192FD8">
        <w:rPr>
          <w:lang w:val="en-US"/>
        </w:rPr>
        <w:t>8</w:t>
      </w:r>
      <w:r w:rsidR="00EE5E04">
        <w:rPr>
          <w:lang w:val="en-US"/>
        </w:rPr>
        <w:t>)</w:t>
      </w:r>
      <w:r w:rsidR="00192FD8">
        <w:rPr>
          <w:lang w:val="en-US"/>
        </w:rPr>
        <w:t xml:space="preserve"> = 16us</w:t>
      </w:r>
      <w:bookmarkStart w:id="0" w:name="_GoBack"/>
      <w:bookmarkEnd w:id="0"/>
    </w:p>
    <w:p w:rsidR="00EE5E04" w:rsidRDefault="00EE5E04" w:rsidP="00BA6BA4">
      <w:pPr>
        <w:rPr>
          <w:lang w:val="en-US"/>
        </w:rPr>
      </w:pPr>
      <w:r>
        <w:rPr>
          <w:lang w:val="en-US"/>
        </w:rPr>
        <w:t>ADC12ON = 1</w:t>
      </w:r>
    </w:p>
    <w:p w:rsidR="00EE5E04" w:rsidRDefault="00EE5E04" w:rsidP="00BA6BA4">
      <w:pPr>
        <w:rPr>
          <w:lang w:val="en-US"/>
        </w:rPr>
      </w:pPr>
      <w:r>
        <w:rPr>
          <w:lang w:val="en-US"/>
        </w:rPr>
        <w:t>ENC = 1</w:t>
      </w:r>
    </w:p>
    <w:p w:rsidR="00EE5E04" w:rsidRPr="00EE5E04" w:rsidRDefault="00EE5E04" w:rsidP="00EE5E04">
      <w:pPr>
        <w:rPr>
          <w:rFonts w:asciiTheme="majorHAnsi" w:eastAsiaTheme="majorEastAsia" w:hAnsiTheme="majorHAnsi" w:cstheme="majorBidi"/>
          <w:i/>
          <w:iCs/>
          <w:color w:val="401D51" w:themeColor="accent1" w:themeShade="BF"/>
          <w:lang w:val="en-US"/>
        </w:rPr>
      </w:pPr>
      <w:r>
        <w:rPr>
          <w:rStyle w:val="Heading4Char"/>
          <w:lang w:val="en-US"/>
        </w:rPr>
        <w:t>ADC12CTL1</w:t>
      </w:r>
    </w:p>
    <w:p w:rsidR="000C544C" w:rsidRDefault="00EE5E04" w:rsidP="00BA6BA4">
      <w:pPr>
        <w:rPr>
          <w:lang w:val="en-US"/>
        </w:rPr>
      </w:pPr>
      <w:proofErr w:type="spellStart"/>
      <w:r>
        <w:rPr>
          <w:lang w:val="en-US"/>
        </w:rPr>
        <w:t>SHSx</w:t>
      </w:r>
      <w:proofErr w:type="spellEnd"/>
      <w:r>
        <w:rPr>
          <w:lang w:val="en-US"/>
        </w:rPr>
        <w:t xml:space="preserve"> = TIMER_A (01)</w:t>
      </w:r>
    </w:p>
    <w:p w:rsidR="00EE5E04" w:rsidRDefault="00EE5E04" w:rsidP="00BA6BA4">
      <w:pPr>
        <w:rPr>
          <w:lang w:val="en-US"/>
        </w:rPr>
      </w:pPr>
      <w:r>
        <w:rPr>
          <w:lang w:val="en-US"/>
        </w:rPr>
        <w:t>SHP = 1</w:t>
      </w:r>
    </w:p>
    <w:p w:rsidR="00EE5E04" w:rsidRDefault="00EE5E04" w:rsidP="00BA6BA4">
      <w:pPr>
        <w:rPr>
          <w:lang w:val="en-US"/>
        </w:rPr>
      </w:pPr>
      <w:r>
        <w:rPr>
          <w:lang w:val="en-US"/>
        </w:rPr>
        <w:lastRenderedPageBreak/>
        <w:t>ADC12SSEL = MCLK (10)</w:t>
      </w:r>
    </w:p>
    <w:p w:rsidR="00EE5E04" w:rsidRDefault="00EE5E04" w:rsidP="00BA6BA4">
      <w:pPr>
        <w:rPr>
          <w:lang w:val="en-US"/>
        </w:rPr>
      </w:pPr>
      <w:r>
        <w:rPr>
          <w:lang w:val="en-US"/>
        </w:rPr>
        <w:t>CONSEQ = 10</w:t>
      </w:r>
    </w:p>
    <w:p w:rsidR="00192FD8" w:rsidRPr="00192FD8" w:rsidRDefault="00192FD8" w:rsidP="00192FD8">
      <w:pPr>
        <w:rPr>
          <w:rStyle w:val="Heading4Char"/>
          <w:lang w:val="en-US"/>
        </w:rPr>
      </w:pPr>
      <w:r w:rsidRPr="00192FD8">
        <w:rPr>
          <w:rStyle w:val="Heading4Char"/>
          <w:lang w:val="en-US"/>
        </w:rPr>
        <w:t>ADC12MCTL0</w:t>
      </w:r>
    </w:p>
    <w:p w:rsidR="00192FD8" w:rsidRDefault="00192FD8" w:rsidP="00BA6BA4">
      <w:pPr>
        <w:rPr>
          <w:lang w:val="en-US"/>
        </w:rPr>
      </w:pPr>
      <w:r>
        <w:rPr>
          <w:lang w:val="en-US"/>
        </w:rPr>
        <w:t>Standard values</w:t>
      </w:r>
    </w:p>
    <w:p w:rsidR="00192FD8" w:rsidRPr="00192FD8" w:rsidRDefault="00192FD8" w:rsidP="00BA6BA4">
      <w:pPr>
        <w:rPr>
          <w:rStyle w:val="Heading4Char"/>
        </w:rPr>
      </w:pPr>
      <w:r>
        <w:rPr>
          <w:rStyle w:val="Heading4Char"/>
        </w:rPr>
        <w:t>ADC12IE</w:t>
      </w:r>
    </w:p>
    <w:p w:rsidR="00192FD8" w:rsidRDefault="00192FD8" w:rsidP="00BA6BA4">
      <w:pPr>
        <w:rPr>
          <w:lang w:val="en-US"/>
        </w:rPr>
      </w:pPr>
      <w:r>
        <w:rPr>
          <w:lang w:val="en-US"/>
        </w:rPr>
        <w:t>ADC12IE0 = 1</w:t>
      </w:r>
    </w:p>
    <w:p w:rsidR="00192FD8" w:rsidRDefault="00192FD8" w:rsidP="00BA6BA4">
      <w:pPr>
        <w:rPr>
          <w:lang w:val="en-US"/>
        </w:rPr>
      </w:pPr>
    </w:p>
    <w:p w:rsidR="00192FD8" w:rsidRDefault="00192FD8" w:rsidP="00BA6BA4">
      <w:pPr>
        <w:rPr>
          <w:lang w:val="en-US"/>
        </w:rPr>
      </w:pPr>
    </w:p>
    <w:p w:rsidR="00192FD8" w:rsidRDefault="00192FD8" w:rsidP="00BA6BA4">
      <w:pPr>
        <w:rPr>
          <w:lang w:val="en-US"/>
        </w:rPr>
      </w:pPr>
    </w:p>
    <w:p w:rsidR="00192FD8" w:rsidRDefault="00192FD8" w:rsidP="00BA6BA4">
      <w:pPr>
        <w:rPr>
          <w:lang w:val="en-US"/>
        </w:rPr>
      </w:pPr>
    </w:p>
    <w:sectPr w:rsidR="00192FD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14C1"/>
    <w:rsid w:val="000C544C"/>
    <w:rsid w:val="00142709"/>
    <w:rsid w:val="00162A47"/>
    <w:rsid w:val="00192FD8"/>
    <w:rsid w:val="00315A3A"/>
    <w:rsid w:val="00441309"/>
    <w:rsid w:val="004A7C8E"/>
    <w:rsid w:val="004C2D08"/>
    <w:rsid w:val="00524D35"/>
    <w:rsid w:val="005308F5"/>
    <w:rsid w:val="00684302"/>
    <w:rsid w:val="007E2AEA"/>
    <w:rsid w:val="0090672E"/>
    <w:rsid w:val="00AB313A"/>
    <w:rsid w:val="00B15419"/>
    <w:rsid w:val="00BA6BA4"/>
    <w:rsid w:val="00E014C1"/>
    <w:rsid w:val="00E80422"/>
    <w:rsid w:val="00EE5E04"/>
    <w:rsid w:val="00F06C16"/>
    <w:rsid w:val="00FF0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15D1F2C"/>
  <w15:chartTrackingRefBased/>
  <w15:docId w15:val="{5FBF4F0E-BD8E-4649-A581-0EEB65F60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5419"/>
  </w:style>
  <w:style w:type="paragraph" w:styleId="Heading1">
    <w:name w:val="heading 1"/>
    <w:basedOn w:val="Normal"/>
    <w:next w:val="Normal"/>
    <w:link w:val="Heading1Char"/>
    <w:uiPriority w:val="9"/>
    <w:qFormat/>
    <w:rsid w:val="00F06C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401D5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6C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401D5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6B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A1336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B313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01D5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06C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6C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06C16"/>
    <w:rPr>
      <w:rFonts w:asciiTheme="majorHAnsi" w:eastAsiaTheme="majorEastAsia" w:hAnsiTheme="majorHAnsi" w:cstheme="majorBidi"/>
      <w:color w:val="401D5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06C16"/>
    <w:rPr>
      <w:rFonts w:asciiTheme="majorHAnsi" w:eastAsiaTheme="majorEastAsia" w:hAnsiTheme="majorHAnsi" w:cstheme="majorBidi"/>
      <w:color w:val="401D5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A6BA4"/>
    <w:rPr>
      <w:rFonts w:asciiTheme="majorHAnsi" w:eastAsiaTheme="majorEastAsia" w:hAnsiTheme="majorHAnsi" w:cstheme="majorBidi"/>
      <w:color w:val="2A1336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B313A"/>
    <w:rPr>
      <w:rFonts w:asciiTheme="majorHAnsi" w:eastAsiaTheme="majorEastAsia" w:hAnsiTheme="majorHAnsi" w:cstheme="majorBidi"/>
      <w:i/>
      <w:iCs/>
      <w:color w:val="401D5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ST-Farben_komplett">
      <a:dk1>
        <a:srgbClr val="191919"/>
      </a:dk1>
      <a:lt1>
        <a:srgbClr val="FFFFFF"/>
      </a:lt1>
      <a:dk2>
        <a:srgbClr val="8C195F"/>
      </a:dk2>
      <a:lt2>
        <a:srgbClr val="C6C6C6"/>
      </a:lt2>
      <a:accent1>
        <a:srgbClr val="56276D"/>
      </a:accent1>
      <a:accent2>
        <a:srgbClr val="C397C4"/>
      </a:accent2>
      <a:accent3>
        <a:srgbClr val="146C58"/>
      </a:accent3>
      <a:accent4>
        <a:srgbClr val="99CCB5"/>
      </a:accent4>
      <a:accent5>
        <a:srgbClr val="B21D19"/>
      </a:accent5>
      <a:accent6>
        <a:srgbClr val="EC867B"/>
      </a:accent6>
      <a:hlink>
        <a:srgbClr val="D72864"/>
      </a:hlink>
      <a:folHlink>
        <a:srgbClr val="8C195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453</Words>
  <Characters>2859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HSR Hochschule für Technik Rapperswil</Company>
  <LinksUpToDate>false</LinksUpToDate>
  <CharactersWithSpaces>3306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Kälin Andrin Samuel</dc:creator>
  <cp:keywords/>
  <dc:description/>
  <cp:lastModifiedBy>Kälin Andrin Samuel</cp:lastModifiedBy>
  <cp:revision>4</cp:revision>
  <dcterms:created xsi:type="dcterms:W3CDTF">2020-12-02T10:06:00Z</dcterms:created>
  <dcterms:modified xsi:type="dcterms:W3CDTF">2020-12-03T11:14:00Z</dcterms:modified>
</cp:coreProperties>
</file>