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Bang"/>
        <w:tblW w:w="0" w:type="auto"/>
        <w:tblLayout w:type="fixed"/>
        <w:tblLook w:val="04A0" w:firstRow="1" w:lastRow="0" w:firstColumn="1" w:lastColumn="0" w:noHBand="0" w:noVBand="1"/>
      </w:tblPr>
      <w:tblGrid>
        <w:gridCol w:w="1554"/>
        <w:gridCol w:w="2543"/>
        <w:gridCol w:w="848"/>
        <w:gridCol w:w="900"/>
        <w:gridCol w:w="1492"/>
        <w:gridCol w:w="2013"/>
      </w:tblGrid>
      <w:tr w:rsidR="00506F6E" w:rsidRPr="006F77BB" w14:paraId="5563915A" w14:textId="77777777" w:rsidTr="00234871">
        <w:tc>
          <w:tcPr>
            <w:tcW w:w="1554" w:type="dxa"/>
          </w:tcPr>
          <w:p w14:paraId="76828BD2" w14:textId="77777777" w:rsidR="00506F6E" w:rsidRPr="006F77BB" w:rsidRDefault="00506F6E" w:rsidP="00A53283">
            <w:pPr>
              <w:jc w:val="center"/>
              <w:rPr>
                <w:rFonts w:ascii="Times New Roman" w:hAnsi="Times New Roman" w:cs="Times New Roman"/>
                <w:b/>
                <w:bCs/>
                <w:sz w:val="24"/>
                <w:szCs w:val="24"/>
              </w:rPr>
            </w:pPr>
            <w:r w:rsidRPr="006F77BB">
              <w:rPr>
                <w:rFonts w:ascii="Times New Roman" w:hAnsi="Times New Roman" w:cs="Times New Roman"/>
                <w:b/>
                <w:bCs/>
                <w:sz w:val="24"/>
                <w:szCs w:val="24"/>
              </w:rPr>
              <w:t>Name</w:t>
            </w:r>
          </w:p>
        </w:tc>
        <w:tc>
          <w:tcPr>
            <w:tcW w:w="2543" w:type="dxa"/>
          </w:tcPr>
          <w:p w14:paraId="093AF4F3" w14:textId="77777777" w:rsidR="00506F6E" w:rsidRPr="006F77BB" w:rsidRDefault="00506F6E" w:rsidP="00A53283">
            <w:pPr>
              <w:jc w:val="center"/>
              <w:rPr>
                <w:rFonts w:ascii="Times New Roman" w:hAnsi="Times New Roman" w:cs="Times New Roman"/>
                <w:b/>
                <w:bCs/>
                <w:sz w:val="24"/>
                <w:szCs w:val="24"/>
              </w:rPr>
            </w:pPr>
            <w:r w:rsidRPr="006F77BB">
              <w:rPr>
                <w:rFonts w:ascii="Times New Roman" w:hAnsi="Times New Roman" w:cs="Times New Roman"/>
                <w:b/>
                <w:bCs/>
                <w:sz w:val="24"/>
                <w:szCs w:val="24"/>
              </w:rPr>
              <w:t>Authors</w:t>
            </w:r>
          </w:p>
        </w:tc>
        <w:tc>
          <w:tcPr>
            <w:tcW w:w="848" w:type="dxa"/>
          </w:tcPr>
          <w:p w14:paraId="35D3B2EB" w14:textId="77777777" w:rsidR="00506F6E" w:rsidRPr="006F77BB" w:rsidRDefault="00506F6E" w:rsidP="00A53283">
            <w:pPr>
              <w:jc w:val="center"/>
              <w:rPr>
                <w:b/>
                <w:bCs/>
                <w:sz w:val="24"/>
                <w:szCs w:val="24"/>
              </w:rPr>
            </w:pPr>
            <w:r w:rsidRPr="006F77BB">
              <w:rPr>
                <w:b/>
                <w:bCs/>
                <w:sz w:val="24"/>
                <w:szCs w:val="24"/>
              </w:rPr>
              <w:t>Year</w:t>
            </w:r>
          </w:p>
        </w:tc>
        <w:tc>
          <w:tcPr>
            <w:tcW w:w="900" w:type="dxa"/>
          </w:tcPr>
          <w:p w14:paraId="1583B465" w14:textId="77777777" w:rsidR="00506F6E" w:rsidRPr="006F77BB" w:rsidRDefault="00506F6E" w:rsidP="00A53283">
            <w:pPr>
              <w:jc w:val="center"/>
              <w:rPr>
                <w:rFonts w:ascii="Times New Roman" w:hAnsi="Times New Roman" w:cs="Times New Roman"/>
                <w:b/>
                <w:bCs/>
                <w:sz w:val="24"/>
                <w:szCs w:val="24"/>
              </w:rPr>
            </w:pPr>
            <w:r w:rsidRPr="006F77BB">
              <w:rPr>
                <w:rFonts w:ascii="Times New Roman" w:hAnsi="Times New Roman" w:cs="Times New Roman"/>
                <w:b/>
                <w:bCs/>
                <w:sz w:val="24"/>
                <w:szCs w:val="24"/>
              </w:rPr>
              <w:t>Publish</w:t>
            </w:r>
          </w:p>
        </w:tc>
        <w:tc>
          <w:tcPr>
            <w:tcW w:w="1492" w:type="dxa"/>
          </w:tcPr>
          <w:p w14:paraId="78AC440E" w14:textId="77777777" w:rsidR="00506F6E" w:rsidRPr="006F77BB" w:rsidRDefault="00506F6E" w:rsidP="00A53283">
            <w:pPr>
              <w:jc w:val="center"/>
              <w:rPr>
                <w:rFonts w:ascii="Times New Roman" w:hAnsi="Times New Roman" w:cs="Times New Roman"/>
                <w:b/>
                <w:bCs/>
                <w:sz w:val="24"/>
                <w:szCs w:val="24"/>
              </w:rPr>
            </w:pPr>
            <w:r w:rsidRPr="006F77BB">
              <w:rPr>
                <w:rFonts w:ascii="Times New Roman" w:hAnsi="Times New Roman" w:cs="Times New Roman"/>
                <w:b/>
                <w:bCs/>
                <w:sz w:val="24"/>
                <w:szCs w:val="24"/>
              </w:rPr>
              <w:t xml:space="preserve">Conference </w:t>
            </w:r>
          </w:p>
        </w:tc>
        <w:tc>
          <w:tcPr>
            <w:tcW w:w="2013" w:type="dxa"/>
          </w:tcPr>
          <w:p w14:paraId="03BBC43A" w14:textId="77777777" w:rsidR="00506F6E" w:rsidRPr="006F77BB" w:rsidRDefault="00506F6E" w:rsidP="00A53283">
            <w:pPr>
              <w:jc w:val="center"/>
              <w:rPr>
                <w:rFonts w:ascii="Times New Roman" w:hAnsi="Times New Roman" w:cs="Times New Roman"/>
                <w:b/>
                <w:bCs/>
                <w:sz w:val="24"/>
                <w:szCs w:val="24"/>
              </w:rPr>
            </w:pPr>
            <w:r w:rsidRPr="006F77BB">
              <w:rPr>
                <w:rFonts w:ascii="Times New Roman" w:hAnsi="Times New Roman" w:cs="Times New Roman"/>
                <w:b/>
                <w:bCs/>
                <w:sz w:val="24"/>
                <w:szCs w:val="24"/>
              </w:rPr>
              <w:t>Rank</w:t>
            </w:r>
          </w:p>
        </w:tc>
      </w:tr>
      <w:tr w:rsidR="00FD040C" w:rsidRPr="006F77BB" w14:paraId="0439A7E2" w14:textId="77777777" w:rsidTr="00234871">
        <w:tc>
          <w:tcPr>
            <w:tcW w:w="1554" w:type="dxa"/>
          </w:tcPr>
          <w:p w14:paraId="34D7382B" w14:textId="77777777" w:rsidR="00FD040C" w:rsidRPr="006217AE" w:rsidRDefault="00FD040C" w:rsidP="006217AE">
            <w:pPr>
              <w:pStyle w:val="u1"/>
              <w:outlineLvl w:val="0"/>
              <w:rPr>
                <w:rFonts w:eastAsia="Times New Roman"/>
                <w:sz w:val="24"/>
                <w:szCs w:val="24"/>
              </w:rPr>
            </w:pPr>
            <w:r w:rsidRPr="006217AE">
              <w:rPr>
                <w:sz w:val="24"/>
                <w:szCs w:val="24"/>
              </w:rPr>
              <w:t>A System to Localize and Recognize Texts in Oriented ID Card Images</w:t>
            </w:r>
          </w:p>
          <w:p w14:paraId="1AB2F94B" w14:textId="77777777" w:rsidR="00FD040C" w:rsidRPr="006F77BB" w:rsidRDefault="00FD040C" w:rsidP="00A53283">
            <w:pPr>
              <w:rPr>
                <w:sz w:val="24"/>
                <w:szCs w:val="24"/>
              </w:rPr>
            </w:pPr>
          </w:p>
        </w:tc>
        <w:tc>
          <w:tcPr>
            <w:tcW w:w="2543" w:type="dxa"/>
          </w:tcPr>
          <w:p w14:paraId="5F1282DE" w14:textId="733789D8" w:rsidR="00FD040C" w:rsidRPr="006F77BB" w:rsidRDefault="00FD040C" w:rsidP="00A53283">
            <w:pPr>
              <w:rPr>
                <w:sz w:val="24"/>
                <w:szCs w:val="24"/>
              </w:rPr>
            </w:pPr>
            <w:proofErr w:type="spellStart"/>
            <w:r w:rsidRPr="00C048A6">
              <w:rPr>
                <w:rFonts w:ascii="Open Sans" w:hAnsi="Open Sans" w:cs="Open Sans"/>
                <w:color w:val="000000"/>
                <w:sz w:val="24"/>
                <w:szCs w:val="24"/>
                <w:shd w:val="clear" w:color="auto" w:fill="FFFFFF"/>
              </w:rPr>
              <w:t>Jianxing</w:t>
            </w:r>
            <w:proofErr w:type="spellEnd"/>
            <w:r w:rsidRPr="00C048A6">
              <w:rPr>
                <w:rFonts w:ascii="Open Sans" w:hAnsi="Open Sans" w:cs="Open Sans"/>
                <w:color w:val="000000"/>
                <w:sz w:val="24"/>
                <w:szCs w:val="24"/>
                <w:shd w:val="clear" w:color="auto" w:fill="FFFFFF"/>
              </w:rPr>
              <w:t xml:space="preserve"> Xu, Xing Wu</w:t>
            </w:r>
            <w:r>
              <w:rPr>
                <w:rFonts w:ascii="Open Sans" w:hAnsi="Open Sans" w:cs="Open Sans"/>
                <w:color w:val="000000"/>
                <w:sz w:val="24"/>
                <w:szCs w:val="24"/>
                <w:shd w:val="clear" w:color="auto" w:fill="FFFFFF"/>
              </w:rPr>
              <w:t xml:space="preserve"> (10 Conferences)</w:t>
            </w:r>
          </w:p>
        </w:tc>
        <w:tc>
          <w:tcPr>
            <w:tcW w:w="848" w:type="dxa"/>
          </w:tcPr>
          <w:p w14:paraId="630ABE07" w14:textId="77777777" w:rsidR="00FD040C" w:rsidRDefault="00FD040C" w:rsidP="00A53283">
            <w:pPr>
              <w:rPr>
                <w:sz w:val="24"/>
                <w:szCs w:val="24"/>
              </w:rPr>
            </w:pPr>
          </w:p>
          <w:p w14:paraId="64336992" w14:textId="2E28F97F" w:rsidR="00FD040C" w:rsidRPr="006F77BB" w:rsidRDefault="00FD040C" w:rsidP="00A53283">
            <w:pPr>
              <w:rPr>
                <w:sz w:val="24"/>
                <w:szCs w:val="24"/>
              </w:rPr>
            </w:pPr>
            <w:r>
              <w:rPr>
                <w:sz w:val="24"/>
                <w:szCs w:val="24"/>
              </w:rPr>
              <w:t>2018</w:t>
            </w:r>
          </w:p>
        </w:tc>
        <w:tc>
          <w:tcPr>
            <w:tcW w:w="900" w:type="dxa"/>
          </w:tcPr>
          <w:p w14:paraId="2365E799" w14:textId="74F846A3" w:rsidR="00FD040C" w:rsidRPr="006F77BB" w:rsidRDefault="00FD040C" w:rsidP="00A53283">
            <w:pPr>
              <w:rPr>
                <w:sz w:val="24"/>
                <w:szCs w:val="24"/>
              </w:rPr>
            </w:pPr>
            <w:r>
              <w:rPr>
                <w:sz w:val="24"/>
                <w:szCs w:val="24"/>
              </w:rPr>
              <w:t>IEEE</w:t>
            </w:r>
          </w:p>
        </w:tc>
        <w:tc>
          <w:tcPr>
            <w:tcW w:w="1492" w:type="dxa"/>
          </w:tcPr>
          <w:p w14:paraId="17729F18" w14:textId="63973CFF" w:rsidR="00FD040C" w:rsidRPr="006F77BB" w:rsidRDefault="00FD040C" w:rsidP="00A53283">
            <w:pPr>
              <w:rPr>
                <w:sz w:val="24"/>
                <w:szCs w:val="24"/>
              </w:rPr>
            </w:pPr>
            <w:hyperlink r:id="rId4" w:history="1">
              <w:r>
                <w:rPr>
                  <w:rStyle w:val="Siuktni"/>
                </w:rPr>
                <w:t>2018 IEEE International Conference on Progress in Informatics and Computing (PIC)</w:t>
              </w:r>
            </w:hyperlink>
          </w:p>
        </w:tc>
        <w:tc>
          <w:tcPr>
            <w:tcW w:w="2013" w:type="dxa"/>
          </w:tcPr>
          <w:p w14:paraId="234E0C46" w14:textId="77777777" w:rsidR="00FD040C" w:rsidRPr="006F77BB" w:rsidRDefault="00FD040C" w:rsidP="00A53283">
            <w:pPr>
              <w:rPr>
                <w:sz w:val="24"/>
                <w:szCs w:val="24"/>
              </w:rPr>
            </w:pPr>
          </w:p>
        </w:tc>
      </w:tr>
      <w:tr w:rsidR="00FD040C" w:rsidRPr="006F77BB" w14:paraId="3AF1789B" w14:textId="77777777" w:rsidTr="00234871">
        <w:tc>
          <w:tcPr>
            <w:tcW w:w="1554" w:type="dxa"/>
          </w:tcPr>
          <w:p w14:paraId="32EA4366" w14:textId="315D603B" w:rsidR="00FD040C" w:rsidRPr="005D4C8C" w:rsidRDefault="00FD040C" w:rsidP="00A53283">
            <w:pPr>
              <w:spacing w:after="60"/>
              <w:ind w:right="240"/>
              <w:textAlignment w:val="baseline"/>
              <w:outlineLvl w:val="0"/>
              <w:rPr>
                <w:rFonts w:ascii="Segoe UI" w:eastAsia="Times New Roman" w:hAnsi="Segoe UI" w:cs="Segoe UI"/>
                <w:color w:val="333333"/>
                <w:kern w:val="36"/>
              </w:rPr>
            </w:pPr>
            <w:r w:rsidRPr="005D4C8C">
              <w:rPr>
                <w:rFonts w:ascii="Arial" w:hAnsi="Arial" w:cs="Arial"/>
              </w:rPr>
              <w:t>A</w:t>
            </w:r>
            <w:r w:rsidRPr="005D4C8C">
              <w:rPr>
                <w:rFonts w:ascii="Arial" w:hAnsi="Arial" w:cs="Arial"/>
              </w:rPr>
              <w:t>n End-to-End Trainable Neural Network for Image-based Sequence</w:t>
            </w:r>
            <w:r w:rsidRPr="005D4C8C">
              <w:rPr>
                <w:rFonts w:ascii="Arial" w:hAnsi="Arial" w:cs="Arial"/>
              </w:rPr>
              <w:t xml:space="preserve"> </w:t>
            </w:r>
            <w:r w:rsidRPr="005D4C8C">
              <w:rPr>
                <w:rFonts w:ascii="Arial" w:hAnsi="Arial" w:cs="Arial"/>
              </w:rPr>
              <w:t>Recognition and Its Application to Scene Text Recognition</w:t>
            </w:r>
          </w:p>
        </w:tc>
        <w:tc>
          <w:tcPr>
            <w:tcW w:w="2543" w:type="dxa"/>
          </w:tcPr>
          <w:p w14:paraId="60285FAB" w14:textId="396ED412" w:rsidR="00FD040C" w:rsidRPr="006F77BB" w:rsidRDefault="00FD040C" w:rsidP="00A53283">
            <w:pPr>
              <w:rPr>
                <w:rStyle w:val="nowrap"/>
                <w:rFonts w:ascii="Segoe UI" w:hAnsi="Segoe UI" w:cs="Segoe UI"/>
                <w:color w:val="333333"/>
                <w:sz w:val="24"/>
                <w:szCs w:val="24"/>
                <w:bdr w:val="none" w:sz="0" w:space="0" w:color="auto" w:frame="1"/>
              </w:rPr>
            </w:pPr>
            <w:proofErr w:type="spellStart"/>
            <w:r>
              <w:rPr>
                <w:rFonts w:ascii="Open Sans" w:hAnsi="Open Sans" w:cs="Open Sans"/>
                <w:color w:val="000000"/>
                <w:sz w:val="24"/>
                <w:szCs w:val="24"/>
                <w:shd w:val="clear" w:color="auto" w:fill="FFFFFF"/>
              </w:rPr>
              <w:t>Baoguang</w:t>
            </w:r>
            <w:proofErr w:type="spellEnd"/>
            <w:r>
              <w:rPr>
                <w:rFonts w:ascii="Open Sans" w:hAnsi="Open Sans" w:cs="Open Sans"/>
                <w:color w:val="000000"/>
                <w:sz w:val="24"/>
                <w:szCs w:val="24"/>
                <w:shd w:val="clear" w:color="auto" w:fill="FFFFFF"/>
              </w:rPr>
              <w:t xml:space="preserve"> Shi</w:t>
            </w:r>
            <w:r w:rsidR="00234871">
              <w:rPr>
                <w:rFonts w:ascii="Open Sans" w:hAnsi="Open Sans" w:cs="Open Sans"/>
                <w:color w:val="000000"/>
                <w:sz w:val="24"/>
                <w:szCs w:val="24"/>
                <w:shd w:val="clear" w:color="auto" w:fill="FFFFFF"/>
              </w:rPr>
              <w:t xml:space="preserve"> citation </w:t>
            </w:r>
            <w:r w:rsidR="00234871">
              <w:t>4984</w:t>
            </w:r>
            <w:r>
              <w:rPr>
                <w:rFonts w:ascii="Open Sans" w:hAnsi="Open Sans" w:cs="Open Sans"/>
                <w:color w:val="000000"/>
                <w:sz w:val="24"/>
                <w:szCs w:val="24"/>
                <w:shd w:val="clear" w:color="auto" w:fill="FFFFFF"/>
              </w:rPr>
              <w:t>, Xiang Bai</w:t>
            </w:r>
            <w:r w:rsidR="0082084E">
              <w:rPr>
                <w:rFonts w:ascii="Open Sans" w:hAnsi="Open Sans" w:cs="Open Sans"/>
                <w:color w:val="000000"/>
                <w:sz w:val="24"/>
                <w:szCs w:val="24"/>
                <w:shd w:val="clear" w:color="auto" w:fill="FFFFFF"/>
              </w:rPr>
              <w:t xml:space="preserve"> </w:t>
            </w:r>
            <w:r w:rsidR="0082084E">
              <w:t>18086</w:t>
            </w:r>
            <w:r>
              <w:rPr>
                <w:rFonts w:ascii="Open Sans" w:hAnsi="Open Sans" w:cs="Open Sans"/>
                <w:color w:val="000000"/>
                <w:sz w:val="24"/>
                <w:szCs w:val="24"/>
                <w:shd w:val="clear" w:color="auto" w:fill="FFFFFF"/>
              </w:rPr>
              <w:t>, Cong Yao</w:t>
            </w:r>
            <w:r w:rsidR="0082084E">
              <w:rPr>
                <w:rFonts w:ascii="Open Sans" w:hAnsi="Open Sans" w:cs="Open Sans"/>
                <w:color w:val="000000"/>
                <w:sz w:val="24"/>
                <w:szCs w:val="24"/>
                <w:shd w:val="clear" w:color="auto" w:fill="FFFFFF"/>
              </w:rPr>
              <w:t xml:space="preserve"> </w:t>
            </w:r>
            <w:r w:rsidR="0082084E">
              <w:t>6678</w:t>
            </w:r>
          </w:p>
        </w:tc>
        <w:tc>
          <w:tcPr>
            <w:tcW w:w="848" w:type="dxa"/>
          </w:tcPr>
          <w:p w14:paraId="07EB0522" w14:textId="4B8E650A" w:rsidR="00FD040C" w:rsidRPr="006F77BB" w:rsidRDefault="00FD040C" w:rsidP="00A53283">
            <w:pPr>
              <w:rPr>
                <w:sz w:val="24"/>
                <w:szCs w:val="24"/>
              </w:rPr>
            </w:pPr>
          </w:p>
        </w:tc>
        <w:tc>
          <w:tcPr>
            <w:tcW w:w="900" w:type="dxa"/>
          </w:tcPr>
          <w:p w14:paraId="1954E7A5" w14:textId="77777777" w:rsidR="00FD040C" w:rsidRDefault="00234871" w:rsidP="00A53283">
            <w:pPr>
              <w:rPr>
                <w:sz w:val="24"/>
                <w:szCs w:val="24"/>
              </w:rPr>
            </w:pPr>
            <w:proofErr w:type="spellStart"/>
            <w:r>
              <w:rPr>
                <w:sz w:val="24"/>
                <w:szCs w:val="24"/>
              </w:rPr>
              <w:t>a</w:t>
            </w:r>
            <w:r w:rsidR="00FD040C">
              <w:rPr>
                <w:sz w:val="24"/>
                <w:szCs w:val="24"/>
              </w:rPr>
              <w:t>rxiv</w:t>
            </w:r>
            <w:proofErr w:type="spellEnd"/>
            <w:r>
              <w:rPr>
                <w:sz w:val="24"/>
                <w:szCs w:val="24"/>
              </w:rPr>
              <w:t xml:space="preserve"> 2015,</w:t>
            </w:r>
          </w:p>
          <w:p w14:paraId="70AD7753" w14:textId="77777777" w:rsidR="00234871" w:rsidRDefault="00234871" w:rsidP="00A53283">
            <w:pPr>
              <w:rPr>
                <w:sz w:val="24"/>
                <w:szCs w:val="24"/>
              </w:rPr>
            </w:pPr>
          </w:p>
          <w:p w14:paraId="5E308CF1" w14:textId="0CB323AF" w:rsidR="00234871" w:rsidRPr="006F77BB" w:rsidRDefault="005D2DC0" w:rsidP="00A53283">
            <w:pPr>
              <w:rPr>
                <w:sz w:val="24"/>
                <w:szCs w:val="24"/>
              </w:rPr>
            </w:pPr>
            <w:r>
              <w:rPr>
                <w:sz w:val="24"/>
                <w:szCs w:val="24"/>
              </w:rPr>
              <w:t>IEEE 2017</w:t>
            </w:r>
          </w:p>
        </w:tc>
        <w:tc>
          <w:tcPr>
            <w:tcW w:w="1492" w:type="dxa"/>
          </w:tcPr>
          <w:p w14:paraId="01A48283" w14:textId="431A90DA" w:rsidR="00FD040C" w:rsidRPr="006F77BB" w:rsidRDefault="00FD040C" w:rsidP="00A53283">
            <w:pPr>
              <w:rPr>
                <w:sz w:val="24"/>
                <w:szCs w:val="24"/>
              </w:rPr>
            </w:pPr>
          </w:p>
        </w:tc>
        <w:tc>
          <w:tcPr>
            <w:tcW w:w="2013" w:type="dxa"/>
          </w:tcPr>
          <w:p w14:paraId="7C6B498C" w14:textId="6D33CA51" w:rsidR="00FD040C" w:rsidRPr="006F77BB" w:rsidRDefault="00FD040C" w:rsidP="00A53283">
            <w:pPr>
              <w:rPr>
                <w:sz w:val="24"/>
                <w:szCs w:val="24"/>
              </w:rPr>
            </w:pPr>
          </w:p>
        </w:tc>
      </w:tr>
      <w:tr w:rsidR="00FD040C" w:rsidRPr="006F77BB" w14:paraId="26F65411" w14:textId="77777777" w:rsidTr="00234871">
        <w:tc>
          <w:tcPr>
            <w:tcW w:w="1554" w:type="dxa"/>
          </w:tcPr>
          <w:p w14:paraId="68913140" w14:textId="77777777" w:rsidR="00FD040C" w:rsidRPr="006F77BB" w:rsidRDefault="00FD040C" w:rsidP="00A53283">
            <w:pPr>
              <w:spacing w:after="60"/>
              <w:ind w:right="240"/>
              <w:textAlignment w:val="baseline"/>
              <w:outlineLvl w:val="0"/>
              <w:rPr>
                <w:rFonts w:ascii="Segoe UI" w:eastAsia="Times New Roman" w:hAnsi="Segoe UI" w:cs="Segoe UI"/>
                <w:color w:val="333333"/>
                <w:kern w:val="36"/>
                <w:sz w:val="24"/>
                <w:szCs w:val="24"/>
              </w:rPr>
            </w:pPr>
          </w:p>
        </w:tc>
        <w:tc>
          <w:tcPr>
            <w:tcW w:w="2543" w:type="dxa"/>
          </w:tcPr>
          <w:p w14:paraId="251B44AF" w14:textId="696FC6FC" w:rsidR="00FD040C" w:rsidRPr="006F77BB" w:rsidRDefault="00FD040C" w:rsidP="00A53283">
            <w:pPr>
              <w:rPr>
                <w:sz w:val="24"/>
                <w:szCs w:val="24"/>
              </w:rPr>
            </w:pPr>
          </w:p>
        </w:tc>
        <w:tc>
          <w:tcPr>
            <w:tcW w:w="848" w:type="dxa"/>
          </w:tcPr>
          <w:p w14:paraId="2226BEA6" w14:textId="078DE3FB" w:rsidR="00FD040C" w:rsidRPr="006F77BB" w:rsidRDefault="00FD040C" w:rsidP="00A53283">
            <w:pPr>
              <w:rPr>
                <w:sz w:val="24"/>
                <w:szCs w:val="24"/>
              </w:rPr>
            </w:pPr>
          </w:p>
        </w:tc>
        <w:tc>
          <w:tcPr>
            <w:tcW w:w="900" w:type="dxa"/>
          </w:tcPr>
          <w:p w14:paraId="436CAE50" w14:textId="3B6407D9" w:rsidR="00FD040C" w:rsidRPr="006F77BB" w:rsidRDefault="00FD040C" w:rsidP="00A53283">
            <w:pPr>
              <w:rPr>
                <w:sz w:val="24"/>
                <w:szCs w:val="24"/>
              </w:rPr>
            </w:pPr>
          </w:p>
        </w:tc>
        <w:tc>
          <w:tcPr>
            <w:tcW w:w="1492" w:type="dxa"/>
          </w:tcPr>
          <w:p w14:paraId="3B67FBE5" w14:textId="5450D0B8" w:rsidR="00FD040C" w:rsidRPr="006F77BB" w:rsidRDefault="00FD040C" w:rsidP="00A53283">
            <w:pPr>
              <w:rPr>
                <w:rFonts w:ascii="Helvetica" w:hAnsi="Helvetica"/>
                <w:color w:val="333333"/>
                <w:sz w:val="24"/>
                <w:szCs w:val="24"/>
                <w:shd w:val="clear" w:color="auto" w:fill="FFFFFF"/>
              </w:rPr>
            </w:pPr>
          </w:p>
        </w:tc>
        <w:tc>
          <w:tcPr>
            <w:tcW w:w="2013" w:type="dxa"/>
          </w:tcPr>
          <w:p w14:paraId="1F3748F3" w14:textId="77777777" w:rsidR="00FD040C" w:rsidRPr="006F77BB" w:rsidRDefault="00FD040C" w:rsidP="00A53283">
            <w:pPr>
              <w:rPr>
                <w:sz w:val="24"/>
                <w:szCs w:val="24"/>
              </w:rPr>
            </w:pPr>
          </w:p>
        </w:tc>
      </w:tr>
    </w:tbl>
    <w:p w14:paraId="33306EF1" w14:textId="77777777" w:rsidR="00506F6E" w:rsidRDefault="00506F6E" w:rsidP="00506F6E">
      <w:pPr>
        <w:rPr>
          <w:sz w:val="24"/>
          <w:szCs w:val="24"/>
        </w:rPr>
      </w:pPr>
    </w:p>
    <w:p w14:paraId="4E4EFB50" w14:textId="20FCB9CC" w:rsidR="00976C1D" w:rsidRDefault="005D4C8C">
      <w:pPr>
        <w:rPr>
          <w:rFonts w:ascii="Arial" w:hAnsi="Arial" w:cs="Arial"/>
          <w:b/>
          <w:bCs/>
        </w:rPr>
      </w:pPr>
      <w:r w:rsidRPr="005D4C8C">
        <w:rPr>
          <w:rFonts w:ascii="Arial" w:hAnsi="Arial" w:cs="Arial"/>
          <w:b/>
          <w:bCs/>
        </w:rPr>
        <w:t>An End-to-End Trainable Neural Network for Image-based Sequence Recognition and Its Application to Scene Text Recognition</w:t>
      </w:r>
    </w:p>
    <w:p w14:paraId="1A70933D" w14:textId="32746780" w:rsidR="00234871" w:rsidRPr="00234871" w:rsidRDefault="00234871">
      <w:pPr>
        <w:rPr>
          <w:rFonts w:ascii="Arial" w:hAnsi="Arial" w:cs="Arial"/>
        </w:rPr>
      </w:pPr>
      <w:r>
        <w:rPr>
          <w:rFonts w:ascii="Arial" w:hAnsi="Arial" w:cs="Arial"/>
        </w:rPr>
        <w:t xml:space="preserve">Cited by </w:t>
      </w:r>
      <w:proofErr w:type="gramStart"/>
      <w:r>
        <w:rPr>
          <w:rFonts w:ascii="Arial" w:hAnsi="Arial" w:cs="Arial"/>
        </w:rPr>
        <w:t>1163</w:t>
      </w:r>
      <w:proofErr w:type="gramEnd"/>
      <w:r>
        <w:rPr>
          <w:rFonts w:ascii="Arial" w:hAnsi="Arial" w:cs="Arial"/>
        </w:rPr>
        <w:t xml:space="preserve"> </w:t>
      </w:r>
    </w:p>
    <w:p w14:paraId="6BA1D191" w14:textId="5F9B8A3D" w:rsidR="005D4C8C" w:rsidRDefault="000F2C43">
      <w:pPr>
        <w:rPr>
          <w:rFonts w:ascii="Arial" w:hAnsi="Arial" w:cs="Arial"/>
        </w:rPr>
      </w:pPr>
      <w:r>
        <w:rPr>
          <w:rFonts w:ascii="Arial" w:hAnsi="Arial" w:cs="Arial"/>
        </w:rPr>
        <w:t xml:space="preserve">Model </w:t>
      </w:r>
      <w:r w:rsidR="005D4C8C">
        <w:rPr>
          <w:rFonts w:ascii="Arial" w:hAnsi="Arial" w:cs="Arial"/>
        </w:rPr>
        <w:t>CRNN</w:t>
      </w:r>
      <w:r w:rsidR="00D060C7">
        <w:rPr>
          <w:rFonts w:ascii="Arial" w:hAnsi="Arial" w:cs="Arial"/>
        </w:rPr>
        <w:t xml:space="preserve">: </w:t>
      </w:r>
      <w:r w:rsidR="005D4C8C">
        <w:rPr>
          <w:rFonts w:ascii="Arial" w:hAnsi="Arial" w:cs="Arial"/>
        </w:rPr>
        <w:t>CNN + LSTM</w:t>
      </w:r>
    </w:p>
    <w:p w14:paraId="61DC5E66" w14:textId="49959515" w:rsidR="000F2C43" w:rsidRDefault="000F2C43">
      <w:pPr>
        <w:rPr>
          <w:rFonts w:ascii="Arial" w:hAnsi="Arial" w:cs="Arial"/>
        </w:rPr>
      </w:pPr>
      <w:proofErr w:type="spellStart"/>
      <w:r>
        <w:rPr>
          <w:rFonts w:ascii="Arial" w:hAnsi="Arial" w:cs="Arial"/>
        </w:rPr>
        <w:t>paper</w:t>
      </w:r>
      <w:r w:rsidR="000E1A93">
        <w:rPr>
          <w:rFonts w:ascii="Arial" w:hAnsi="Arial" w:cs="Arial"/>
        </w:rPr>
        <w:t>with</w:t>
      </w:r>
      <w:r>
        <w:rPr>
          <w:rFonts w:ascii="Arial" w:hAnsi="Arial" w:cs="Arial"/>
        </w:rPr>
        <w:t>code</w:t>
      </w:r>
      <w:proofErr w:type="spellEnd"/>
      <w:r>
        <w:rPr>
          <w:rFonts w:ascii="Arial" w:hAnsi="Arial" w:cs="Arial"/>
        </w:rPr>
        <w:t>:</w:t>
      </w:r>
    </w:p>
    <w:p w14:paraId="440AAB38" w14:textId="545591F3" w:rsidR="000F2C43" w:rsidRDefault="005D2DC0" w:rsidP="005D2DC0">
      <w:pPr>
        <w:ind w:firstLine="720"/>
      </w:pPr>
      <w:hyperlink r:id="rId5" w:history="1">
        <w:r w:rsidRPr="00307495">
          <w:rPr>
            <w:rStyle w:val="Siuktni"/>
          </w:rPr>
          <w:t>https://paperswithcode.com/paper/an-end-to-end-trainable-neural-network-for#code</w:t>
        </w:r>
      </w:hyperlink>
    </w:p>
    <w:p w14:paraId="21B52491" w14:textId="5F66E2FC" w:rsidR="00722A95" w:rsidRDefault="005D2DC0">
      <w:r>
        <w:t>R</w:t>
      </w:r>
      <w:r w:rsidR="00234871">
        <w:t xml:space="preserve">eference: </w:t>
      </w:r>
    </w:p>
    <w:p w14:paraId="5F376CD1" w14:textId="55ECA8F7" w:rsidR="00234871" w:rsidRDefault="005D2DC0" w:rsidP="005D2DC0">
      <w:r w:rsidRPr="005D2DC0">
        <w:t xml:space="preserve">B. Shi, X. </w:t>
      </w:r>
      <w:proofErr w:type="gramStart"/>
      <w:r w:rsidRPr="005D2DC0">
        <w:t>Bai</w:t>
      </w:r>
      <w:proofErr w:type="gramEnd"/>
      <w:r w:rsidRPr="005D2DC0">
        <w:t xml:space="preserve"> and C. Yao, "An End-to-End Trainable Neural Network for Image-Based Sequence Recognition and Its Application to Scene Text Recognition," in IEEE Transactions on Pattern Analysis and Machine Intelligence, vol. 39, no. 11, pp. 2298-2304, 1 Nov. 2017, </w:t>
      </w:r>
      <w:proofErr w:type="spellStart"/>
      <w:r w:rsidRPr="005D2DC0">
        <w:t>doi</w:t>
      </w:r>
      <w:proofErr w:type="spellEnd"/>
      <w:r w:rsidRPr="005D2DC0">
        <w:t>: 10.1109/TPAMI.2016.2646371.</w:t>
      </w:r>
    </w:p>
    <w:p w14:paraId="52DF4C90" w14:textId="77777777" w:rsidR="008F3A96" w:rsidRDefault="008F3A96" w:rsidP="0082084E">
      <w:pPr>
        <w:pStyle w:val="u1"/>
        <w:rPr>
          <w:rFonts w:ascii="Arial" w:hAnsi="Arial" w:cs="Arial"/>
          <w:b/>
          <w:bCs/>
          <w:color w:val="auto"/>
          <w:sz w:val="24"/>
          <w:szCs w:val="24"/>
        </w:rPr>
      </w:pPr>
    </w:p>
    <w:p w14:paraId="322C594A" w14:textId="77777777" w:rsidR="008F3A96" w:rsidRDefault="008F3A96" w:rsidP="0082084E">
      <w:pPr>
        <w:pStyle w:val="u1"/>
        <w:rPr>
          <w:rFonts w:ascii="Arial" w:hAnsi="Arial" w:cs="Arial"/>
          <w:b/>
          <w:bCs/>
          <w:color w:val="auto"/>
          <w:sz w:val="24"/>
          <w:szCs w:val="24"/>
        </w:rPr>
      </w:pPr>
    </w:p>
    <w:p w14:paraId="5A293784" w14:textId="5B89025C" w:rsidR="0082084E" w:rsidRDefault="0082084E" w:rsidP="0082084E">
      <w:pPr>
        <w:pStyle w:val="u1"/>
        <w:rPr>
          <w:rFonts w:ascii="Arial" w:hAnsi="Arial" w:cs="Arial"/>
          <w:b/>
          <w:bCs/>
          <w:color w:val="auto"/>
          <w:sz w:val="24"/>
          <w:szCs w:val="24"/>
        </w:rPr>
      </w:pPr>
      <w:r w:rsidRPr="0082084E">
        <w:rPr>
          <w:rFonts w:ascii="Arial" w:hAnsi="Arial" w:cs="Arial"/>
          <w:b/>
          <w:bCs/>
          <w:color w:val="auto"/>
          <w:sz w:val="24"/>
          <w:szCs w:val="24"/>
        </w:rPr>
        <w:t>A System to Localize and Recognize Texts in Oriented ID Card Images</w:t>
      </w:r>
    </w:p>
    <w:p w14:paraId="3F2862A5" w14:textId="77777777" w:rsidR="0082084E" w:rsidRPr="0082084E" w:rsidRDefault="0082084E" w:rsidP="0082084E">
      <w:pPr>
        <w:rPr>
          <w:lang w:eastAsia="en-US"/>
        </w:rPr>
      </w:pPr>
    </w:p>
    <w:p w14:paraId="731AF2FB" w14:textId="6AF28A58" w:rsidR="0082084E" w:rsidRDefault="008F3A96" w:rsidP="005D2DC0">
      <w:r w:rsidRPr="008F3A96">
        <w:t xml:space="preserve">J. Xu and X. Wu, "A System to Localize and Recognize Texts in Oriented ID Card Images," 2018 IEEE International Conference on Progress in Informatics and Computing (PIC), Suzhou, China, 2018, pp. 149-153, </w:t>
      </w:r>
      <w:proofErr w:type="spellStart"/>
      <w:r w:rsidRPr="008F3A96">
        <w:t>doi</w:t>
      </w:r>
      <w:proofErr w:type="spellEnd"/>
      <w:r w:rsidRPr="008F3A96">
        <w:t>: 10.1109/PIC.2018.8706303.</w:t>
      </w:r>
    </w:p>
    <w:p w14:paraId="4E99A102" w14:textId="77777777" w:rsidR="0082084E" w:rsidRPr="005D4C8C" w:rsidRDefault="0082084E" w:rsidP="005D2DC0"/>
    <w:sectPr w:rsidR="0082084E" w:rsidRPr="005D4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9A7"/>
    <w:rsid w:val="000E1A93"/>
    <w:rsid w:val="000F2C43"/>
    <w:rsid w:val="00151422"/>
    <w:rsid w:val="001A11D0"/>
    <w:rsid w:val="00234871"/>
    <w:rsid w:val="002378E1"/>
    <w:rsid w:val="00391CB0"/>
    <w:rsid w:val="00506F6E"/>
    <w:rsid w:val="005D217B"/>
    <w:rsid w:val="005D2DC0"/>
    <w:rsid w:val="005D4C8C"/>
    <w:rsid w:val="006217AE"/>
    <w:rsid w:val="006C5A6C"/>
    <w:rsid w:val="00722A95"/>
    <w:rsid w:val="007C7D52"/>
    <w:rsid w:val="0082084E"/>
    <w:rsid w:val="008F3A96"/>
    <w:rsid w:val="00976C1D"/>
    <w:rsid w:val="009F5EA2"/>
    <w:rsid w:val="00BD39A7"/>
    <w:rsid w:val="00C048A6"/>
    <w:rsid w:val="00D060C7"/>
    <w:rsid w:val="00FD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78BC"/>
  <w15:chartTrackingRefBased/>
  <w15:docId w15:val="{E98A0183-178A-4558-8663-34D21747E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06F6E"/>
    <w:rPr>
      <w:rFonts w:eastAsiaTheme="minorEastAsia"/>
      <w:lang w:eastAsia="zh-CN"/>
    </w:rPr>
  </w:style>
  <w:style w:type="paragraph" w:styleId="u1">
    <w:name w:val="heading 1"/>
    <w:basedOn w:val="Binhthng"/>
    <w:next w:val="Binhthng"/>
    <w:link w:val="u1Char"/>
    <w:uiPriority w:val="9"/>
    <w:qFormat/>
    <w:rsid w:val="00506F6E"/>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u3">
    <w:name w:val="heading 3"/>
    <w:basedOn w:val="Binhthng"/>
    <w:link w:val="u3Char"/>
    <w:uiPriority w:val="9"/>
    <w:qFormat/>
    <w:rsid w:val="00976C1D"/>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976C1D"/>
    <w:rPr>
      <w:rFonts w:ascii="Times New Roman" w:eastAsia="Times New Roman" w:hAnsi="Times New Roman" w:cs="Times New Roman"/>
      <w:b/>
      <w:bCs/>
      <w:sz w:val="27"/>
      <w:szCs w:val="27"/>
    </w:rPr>
  </w:style>
  <w:style w:type="character" w:styleId="Siuktni">
    <w:name w:val="Hyperlink"/>
    <w:basedOn w:val="Phngmcinhcuaoanvn"/>
    <w:uiPriority w:val="99"/>
    <w:unhideWhenUsed/>
    <w:rsid w:val="00976C1D"/>
    <w:rPr>
      <w:color w:val="0000FF"/>
      <w:u w:val="single"/>
    </w:rPr>
  </w:style>
  <w:style w:type="character" w:customStyle="1" w:styleId="u1Char">
    <w:name w:val="Đầu đề 1 Char"/>
    <w:basedOn w:val="Phngmcinhcuaoanvn"/>
    <w:link w:val="u1"/>
    <w:uiPriority w:val="9"/>
    <w:rsid w:val="00506F6E"/>
    <w:rPr>
      <w:rFonts w:asciiTheme="majorHAnsi" w:eastAsiaTheme="majorEastAsia" w:hAnsiTheme="majorHAnsi" w:cstheme="majorBidi"/>
      <w:color w:val="2F5496" w:themeColor="accent1" w:themeShade="BF"/>
      <w:sz w:val="32"/>
      <w:szCs w:val="32"/>
    </w:rPr>
  </w:style>
  <w:style w:type="table" w:styleId="LiBang">
    <w:name w:val="Table Grid"/>
    <w:basedOn w:val="BangThngthng"/>
    <w:uiPriority w:val="39"/>
    <w:rsid w:val="00506F6E"/>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wrap">
    <w:name w:val="nowrap"/>
    <w:basedOn w:val="Phngmcinhcuaoanvn"/>
    <w:rsid w:val="00506F6E"/>
  </w:style>
  <w:style w:type="character" w:customStyle="1" w:styleId="authors-info">
    <w:name w:val="authors-info"/>
    <w:basedOn w:val="Phngmcinhcuaoanvn"/>
    <w:rsid w:val="00506F6E"/>
  </w:style>
  <w:style w:type="character" w:customStyle="1" w:styleId="blue-tooltip">
    <w:name w:val="blue-tooltip"/>
    <w:basedOn w:val="Phngmcinhcuaoanvn"/>
    <w:rsid w:val="00506F6E"/>
  </w:style>
  <w:style w:type="character" w:styleId="cpChagiiquyt">
    <w:name w:val="Unresolved Mention"/>
    <w:basedOn w:val="Phngmcinhcuaoanvn"/>
    <w:uiPriority w:val="99"/>
    <w:semiHidden/>
    <w:unhideWhenUsed/>
    <w:rsid w:val="00722A95"/>
    <w:rPr>
      <w:color w:val="605E5C"/>
      <w:shd w:val="clear" w:color="auto" w:fill="E1DFDD"/>
    </w:rPr>
  </w:style>
  <w:style w:type="character" w:styleId="Nhnmanh">
    <w:name w:val="Emphasis"/>
    <w:basedOn w:val="Phngmcinhcuaoanvn"/>
    <w:uiPriority w:val="20"/>
    <w:qFormat/>
    <w:rsid w:val="002348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511840">
      <w:bodyDiv w:val="1"/>
      <w:marLeft w:val="0"/>
      <w:marRight w:val="0"/>
      <w:marTop w:val="0"/>
      <w:marBottom w:val="0"/>
      <w:divBdr>
        <w:top w:val="none" w:sz="0" w:space="0" w:color="auto"/>
        <w:left w:val="none" w:sz="0" w:space="0" w:color="auto"/>
        <w:bottom w:val="none" w:sz="0" w:space="0" w:color="auto"/>
        <w:right w:val="none" w:sz="0" w:space="0" w:color="auto"/>
      </w:divBdr>
    </w:div>
    <w:div w:id="167695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aperswithcode.com/paper/an-end-to-end-trainable-neural-network-for#code" TargetMode="External"/><Relationship Id="rId4" Type="http://schemas.openxmlformats.org/officeDocument/2006/relationships/hyperlink" Target="https://ieeexplore.ieee.org/xpl/conhome/8699005/proceeding"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224</Words>
  <Characters>1283</Characters>
  <Application>Microsoft Office Word</Application>
  <DocSecurity>0</DocSecurity>
  <Lines>10</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Nguyễn Đức Anh</dc:creator>
  <cp:keywords/>
  <dc:description/>
  <cp:lastModifiedBy>Lê Nguyễn Đức Anh</cp:lastModifiedBy>
  <cp:revision>12</cp:revision>
  <dcterms:created xsi:type="dcterms:W3CDTF">2021-04-06T06:55:00Z</dcterms:created>
  <dcterms:modified xsi:type="dcterms:W3CDTF">2021-04-06T15:48:00Z</dcterms:modified>
</cp:coreProperties>
</file>