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3FF" w:rsidRDefault="009C0B40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4530090</wp:posOffset>
            </wp:positionH>
            <wp:positionV relativeFrom="paragraph">
              <wp:posOffset>-175895</wp:posOffset>
            </wp:positionV>
            <wp:extent cx="1504950" cy="1504950"/>
            <wp:effectExtent l="19050" t="0" r="0" b="0"/>
            <wp:wrapNone/>
            <wp:docPr id="1" name="0 Imagen" descr="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-242570</wp:posOffset>
            </wp:positionV>
            <wp:extent cx="1895475" cy="1752600"/>
            <wp:effectExtent l="19050" t="0" r="9525" b="0"/>
            <wp:wrapNone/>
            <wp:docPr id="2" name="1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87A" w:rsidRPr="009973FF" w:rsidRDefault="009973FF" w:rsidP="009973FF">
      <w:pPr>
        <w:jc w:val="center"/>
        <w:rPr>
          <w:b/>
          <w:sz w:val="28"/>
        </w:rPr>
      </w:pPr>
      <w:r w:rsidRPr="009973FF">
        <w:rPr>
          <w:b/>
          <w:sz w:val="28"/>
        </w:rPr>
        <w:t>UNIVERSIDAD VERACRUZANA</w:t>
      </w: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  <w:r w:rsidRPr="009973FF">
        <w:rPr>
          <w:b/>
          <w:sz w:val="28"/>
        </w:rPr>
        <w:t>ADMINISTRACIÓN DE PROYECTOS</w:t>
      </w: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  <w:r w:rsidRPr="009973FF">
        <w:rPr>
          <w:b/>
          <w:sz w:val="28"/>
        </w:rPr>
        <w:t>TABLA DE RIESGOS Y ESTRATEGIAS DE COMBATE</w:t>
      </w: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  <w:r w:rsidRPr="009973FF">
        <w:rPr>
          <w:b/>
          <w:sz w:val="28"/>
        </w:rPr>
        <w:t>EQUIPO #4</w:t>
      </w: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  <w:r w:rsidRPr="009973FF">
        <w:rPr>
          <w:b/>
          <w:sz w:val="28"/>
        </w:rPr>
        <w:t>BRENDA BERENICE BÁEZ POZOS</w:t>
      </w:r>
    </w:p>
    <w:p w:rsidR="009973FF" w:rsidRPr="009973FF" w:rsidRDefault="009973FF" w:rsidP="009973FF">
      <w:pPr>
        <w:jc w:val="center"/>
        <w:rPr>
          <w:b/>
          <w:sz w:val="28"/>
        </w:rPr>
      </w:pPr>
      <w:r w:rsidRPr="009973FF">
        <w:rPr>
          <w:b/>
          <w:sz w:val="28"/>
        </w:rPr>
        <w:t>SEALTIEL ISAÍAS HUERTA HUERTA</w:t>
      </w:r>
    </w:p>
    <w:p w:rsidR="009973FF" w:rsidRPr="009973FF" w:rsidRDefault="009973FF" w:rsidP="009973FF">
      <w:pPr>
        <w:jc w:val="center"/>
        <w:rPr>
          <w:b/>
          <w:sz w:val="28"/>
        </w:rPr>
      </w:pPr>
      <w:r w:rsidRPr="009973FF">
        <w:rPr>
          <w:b/>
          <w:sz w:val="28"/>
        </w:rPr>
        <w:t>IRVING JOSHEP ORDAZ CORTÉS</w:t>
      </w: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Pr="009973FF" w:rsidRDefault="009973FF" w:rsidP="009973FF">
      <w:pPr>
        <w:jc w:val="center"/>
        <w:rPr>
          <w:b/>
          <w:sz w:val="28"/>
        </w:rPr>
      </w:pPr>
    </w:p>
    <w:p w:rsidR="009973FF" w:rsidRDefault="009973FF" w:rsidP="009973FF">
      <w:pPr>
        <w:jc w:val="center"/>
        <w:rPr>
          <w:b/>
          <w:sz w:val="28"/>
        </w:rPr>
      </w:pPr>
      <w:r w:rsidRPr="009973FF">
        <w:rPr>
          <w:b/>
          <w:sz w:val="28"/>
        </w:rPr>
        <w:t>10 - MARZO - 2015</w:t>
      </w:r>
    </w:p>
    <w:tbl>
      <w:tblPr>
        <w:tblStyle w:val="Tablaconcuadrcula"/>
        <w:tblW w:w="9464" w:type="dxa"/>
        <w:tblLook w:val="04A0"/>
      </w:tblPr>
      <w:tblGrid>
        <w:gridCol w:w="2412"/>
        <w:gridCol w:w="2405"/>
        <w:gridCol w:w="2234"/>
        <w:gridCol w:w="2413"/>
      </w:tblGrid>
      <w:tr w:rsidR="009C0B40" w:rsidTr="009C0B40">
        <w:tc>
          <w:tcPr>
            <w:tcW w:w="2412" w:type="dxa"/>
          </w:tcPr>
          <w:p w:rsidR="009C0B40" w:rsidRPr="00880C5A" w:rsidRDefault="009C0B40" w:rsidP="00CC12BA">
            <w:pPr>
              <w:jc w:val="center"/>
              <w:rPr>
                <w:b/>
              </w:rPr>
            </w:pPr>
            <w:r w:rsidRPr="00880C5A">
              <w:rPr>
                <w:b/>
              </w:rPr>
              <w:lastRenderedPageBreak/>
              <w:t>Riesgo</w:t>
            </w:r>
          </w:p>
        </w:tc>
        <w:tc>
          <w:tcPr>
            <w:tcW w:w="2405" w:type="dxa"/>
          </w:tcPr>
          <w:p w:rsidR="009C0B40" w:rsidRPr="00880C5A" w:rsidRDefault="009C0B40" w:rsidP="00CC12BA">
            <w:pPr>
              <w:jc w:val="center"/>
              <w:rPr>
                <w:b/>
              </w:rPr>
            </w:pPr>
            <w:r w:rsidRPr="00880C5A">
              <w:rPr>
                <w:b/>
              </w:rPr>
              <w:t>Probabilidad</w:t>
            </w:r>
          </w:p>
        </w:tc>
        <w:tc>
          <w:tcPr>
            <w:tcW w:w="2234" w:type="dxa"/>
          </w:tcPr>
          <w:p w:rsidR="009C0B40" w:rsidRPr="00880C5A" w:rsidRDefault="009C0B40" w:rsidP="00CC12BA">
            <w:pPr>
              <w:jc w:val="center"/>
              <w:rPr>
                <w:b/>
              </w:rPr>
            </w:pPr>
            <w:r w:rsidRPr="00880C5A">
              <w:rPr>
                <w:b/>
              </w:rPr>
              <w:t>Efectos</w:t>
            </w:r>
          </w:p>
        </w:tc>
        <w:tc>
          <w:tcPr>
            <w:tcW w:w="2413" w:type="dxa"/>
          </w:tcPr>
          <w:p w:rsidR="009C0B40" w:rsidRPr="00880C5A" w:rsidRDefault="009C0B40" w:rsidP="00CC12BA">
            <w:pPr>
              <w:jc w:val="center"/>
              <w:rPr>
                <w:b/>
              </w:rPr>
            </w:pPr>
            <w:r w:rsidRPr="00880C5A">
              <w:rPr>
                <w:b/>
              </w:rPr>
              <w:t>Estrategias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1.- Indiferencias en el equipo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Baja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Serio</w:t>
            </w:r>
          </w:p>
        </w:tc>
        <w:tc>
          <w:tcPr>
            <w:tcW w:w="2413" w:type="dxa"/>
          </w:tcPr>
          <w:p w:rsidR="009C0B40" w:rsidRDefault="009C0B40" w:rsidP="00CC12BA">
            <w:r>
              <w:t>Llegar a un acuerdo mediante un diálogo mutuo.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2.- Que un integrante se enferme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Alta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Tolerable</w:t>
            </w:r>
          </w:p>
        </w:tc>
        <w:tc>
          <w:tcPr>
            <w:tcW w:w="2413" w:type="dxa"/>
          </w:tcPr>
          <w:p w:rsidR="009C0B40" w:rsidRDefault="009C0B40" w:rsidP="00CC12BA">
            <w:r>
              <w:t>Buscar a través de cualquier medio la posibilidad de seguir realizando las actividades pertinentes.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3.- Cambio en la administración del proyecto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Alta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Serio</w:t>
            </w:r>
          </w:p>
        </w:tc>
        <w:tc>
          <w:tcPr>
            <w:tcW w:w="2413" w:type="dxa"/>
          </w:tcPr>
          <w:p w:rsidR="009C0B40" w:rsidRDefault="009C0B40" w:rsidP="00CC12BA">
            <w:r>
              <w:t>Hallar una alternativa para continuar realizando lo estipulado desde un principio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4.- Tiempo disponible en cada integrante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Media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Tolerable</w:t>
            </w:r>
          </w:p>
        </w:tc>
        <w:tc>
          <w:tcPr>
            <w:tcW w:w="2413" w:type="dxa"/>
          </w:tcPr>
          <w:p w:rsidR="009C0B40" w:rsidRDefault="009C0B40" w:rsidP="00CC12BA">
            <w:r>
              <w:t>Comunicación constante a través de los medios tecnológicos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5.- Diseño inadecuado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Muy alto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Catastrófico</w:t>
            </w:r>
          </w:p>
        </w:tc>
        <w:tc>
          <w:tcPr>
            <w:tcW w:w="2413" w:type="dxa"/>
          </w:tcPr>
          <w:p w:rsidR="009C0B40" w:rsidRDefault="009C0B40" w:rsidP="00CC12BA">
            <w:r>
              <w:t>Rediseñar el sistema con base a las partes afectadas.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6.- Fallas e inseguridades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Muy alto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Catastrófico</w:t>
            </w:r>
          </w:p>
        </w:tc>
        <w:tc>
          <w:tcPr>
            <w:tcW w:w="2413" w:type="dxa"/>
          </w:tcPr>
          <w:p w:rsidR="009C0B40" w:rsidRDefault="009C0B40" w:rsidP="00CC12BA">
            <w:r>
              <w:t>Realizar un diagnóstico dentro del sistema para hallar los puntos débiles del mismo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7.- Los recursos no están disponibles en su momento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Alto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Serio</w:t>
            </w:r>
          </w:p>
        </w:tc>
        <w:tc>
          <w:tcPr>
            <w:tcW w:w="2413" w:type="dxa"/>
          </w:tcPr>
          <w:p w:rsidR="009C0B40" w:rsidRDefault="009C0B40" w:rsidP="00CC12BA">
            <w:r>
              <w:t>Buscar otra fuente que nos provea los recursos necesitados a la mayor brevedad posible.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8.- Error en la base de datos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Muy alto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Catastrófico</w:t>
            </w:r>
          </w:p>
        </w:tc>
        <w:tc>
          <w:tcPr>
            <w:tcW w:w="2413" w:type="dxa"/>
          </w:tcPr>
          <w:p w:rsidR="009C0B40" w:rsidRDefault="009C0B40" w:rsidP="00CC12BA">
            <w:r>
              <w:t>Realizar un respaldo de la información depositada en ella.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9.-Mal funcionamiento (Afectación a la reputación)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Alto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Serio</w:t>
            </w:r>
          </w:p>
        </w:tc>
        <w:tc>
          <w:tcPr>
            <w:tcW w:w="2413" w:type="dxa"/>
          </w:tcPr>
          <w:p w:rsidR="009C0B40" w:rsidRDefault="009C0B40" w:rsidP="00CC12BA">
            <w:r>
              <w:t>Establecer un compromiso de calidad.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10.- Pérdida de software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Muy alto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Catastrófico</w:t>
            </w:r>
          </w:p>
        </w:tc>
        <w:tc>
          <w:tcPr>
            <w:tcW w:w="2413" w:type="dxa"/>
          </w:tcPr>
          <w:p w:rsidR="009C0B40" w:rsidRDefault="009C0B40" w:rsidP="00CC12BA">
            <w:r>
              <w:t>Adquirir más software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11.- Pérdida de hardware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Media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Tolerable</w:t>
            </w:r>
          </w:p>
        </w:tc>
        <w:tc>
          <w:tcPr>
            <w:tcW w:w="2413" w:type="dxa"/>
          </w:tcPr>
          <w:p w:rsidR="009C0B40" w:rsidRDefault="009C0B40" w:rsidP="00CC12BA">
            <w:r>
              <w:t>Adquirir el equipo que se adapte a las necesidades del proyecto, o bien la reparación del material para su contínuo funcionamiento.</w:t>
            </w:r>
          </w:p>
        </w:tc>
      </w:tr>
      <w:tr w:rsidR="009C0B40" w:rsidTr="009C0B40">
        <w:tc>
          <w:tcPr>
            <w:tcW w:w="2412" w:type="dxa"/>
          </w:tcPr>
          <w:p w:rsidR="009C0B40" w:rsidRDefault="009C0B40" w:rsidP="00CC12BA">
            <w:r>
              <w:t>12.- Vencimiento de licencias</w:t>
            </w:r>
          </w:p>
        </w:tc>
        <w:tc>
          <w:tcPr>
            <w:tcW w:w="2405" w:type="dxa"/>
          </w:tcPr>
          <w:p w:rsidR="009C0B40" w:rsidRDefault="009C0B40" w:rsidP="00CC12BA">
            <w:pPr>
              <w:jc w:val="center"/>
            </w:pPr>
            <w:r>
              <w:t>Muy alto</w:t>
            </w:r>
          </w:p>
        </w:tc>
        <w:tc>
          <w:tcPr>
            <w:tcW w:w="2234" w:type="dxa"/>
          </w:tcPr>
          <w:p w:rsidR="009C0B40" w:rsidRDefault="009C0B40" w:rsidP="00CC12BA">
            <w:pPr>
              <w:jc w:val="center"/>
            </w:pPr>
            <w:r>
              <w:t>Serio</w:t>
            </w:r>
          </w:p>
        </w:tc>
        <w:tc>
          <w:tcPr>
            <w:tcW w:w="2413" w:type="dxa"/>
          </w:tcPr>
          <w:p w:rsidR="009C0B40" w:rsidRDefault="009C0B40" w:rsidP="00CC12BA">
            <w:r>
              <w:t>Adquirir Software Libre.</w:t>
            </w:r>
          </w:p>
        </w:tc>
      </w:tr>
    </w:tbl>
    <w:p w:rsidR="009C0B40" w:rsidRPr="009973FF" w:rsidRDefault="009C0B40" w:rsidP="009973FF">
      <w:pPr>
        <w:jc w:val="center"/>
        <w:rPr>
          <w:b/>
          <w:sz w:val="28"/>
        </w:rPr>
      </w:pPr>
    </w:p>
    <w:sectPr w:rsidR="009C0B40" w:rsidRPr="009973FF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08"/>
  <w:hyphenationZone w:val="425"/>
  <w:characterSpacingControl w:val="doNotCompress"/>
  <w:compat/>
  <w:rsids>
    <w:rsidRoot w:val="00D204AF"/>
    <w:rsid w:val="00000DE0"/>
    <w:rsid w:val="0002774B"/>
    <w:rsid w:val="00034D95"/>
    <w:rsid w:val="00037AF4"/>
    <w:rsid w:val="00063131"/>
    <w:rsid w:val="000725FE"/>
    <w:rsid w:val="00072EB3"/>
    <w:rsid w:val="00073FA3"/>
    <w:rsid w:val="00077A51"/>
    <w:rsid w:val="00083990"/>
    <w:rsid w:val="00090523"/>
    <w:rsid w:val="000A33E1"/>
    <w:rsid w:val="000B46E4"/>
    <w:rsid w:val="000C4935"/>
    <w:rsid w:val="000C5727"/>
    <w:rsid w:val="000C6258"/>
    <w:rsid w:val="000D17A5"/>
    <w:rsid w:val="000D3149"/>
    <w:rsid w:val="000D724D"/>
    <w:rsid w:val="000F316A"/>
    <w:rsid w:val="000F3955"/>
    <w:rsid w:val="00106ACD"/>
    <w:rsid w:val="00115DA6"/>
    <w:rsid w:val="00116588"/>
    <w:rsid w:val="00124FB0"/>
    <w:rsid w:val="00144604"/>
    <w:rsid w:val="00144E87"/>
    <w:rsid w:val="0015203A"/>
    <w:rsid w:val="0015580C"/>
    <w:rsid w:val="001566CE"/>
    <w:rsid w:val="0016264F"/>
    <w:rsid w:val="0016399C"/>
    <w:rsid w:val="00172CA4"/>
    <w:rsid w:val="00182464"/>
    <w:rsid w:val="001905EA"/>
    <w:rsid w:val="00193F5A"/>
    <w:rsid w:val="001A2D01"/>
    <w:rsid w:val="001A3EDC"/>
    <w:rsid w:val="001A76A9"/>
    <w:rsid w:val="001B1E61"/>
    <w:rsid w:val="001B51C4"/>
    <w:rsid w:val="001C7995"/>
    <w:rsid w:val="00224E18"/>
    <w:rsid w:val="002277AD"/>
    <w:rsid w:val="00236D20"/>
    <w:rsid w:val="00242493"/>
    <w:rsid w:val="00246F62"/>
    <w:rsid w:val="00252138"/>
    <w:rsid w:val="00253BBE"/>
    <w:rsid w:val="00262A67"/>
    <w:rsid w:val="00262E75"/>
    <w:rsid w:val="0026371A"/>
    <w:rsid w:val="00277343"/>
    <w:rsid w:val="0028346D"/>
    <w:rsid w:val="00283586"/>
    <w:rsid w:val="00284259"/>
    <w:rsid w:val="0028750E"/>
    <w:rsid w:val="00290840"/>
    <w:rsid w:val="00290FC6"/>
    <w:rsid w:val="002967B7"/>
    <w:rsid w:val="002976E6"/>
    <w:rsid w:val="0029779D"/>
    <w:rsid w:val="002B4883"/>
    <w:rsid w:val="002B5736"/>
    <w:rsid w:val="002D1E58"/>
    <w:rsid w:val="002E4E85"/>
    <w:rsid w:val="002E5917"/>
    <w:rsid w:val="002E713F"/>
    <w:rsid w:val="002F3FB6"/>
    <w:rsid w:val="00313607"/>
    <w:rsid w:val="00313D40"/>
    <w:rsid w:val="003410F8"/>
    <w:rsid w:val="003439F6"/>
    <w:rsid w:val="00352574"/>
    <w:rsid w:val="00353582"/>
    <w:rsid w:val="0036023E"/>
    <w:rsid w:val="003639EA"/>
    <w:rsid w:val="003665B8"/>
    <w:rsid w:val="0037527F"/>
    <w:rsid w:val="00386F60"/>
    <w:rsid w:val="00393D64"/>
    <w:rsid w:val="00394915"/>
    <w:rsid w:val="003A1C80"/>
    <w:rsid w:val="003B0192"/>
    <w:rsid w:val="003C3E0A"/>
    <w:rsid w:val="003E7DC8"/>
    <w:rsid w:val="003F4409"/>
    <w:rsid w:val="004024A2"/>
    <w:rsid w:val="00403702"/>
    <w:rsid w:val="00407B7C"/>
    <w:rsid w:val="00412902"/>
    <w:rsid w:val="0042217B"/>
    <w:rsid w:val="00434E20"/>
    <w:rsid w:val="0045563D"/>
    <w:rsid w:val="00456799"/>
    <w:rsid w:val="004649B5"/>
    <w:rsid w:val="004673B2"/>
    <w:rsid w:val="00472640"/>
    <w:rsid w:val="00491D5E"/>
    <w:rsid w:val="00493F0E"/>
    <w:rsid w:val="004A4165"/>
    <w:rsid w:val="004A5B00"/>
    <w:rsid w:val="004A670B"/>
    <w:rsid w:val="004B3EFC"/>
    <w:rsid w:val="004B5C71"/>
    <w:rsid w:val="004C1D5B"/>
    <w:rsid w:val="004F668C"/>
    <w:rsid w:val="0050073F"/>
    <w:rsid w:val="00500D0D"/>
    <w:rsid w:val="00506CD9"/>
    <w:rsid w:val="00513212"/>
    <w:rsid w:val="005207FB"/>
    <w:rsid w:val="0052112B"/>
    <w:rsid w:val="00524068"/>
    <w:rsid w:val="005265E5"/>
    <w:rsid w:val="00547E89"/>
    <w:rsid w:val="005613B6"/>
    <w:rsid w:val="0056418E"/>
    <w:rsid w:val="005652C1"/>
    <w:rsid w:val="00576C15"/>
    <w:rsid w:val="0059013E"/>
    <w:rsid w:val="0059194B"/>
    <w:rsid w:val="0059665D"/>
    <w:rsid w:val="005A7B95"/>
    <w:rsid w:val="005B21D5"/>
    <w:rsid w:val="005B3F4E"/>
    <w:rsid w:val="005B64B0"/>
    <w:rsid w:val="005C5D4D"/>
    <w:rsid w:val="005E18D1"/>
    <w:rsid w:val="005E45CA"/>
    <w:rsid w:val="005E4F51"/>
    <w:rsid w:val="00600D78"/>
    <w:rsid w:val="00601E9C"/>
    <w:rsid w:val="006037DA"/>
    <w:rsid w:val="0060591B"/>
    <w:rsid w:val="006069B8"/>
    <w:rsid w:val="006210C6"/>
    <w:rsid w:val="00624819"/>
    <w:rsid w:val="006416D3"/>
    <w:rsid w:val="006518B8"/>
    <w:rsid w:val="00651F5C"/>
    <w:rsid w:val="0066612C"/>
    <w:rsid w:val="0067296C"/>
    <w:rsid w:val="006770D2"/>
    <w:rsid w:val="0068294A"/>
    <w:rsid w:val="00684966"/>
    <w:rsid w:val="006A0CEB"/>
    <w:rsid w:val="006B51E5"/>
    <w:rsid w:val="006D190C"/>
    <w:rsid w:val="006D45E2"/>
    <w:rsid w:val="006D5C46"/>
    <w:rsid w:val="006E5B40"/>
    <w:rsid w:val="006F4004"/>
    <w:rsid w:val="007009BD"/>
    <w:rsid w:val="0070654A"/>
    <w:rsid w:val="0072730D"/>
    <w:rsid w:val="00733C4C"/>
    <w:rsid w:val="00734261"/>
    <w:rsid w:val="00734A49"/>
    <w:rsid w:val="00735DF5"/>
    <w:rsid w:val="007434C1"/>
    <w:rsid w:val="00743801"/>
    <w:rsid w:val="00761B91"/>
    <w:rsid w:val="0076280E"/>
    <w:rsid w:val="0076650F"/>
    <w:rsid w:val="0077349A"/>
    <w:rsid w:val="007A59C4"/>
    <w:rsid w:val="007A6488"/>
    <w:rsid w:val="007A6690"/>
    <w:rsid w:val="007B05C9"/>
    <w:rsid w:val="007B3558"/>
    <w:rsid w:val="007B3560"/>
    <w:rsid w:val="007D2AFF"/>
    <w:rsid w:val="007D42ED"/>
    <w:rsid w:val="007E7B8E"/>
    <w:rsid w:val="007F705C"/>
    <w:rsid w:val="008048B3"/>
    <w:rsid w:val="00804C25"/>
    <w:rsid w:val="0080695F"/>
    <w:rsid w:val="008075E6"/>
    <w:rsid w:val="00826DE2"/>
    <w:rsid w:val="00833020"/>
    <w:rsid w:val="00843B05"/>
    <w:rsid w:val="00846581"/>
    <w:rsid w:val="00860453"/>
    <w:rsid w:val="00865CF9"/>
    <w:rsid w:val="00866DE9"/>
    <w:rsid w:val="00880C5A"/>
    <w:rsid w:val="008943C5"/>
    <w:rsid w:val="00896074"/>
    <w:rsid w:val="008A540C"/>
    <w:rsid w:val="008A7038"/>
    <w:rsid w:val="008C5A50"/>
    <w:rsid w:val="008D4285"/>
    <w:rsid w:val="008D60F4"/>
    <w:rsid w:val="008E24A0"/>
    <w:rsid w:val="008E3612"/>
    <w:rsid w:val="008F58B6"/>
    <w:rsid w:val="008F65C0"/>
    <w:rsid w:val="008F7F83"/>
    <w:rsid w:val="009016D6"/>
    <w:rsid w:val="00922F4F"/>
    <w:rsid w:val="00927089"/>
    <w:rsid w:val="00934EF7"/>
    <w:rsid w:val="009353E4"/>
    <w:rsid w:val="0095089D"/>
    <w:rsid w:val="009567D7"/>
    <w:rsid w:val="00956FB0"/>
    <w:rsid w:val="0096017C"/>
    <w:rsid w:val="00963DA6"/>
    <w:rsid w:val="00964239"/>
    <w:rsid w:val="00995DE2"/>
    <w:rsid w:val="009973FF"/>
    <w:rsid w:val="009C0B40"/>
    <w:rsid w:val="009C72C0"/>
    <w:rsid w:val="009D2F81"/>
    <w:rsid w:val="009D3CD2"/>
    <w:rsid w:val="009E2963"/>
    <w:rsid w:val="009E6F43"/>
    <w:rsid w:val="009F5735"/>
    <w:rsid w:val="00A020E3"/>
    <w:rsid w:val="00A036C5"/>
    <w:rsid w:val="00A037CE"/>
    <w:rsid w:val="00A0701A"/>
    <w:rsid w:val="00A07A06"/>
    <w:rsid w:val="00A11237"/>
    <w:rsid w:val="00A2409D"/>
    <w:rsid w:val="00A26C06"/>
    <w:rsid w:val="00A34750"/>
    <w:rsid w:val="00A37078"/>
    <w:rsid w:val="00A42B34"/>
    <w:rsid w:val="00A451B8"/>
    <w:rsid w:val="00A4604E"/>
    <w:rsid w:val="00A65647"/>
    <w:rsid w:val="00A80592"/>
    <w:rsid w:val="00AA6166"/>
    <w:rsid w:val="00AB3550"/>
    <w:rsid w:val="00AB450D"/>
    <w:rsid w:val="00AC66E3"/>
    <w:rsid w:val="00AE02A6"/>
    <w:rsid w:val="00AE5475"/>
    <w:rsid w:val="00AE5732"/>
    <w:rsid w:val="00AE6251"/>
    <w:rsid w:val="00AF1B44"/>
    <w:rsid w:val="00AF521C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2D32"/>
    <w:rsid w:val="00B435AF"/>
    <w:rsid w:val="00B4587E"/>
    <w:rsid w:val="00B46999"/>
    <w:rsid w:val="00B557F8"/>
    <w:rsid w:val="00B70F96"/>
    <w:rsid w:val="00B8038E"/>
    <w:rsid w:val="00B8040F"/>
    <w:rsid w:val="00B97447"/>
    <w:rsid w:val="00BA2343"/>
    <w:rsid w:val="00BC2136"/>
    <w:rsid w:val="00BC3815"/>
    <w:rsid w:val="00BD15E5"/>
    <w:rsid w:val="00BE5681"/>
    <w:rsid w:val="00BE5CA3"/>
    <w:rsid w:val="00BF3C50"/>
    <w:rsid w:val="00C041BF"/>
    <w:rsid w:val="00C0476A"/>
    <w:rsid w:val="00C1230B"/>
    <w:rsid w:val="00C153F1"/>
    <w:rsid w:val="00C254BB"/>
    <w:rsid w:val="00C33D2B"/>
    <w:rsid w:val="00C3787E"/>
    <w:rsid w:val="00C43D8F"/>
    <w:rsid w:val="00C506C6"/>
    <w:rsid w:val="00C5245C"/>
    <w:rsid w:val="00C7019E"/>
    <w:rsid w:val="00C71530"/>
    <w:rsid w:val="00C90B39"/>
    <w:rsid w:val="00C916CB"/>
    <w:rsid w:val="00CA1EAF"/>
    <w:rsid w:val="00CA5015"/>
    <w:rsid w:val="00CA5E19"/>
    <w:rsid w:val="00CA687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10017"/>
    <w:rsid w:val="00D1756E"/>
    <w:rsid w:val="00D204AF"/>
    <w:rsid w:val="00D206DA"/>
    <w:rsid w:val="00D32F20"/>
    <w:rsid w:val="00D364F5"/>
    <w:rsid w:val="00D44635"/>
    <w:rsid w:val="00D4619F"/>
    <w:rsid w:val="00D47547"/>
    <w:rsid w:val="00D54C59"/>
    <w:rsid w:val="00D57D22"/>
    <w:rsid w:val="00D61487"/>
    <w:rsid w:val="00D63877"/>
    <w:rsid w:val="00D71CC4"/>
    <w:rsid w:val="00D72BEF"/>
    <w:rsid w:val="00D74B03"/>
    <w:rsid w:val="00D77B7B"/>
    <w:rsid w:val="00D80279"/>
    <w:rsid w:val="00D855ED"/>
    <w:rsid w:val="00D85866"/>
    <w:rsid w:val="00D85965"/>
    <w:rsid w:val="00D87219"/>
    <w:rsid w:val="00D97FB4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5681"/>
    <w:rsid w:val="00DE57D2"/>
    <w:rsid w:val="00DF3FD7"/>
    <w:rsid w:val="00DF438E"/>
    <w:rsid w:val="00E01113"/>
    <w:rsid w:val="00E159B4"/>
    <w:rsid w:val="00E32C1F"/>
    <w:rsid w:val="00E34DF4"/>
    <w:rsid w:val="00E51D79"/>
    <w:rsid w:val="00E61941"/>
    <w:rsid w:val="00E64DC5"/>
    <w:rsid w:val="00E70749"/>
    <w:rsid w:val="00E8548D"/>
    <w:rsid w:val="00E86368"/>
    <w:rsid w:val="00E93DE4"/>
    <w:rsid w:val="00E972CE"/>
    <w:rsid w:val="00EC3683"/>
    <w:rsid w:val="00EC5A79"/>
    <w:rsid w:val="00EC7A21"/>
    <w:rsid w:val="00EE1E13"/>
    <w:rsid w:val="00EE295E"/>
    <w:rsid w:val="00EE3769"/>
    <w:rsid w:val="00EF02F5"/>
    <w:rsid w:val="00F115CB"/>
    <w:rsid w:val="00F13B84"/>
    <w:rsid w:val="00F20B79"/>
    <w:rsid w:val="00F31FE0"/>
    <w:rsid w:val="00F7142A"/>
    <w:rsid w:val="00F719F4"/>
    <w:rsid w:val="00F72C07"/>
    <w:rsid w:val="00F8238F"/>
    <w:rsid w:val="00F84C0B"/>
    <w:rsid w:val="00FB559E"/>
    <w:rsid w:val="00FE5D05"/>
    <w:rsid w:val="00FE5E6C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97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2</cp:revision>
  <dcterms:created xsi:type="dcterms:W3CDTF">2015-03-10T20:18:00Z</dcterms:created>
  <dcterms:modified xsi:type="dcterms:W3CDTF">2015-03-10T20:18:00Z</dcterms:modified>
</cp:coreProperties>
</file>