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EB929" w14:textId="77777777" w:rsidR="00FF607B"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2E722C3E" w14:textId="77777777" w:rsidR="00FF607B"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6D1811E6" w14:textId="77777777" w:rsidR="00FF607B"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260DBB58">
          <v:rect id="_x0000_i1025" style="width:0;height:1.5pt" o:hralign="center" o:hrstd="t" o:hr="t" fillcolor="#a0a0a0" stroked="f"/>
        </w:pict>
      </w:r>
    </w:p>
    <w:p w14:paraId="51C93431" w14:textId="41BF924E" w:rsidR="00602699" w:rsidRPr="00602699" w:rsidRDefault="00602699" w:rsidP="00602699">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Scenario</w:t>
      </w:r>
    </w:p>
    <w:p w14:paraId="1C95658D" w14:textId="77777777" w:rsidR="00602699" w:rsidRPr="00602699" w:rsidRDefault="00602699" w:rsidP="00602699">
      <w:pPr>
        <w:spacing w:before="200" w:line="312" w:lineRule="auto"/>
        <w:rPr>
          <w:rFonts w:ascii="Google Sans" w:eastAsia="Google Sans" w:hAnsi="Google Sans" w:cs="Google Sans"/>
          <w:color w:val="353744"/>
        </w:rPr>
      </w:pPr>
      <w:r w:rsidRPr="00602699">
        <w:rPr>
          <w:rFonts w:ascii="Google Sans" w:eastAsia="Google Sans" w:hAnsi="Google Sans" w:cs="Google Sans"/>
          <w:color w:val="353744"/>
        </w:rPr>
        <w:t>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14:paraId="7DAF16CD" w14:textId="0F714E0B" w:rsidR="00602699" w:rsidRPr="00602699" w:rsidRDefault="00602699" w:rsidP="00602699">
      <w:pPr>
        <w:spacing w:before="200" w:line="312" w:lineRule="auto"/>
        <w:rPr>
          <w:lang w:val="en-US"/>
        </w:rPr>
      </w:pPr>
      <w:r w:rsidRPr="00602699">
        <w:rPr>
          <w:rFonts w:ascii="Google Sans" w:eastAsia="Google Sans" w:hAnsi="Google Sans" w:cs="Google Sans"/>
          <w:color w:val="353744"/>
        </w:rPr>
        <w:t>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14:paraId="4F739A6B" w14:textId="69947ADF" w:rsidR="00FF607B"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System Description</w:t>
      </w:r>
    </w:p>
    <w:p w14:paraId="20F7CA13" w14:textId="77777777" w:rsidR="00FF607B"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5D0FEE27" w14:textId="77777777" w:rsidR="00FF607B"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4730314C" w14:textId="77777777" w:rsidR="00FF607B"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1EE0165D" w14:textId="77777777" w:rsidR="00FF607B"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6736DF41" w14:textId="1B8CCB86" w:rsidR="00FF607B" w:rsidRPr="00602699" w:rsidRDefault="00602699" w:rsidP="00602699">
      <w:pPr>
        <w:spacing w:before="200" w:after="200"/>
        <w:rPr>
          <w:rFonts w:ascii="Google Sans" w:eastAsia="Google Sans" w:hAnsi="Google Sans" w:cs="Google Sans"/>
          <w:color w:val="353744"/>
        </w:rPr>
      </w:pPr>
      <w:r>
        <w:rPr>
          <w:rFonts w:ascii="Google Sans" w:eastAsia="Google Sans" w:hAnsi="Google Sans" w:cs="Google Sans"/>
          <w:color w:val="353744"/>
        </w:rPr>
        <w:t xml:space="preserve">This database server is an extremely critical piece of the daily operations of this business. If the server were to go down, all business operations would grind to a halt. That is why the </w:t>
      </w:r>
      <w:r>
        <w:rPr>
          <w:rFonts w:ascii="Google Sans" w:eastAsia="Google Sans" w:hAnsi="Google Sans" w:cs="Google Sans"/>
          <w:color w:val="353744"/>
        </w:rPr>
        <w:lastRenderedPageBreak/>
        <w:t>highest priorities should be to keep the server secure and ultimately keep it up and running so that employees can continue to make use of it.</w:t>
      </w:r>
    </w:p>
    <w:p w14:paraId="3F1FA398" w14:textId="77777777" w:rsidR="00FF607B"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3BD3D609" w14:textId="77777777" w:rsidR="00FF607B" w:rsidRDefault="00FF607B">
      <w:pPr>
        <w:spacing w:line="312" w:lineRule="auto"/>
        <w:rPr>
          <w:rFonts w:ascii="Google Sans" w:eastAsia="Google Sans" w:hAnsi="Google Sans" w:cs="Google Sans"/>
          <w:color w:val="353744"/>
        </w:rPr>
      </w:pPr>
    </w:p>
    <w:tbl>
      <w:tblPr>
        <w:tblStyle w:val="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FF607B" w14:paraId="5BAA0D9D" w14:textId="77777777">
        <w:tc>
          <w:tcPr>
            <w:tcW w:w="1860" w:type="dxa"/>
            <w:shd w:val="clear" w:color="auto" w:fill="C9DAF8"/>
            <w:tcMar>
              <w:top w:w="100" w:type="dxa"/>
              <w:left w:w="100" w:type="dxa"/>
              <w:bottom w:w="100" w:type="dxa"/>
              <w:right w:w="100" w:type="dxa"/>
            </w:tcMar>
          </w:tcPr>
          <w:p w14:paraId="48C6EC9D" w14:textId="77777777" w:rsidR="00FF607B"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1270189B" w14:textId="77777777" w:rsidR="00FF607B"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716CB66A" w14:textId="77777777" w:rsidR="00FF607B"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729F04FA" w14:textId="77777777" w:rsidR="00FF607B"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598EF06B" w14:textId="77777777" w:rsidR="00FF607B"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FF607B" w14:paraId="5DADB184" w14:textId="77777777">
        <w:tc>
          <w:tcPr>
            <w:tcW w:w="1860" w:type="dxa"/>
            <w:tcMar>
              <w:top w:w="100" w:type="dxa"/>
              <w:left w:w="100" w:type="dxa"/>
              <w:bottom w:w="100" w:type="dxa"/>
              <w:right w:w="100" w:type="dxa"/>
            </w:tcMar>
          </w:tcPr>
          <w:p w14:paraId="25D92A96" w14:textId="7C07C540" w:rsidR="00FF607B"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Competitor</w:t>
            </w:r>
          </w:p>
        </w:tc>
        <w:tc>
          <w:tcPr>
            <w:tcW w:w="3615" w:type="dxa"/>
            <w:tcMar>
              <w:top w:w="100" w:type="dxa"/>
              <w:left w:w="100" w:type="dxa"/>
              <w:bottom w:w="100" w:type="dxa"/>
              <w:right w:w="100" w:type="dxa"/>
            </w:tcMar>
          </w:tcPr>
          <w:p w14:paraId="17437B36" w14:textId="77777777" w:rsidR="00FF607B"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tcMar>
              <w:top w:w="100" w:type="dxa"/>
              <w:left w:w="100" w:type="dxa"/>
              <w:bottom w:w="100" w:type="dxa"/>
              <w:right w:w="100" w:type="dxa"/>
            </w:tcMar>
          </w:tcPr>
          <w:p w14:paraId="12DA7B5F" w14:textId="77777777" w:rsidR="00FF607B"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tcMar>
              <w:top w:w="100" w:type="dxa"/>
              <w:left w:w="100" w:type="dxa"/>
              <w:bottom w:w="100" w:type="dxa"/>
              <w:right w:w="100" w:type="dxa"/>
            </w:tcMar>
          </w:tcPr>
          <w:p w14:paraId="62BB9A31" w14:textId="77777777" w:rsidR="00FF607B"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tcMar>
              <w:top w:w="100" w:type="dxa"/>
              <w:left w:w="100" w:type="dxa"/>
              <w:bottom w:w="100" w:type="dxa"/>
              <w:right w:w="100" w:type="dxa"/>
            </w:tcMar>
          </w:tcPr>
          <w:p w14:paraId="521729DC" w14:textId="77777777" w:rsidR="00FF607B"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FF607B" w14:paraId="293716AE" w14:textId="77777777">
        <w:tc>
          <w:tcPr>
            <w:tcW w:w="1860" w:type="dxa"/>
            <w:tcMar>
              <w:top w:w="100" w:type="dxa"/>
              <w:left w:w="100" w:type="dxa"/>
              <w:bottom w:w="100" w:type="dxa"/>
              <w:right w:w="100" w:type="dxa"/>
            </w:tcMar>
          </w:tcPr>
          <w:p w14:paraId="6B7FF190" w14:textId="4432C713" w:rsidR="00FF607B" w:rsidRDefault="006C0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tcMar>
              <w:top w:w="100" w:type="dxa"/>
              <w:left w:w="100" w:type="dxa"/>
              <w:bottom w:w="100" w:type="dxa"/>
              <w:right w:w="100" w:type="dxa"/>
            </w:tcMar>
          </w:tcPr>
          <w:p w14:paraId="26630EA3" w14:textId="40BCFD2D" w:rsidR="00FF607B" w:rsidRDefault="006C0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Encryption and ransom of critical data</w:t>
            </w:r>
          </w:p>
        </w:tc>
        <w:tc>
          <w:tcPr>
            <w:tcW w:w="1395" w:type="dxa"/>
            <w:tcMar>
              <w:top w:w="100" w:type="dxa"/>
              <w:left w:w="100" w:type="dxa"/>
              <w:bottom w:w="100" w:type="dxa"/>
              <w:right w:w="100" w:type="dxa"/>
            </w:tcMar>
          </w:tcPr>
          <w:p w14:paraId="4135374A" w14:textId="3B260DFB" w:rsidR="00FF607B" w:rsidRDefault="006C0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tcMar>
              <w:top w:w="100" w:type="dxa"/>
              <w:left w:w="100" w:type="dxa"/>
              <w:bottom w:w="100" w:type="dxa"/>
              <w:right w:w="100" w:type="dxa"/>
            </w:tcMar>
          </w:tcPr>
          <w:p w14:paraId="3196F4F0" w14:textId="3DF326E2" w:rsidR="00FF607B" w:rsidRDefault="006C0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tcMar>
              <w:top w:w="100" w:type="dxa"/>
              <w:left w:w="100" w:type="dxa"/>
              <w:bottom w:w="100" w:type="dxa"/>
              <w:right w:w="100" w:type="dxa"/>
            </w:tcMar>
          </w:tcPr>
          <w:p w14:paraId="073F79FA" w14:textId="342777A1" w:rsidR="00FF607B" w:rsidRDefault="006C0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FF607B" w14:paraId="03CC84E9" w14:textId="77777777">
        <w:tc>
          <w:tcPr>
            <w:tcW w:w="1860" w:type="dxa"/>
            <w:tcMar>
              <w:top w:w="100" w:type="dxa"/>
              <w:left w:w="100" w:type="dxa"/>
              <w:bottom w:w="100" w:type="dxa"/>
              <w:right w:w="100" w:type="dxa"/>
            </w:tcMar>
          </w:tcPr>
          <w:p w14:paraId="416DE727" w14:textId="30A4BE52" w:rsidR="00FF607B" w:rsidRDefault="006C0B6F">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Employee</w:t>
            </w:r>
          </w:p>
        </w:tc>
        <w:tc>
          <w:tcPr>
            <w:tcW w:w="3615" w:type="dxa"/>
            <w:tcMar>
              <w:top w:w="100" w:type="dxa"/>
              <w:left w:w="100" w:type="dxa"/>
              <w:bottom w:w="100" w:type="dxa"/>
              <w:right w:w="100" w:type="dxa"/>
            </w:tcMar>
          </w:tcPr>
          <w:p w14:paraId="3049AA1F" w14:textId="4714AE96" w:rsidR="00FF607B" w:rsidRDefault="006026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Alter/delete critical data</w:t>
            </w:r>
          </w:p>
        </w:tc>
        <w:tc>
          <w:tcPr>
            <w:tcW w:w="1395" w:type="dxa"/>
            <w:tcMar>
              <w:top w:w="100" w:type="dxa"/>
              <w:left w:w="100" w:type="dxa"/>
              <w:bottom w:w="100" w:type="dxa"/>
              <w:right w:w="100" w:type="dxa"/>
            </w:tcMar>
          </w:tcPr>
          <w:p w14:paraId="151030C5" w14:textId="7F7A99EA" w:rsidR="00FF607B" w:rsidRDefault="006026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tcMar>
              <w:top w:w="100" w:type="dxa"/>
              <w:left w:w="100" w:type="dxa"/>
              <w:bottom w:w="100" w:type="dxa"/>
              <w:right w:w="100" w:type="dxa"/>
            </w:tcMar>
          </w:tcPr>
          <w:p w14:paraId="292BB050" w14:textId="1D6F95A7" w:rsidR="00FF607B" w:rsidRDefault="006026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tcMar>
              <w:top w:w="100" w:type="dxa"/>
              <w:left w:w="100" w:type="dxa"/>
              <w:bottom w:w="100" w:type="dxa"/>
              <w:right w:w="100" w:type="dxa"/>
            </w:tcMar>
          </w:tcPr>
          <w:p w14:paraId="0C17B020" w14:textId="5CCCF405" w:rsidR="00FF607B" w:rsidRDefault="0060269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bl>
    <w:p w14:paraId="5813847B" w14:textId="77777777" w:rsidR="00FF607B"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7FCE5878" w14:textId="6F29399A" w:rsidR="00FF607B" w:rsidRDefault="00602699">
      <w:pPr>
        <w:spacing w:before="200" w:line="312" w:lineRule="auto"/>
        <w:rPr>
          <w:rFonts w:ascii="Google Sans" w:eastAsia="Google Sans" w:hAnsi="Google Sans" w:cs="Google Sans"/>
          <w:color w:val="353744"/>
        </w:rPr>
      </w:pPr>
      <w:r>
        <w:rPr>
          <w:rFonts w:ascii="Google Sans" w:eastAsia="Google Sans" w:hAnsi="Google Sans" w:cs="Google Sans"/>
          <w:color w:val="353744"/>
        </w:rPr>
        <w:t>Given the relatively open-access nature of the database server and how frequently the data on it is used, I chose to focus on risks that pertained to the manipulation of that data. Those risks scored very high, and that is because of the very high importance I imagine this company places on the server. It would seem that day to day operations would be severely hampered by any outage of the server.</w:t>
      </w:r>
    </w:p>
    <w:p w14:paraId="4D1C3170" w14:textId="77777777" w:rsidR="00FF607B"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1256C69A" w14:textId="5BBC9633" w:rsidR="00FF607B" w:rsidRPr="00602699" w:rsidRDefault="00602699" w:rsidP="00602699">
      <w:pPr>
        <w:spacing w:before="200" w:line="312" w:lineRule="auto"/>
        <w:rPr>
          <w:rFonts w:ascii="Google Sans" w:eastAsia="Google Sans" w:hAnsi="Google Sans" w:cs="Google Sans"/>
          <w:color w:val="353744"/>
        </w:rPr>
      </w:pPr>
      <w:r>
        <w:rPr>
          <w:rFonts w:ascii="Google Sans" w:eastAsia="Google Sans" w:hAnsi="Google Sans" w:cs="Google Sans"/>
          <w:color w:val="353744"/>
        </w:rPr>
        <w:t>Assuming they are not already in place, basic policy level security measures would be in order</w:t>
      </w:r>
      <w:r w:rsidR="00000000">
        <w:rPr>
          <w:rFonts w:ascii="Google Sans" w:eastAsia="Google Sans" w:hAnsi="Google Sans" w:cs="Google Sans"/>
          <w:color w:val="353744"/>
        </w:rPr>
        <w:t>.</w:t>
      </w:r>
      <w:r>
        <w:rPr>
          <w:rFonts w:ascii="Google Sans" w:eastAsia="Google Sans" w:hAnsi="Google Sans" w:cs="Google Sans"/>
          <w:color w:val="353744"/>
        </w:rPr>
        <w:t xml:space="preserve"> These would include the requirement of strong passwords, multi-factor authentication, and the principle of least privilege. On the technical side, the server uses a mix of the older and less secure SSL communication protocol and the newer TLS protocol. The entire server should be using TLS in order to ensure that it is making use of the most modern security features. On top of all that, constant monitoring of the network, both by humans and IDS/IPS systems will be necessary.</w:t>
      </w:r>
    </w:p>
    <w:sectPr w:rsidR="00FF607B" w:rsidRPr="006026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906A4CC3-2650-451F-B06B-35D6A498BDD1}"/>
    <w:embedBold r:id="rId2" w:fontKey="{702F1606-C805-45FA-A9E4-6125CAC6D389}"/>
  </w:font>
  <w:font w:name="Google Sans">
    <w:charset w:val="00"/>
    <w:family w:val="auto"/>
    <w:pitch w:val="default"/>
    <w:embedRegular r:id="rId3" w:fontKey="{8B17CC18-12C8-40A2-B3EB-A44571BB38B5}"/>
    <w:embedBold r:id="rId4" w:fontKey="{B9A31895-E007-46B2-BFCB-9086B9D192E9}"/>
    <w:embedItalic r:id="rId5" w:fontKey="{D8BAA034-9040-4369-9E2B-7BFD088AADC7}"/>
  </w:font>
  <w:font w:name="Calibri">
    <w:panose1 w:val="020F0502020204030204"/>
    <w:charset w:val="00"/>
    <w:family w:val="swiss"/>
    <w:pitch w:val="variable"/>
    <w:sig w:usb0="E4002EFF" w:usb1="C000247B" w:usb2="00000009" w:usb3="00000000" w:csb0="000001FF" w:csb1="00000000"/>
    <w:embedRegular r:id="rId6" w:fontKey="{A0230F0D-8A21-4BE6-9FFA-534A1EDC03E2}"/>
  </w:font>
  <w:font w:name="Cambria">
    <w:panose1 w:val="02040503050406030204"/>
    <w:charset w:val="00"/>
    <w:family w:val="roman"/>
    <w:pitch w:val="variable"/>
    <w:sig w:usb0="E00006FF" w:usb1="420024FF" w:usb2="02000000" w:usb3="00000000" w:csb0="0000019F" w:csb1="00000000"/>
    <w:embedRegular r:id="rId7" w:fontKey="{2D5E8476-4454-4DC3-AE21-9D90CDA542D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65BF3"/>
    <w:multiLevelType w:val="multilevel"/>
    <w:tmpl w:val="ABA0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1C530B"/>
    <w:multiLevelType w:val="multilevel"/>
    <w:tmpl w:val="49C22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88349F"/>
    <w:multiLevelType w:val="multilevel"/>
    <w:tmpl w:val="E62A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8290755">
    <w:abstractNumId w:val="1"/>
  </w:num>
  <w:num w:numId="2" w16cid:durableId="1151094131">
    <w:abstractNumId w:val="2"/>
  </w:num>
  <w:num w:numId="3" w16cid:durableId="1139496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7B"/>
    <w:rsid w:val="00602699"/>
    <w:rsid w:val="006C0B6F"/>
    <w:rsid w:val="006E4F60"/>
    <w:rsid w:val="00FF6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5605"/>
  <w15:docId w15:val="{1DB7F5F2-53C8-4DC9-B7FA-B3C50CE79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Seamus Cahill</dc:creator>
  <cp:keywords/>
  <dc:description/>
  <cp:lastModifiedBy>Seamus Cahill</cp:lastModifiedBy>
  <cp:revision>1</cp:revision>
  <dcterms:created xsi:type="dcterms:W3CDTF">2025-10-12T14:27:00Z</dcterms:created>
  <dcterms:modified xsi:type="dcterms:W3CDTF">2025-10-12T15:21:00Z</dcterms:modified>
</cp:coreProperties>
</file>