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40.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Information</w:t>
      </w:r>
    </w:p>
    <w:p>
      <w:pPr>
        <w:pStyle w:val="Subtitle"/>
      </w:pPr>
      <w:r>
        <w:t xml:space="preserve">Testing the wind disruption and disturbance refugia hypothesis for mountain pine beetle outbreaks (</w:t>
      </w:r>
      <w:r>
        <w:rPr>
          <w:i/>
          <w:iCs/>
        </w:rPr>
        <w:t xml:space="preserve">Dendroctonus ponderosae</w:t>
      </w:r>
      <w:r>
        <w:t xml:space="preserve">). Terrain, stand density and flight-period wind as controls on attack in the Selkirk Mountains of British Columbia</w:t>
      </w:r>
    </w:p>
    <w:p>
      <w:pPr>
        <w:pStyle w:val="Author"/>
      </w:pPr>
      <w:r>
        <w:t xml:space="preserve">Seamus Murphy</w:t>
      </w:r>
    </w:p>
    <w:bookmarkStart w:id="20" w:name="table-s1"/>
    <w:p>
      <w:pPr>
        <w:pStyle w:val="Heading1"/>
      </w:pPr>
      <w:r>
        <w:t xml:space="preserve">Table S1</w:t>
      </w:r>
    </w:p>
    <w:p>
      <w:pPr>
        <w:pStyle w:val="FirstParagraph"/>
      </w:pPr>
      <w:r>
        <w:t xml:space="preserve">The datasets the study combined, with the spatial and temporal resolution of each.</w:t>
      </w:r>
    </w:p>
    <w:tbl>
      <w:tblPr>
        <w:tblStyle w:val="Table"/>
        <w:tblLook w:firstRow="1" w:lastRow="0" w:firstColumn="0" w:lastColumn="0" w:noHBand="0" w:noVBand="0" w:val="0020"/>
        <w:tblW w:w="9354" w:type="dxa"/>
        <w:tblLayout w:type="fixed"/>
      </w:tblPr>
      <w:tblGrid>
        <w:gridCol w:w="1183"/>
        <w:gridCol w:w="3495"/>
        <w:gridCol w:w="1343"/>
        <w:gridCol w:w="1021"/>
        <w:gridCol w:w="2312"/>
      </w:tblGrid>
      <w:tr>
        <w:trPr>
          <w:tblHeader w:val="on"/>
          <w:trHeight w:val="624" w:hRule="exact"/>
        </w:trPr>
        <w:tc>
          <w:tcPr>
            <w:tcW w:w="1183" w:type="dxa"/>
          </w:tcPr>
          <w:p>
            <w:pPr>
              <w:pStyle w:val="Compact"/>
              <w:jc w:val="left"/>
              <w:rPr>
                <w:sz w:val="16"/>
                <w:szCs w:val="16"/>
              </w:rPr>
            </w:pPr>
            <w:r>
              <w:rPr>
                <w:sz w:val="16"/>
                <w:szCs w:val="16"/>
              </w:rPr>
              <w:t xml:space="preserve">Dataset</w:t>
            </w:r>
          </w:p>
        </w:tc>
        <w:tc>
          <w:tcPr>
            <w:tcW w:w="3495" w:type="dxa"/>
          </w:tcPr>
          <w:p>
            <w:pPr>
              <w:pStyle w:val="Compact"/>
              <w:jc w:val="left"/>
              <w:rPr>
                <w:sz w:val="16"/>
                <w:szCs w:val="16"/>
              </w:rPr>
            </w:pPr>
            <w:r>
              <w:rPr>
                <w:sz w:val="16"/>
                <w:szCs w:val="16"/>
              </w:rPr>
              <w:t xml:space="preserve">Source</w:t>
            </w:r>
          </w:p>
        </w:tc>
        <w:tc>
          <w:tcPr>
            <w:tcW w:w="1343" w:type="dxa"/>
          </w:tcPr>
          <w:p>
            <w:pPr>
              <w:pStyle w:val="Compact"/>
              <w:jc w:val="left"/>
              <w:rPr>
                <w:sz w:val="16"/>
                <w:szCs w:val="16"/>
              </w:rPr>
            </w:pPr>
            <w:r>
              <w:rPr>
                <w:sz w:val="16"/>
                <w:szCs w:val="16"/>
              </w:rPr>
              <w:t xml:space="preserve">Spatial</w:t>
            </w:r>
          </w:p>
        </w:tc>
        <w:tc>
          <w:tcPr>
            <w:tcW w:w="1021" w:type="dxa"/>
          </w:tcPr>
          <w:p>
            <w:pPr>
              <w:pStyle w:val="Compact"/>
              <w:jc w:val="left"/>
              <w:rPr>
                <w:sz w:val="16"/>
                <w:szCs w:val="16"/>
              </w:rPr>
            </w:pPr>
            <w:r>
              <w:rPr>
                <w:sz w:val="16"/>
                <w:szCs w:val="16"/>
              </w:rPr>
              <w:t xml:space="preserve">Temporal</w:t>
            </w:r>
          </w:p>
        </w:tc>
        <w:tc>
          <w:tcPr>
            <w:tcW w:w="2312" w:type="dxa"/>
          </w:tcPr>
          <w:p>
            <w:pPr>
              <w:pStyle w:val="Compact"/>
              <w:jc w:val="left"/>
              <w:rPr>
                <w:sz w:val="16"/>
                <w:szCs w:val="16"/>
              </w:rPr>
            </w:pPr>
            <w:r>
              <w:rPr>
                <w:sz w:val="16"/>
                <w:szCs w:val="16"/>
              </w:rPr>
              <w:t xml:space="preserve">Extent</w:t>
            </w:r>
          </w:p>
        </w:tc>
      </w:tr>
      <w:tr>
        <w:trPr>
          <w:trHeight w:val="340" w:hRule="exact"/>
        </w:trPr>
        <w:tc>
          <w:tcPr>
            <w:tcW w:w="1183" w:type="dxa"/>
          </w:tcPr>
          <w:p>
            <w:pPr>
              <w:pStyle w:val="Compact"/>
              <w:jc w:val="left"/>
              <w:rPr>
                <w:sz w:val="16"/>
                <w:szCs w:val="16"/>
              </w:rPr>
            </w:pPr>
            <w:r>
              <w:rPr>
                <w:sz w:val="16"/>
                <w:szCs w:val="16"/>
              </w:rPr>
              <w:t xml:space="preserve">Red-stage attack</w:t>
            </w:r>
          </w:p>
        </w:tc>
        <w:tc>
          <w:tcPr>
            <w:tcW w:w="3495" w:type="dxa"/>
          </w:tcPr>
          <w:p>
            <w:pPr>
              <w:pStyle w:val="Compact"/>
              <w:jc w:val="left"/>
              <w:rPr>
                <w:sz w:val="16"/>
                <w:szCs w:val="16"/>
              </w:rPr>
            </w:pPr>
            <w:r>
              <w:rPr>
                <w:sz w:val="16"/>
                <w:szCs w:val="16"/>
              </w:rPr>
              <w:t xml:space="preserve">Landsat 5 and 8 Collection 2 Level-2</w:t>
            </w:r>
          </w:p>
        </w:tc>
        <w:tc>
          <w:tcPr>
            <w:tcW w:w="1343" w:type="dxa"/>
          </w:tcPr>
          <w:p>
            <w:pPr>
              <w:pStyle w:val="Compact"/>
              <w:jc w:val="left"/>
              <w:rPr>
                <w:sz w:val="16"/>
                <w:szCs w:val="16"/>
              </w:rPr>
            </w:pPr>
            <w:r>
              <w:rPr>
                <w:sz w:val="16"/>
                <w:szCs w:val="16"/>
              </w:rPr>
              <w:t xml:space="preserve">30 m</w:t>
            </w:r>
          </w:p>
        </w:tc>
        <w:tc>
          <w:tcPr>
            <w:tcW w:w="1021" w:type="dxa"/>
          </w:tcPr>
          <w:p>
            <w:pPr>
              <w:pStyle w:val="Compact"/>
              <w:jc w:val="left"/>
              <w:rPr>
                <w:sz w:val="16"/>
                <w:szCs w:val="16"/>
              </w:rPr>
            </w:pPr>
            <w:r>
              <w:rPr>
                <w:sz w:val="16"/>
                <w:szCs w:val="16"/>
              </w:rPr>
              <w:t xml:space="preserve">1 year and 16 days</w:t>
            </w:r>
          </w:p>
        </w:tc>
        <w:tc>
          <w:tcPr>
            <w:tcW w:w="2312" w:type="dxa"/>
          </w:tcPr>
          <w:p>
            <w:pPr>
              <w:pStyle w:val="Compact"/>
              <w:jc w:val="left"/>
              <w:rPr>
                <w:sz w:val="16"/>
                <w:szCs w:val="16"/>
              </w:rPr>
            </w:pPr>
            <w:r>
              <w:rPr>
                <w:sz w:val="16"/>
                <w:szCs w:val="16"/>
              </w:rPr>
              <w:t xml:space="preserve">9 years and 47 periods</w:t>
            </w:r>
          </w:p>
        </w:tc>
      </w:tr>
      <w:tr>
        <w:trPr>
          <w:trHeight w:val="340" w:hRule="exact"/>
        </w:trPr>
        <w:tc>
          <w:tcPr>
            <w:tcW w:w="1183" w:type="dxa"/>
          </w:tcPr>
          <w:p>
            <w:pPr>
              <w:pStyle w:val="Compact"/>
              <w:jc w:val="left"/>
              <w:rPr>
                <w:sz w:val="16"/>
                <w:szCs w:val="16"/>
              </w:rPr>
            </w:pPr>
            <w:r>
              <w:rPr>
                <w:sz w:val="16"/>
                <w:szCs w:val="16"/>
              </w:rPr>
              <w:t xml:space="preserve">Stand structure</w:t>
            </w:r>
          </w:p>
        </w:tc>
        <w:tc>
          <w:tcPr>
            <w:tcW w:w="3495" w:type="dxa"/>
          </w:tcPr>
          <w:p>
            <w:pPr>
              <w:pStyle w:val="Compact"/>
              <w:jc w:val="left"/>
              <w:rPr>
                <w:sz w:val="16"/>
                <w:szCs w:val="16"/>
              </w:rPr>
            </w:pPr>
            <w:r>
              <w:rPr>
                <w:sz w:val="16"/>
                <w:szCs w:val="16"/>
              </w:rPr>
              <w:t xml:space="preserve">Vegetation Resources Inventory, annual releases</w:t>
            </w:r>
          </w:p>
        </w:tc>
        <w:tc>
          <w:tcPr>
            <w:tcW w:w="1343" w:type="dxa"/>
          </w:tcPr>
          <w:p>
            <w:pPr>
              <w:pStyle w:val="Compact"/>
              <w:jc w:val="left"/>
              <w:rPr>
                <w:sz w:val="16"/>
                <w:szCs w:val="16"/>
              </w:rPr>
            </w:pPr>
            <w:r>
              <w:rPr>
                <w:sz w:val="16"/>
                <w:szCs w:val="16"/>
              </w:rPr>
              <w:t xml:space="preserve">30 m, rasterised</w:t>
            </w:r>
          </w:p>
        </w:tc>
        <w:tc>
          <w:tcPr>
            <w:tcW w:w="1021" w:type="dxa"/>
          </w:tcPr>
          <w:p>
            <w:pPr>
              <w:pStyle w:val="Compact"/>
              <w:jc w:val="left"/>
              <w:rPr>
                <w:sz w:val="16"/>
                <w:szCs w:val="16"/>
              </w:rPr>
            </w:pPr>
            <w:r>
              <w:rPr>
                <w:sz w:val="16"/>
                <w:szCs w:val="16"/>
              </w:rPr>
              <w:t xml:space="preserve">1 year</w:t>
            </w:r>
          </w:p>
        </w:tc>
        <w:tc>
          <w:tcPr>
            <w:tcW w:w="2312" w:type="dxa"/>
          </w:tcPr>
          <w:p>
            <w:pPr>
              <w:pStyle w:val="Compact"/>
              <w:jc w:val="left"/>
              <w:rPr>
                <w:sz w:val="16"/>
                <w:szCs w:val="16"/>
              </w:rPr>
            </w:pPr>
            <w:r>
              <w:rPr>
                <w:sz w:val="16"/>
                <w:szCs w:val="16"/>
              </w:rPr>
              <w:t xml:space="preserve">8 snapshots</w:t>
            </w:r>
          </w:p>
        </w:tc>
      </w:tr>
      <w:tr>
        <w:trPr>
          <w:trHeight w:val="340" w:hRule="exact"/>
        </w:trPr>
        <w:tc>
          <w:tcPr>
            <w:tcW w:w="1183" w:type="dxa"/>
          </w:tcPr>
          <w:p>
            <w:pPr>
              <w:pStyle w:val="Compact"/>
              <w:jc w:val="left"/>
              <w:rPr>
                <w:sz w:val="16"/>
                <w:szCs w:val="16"/>
              </w:rPr>
            </w:pPr>
            <w:r>
              <w:rPr>
                <w:sz w:val="16"/>
                <w:szCs w:val="16"/>
              </w:rPr>
              <w:t xml:space="preserve">Terrain</w:t>
            </w:r>
          </w:p>
        </w:tc>
        <w:tc>
          <w:tcPr>
            <w:tcW w:w="3495" w:type="dxa"/>
          </w:tcPr>
          <w:p>
            <w:pPr>
              <w:pStyle w:val="Compact"/>
              <w:jc w:val="left"/>
              <w:rPr>
                <w:sz w:val="16"/>
                <w:szCs w:val="16"/>
              </w:rPr>
            </w:pPr>
            <w:r>
              <w:rPr>
                <w:sz w:val="16"/>
                <w:szCs w:val="16"/>
              </w:rPr>
              <w:t xml:space="preserve">Natural Resources Canada High Resolution Digital Elevation Model</w:t>
            </w:r>
          </w:p>
        </w:tc>
        <w:tc>
          <w:tcPr>
            <w:tcW w:w="1343" w:type="dxa"/>
          </w:tcPr>
          <w:p>
            <w:pPr>
              <w:pStyle w:val="Compact"/>
              <w:jc w:val="left"/>
              <w:rPr>
                <w:sz w:val="16"/>
                <w:szCs w:val="16"/>
              </w:rPr>
            </w:pPr>
            <w:r>
              <w:rPr>
                <w:sz w:val="16"/>
                <w:szCs w:val="16"/>
              </w:rPr>
              <w:t xml:space="preserve">30 m</w:t>
            </w:r>
          </w:p>
        </w:tc>
        <w:tc>
          <w:tcPr>
            <w:tcW w:w="1021" w:type="dxa"/>
          </w:tcPr>
          <w:p>
            <w:pPr>
              <w:pStyle w:val="Compact"/>
              <w:jc w:val="left"/>
              <w:rPr>
                <w:sz w:val="16"/>
                <w:szCs w:val="16"/>
              </w:rPr>
            </w:pPr>
            <w:r>
              <w:rPr>
                <w:sz w:val="16"/>
                <w:szCs w:val="16"/>
              </w:rPr>
              <w:t xml:space="preserve">static</w:t>
            </w:r>
          </w:p>
        </w:tc>
        <w:tc>
          <w:tcPr>
            <w:tcW w:w="2312" w:type="dxa"/>
          </w:tcPr>
          <w:p>
            <w:pPr>
              <w:pStyle w:val="Compact"/>
              <w:jc w:val="left"/>
              <w:rPr>
                <w:sz w:val="16"/>
                <w:szCs w:val="16"/>
              </w:rPr>
            </w:pPr>
            <w:r>
              <w:rPr>
                <w:sz w:val="16"/>
                <w:szCs w:val="16"/>
              </w:rPr>
              <w:t xml:space="preserve">61,923 cells</w:t>
            </w:r>
          </w:p>
        </w:tc>
      </w:tr>
      <w:tr>
        <w:trPr>
          <w:trHeight w:val="340" w:hRule="exact"/>
        </w:trPr>
        <w:tc>
          <w:tcPr>
            <w:tcW w:w="1183" w:type="dxa"/>
          </w:tcPr>
          <w:p>
            <w:pPr>
              <w:pStyle w:val="Compact"/>
              <w:jc w:val="left"/>
              <w:rPr>
                <w:sz w:val="16"/>
                <w:szCs w:val="16"/>
              </w:rPr>
            </w:pPr>
            <w:r>
              <w:rPr>
                <w:sz w:val="16"/>
                <w:szCs w:val="16"/>
              </w:rPr>
              <w:t xml:space="preserve">Station wind</w:t>
            </w:r>
          </w:p>
        </w:tc>
        <w:tc>
          <w:tcPr>
            <w:tcW w:w="3495" w:type="dxa"/>
          </w:tcPr>
          <w:p>
            <w:pPr>
              <w:pStyle w:val="Compact"/>
              <w:jc w:val="left"/>
              <w:rPr>
                <w:sz w:val="16"/>
                <w:szCs w:val="16"/>
              </w:rPr>
            </w:pPr>
            <w:r>
              <w:rPr>
                <w:sz w:val="16"/>
                <w:szCs w:val="16"/>
              </w:rPr>
              <w:t xml:space="preserve">Environment and Climate Change Canada hourly stations</w:t>
            </w:r>
          </w:p>
        </w:tc>
        <w:tc>
          <w:tcPr>
            <w:tcW w:w="1343" w:type="dxa"/>
          </w:tcPr>
          <w:p>
            <w:pPr>
              <w:pStyle w:val="Compact"/>
              <w:jc w:val="left"/>
              <w:rPr>
                <w:sz w:val="16"/>
                <w:szCs w:val="16"/>
              </w:rPr>
            </w:pPr>
            <w:r>
              <w:rPr>
                <w:sz w:val="16"/>
                <w:szCs w:val="16"/>
              </w:rPr>
              <w:t xml:space="preserve">9 stations within 150 km</w:t>
            </w:r>
          </w:p>
        </w:tc>
        <w:tc>
          <w:tcPr>
            <w:tcW w:w="1021" w:type="dxa"/>
          </w:tcPr>
          <w:p>
            <w:pPr>
              <w:pStyle w:val="Compact"/>
              <w:jc w:val="left"/>
              <w:rPr>
                <w:sz w:val="16"/>
                <w:szCs w:val="16"/>
              </w:rPr>
            </w:pPr>
            <w:r>
              <w:rPr>
                <w:sz w:val="16"/>
                <w:szCs w:val="16"/>
              </w:rPr>
              <w:t xml:space="preserve">1 hour</w:t>
            </w:r>
          </w:p>
        </w:tc>
        <w:tc>
          <w:tcPr>
            <w:tcW w:w="2312" w:type="dxa"/>
          </w:tcPr>
          <w:p>
            <w:pPr>
              <w:pStyle w:val="Compact"/>
              <w:jc w:val="left"/>
              <w:rPr>
                <w:sz w:val="16"/>
                <w:szCs w:val="16"/>
              </w:rPr>
            </w:pPr>
            <w:r>
              <w:rPr>
                <w:sz w:val="16"/>
                <w:szCs w:val="16"/>
              </w:rPr>
              <w:t xml:space="preserve">19,157 hours</w:t>
            </w:r>
          </w:p>
        </w:tc>
      </w:tr>
      <w:tr>
        <w:trPr>
          <w:trHeight w:val="340" w:hRule="exact"/>
        </w:trPr>
        <w:tc>
          <w:tcPr>
            <w:tcW w:w="1183" w:type="dxa"/>
          </w:tcPr>
          <w:p>
            <w:pPr>
              <w:pStyle w:val="Compact"/>
              <w:jc w:val="left"/>
              <w:rPr>
                <w:sz w:val="16"/>
                <w:szCs w:val="16"/>
              </w:rPr>
            </w:pPr>
            <w:r>
              <w:rPr>
                <w:sz w:val="16"/>
                <w:szCs w:val="16"/>
              </w:rPr>
              <w:t xml:space="preserve">Terrain-resolved wind</w:t>
            </w:r>
          </w:p>
        </w:tc>
        <w:tc>
          <w:tcPr>
            <w:tcW w:w="3495" w:type="dxa"/>
          </w:tcPr>
          <w:p>
            <w:pPr>
              <w:pStyle w:val="Compact"/>
              <w:jc w:val="left"/>
              <w:rPr>
                <w:sz w:val="16"/>
                <w:szCs w:val="16"/>
              </w:rPr>
            </w:pPr>
            <w:r>
              <w:rPr>
                <w:sz w:val="16"/>
                <w:szCs w:val="16"/>
              </w:rPr>
              <w:t xml:space="preserve">MicroMet terrain adjustment of station wind</w:t>
            </w:r>
          </w:p>
        </w:tc>
        <w:tc>
          <w:tcPr>
            <w:tcW w:w="1343" w:type="dxa"/>
          </w:tcPr>
          <w:p>
            <w:pPr>
              <w:pStyle w:val="Compact"/>
              <w:jc w:val="left"/>
              <w:rPr>
                <w:sz w:val="16"/>
                <w:szCs w:val="16"/>
              </w:rPr>
            </w:pPr>
            <w:r>
              <w:rPr>
                <w:sz w:val="16"/>
                <w:szCs w:val="16"/>
              </w:rPr>
              <w:t xml:space="preserve">30 m</w:t>
            </w:r>
          </w:p>
        </w:tc>
        <w:tc>
          <w:tcPr>
            <w:tcW w:w="1021" w:type="dxa"/>
          </w:tcPr>
          <w:p>
            <w:pPr>
              <w:pStyle w:val="Compact"/>
              <w:jc w:val="left"/>
              <w:rPr>
                <w:sz w:val="16"/>
                <w:szCs w:val="16"/>
              </w:rPr>
            </w:pPr>
            <w:r>
              <w:rPr>
                <w:sz w:val="16"/>
                <w:szCs w:val="16"/>
              </w:rPr>
              <w:t xml:space="preserve">1 year and 16 days</w:t>
            </w:r>
          </w:p>
        </w:tc>
        <w:tc>
          <w:tcPr>
            <w:tcW w:w="2312" w:type="dxa"/>
          </w:tcPr>
          <w:p>
            <w:pPr>
              <w:pStyle w:val="Compact"/>
              <w:jc w:val="left"/>
              <w:rPr>
                <w:sz w:val="16"/>
                <w:szCs w:val="16"/>
              </w:rPr>
            </w:pPr>
            <w:r>
              <w:rPr>
                <w:sz w:val="16"/>
                <w:szCs w:val="16"/>
              </w:rPr>
              <w:t xml:space="preserve">9 years and 47 periods</w:t>
            </w:r>
          </w:p>
        </w:tc>
      </w:tr>
      <w:tr>
        <w:trPr>
          <w:trHeight w:val="340" w:hRule="exact"/>
        </w:trPr>
        <w:tc>
          <w:tcPr>
            <w:tcW w:w="1183" w:type="dxa"/>
          </w:tcPr>
          <w:p>
            <w:pPr>
              <w:pStyle w:val="Compact"/>
              <w:jc w:val="left"/>
              <w:rPr>
                <w:sz w:val="16"/>
                <w:szCs w:val="16"/>
              </w:rPr>
            </w:pPr>
            <w:r>
              <w:rPr>
                <w:sz w:val="16"/>
                <w:szCs w:val="16"/>
              </w:rPr>
              <w:t xml:space="preserve">Model tables</w:t>
            </w:r>
          </w:p>
        </w:tc>
        <w:tc>
          <w:tcPr>
            <w:tcW w:w="3495" w:type="dxa"/>
          </w:tcPr>
          <w:p>
            <w:pPr>
              <w:pStyle w:val="Compact"/>
              <w:jc w:val="left"/>
              <w:rPr>
                <w:sz w:val="16"/>
                <w:szCs w:val="16"/>
              </w:rPr>
            </w:pPr>
            <w:r>
              <w:rPr>
                <w:sz w:val="16"/>
                <w:szCs w:val="16"/>
              </w:rPr>
              <w:t xml:space="preserve">Rows joined from the above</w:t>
            </w:r>
          </w:p>
        </w:tc>
        <w:tc>
          <w:tcPr>
            <w:tcW w:w="1343" w:type="dxa"/>
          </w:tcPr>
          <w:p>
            <w:pPr>
              <w:pStyle w:val="Compact"/>
              <w:jc w:val="left"/>
              <w:rPr>
                <w:sz w:val="16"/>
                <w:szCs w:val="16"/>
              </w:rPr>
            </w:pPr>
            <w:r>
              <w:rPr>
                <w:sz w:val="16"/>
                <w:szCs w:val="16"/>
              </w:rPr>
              <w:t xml:space="preserve">30 m</w:t>
            </w:r>
          </w:p>
        </w:tc>
        <w:tc>
          <w:tcPr>
            <w:tcW w:w="1021" w:type="dxa"/>
          </w:tcPr>
          <w:p>
            <w:pPr>
              <w:pStyle w:val="Compact"/>
              <w:jc w:val="left"/>
              <w:rPr>
                <w:sz w:val="16"/>
                <w:szCs w:val="16"/>
              </w:rPr>
            </w:pPr>
            <w:r>
              <w:rPr>
                <w:sz w:val="16"/>
                <w:szCs w:val="16"/>
              </w:rPr>
              <w:t xml:space="preserve">1 year and 16 days</w:t>
            </w:r>
          </w:p>
        </w:tc>
        <w:tc>
          <w:tcPr>
            <w:tcW w:w="2312" w:type="dxa"/>
          </w:tcPr>
          <w:p>
            <w:pPr>
              <w:pStyle w:val="Compact"/>
              <w:jc w:val="left"/>
              <w:rPr>
                <w:sz w:val="16"/>
                <w:szCs w:val="16"/>
              </w:rPr>
            </w:pPr>
            <w:r>
              <w:rPr>
                <w:sz w:val="16"/>
                <w:szCs w:val="16"/>
              </w:rPr>
              <w:t xml:space="preserve">72,000 cell-years and 173,086 cell-periods</w:t>
            </w:r>
          </w:p>
        </w:tc>
      </w:tr>
    </w:tbl>
    <w:bookmarkEnd w:id="20"/>
    <w:bookmarkStart w:id="21" w:name="table-s2"/>
    <w:p>
      <w:pPr>
        <w:pStyle w:val="Heading1"/>
      </w:pPr>
      <w:r>
        <w:t xml:space="preserve">Table S2</w:t>
      </w:r>
    </w:p>
    <w:p>
      <w:pPr>
        <w:pStyle w:val="FirstParagraph"/>
      </w:pPr>
      <w:r>
        <w:t xml:space="preserve">The yearly red-stage maps, with the cells mapped in each year, the share classed as attacked, the ratio of observed to expected joins between neighbouring attacked cells under 999 random permutations, Moran’s I in the first distance class of 60 m, and the range of positive autocorrelation.</w:t>
      </w:r>
    </w:p>
    <w:tbl>
      <w:tblPr>
        <w:tblStyle w:val="Table"/>
        <w:tblLook w:firstRow="1" w:lastRow="0" w:firstColumn="0" w:lastColumn="0" w:noHBand="0" w:noVBand="0" w:val="0020"/>
        <w:tblW w:w="9354" w:type="dxa"/>
        <w:tblLayout w:type="fixed"/>
      </w:tblPr>
      <w:tblGrid>
        <w:gridCol w:w="557"/>
        <w:gridCol w:w="1448"/>
        <w:gridCol w:w="1448"/>
        <w:gridCol w:w="3007"/>
        <w:gridCol w:w="1782"/>
        <w:gridCol w:w="1112"/>
      </w:tblGrid>
      <w:tr>
        <w:trPr>
          <w:tblHeader w:val="on"/>
          <w:trHeight w:val="624" w:hRule="exact"/>
        </w:trPr>
        <w:tc>
          <w:tcPr>
            <w:tcW w:w="557" w:type="dxa"/>
          </w:tcPr>
          <w:p>
            <w:pPr>
              <w:pStyle w:val="Compact"/>
              <w:jc w:val="left"/>
              <w:rPr>
                <w:sz w:val="16"/>
                <w:szCs w:val="16"/>
              </w:rPr>
            </w:pPr>
            <w:r>
              <w:rPr>
                <w:sz w:val="16"/>
                <w:szCs w:val="16"/>
              </w:rPr>
              <w:t xml:space="preserve">Year</w:t>
            </w:r>
          </w:p>
        </w:tc>
        <w:tc>
          <w:tcPr>
            <w:tcW w:w="1448" w:type="dxa"/>
          </w:tcPr>
          <w:p>
            <w:pPr>
              <w:pStyle w:val="Compact"/>
              <w:jc w:val="left"/>
              <w:rPr>
                <w:sz w:val="16"/>
                <w:szCs w:val="16"/>
              </w:rPr>
            </w:pPr>
            <w:r>
              <w:rPr>
                <w:sz w:val="16"/>
                <w:szCs w:val="16"/>
              </w:rPr>
              <w:t xml:space="preserve">Cells mapped</w:t>
            </w:r>
          </w:p>
        </w:tc>
        <w:tc>
          <w:tcPr>
            <w:tcW w:w="1448" w:type="dxa"/>
          </w:tcPr>
          <w:p>
            <w:pPr>
              <w:pStyle w:val="Compact"/>
              <w:jc w:val="left"/>
              <w:rPr>
                <w:sz w:val="16"/>
                <w:szCs w:val="16"/>
              </w:rPr>
            </w:pPr>
            <w:r>
              <w:rPr>
                <w:sz w:val="16"/>
                <w:szCs w:val="16"/>
              </w:rPr>
              <w:t xml:space="preserve">Attacked (%)</w:t>
            </w:r>
          </w:p>
        </w:tc>
        <w:tc>
          <w:tcPr>
            <w:tcW w:w="3007" w:type="dxa"/>
          </w:tcPr>
          <w:p>
            <w:pPr>
              <w:pStyle w:val="Compact"/>
              <w:jc w:val="left"/>
              <w:rPr>
                <w:sz w:val="16"/>
                <w:szCs w:val="16"/>
              </w:rPr>
            </w:pPr>
            <w:r>
              <w:rPr>
                <w:sz w:val="16"/>
                <w:szCs w:val="16"/>
              </w:rPr>
              <w:t xml:space="preserve">Joins, observed / expected</w:t>
            </w:r>
          </w:p>
        </w:tc>
        <w:tc>
          <w:tcPr>
            <w:tcW w:w="1782" w:type="dxa"/>
          </w:tcPr>
          <w:p>
            <w:pPr>
              <w:pStyle w:val="Compact"/>
              <w:jc w:val="left"/>
              <w:rPr>
                <w:sz w:val="16"/>
                <w:szCs w:val="16"/>
              </w:rPr>
            </w:pPr>
            <w:r>
              <w:rPr>
                <w:sz w:val="16"/>
                <w:szCs w:val="16"/>
              </w:rPr>
              <w:t xml:space="preserve">Moran’s I, 60 m</w:t>
            </w:r>
          </w:p>
        </w:tc>
        <w:tc>
          <w:tcPr>
            <w:tcW w:w="1112" w:type="dxa"/>
          </w:tcPr>
          <w:p>
            <w:pPr>
              <w:pStyle w:val="Compact"/>
              <w:jc w:val="left"/>
              <w:rPr>
                <w:sz w:val="16"/>
                <w:szCs w:val="16"/>
              </w:rPr>
            </w:pPr>
            <w:r>
              <w:rPr>
                <w:sz w:val="16"/>
                <w:szCs w:val="16"/>
              </w:rPr>
              <w:t xml:space="preserve">Range (m)</w:t>
            </w:r>
          </w:p>
        </w:tc>
      </w:tr>
      <w:tr>
        <w:trPr>
          <w:trHeight w:val="340" w:hRule="exact"/>
        </w:trPr>
        <w:tc>
          <w:tcPr>
            <w:tcW w:w="557" w:type="dxa"/>
          </w:tcPr>
          <w:p>
            <w:pPr>
              <w:pStyle w:val="Compact"/>
              <w:jc w:val="left"/>
              <w:rPr>
                <w:sz w:val="16"/>
                <w:szCs w:val="16"/>
              </w:rPr>
            </w:pPr>
            <w:r>
              <w:rPr>
                <w:sz w:val="16"/>
                <w:szCs w:val="16"/>
              </w:rPr>
              <w:t xml:space="preserve">2006</w:t>
            </w:r>
          </w:p>
        </w:tc>
        <w:tc>
          <w:tcPr>
            <w:tcW w:w="1448" w:type="dxa"/>
          </w:tcPr>
          <w:p>
            <w:pPr>
              <w:pStyle w:val="Compact"/>
              <w:jc w:val="left"/>
              <w:rPr>
                <w:sz w:val="16"/>
                <w:szCs w:val="16"/>
              </w:rPr>
            </w:pPr>
            <w:r>
              <w:rPr>
                <w:sz w:val="16"/>
                <w:szCs w:val="16"/>
              </w:rPr>
              <w:t xml:space="preserve">61,922</w:t>
            </w:r>
          </w:p>
        </w:tc>
        <w:tc>
          <w:tcPr>
            <w:tcW w:w="1448" w:type="dxa"/>
          </w:tcPr>
          <w:p>
            <w:pPr>
              <w:pStyle w:val="Compact"/>
              <w:jc w:val="left"/>
              <w:rPr>
                <w:sz w:val="16"/>
                <w:szCs w:val="16"/>
              </w:rPr>
            </w:pPr>
            <w:r>
              <w:rPr>
                <w:sz w:val="16"/>
                <w:szCs w:val="16"/>
              </w:rPr>
              <w:t xml:space="preserve">10.1</w:t>
            </w:r>
          </w:p>
        </w:tc>
        <w:tc>
          <w:tcPr>
            <w:tcW w:w="3007" w:type="dxa"/>
          </w:tcPr>
          <w:p>
            <w:pPr>
              <w:pStyle w:val="Compact"/>
              <w:jc w:val="left"/>
              <w:rPr>
                <w:sz w:val="16"/>
                <w:szCs w:val="16"/>
              </w:rPr>
            </w:pPr>
            <w:r>
              <w:rPr>
                <w:sz w:val="16"/>
                <w:szCs w:val="16"/>
              </w:rPr>
              <w:t xml:space="preserve">4.45</w:t>
            </w:r>
          </w:p>
        </w:tc>
        <w:tc>
          <w:tcPr>
            <w:tcW w:w="1782" w:type="dxa"/>
          </w:tcPr>
          <w:p>
            <w:pPr>
              <w:pStyle w:val="Compact"/>
              <w:jc w:val="left"/>
              <w:rPr>
                <w:sz w:val="16"/>
                <w:szCs w:val="16"/>
              </w:rPr>
            </w:pPr>
            <w:r>
              <w:rPr>
                <w:sz w:val="16"/>
                <w:szCs w:val="16"/>
              </w:rPr>
              <w:t xml:space="preserve">0.375</w:t>
            </w:r>
          </w:p>
        </w:tc>
        <w:tc>
          <w:tcPr>
            <w:tcW w:w="1112" w:type="dxa"/>
          </w:tcPr>
          <w:p>
            <w:pPr>
              <w:pStyle w:val="Compact"/>
              <w:jc w:val="left"/>
              <w:rPr>
                <w:sz w:val="16"/>
                <w:szCs w:val="16"/>
              </w:rPr>
            </w:pPr>
            <w:r>
              <w:rPr>
                <w:sz w:val="16"/>
                <w:szCs w:val="16"/>
              </w:rPr>
              <w:t xml:space="preserve">3,420</w:t>
            </w:r>
          </w:p>
        </w:tc>
      </w:tr>
      <w:tr>
        <w:trPr>
          <w:trHeight w:val="340" w:hRule="exact"/>
        </w:trPr>
        <w:tc>
          <w:tcPr>
            <w:tcW w:w="557" w:type="dxa"/>
          </w:tcPr>
          <w:p>
            <w:pPr>
              <w:pStyle w:val="Compact"/>
              <w:jc w:val="left"/>
              <w:rPr>
                <w:sz w:val="16"/>
                <w:szCs w:val="16"/>
              </w:rPr>
            </w:pPr>
            <w:r>
              <w:rPr>
                <w:sz w:val="16"/>
                <w:szCs w:val="16"/>
              </w:rPr>
              <w:t xml:space="preserve">2007</w:t>
            </w:r>
          </w:p>
        </w:tc>
        <w:tc>
          <w:tcPr>
            <w:tcW w:w="1448" w:type="dxa"/>
          </w:tcPr>
          <w:p>
            <w:pPr>
              <w:pStyle w:val="Compact"/>
              <w:jc w:val="left"/>
              <w:rPr>
                <w:sz w:val="16"/>
                <w:szCs w:val="16"/>
              </w:rPr>
            </w:pPr>
            <w:r>
              <w:rPr>
                <w:sz w:val="16"/>
                <w:szCs w:val="16"/>
              </w:rPr>
              <w:t xml:space="preserve">61,923</w:t>
            </w:r>
          </w:p>
        </w:tc>
        <w:tc>
          <w:tcPr>
            <w:tcW w:w="1448" w:type="dxa"/>
          </w:tcPr>
          <w:p>
            <w:pPr>
              <w:pStyle w:val="Compact"/>
              <w:jc w:val="left"/>
              <w:rPr>
                <w:sz w:val="16"/>
                <w:szCs w:val="16"/>
              </w:rPr>
            </w:pPr>
            <w:r>
              <w:rPr>
                <w:sz w:val="16"/>
                <w:szCs w:val="16"/>
              </w:rPr>
              <w:t xml:space="preserve">9.9</w:t>
            </w:r>
          </w:p>
        </w:tc>
        <w:tc>
          <w:tcPr>
            <w:tcW w:w="3007" w:type="dxa"/>
          </w:tcPr>
          <w:p>
            <w:pPr>
              <w:pStyle w:val="Compact"/>
              <w:jc w:val="left"/>
              <w:rPr>
                <w:sz w:val="16"/>
                <w:szCs w:val="16"/>
              </w:rPr>
            </w:pPr>
            <w:r>
              <w:rPr>
                <w:sz w:val="16"/>
                <w:szCs w:val="16"/>
              </w:rPr>
              <w:t xml:space="preserve">4.92</w:t>
            </w:r>
          </w:p>
        </w:tc>
        <w:tc>
          <w:tcPr>
            <w:tcW w:w="1782" w:type="dxa"/>
          </w:tcPr>
          <w:p>
            <w:pPr>
              <w:pStyle w:val="Compact"/>
              <w:jc w:val="left"/>
              <w:rPr>
                <w:sz w:val="16"/>
                <w:szCs w:val="16"/>
              </w:rPr>
            </w:pPr>
            <w:r>
              <w:rPr>
                <w:sz w:val="16"/>
                <w:szCs w:val="16"/>
              </w:rPr>
              <w:t xml:space="preserve">0.411</w:t>
            </w:r>
          </w:p>
        </w:tc>
        <w:tc>
          <w:tcPr>
            <w:tcW w:w="1112" w:type="dxa"/>
          </w:tcPr>
          <w:p>
            <w:pPr>
              <w:pStyle w:val="Compact"/>
              <w:jc w:val="left"/>
              <w:rPr>
                <w:sz w:val="16"/>
                <w:szCs w:val="16"/>
              </w:rPr>
            </w:pPr>
            <w:r>
              <w:rPr>
                <w:sz w:val="16"/>
                <w:szCs w:val="16"/>
              </w:rPr>
              <w:t xml:space="preserve">1,380</w:t>
            </w:r>
          </w:p>
        </w:tc>
      </w:tr>
      <w:tr>
        <w:trPr>
          <w:trHeight w:val="340" w:hRule="exact"/>
        </w:trPr>
        <w:tc>
          <w:tcPr>
            <w:tcW w:w="557" w:type="dxa"/>
          </w:tcPr>
          <w:p>
            <w:pPr>
              <w:pStyle w:val="Compact"/>
              <w:jc w:val="left"/>
              <w:rPr>
                <w:sz w:val="16"/>
                <w:szCs w:val="16"/>
              </w:rPr>
            </w:pPr>
            <w:r>
              <w:rPr>
                <w:sz w:val="16"/>
                <w:szCs w:val="16"/>
              </w:rPr>
              <w:t xml:space="preserve">2008</w:t>
            </w:r>
          </w:p>
        </w:tc>
        <w:tc>
          <w:tcPr>
            <w:tcW w:w="1448" w:type="dxa"/>
          </w:tcPr>
          <w:p>
            <w:pPr>
              <w:pStyle w:val="Compact"/>
              <w:jc w:val="left"/>
              <w:rPr>
                <w:sz w:val="16"/>
                <w:szCs w:val="16"/>
              </w:rPr>
            </w:pPr>
            <w:r>
              <w:rPr>
                <w:sz w:val="16"/>
                <w:szCs w:val="16"/>
              </w:rPr>
              <w:t xml:space="preserve">61,922</w:t>
            </w:r>
          </w:p>
        </w:tc>
        <w:tc>
          <w:tcPr>
            <w:tcW w:w="1448" w:type="dxa"/>
          </w:tcPr>
          <w:p>
            <w:pPr>
              <w:pStyle w:val="Compact"/>
              <w:jc w:val="left"/>
              <w:rPr>
                <w:sz w:val="16"/>
                <w:szCs w:val="16"/>
              </w:rPr>
            </w:pPr>
            <w:r>
              <w:rPr>
                <w:sz w:val="16"/>
                <w:szCs w:val="16"/>
              </w:rPr>
              <w:t xml:space="preserve">20.7</w:t>
            </w:r>
          </w:p>
        </w:tc>
        <w:tc>
          <w:tcPr>
            <w:tcW w:w="3007" w:type="dxa"/>
          </w:tcPr>
          <w:p>
            <w:pPr>
              <w:pStyle w:val="Compact"/>
              <w:jc w:val="left"/>
              <w:rPr>
                <w:sz w:val="16"/>
                <w:szCs w:val="16"/>
              </w:rPr>
            </w:pPr>
            <w:r>
              <w:rPr>
                <w:sz w:val="16"/>
                <w:szCs w:val="16"/>
              </w:rPr>
              <w:t xml:space="preserve">3.23</w:t>
            </w:r>
          </w:p>
        </w:tc>
        <w:tc>
          <w:tcPr>
            <w:tcW w:w="1782" w:type="dxa"/>
          </w:tcPr>
          <w:p>
            <w:pPr>
              <w:pStyle w:val="Compact"/>
              <w:jc w:val="left"/>
              <w:rPr>
                <w:sz w:val="16"/>
                <w:szCs w:val="16"/>
              </w:rPr>
            </w:pPr>
            <w:r>
              <w:rPr>
                <w:sz w:val="16"/>
                <w:szCs w:val="16"/>
              </w:rPr>
              <w:t xml:space="preserve">0.561</w:t>
            </w:r>
          </w:p>
        </w:tc>
        <w:tc>
          <w:tcPr>
            <w:tcW w:w="1112" w:type="dxa"/>
          </w:tcPr>
          <w:p>
            <w:pPr>
              <w:pStyle w:val="Compact"/>
              <w:jc w:val="left"/>
              <w:rPr>
                <w:sz w:val="16"/>
                <w:szCs w:val="16"/>
              </w:rPr>
            </w:pPr>
            <w:r>
              <w:rPr>
                <w:sz w:val="16"/>
                <w:szCs w:val="16"/>
              </w:rPr>
              <w:t xml:space="preserve">2,760</w:t>
            </w:r>
          </w:p>
        </w:tc>
      </w:tr>
      <w:tr>
        <w:trPr>
          <w:trHeight w:val="340" w:hRule="exact"/>
        </w:trPr>
        <w:tc>
          <w:tcPr>
            <w:tcW w:w="557" w:type="dxa"/>
          </w:tcPr>
          <w:p>
            <w:pPr>
              <w:pStyle w:val="Compact"/>
              <w:jc w:val="left"/>
              <w:rPr>
                <w:sz w:val="16"/>
                <w:szCs w:val="16"/>
              </w:rPr>
            </w:pPr>
            <w:r>
              <w:rPr>
                <w:sz w:val="16"/>
                <w:szCs w:val="16"/>
              </w:rPr>
              <w:t xml:space="preserve">2009</w:t>
            </w:r>
          </w:p>
        </w:tc>
        <w:tc>
          <w:tcPr>
            <w:tcW w:w="1448" w:type="dxa"/>
          </w:tcPr>
          <w:p>
            <w:pPr>
              <w:pStyle w:val="Compact"/>
              <w:jc w:val="left"/>
              <w:rPr>
                <w:sz w:val="16"/>
                <w:szCs w:val="16"/>
              </w:rPr>
            </w:pPr>
            <w:r>
              <w:rPr>
                <w:sz w:val="16"/>
                <w:szCs w:val="16"/>
              </w:rPr>
              <w:t xml:space="preserve">61,919</w:t>
            </w:r>
          </w:p>
        </w:tc>
        <w:tc>
          <w:tcPr>
            <w:tcW w:w="1448" w:type="dxa"/>
          </w:tcPr>
          <w:p>
            <w:pPr>
              <w:pStyle w:val="Compact"/>
              <w:jc w:val="left"/>
              <w:rPr>
                <w:sz w:val="16"/>
                <w:szCs w:val="16"/>
              </w:rPr>
            </w:pPr>
            <w:r>
              <w:rPr>
                <w:sz w:val="16"/>
                <w:szCs w:val="16"/>
              </w:rPr>
              <w:t xml:space="preserve">12.9</w:t>
            </w:r>
          </w:p>
        </w:tc>
        <w:tc>
          <w:tcPr>
            <w:tcW w:w="3007" w:type="dxa"/>
          </w:tcPr>
          <w:p>
            <w:pPr>
              <w:pStyle w:val="Compact"/>
              <w:jc w:val="left"/>
              <w:rPr>
                <w:sz w:val="16"/>
                <w:szCs w:val="16"/>
              </w:rPr>
            </w:pPr>
            <w:r>
              <w:rPr>
                <w:sz w:val="16"/>
                <w:szCs w:val="16"/>
              </w:rPr>
              <w:t xml:space="preserve">4.78</w:t>
            </w:r>
          </w:p>
        </w:tc>
        <w:tc>
          <w:tcPr>
            <w:tcW w:w="1782" w:type="dxa"/>
          </w:tcPr>
          <w:p>
            <w:pPr>
              <w:pStyle w:val="Compact"/>
              <w:jc w:val="left"/>
              <w:rPr>
                <w:sz w:val="16"/>
                <w:szCs w:val="16"/>
              </w:rPr>
            </w:pPr>
            <w:r>
              <w:rPr>
                <w:sz w:val="16"/>
                <w:szCs w:val="16"/>
              </w:rPr>
              <w:t xml:space="preserve">0.541</w:t>
            </w:r>
          </w:p>
        </w:tc>
        <w:tc>
          <w:tcPr>
            <w:tcW w:w="1112" w:type="dxa"/>
          </w:tcPr>
          <w:p>
            <w:pPr>
              <w:pStyle w:val="Compact"/>
              <w:jc w:val="left"/>
              <w:rPr>
                <w:sz w:val="16"/>
                <w:szCs w:val="16"/>
              </w:rPr>
            </w:pPr>
            <w:r>
              <w:rPr>
                <w:sz w:val="16"/>
                <w:szCs w:val="16"/>
              </w:rPr>
              <w:t xml:space="preserve">1,680</w:t>
            </w:r>
          </w:p>
        </w:tc>
      </w:tr>
      <w:tr>
        <w:trPr>
          <w:trHeight w:val="340" w:hRule="exact"/>
        </w:trPr>
        <w:tc>
          <w:tcPr>
            <w:tcW w:w="557" w:type="dxa"/>
          </w:tcPr>
          <w:p>
            <w:pPr>
              <w:pStyle w:val="Compact"/>
              <w:jc w:val="left"/>
              <w:rPr>
                <w:sz w:val="16"/>
                <w:szCs w:val="16"/>
              </w:rPr>
            </w:pPr>
            <w:r>
              <w:rPr>
                <w:sz w:val="16"/>
                <w:szCs w:val="16"/>
              </w:rPr>
              <w:t xml:space="preserve">2010</w:t>
            </w:r>
          </w:p>
        </w:tc>
        <w:tc>
          <w:tcPr>
            <w:tcW w:w="1448" w:type="dxa"/>
          </w:tcPr>
          <w:p>
            <w:pPr>
              <w:pStyle w:val="Compact"/>
              <w:jc w:val="left"/>
              <w:rPr>
                <w:sz w:val="16"/>
                <w:szCs w:val="16"/>
              </w:rPr>
            </w:pPr>
            <w:r>
              <w:rPr>
                <w:sz w:val="16"/>
                <w:szCs w:val="16"/>
              </w:rPr>
              <w:t xml:space="preserve">61,761</w:t>
            </w:r>
          </w:p>
        </w:tc>
        <w:tc>
          <w:tcPr>
            <w:tcW w:w="1448" w:type="dxa"/>
          </w:tcPr>
          <w:p>
            <w:pPr>
              <w:pStyle w:val="Compact"/>
              <w:jc w:val="left"/>
              <w:rPr>
                <w:sz w:val="16"/>
                <w:szCs w:val="16"/>
              </w:rPr>
            </w:pPr>
            <w:r>
              <w:rPr>
                <w:sz w:val="16"/>
                <w:szCs w:val="16"/>
              </w:rPr>
              <w:t xml:space="preserve">16.5</w:t>
            </w:r>
          </w:p>
        </w:tc>
        <w:tc>
          <w:tcPr>
            <w:tcW w:w="3007" w:type="dxa"/>
          </w:tcPr>
          <w:p>
            <w:pPr>
              <w:pStyle w:val="Compact"/>
              <w:jc w:val="left"/>
              <w:rPr>
                <w:sz w:val="16"/>
                <w:szCs w:val="16"/>
              </w:rPr>
            </w:pPr>
            <w:r>
              <w:rPr>
                <w:sz w:val="16"/>
                <w:szCs w:val="16"/>
              </w:rPr>
              <w:t xml:space="preserve">4.21</w:t>
            </w:r>
          </w:p>
        </w:tc>
        <w:tc>
          <w:tcPr>
            <w:tcW w:w="1782" w:type="dxa"/>
          </w:tcPr>
          <w:p>
            <w:pPr>
              <w:pStyle w:val="Compact"/>
              <w:jc w:val="left"/>
              <w:rPr>
                <w:sz w:val="16"/>
                <w:szCs w:val="16"/>
              </w:rPr>
            </w:pPr>
            <w:r>
              <w:rPr>
                <w:sz w:val="16"/>
                <w:szCs w:val="16"/>
              </w:rPr>
              <w:t xml:space="preserve">0.619</w:t>
            </w:r>
          </w:p>
        </w:tc>
        <w:tc>
          <w:tcPr>
            <w:tcW w:w="1112" w:type="dxa"/>
          </w:tcPr>
          <w:p>
            <w:pPr>
              <w:pStyle w:val="Compact"/>
              <w:jc w:val="left"/>
              <w:rPr>
                <w:sz w:val="16"/>
                <w:szCs w:val="16"/>
              </w:rPr>
            </w:pPr>
            <w:r>
              <w:rPr>
                <w:sz w:val="16"/>
                <w:szCs w:val="16"/>
              </w:rPr>
              <w:t xml:space="preserve">3,240</w:t>
            </w:r>
          </w:p>
        </w:tc>
      </w:tr>
      <w:tr>
        <w:trPr>
          <w:trHeight w:val="340" w:hRule="exact"/>
        </w:trPr>
        <w:tc>
          <w:tcPr>
            <w:tcW w:w="557" w:type="dxa"/>
          </w:tcPr>
          <w:p>
            <w:pPr>
              <w:pStyle w:val="Compact"/>
              <w:jc w:val="left"/>
              <w:rPr>
                <w:sz w:val="16"/>
                <w:szCs w:val="16"/>
              </w:rPr>
            </w:pPr>
            <w:r>
              <w:rPr>
                <w:sz w:val="16"/>
                <w:szCs w:val="16"/>
              </w:rPr>
              <w:t xml:space="preserve">2011</w:t>
            </w:r>
          </w:p>
        </w:tc>
        <w:tc>
          <w:tcPr>
            <w:tcW w:w="1448" w:type="dxa"/>
          </w:tcPr>
          <w:p>
            <w:pPr>
              <w:pStyle w:val="Compact"/>
              <w:jc w:val="left"/>
              <w:rPr>
                <w:sz w:val="16"/>
                <w:szCs w:val="16"/>
              </w:rPr>
            </w:pPr>
            <w:r>
              <w:rPr>
                <w:sz w:val="16"/>
                <w:szCs w:val="16"/>
              </w:rPr>
              <w:t xml:space="preserve">61,923</w:t>
            </w:r>
          </w:p>
        </w:tc>
        <w:tc>
          <w:tcPr>
            <w:tcW w:w="1448" w:type="dxa"/>
          </w:tcPr>
          <w:p>
            <w:pPr>
              <w:pStyle w:val="Compact"/>
              <w:jc w:val="left"/>
              <w:rPr>
                <w:sz w:val="16"/>
                <w:szCs w:val="16"/>
              </w:rPr>
            </w:pPr>
            <w:r>
              <w:rPr>
                <w:sz w:val="16"/>
                <w:szCs w:val="16"/>
              </w:rPr>
              <w:t xml:space="preserve">13.6</w:t>
            </w:r>
          </w:p>
        </w:tc>
        <w:tc>
          <w:tcPr>
            <w:tcW w:w="3007" w:type="dxa"/>
          </w:tcPr>
          <w:p>
            <w:pPr>
              <w:pStyle w:val="Compact"/>
              <w:jc w:val="left"/>
              <w:rPr>
                <w:sz w:val="16"/>
                <w:szCs w:val="16"/>
              </w:rPr>
            </w:pPr>
            <w:r>
              <w:rPr>
                <w:sz w:val="16"/>
                <w:szCs w:val="16"/>
              </w:rPr>
              <w:t xml:space="preserve">5.26</w:t>
            </w:r>
          </w:p>
        </w:tc>
        <w:tc>
          <w:tcPr>
            <w:tcW w:w="1782" w:type="dxa"/>
          </w:tcPr>
          <w:p>
            <w:pPr>
              <w:pStyle w:val="Compact"/>
              <w:jc w:val="left"/>
              <w:rPr>
                <w:sz w:val="16"/>
                <w:szCs w:val="16"/>
              </w:rPr>
            </w:pPr>
            <w:r>
              <w:rPr>
                <w:sz w:val="16"/>
                <w:szCs w:val="16"/>
              </w:rPr>
              <w:t xml:space="preserve">0.651</w:t>
            </w:r>
          </w:p>
        </w:tc>
        <w:tc>
          <w:tcPr>
            <w:tcW w:w="1112" w:type="dxa"/>
          </w:tcPr>
          <w:p>
            <w:pPr>
              <w:pStyle w:val="Compact"/>
              <w:jc w:val="left"/>
              <w:rPr>
                <w:sz w:val="16"/>
                <w:szCs w:val="16"/>
              </w:rPr>
            </w:pPr>
            <w:r>
              <w:rPr>
                <w:sz w:val="16"/>
                <w:szCs w:val="16"/>
              </w:rPr>
              <w:t xml:space="preserve">2,700</w:t>
            </w:r>
          </w:p>
        </w:tc>
      </w:tr>
      <w:tr>
        <w:trPr>
          <w:trHeight w:val="340" w:hRule="exact"/>
        </w:trPr>
        <w:tc>
          <w:tcPr>
            <w:tcW w:w="557" w:type="dxa"/>
          </w:tcPr>
          <w:p>
            <w:pPr>
              <w:pStyle w:val="Compact"/>
              <w:jc w:val="left"/>
              <w:rPr>
                <w:sz w:val="16"/>
                <w:szCs w:val="16"/>
              </w:rPr>
            </w:pPr>
            <w:r>
              <w:rPr>
                <w:sz w:val="16"/>
                <w:szCs w:val="16"/>
              </w:rPr>
              <w:t xml:space="preserve">2012</w:t>
            </w:r>
          </w:p>
        </w:tc>
        <w:tc>
          <w:tcPr>
            <w:tcW w:w="1448" w:type="dxa"/>
          </w:tcPr>
          <w:p>
            <w:pPr>
              <w:pStyle w:val="Compact"/>
              <w:jc w:val="left"/>
              <w:rPr>
                <w:sz w:val="16"/>
                <w:szCs w:val="16"/>
              </w:rPr>
            </w:pPr>
            <w:r>
              <w:rPr>
                <w:sz w:val="16"/>
                <w:szCs w:val="16"/>
              </w:rPr>
              <w:t xml:space="preserve">61,923</w:t>
            </w:r>
          </w:p>
        </w:tc>
        <w:tc>
          <w:tcPr>
            <w:tcW w:w="1448" w:type="dxa"/>
          </w:tcPr>
          <w:p>
            <w:pPr>
              <w:pStyle w:val="Compact"/>
              <w:jc w:val="left"/>
              <w:rPr>
                <w:sz w:val="16"/>
                <w:szCs w:val="16"/>
              </w:rPr>
            </w:pPr>
            <w:r>
              <w:rPr>
                <w:sz w:val="16"/>
                <w:szCs w:val="16"/>
              </w:rPr>
              <w:t xml:space="preserve">12.9</w:t>
            </w:r>
          </w:p>
        </w:tc>
        <w:tc>
          <w:tcPr>
            <w:tcW w:w="3007" w:type="dxa"/>
          </w:tcPr>
          <w:p>
            <w:pPr>
              <w:pStyle w:val="Compact"/>
              <w:jc w:val="left"/>
              <w:rPr>
                <w:sz w:val="16"/>
                <w:szCs w:val="16"/>
              </w:rPr>
            </w:pPr>
            <w:r>
              <w:rPr>
                <w:sz w:val="16"/>
                <w:szCs w:val="16"/>
              </w:rPr>
              <w:t xml:space="preserve">5.80</w:t>
            </w:r>
          </w:p>
        </w:tc>
        <w:tc>
          <w:tcPr>
            <w:tcW w:w="1782" w:type="dxa"/>
          </w:tcPr>
          <w:p>
            <w:pPr>
              <w:pStyle w:val="Compact"/>
              <w:jc w:val="left"/>
              <w:rPr>
                <w:sz w:val="16"/>
                <w:szCs w:val="16"/>
              </w:rPr>
            </w:pPr>
            <w:r>
              <w:rPr>
                <w:sz w:val="16"/>
                <w:szCs w:val="16"/>
              </w:rPr>
              <w:t xml:space="preserve">0.686</w:t>
            </w:r>
          </w:p>
        </w:tc>
        <w:tc>
          <w:tcPr>
            <w:tcW w:w="1112" w:type="dxa"/>
          </w:tcPr>
          <w:p>
            <w:pPr>
              <w:pStyle w:val="Compact"/>
              <w:jc w:val="left"/>
              <w:rPr>
                <w:sz w:val="16"/>
                <w:szCs w:val="16"/>
              </w:rPr>
            </w:pPr>
            <w:r>
              <w:rPr>
                <w:sz w:val="16"/>
                <w:szCs w:val="16"/>
              </w:rPr>
              <w:t xml:space="preserve">2,640</w:t>
            </w:r>
          </w:p>
        </w:tc>
      </w:tr>
      <w:tr>
        <w:trPr>
          <w:trHeight w:val="340" w:hRule="exact"/>
        </w:trPr>
        <w:tc>
          <w:tcPr>
            <w:tcW w:w="557" w:type="dxa"/>
          </w:tcPr>
          <w:p>
            <w:pPr>
              <w:pStyle w:val="Compact"/>
              <w:jc w:val="left"/>
              <w:rPr>
                <w:sz w:val="16"/>
                <w:szCs w:val="16"/>
              </w:rPr>
            </w:pPr>
            <w:r>
              <w:rPr>
                <w:sz w:val="16"/>
                <w:szCs w:val="16"/>
              </w:rPr>
              <w:t xml:space="preserve">2013</w:t>
            </w:r>
          </w:p>
        </w:tc>
        <w:tc>
          <w:tcPr>
            <w:tcW w:w="1448" w:type="dxa"/>
          </w:tcPr>
          <w:p>
            <w:pPr>
              <w:pStyle w:val="Compact"/>
              <w:jc w:val="left"/>
              <w:rPr>
                <w:sz w:val="16"/>
                <w:szCs w:val="16"/>
              </w:rPr>
            </w:pPr>
            <w:r>
              <w:rPr>
                <w:sz w:val="16"/>
                <w:szCs w:val="16"/>
              </w:rPr>
              <w:t xml:space="preserve">61,920</w:t>
            </w:r>
          </w:p>
        </w:tc>
        <w:tc>
          <w:tcPr>
            <w:tcW w:w="1448" w:type="dxa"/>
          </w:tcPr>
          <w:p>
            <w:pPr>
              <w:pStyle w:val="Compact"/>
              <w:jc w:val="left"/>
              <w:rPr>
                <w:sz w:val="16"/>
                <w:szCs w:val="16"/>
              </w:rPr>
            </w:pPr>
            <w:r>
              <w:rPr>
                <w:sz w:val="16"/>
                <w:szCs w:val="16"/>
              </w:rPr>
              <w:t xml:space="preserve">16.3</w:t>
            </w:r>
          </w:p>
        </w:tc>
        <w:tc>
          <w:tcPr>
            <w:tcW w:w="3007" w:type="dxa"/>
          </w:tcPr>
          <w:p>
            <w:pPr>
              <w:pStyle w:val="Compact"/>
              <w:jc w:val="left"/>
              <w:rPr>
                <w:sz w:val="16"/>
                <w:szCs w:val="16"/>
              </w:rPr>
            </w:pPr>
            <w:r>
              <w:rPr>
                <w:sz w:val="16"/>
                <w:szCs w:val="16"/>
              </w:rPr>
              <w:t xml:space="preserve">4.55</w:t>
            </w:r>
          </w:p>
        </w:tc>
        <w:tc>
          <w:tcPr>
            <w:tcW w:w="1782" w:type="dxa"/>
          </w:tcPr>
          <w:p>
            <w:pPr>
              <w:pStyle w:val="Compact"/>
              <w:jc w:val="left"/>
              <w:rPr>
                <w:sz w:val="16"/>
                <w:szCs w:val="16"/>
              </w:rPr>
            </w:pPr>
            <w:r>
              <w:rPr>
                <w:sz w:val="16"/>
                <w:szCs w:val="16"/>
              </w:rPr>
              <w:t xml:space="preserve">0.669</w:t>
            </w:r>
          </w:p>
        </w:tc>
        <w:tc>
          <w:tcPr>
            <w:tcW w:w="1112" w:type="dxa"/>
          </w:tcPr>
          <w:p>
            <w:pPr>
              <w:pStyle w:val="Compact"/>
              <w:jc w:val="left"/>
              <w:rPr>
                <w:sz w:val="16"/>
                <w:szCs w:val="16"/>
              </w:rPr>
            </w:pPr>
            <w:r>
              <w:rPr>
                <w:sz w:val="16"/>
                <w:szCs w:val="16"/>
              </w:rPr>
              <w:t xml:space="preserve">2,460</w:t>
            </w:r>
          </w:p>
        </w:tc>
      </w:tr>
      <w:tr>
        <w:trPr>
          <w:trHeight w:val="340" w:hRule="exact"/>
        </w:trPr>
        <w:tc>
          <w:tcPr>
            <w:tcW w:w="557" w:type="dxa"/>
          </w:tcPr>
          <w:p>
            <w:pPr>
              <w:pStyle w:val="Compact"/>
              <w:jc w:val="left"/>
              <w:rPr>
                <w:sz w:val="16"/>
                <w:szCs w:val="16"/>
              </w:rPr>
            </w:pPr>
            <w:r>
              <w:rPr>
                <w:sz w:val="16"/>
                <w:szCs w:val="16"/>
              </w:rPr>
              <w:t xml:space="preserve">2014</w:t>
            </w:r>
          </w:p>
        </w:tc>
        <w:tc>
          <w:tcPr>
            <w:tcW w:w="1448" w:type="dxa"/>
          </w:tcPr>
          <w:p>
            <w:pPr>
              <w:pStyle w:val="Compact"/>
              <w:jc w:val="left"/>
              <w:rPr>
                <w:sz w:val="16"/>
                <w:szCs w:val="16"/>
              </w:rPr>
            </w:pPr>
            <w:r>
              <w:rPr>
                <w:sz w:val="16"/>
                <w:szCs w:val="16"/>
              </w:rPr>
              <w:t xml:space="preserve">61,923</w:t>
            </w:r>
          </w:p>
        </w:tc>
        <w:tc>
          <w:tcPr>
            <w:tcW w:w="1448" w:type="dxa"/>
          </w:tcPr>
          <w:p>
            <w:pPr>
              <w:pStyle w:val="Compact"/>
              <w:jc w:val="left"/>
              <w:rPr>
                <w:sz w:val="16"/>
                <w:szCs w:val="16"/>
              </w:rPr>
            </w:pPr>
            <w:r>
              <w:rPr>
                <w:sz w:val="16"/>
                <w:szCs w:val="16"/>
              </w:rPr>
              <w:t xml:space="preserve">18.3</w:t>
            </w:r>
          </w:p>
        </w:tc>
        <w:tc>
          <w:tcPr>
            <w:tcW w:w="3007" w:type="dxa"/>
          </w:tcPr>
          <w:p>
            <w:pPr>
              <w:pStyle w:val="Compact"/>
              <w:jc w:val="left"/>
              <w:rPr>
                <w:sz w:val="16"/>
                <w:szCs w:val="16"/>
              </w:rPr>
            </w:pPr>
            <w:r>
              <w:rPr>
                <w:sz w:val="16"/>
                <w:szCs w:val="16"/>
              </w:rPr>
              <w:t xml:space="preserve">4.14</w:t>
            </w:r>
          </w:p>
        </w:tc>
        <w:tc>
          <w:tcPr>
            <w:tcW w:w="1782" w:type="dxa"/>
          </w:tcPr>
          <w:p>
            <w:pPr>
              <w:pStyle w:val="Compact"/>
              <w:jc w:val="left"/>
              <w:rPr>
                <w:sz w:val="16"/>
                <w:szCs w:val="16"/>
              </w:rPr>
            </w:pPr>
            <w:r>
              <w:rPr>
                <w:sz w:val="16"/>
                <w:szCs w:val="16"/>
              </w:rPr>
              <w:t xml:space="preserve">0.680</w:t>
            </w:r>
          </w:p>
        </w:tc>
        <w:tc>
          <w:tcPr>
            <w:tcW w:w="1112" w:type="dxa"/>
          </w:tcPr>
          <w:p>
            <w:pPr>
              <w:pStyle w:val="Compact"/>
              <w:jc w:val="left"/>
              <w:rPr>
                <w:sz w:val="16"/>
                <w:szCs w:val="16"/>
              </w:rPr>
            </w:pPr>
            <w:r>
              <w:rPr>
                <w:sz w:val="16"/>
                <w:szCs w:val="16"/>
              </w:rPr>
              <w:t xml:space="preserve">2,520</w:t>
            </w:r>
          </w:p>
        </w:tc>
      </w:tr>
    </w:tbl>
    <w:bookmarkEnd w:id="21"/>
    <w:bookmarkStart w:id="22" w:name="table-s3"/>
    <w:p>
      <w:pPr>
        <w:pStyle w:val="Heading1"/>
      </w:pPr>
      <w:r>
        <w:t xml:space="preserve">Table S3</w:t>
      </w:r>
    </w:p>
    <w:p>
      <w:pPr>
        <w:pStyle w:val="FirstParagraph"/>
      </w:pPr>
      <w:r>
        <w:t xml:space="preserve">The environmental variables that entered the annual models, grouped by the mechanism each represented. M0 contained host size, shading and landform, M1 added stand density, M2 added terrain exposure to wind, terrain shape and flight-window radiation, and M3 added station wind and the interactions of basal area with the wind shelter index, July wind and flight-window radiation.</w:t>
      </w:r>
    </w:p>
    <w:tbl>
      <w:tblPr>
        <w:tblStyle w:val="Table"/>
        <w:tblLook w:firstRow="1" w:lastRow="0" w:firstColumn="0" w:lastColumn="0" w:noHBand="0" w:noVBand="0" w:val="0020"/>
        <w:tblW w:w="9354" w:type="dxa"/>
        <w:tblLayout w:type="fixed"/>
      </w:tblPr>
      <w:tblGrid>
        <w:gridCol w:w="4719"/>
        <w:gridCol w:w="4635"/>
      </w:tblGrid>
      <w:tr>
        <w:trPr>
          <w:tblHeader w:val="on"/>
          <w:trHeight w:val="624" w:hRule="exact"/>
        </w:trPr>
        <w:tc>
          <w:tcPr>
            <w:tcW w:w="4719" w:type="dxa"/>
          </w:tcPr>
          <w:p>
            <w:pPr>
              <w:pStyle w:val="Compact"/>
              <w:jc w:val="left"/>
              <w:rPr>
                <w:sz w:val="16"/>
                <w:szCs w:val="16"/>
              </w:rPr>
            </w:pPr>
            <w:r>
              <w:rPr>
                <w:sz w:val="16"/>
                <w:szCs w:val="16"/>
              </w:rPr>
              <w:t xml:space="preserve">Variable</w:t>
            </w:r>
          </w:p>
        </w:tc>
        <w:tc>
          <w:tcPr>
            <w:tcW w:w="4635" w:type="dxa"/>
          </w:tcPr>
          <w:p>
            <w:pPr>
              <w:pStyle w:val="Compact"/>
              <w:jc w:val="left"/>
              <w:rPr>
                <w:sz w:val="16"/>
                <w:szCs w:val="16"/>
              </w:rPr>
            </w:pPr>
            <w:r>
              <w:rPr>
                <w:sz w:val="16"/>
                <w:szCs w:val="16"/>
              </w:rPr>
              <w:t xml:space="preserve">Mechanism</w:t>
            </w:r>
          </w:p>
        </w:tc>
      </w:tr>
      <w:tr>
        <w:trPr>
          <w:trHeight w:val="340" w:hRule="exact"/>
        </w:trPr>
        <w:tc>
          <w:tcPr>
            <w:tcW w:w="4719" w:type="dxa"/>
          </w:tcPr>
          <w:p>
            <w:pPr>
              <w:pStyle w:val="Compact"/>
              <w:jc w:val="left"/>
              <w:rPr>
                <w:sz w:val="16"/>
                <w:szCs w:val="16"/>
              </w:rPr>
            </w:pPr>
            <w:r>
              <w:rPr>
                <w:sz w:val="16"/>
                <w:szCs w:val="16"/>
              </w:rPr>
              <w:t xml:space="preserve">Susceptible pine basal area (m² ha⁻¹)</w:t>
            </w:r>
          </w:p>
        </w:tc>
        <w:tc>
          <w:tcPr>
            <w:tcW w:w="4635" w:type="dxa"/>
          </w:tcPr>
          <w:p>
            <w:pPr>
              <w:pStyle w:val="Compact"/>
              <w:jc w:val="left"/>
              <w:rPr>
                <w:sz w:val="16"/>
                <w:szCs w:val="16"/>
              </w:rPr>
            </w:pPr>
            <w:r>
              <w:rPr>
                <w:sz w:val="16"/>
                <w:szCs w:val="16"/>
              </w:rPr>
              <w:t xml:space="preserve">Host size</w:t>
            </w:r>
          </w:p>
        </w:tc>
      </w:tr>
      <w:tr>
        <w:trPr>
          <w:trHeight w:val="340" w:hRule="exact"/>
        </w:trPr>
        <w:tc>
          <w:tcPr>
            <w:tcW w:w="4719" w:type="dxa"/>
          </w:tcPr>
          <w:p>
            <w:pPr>
              <w:pStyle w:val="Compact"/>
              <w:jc w:val="left"/>
              <w:rPr>
                <w:sz w:val="16"/>
                <w:szCs w:val="16"/>
              </w:rPr>
            </w:pPr>
            <w:r>
              <w:rPr>
                <w:sz w:val="16"/>
                <w:szCs w:val="16"/>
              </w:rPr>
              <w:t xml:space="preserve">Stand age (years)</w:t>
            </w:r>
          </w:p>
        </w:tc>
        <w:tc>
          <w:tcPr>
            <w:tcW w:w="4635" w:type="dxa"/>
          </w:tcPr>
          <w:p>
            <w:pPr>
              <w:pStyle w:val="Compact"/>
              <w:jc w:val="left"/>
              <w:rPr>
                <w:sz w:val="16"/>
                <w:szCs w:val="16"/>
              </w:rPr>
            </w:pPr>
            <w:r>
              <w:rPr>
                <w:sz w:val="16"/>
                <w:szCs w:val="16"/>
              </w:rPr>
              <w:t xml:space="preserve">Host size</w:t>
            </w:r>
          </w:p>
        </w:tc>
      </w:tr>
      <w:tr>
        <w:trPr>
          <w:trHeight w:val="340" w:hRule="exact"/>
        </w:trPr>
        <w:tc>
          <w:tcPr>
            <w:tcW w:w="4719" w:type="dxa"/>
          </w:tcPr>
          <w:p>
            <w:pPr>
              <w:pStyle w:val="Compact"/>
              <w:jc w:val="left"/>
              <w:rPr>
                <w:sz w:val="16"/>
                <w:szCs w:val="16"/>
              </w:rPr>
            </w:pPr>
            <w:r>
              <w:rPr>
                <w:sz w:val="16"/>
                <w:szCs w:val="16"/>
              </w:rPr>
              <w:t xml:space="preserve">Quadratic mean diameter (cm)</w:t>
            </w:r>
          </w:p>
        </w:tc>
        <w:tc>
          <w:tcPr>
            <w:tcW w:w="4635" w:type="dxa"/>
          </w:tcPr>
          <w:p>
            <w:pPr>
              <w:pStyle w:val="Compact"/>
              <w:jc w:val="left"/>
              <w:rPr>
                <w:sz w:val="16"/>
                <w:szCs w:val="16"/>
              </w:rPr>
            </w:pPr>
            <w:r>
              <w:rPr>
                <w:sz w:val="16"/>
                <w:szCs w:val="16"/>
              </w:rPr>
              <w:t xml:space="preserve">Host size</w:t>
            </w:r>
          </w:p>
        </w:tc>
      </w:tr>
      <w:tr>
        <w:trPr>
          <w:trHeight w:val="340" w:hRule="exact"/>
        </w:trPr>
        <w:tc>
          <w:tcPr>
            <w:tcW w:w="4719" w:type="dxa"/>
          </w:tcPr>
          <w:p>
            <w:pPr>
              <w:pStyle w:val="Compact"/>
              <w:jc w:val="left"/>
              <w:rPr>
                <w:sz w:val="16"/>
                <w:szCs w:val="16"/>
              </w:rPr>
            </w:pPr>
            <w:r>
              <w:rPr>
                <w:sz w:val="16"/>
                <w:szCs w:val="16"/>
              </w:rPr>
              <w:t xml:space="preserve">Sky view factor</w:t>
            </w:r>
          </w:p>
        </w:tc>
        <w:tc>
          <w:tcPr>
            <w:tcW w:w="4635" w:type="dxa"/>
          </w:tcPr>
          <w:p>
            <w:pPr>
              <w:pStyle w:val="Compact"/>
              <w:jc w:val="left"/>
              <w:rPr>
                <w:sz w:val="16"/>
                <w:szCs w:val="16"/>
              </w:rPr>
            </w:pPr>
            <w:r>
              <w:rPr>
                <w:sz w:val="16"/>
                <w:szCs w:val="16"/>
              </w:rPr>
              <w:t xml:space="preserve">Topographic shading</w:t>
            </w:r>
          </w:p>
        </w:tc>
      </w:tr>
      <w:tr>
        <w:trPr>
          <w:trHeight w:val="340" w:hRule="exact"/>
        </w:trPr>
        <w:tc>
          <w:tcPr>
            <w:tcW w:w="4719" w:type="dxa"/>
          </w:tcPr>
          <w:p>
            <w:pPr>
              <w:pStyle w:val="Compact"/>
              <w:jc w:val="left"/>
              <w:rPr>
                <w:sz w:val="16"/>
                <w:szCs w:val="16"/>
              </w:rPr>
            </w:pPr>
            <w:r>
              <w:rPr>
                <w:sz w:val="16"/>
                <w:szCs w:val="16"/>
              </w:rPr>
              <w:t xml:space="preserve">Northness</w:t>
            </w:r>
          </w:p>
        </w:tc>
        <w:tc>
          <w:tcPr>
            <w:tcW w:w="4635" w:type="dxa"/>
          </w:tcPr>
          <w:p>
            <w:pPr>
              <w:pStyle w:val="Compact"/>
              <w:jc w:val="left"/>
              <w:rPr>
                <w:sz w:val="16"/>
                <w:szCs w:val="16"/>
              </w:rPr>
            </w:pPr>
            <w:r>
              <w:rPr>
                <w:sz w:val="16"/>
                <w:szCs w:val="16"/>
              </w:rPr>
              <w:t xml:space="preserve">Topographic shading</w:t>
            </w:r>
          </w:p>
        </w:tc>
      </w:tr>
      <w:tr>
        <w:trPr>
          <w:trHeight w:val="340" w:hRule="exact"/>
        </w:trPr>
        <w:tc>
          <w:tcPr>
            <w:tcW w:w="4719" w:type="dxa"/>
          </w:tcPr>
          <w:p>
            <w:pPr>
              <w:pStyle w:val="Compact"/>
              <w:jc w:val="left"/>
              <w:rPr>
                <w:sz w:val="16"/>
                <w:szCs w:val="16"/>
              </w:rPr>
            </w:pPr>
            <w:r>
              <w:rPr>
                <w:sz w:val="16"/>
                <w:szCs w:val="16"/>
              </w:rPr>
              <w:t xml:space="preserve">Elevation (m)</w:t>
            </w:r>
          </w:p>
        </w:tc>
        <w:tc>
          <w:tcPr>
            <w:tcW w:w="4635" w:type="dxa"/>
          </w:tcPr>
          <w:p>
            <w:pPr>
              <w:pStyle w:val="Compact"/>
              <w:jc w:val="left"/>
              <w:rPr>
                <w:sz w:val="16"/>
                <w:szCs w:val="16"/>
              </w:rPr>
            </w:pPr>
            <w:r>
              <w:rPr>
                <w:sz w:val="16"/>
                <w:szCs w:val="16"/>
              </w:rPr>
              <w:t xml:space="preserve">Landform</w:t>
            </w:r>
          </w:p>
        </w:tc>
      </w:tr>
      <w:tr>
        <w:trPr>
          <w:trHeight w:val="340" w:hRule="exact"/>
        </w:trPr>
        <w:tc>
          <w:tcPr>
            <w:tcW w:w="4719" w:type="dxa"/>
          </w:tcPr>
          <w:p>
            <w:pPr>
              <w:pStyle w:val="Compact"/>
              <w:jc w:val="left"/>
              <w:rPr>
                <w:sz w:val="16"/>
                <w:szCs w:val="16"/>
              </w:rPr>
            </w:pPr>
            <w:r>
              <w:rPr>
                <w:sz w:val="16"/>
                <w:szCs w:val="16"/>
              </w:rPr>
              <w:t xml:space="preserve">Stand basal area (m² ha⁻¹)</w:t>
            </w:r>
          </w:p>
        </w:tc>
        <w:tc>
          <w:tcPr>
            <w:tcW w:w="4635" w:type="dxa"/>
          </w:tcPr>
          <w:p>
            <w:pPr>
              <w:pStyle w:val="Compact"/>
              <w:jc w:val="left"/>
              <w:rPr>
                <w:sz w:val="16"/>
                <w:szCs w:val="16"/>
              </w:rPr>
            </w:pPr>
            <w:r>
              <w:rPr>
                <w:sz w:val="16"/>
                <w:szCs w:val="16"/>
              </w:rPr>
              <w:t xml:space="preserve">Stand density</w:t>
            </w:r>
          </w:p>
        </w:tc>
      </w:tr>
      <w:tr>
        <w:trPr>
          <w:trHeight w:val="340" w:hRule="exact"/>
        </w:trPr>
        <w:tc>
          <w:tcPr>
            <w:tcW w:w="4719" w:type="dxa"/>
          </w:tcPr>
          <w:p>
            <w:pPr>
              <w:pStyle w:val="Compact"/>
              <w:jc w:val="left"/>
              <w:rPr>
                <w:sz w:val="16"/>
                <w:szCs w:val="16"/>
              </w:rPr>
            </w:pPr>
            <w:r>
              <w:rPr>
                <w:sz w:val="16"/>
                <w:szCs w:val="16"/>
              </w:rPr>
              <w:t xml:space="preserve">Wind shelter index</w:t>
            </w:r>
          </w:p>
        </w:tc>
        <w:tc>
          <w:tcPr>
            <w:tcW w:w="4635" w:type="dxa"/>
          </w:tcPr>
          <w:p>
            <w:pPr>
              <w:pStyle w:val="Compact"/>
              <w:jc w:val="left"/>
              <w:rPr>
                <w:sz w:val="16"/>
                <w:szCs w:val="16"/>
              </w:rPr>
            </w:pPr>
            <w:r>
              <w:rPr>
                <w:sz w:val="16"/>
                <w:szCs w:val="16"/>
              </w:rPr>
              <w:t xml:space="preserve">Terrain exposure to wind</w:t>
            </w:r>
          </w:p>
        </w:tc>
      </w:tr>
      <w:tr>
        <w:trPr>
          <w:trHeight w:val="340" w:hRule="exact"/>
        </w:trPr>
        <w:tc>
          <w:tcPr>
            <w:tcW w:w="4719" w:type="dxa"/>
          </w:tcPr>
          <w:p>
            <w:pPr>
              <w:pStyle w:val="Compact"/>
              <w:jc w:val="left"/>
              <w:rPr>
                <w:sz w:val="16"/>
                <w:szCs w:val="16"/>
              </w:rPr>
            </w:pPr>
            <w:r>
              <w:rPr>
                <w:sz w:val="16"/>
                <w:szCs w:val="16"/>
              </w:rPr>
              <w:t xml:space="preserve">Topographic position index</w:t>
            </w:r>
          </w:p>
        </w:tc>
        <w:tc>
          <w:tcPr>
            <w:tcW w:w="4635" w:type="dxa"/>
          </w:tcPr>
          <w:p>
            <w:pPr>
              <w:pStyle w:val="Compact"/>
              <w:jc w:val="left"/>
              <w:rPr>
                <w:sz w:val="16"/>
                <w:szCs w:val="16"/>
              </w:rPr>
            </w:pPr>
            <w:r>
              <w:rPr>
                <w:sz w:val="16"/>
                <w:szCs w:val="16"/>
              </w:rPr>
              <w:t xml:space="preserve">Terrain shape</w:t>
            </w:r>
          </w:p>
        </w:tc>
      </w:tr>
      <w:tr>
        <w:trPr>
          <w:trHeight w:val="340" w:hRule="exact"/>
        </w:trPr>
        <w:tc>
          <w:tcPr>
            <w:tcW w:w="4719" w:type="dxa"/>
          </w:tcPr>
          <w:p>
            <w:pPr>
              <w:pStyle w:val="Compact"/>
              <w:jc w:val="left"/>
              <w:rPr>
                <w:sz w:val="16"/>
                <w:szCs w:val="16"/>
              </w:rPr>
            </w:pPr>
            <w:r>
              <w:rPr>
                <w:sz w:val="16"/>
                <w:szCs w:val="16"/>
              </w:rPr>
              <w:t xml:space="preserve">Convergence index</w:t>
            </w:r>
          </w:p>
        </w:tc>
        <w:tc>
          <w:tcPr>
            <w:tcW w:w="4635" w:type="dxa"/>
          </w:tcPr>
          <w:p>
            <w:pPr>
              <w:pStyle w:val="Compact"/>
              <w:jc w:val="left"/>
              <w:rPr>
                <w:sz w:val="16"/>
                <w:szCs w:val="16"/>
              </w:rPr>
            </w:pPr>
            <w:r>
              <w:rPr>
                <w:sz w:val="16"/>
                <w:szCs w:val="16"/>
              </w:rPr>
              <w:t xml:space="preserve">Terrain shape</w:t>
            </w:r>
          </w:p>
        </w:tc>
      </w:tr>
      <w:tr>
        <w:trPr>
          <w:trHeight w:val="340" w:hRule="exact"/>
        </w:trPr>
        <w:tc>
          <w:tcPr>
            <w:tcW w:w="4719" w:type="dxa"/>
          </w:tcPr>
          <w:p>
            <w:pPr>
              <w:pStyle w:val="Compact"/>
              <w:jc w:val="left"/>
              <w:rPr>
                <w:sz w:val="16"/>
                <w:szCs w:val="16"/>
              </w:rPr>
            </w:pPr>
            <w:r>
              <w:rPr>
                <w:sz w:val="16"/>
                <w:szCs w:val="16"/>
              </w:rPr>
              <w:t xml:space="preserve">Profile curvature</w:t>
            </w:r>
          </w:p>
        </w:tc>
        <w:tc>
          <w:tcPr>
            <w:tcW w:w="4635" w:type="dxa"/>
          </w:tcPr>
          <w:p>
            <w:pPr>
              <w:pStyle w:val="Compact"/>
              <w:jc w:val="left"/>
              <w:rPr>
                <w:sz w:val="16"/>
                <w:szCs w:val="16"/>
              </w:rPr>
            </w:pPr>
            <w:r>
              <w:rPr>
                <w:sz w:val="16"/>
                <w:szCs w:val="16"/>
              </w:rPr>
              <w:t xml:space="preserve">Terrain shape</w:t>
            </w:r>
          </w:p>
        </w:tc>
      </w:tr>
      <w:tr>
        <w:trPr>
          <w:trHeight w:val="340" w:hRule="exact"/>
        </w:trPr>
        <w:tc>
          <w:tcPr>
            <w:tcW w:w="4719" w:type="dxa"/>
          </w:tcPr>
          <w:p>
            <w:pPr>
              <w:pStyle w:val="Compact"/>
              <w:jc w:val="left"/>
              <w:rPr>
                <w:sz w:val="16"/>
                <w:szCs w:val="16"/>
              </w:rPr>
            </w:pPr>
            <w:r>
              <w:rPr>
                <w:sz w:val="16"/>
                <w:szCs w:val="16"/>
              </w:rPr>
              <w:t xml:space="preserve">Flight-window direct radiation (kWh/m²)</w:t>
            </w:r>
          </w:p>
        </w:tc>
        <w:tc>
          <w:tcPr>
            <w:tcW w:w="4635" w:type="dxa"/>
          </w:tcPr>
          <w:p>
            <w:pPr>
              <w:pStyle w:val="Compact"/>
              <w:jc w:val="left"/>
              <w:rPr>
                <w:sz w:val="16"/>
                <w:szCs w:val="16"/>
              </w:rPr>
            </w:pPr>
            <w:r>
              <w:rPr>
                <w:sz w:val="16"/>
                <w:szCs w:val="16"/>
              </w:rPr>
              <w:t xml:space="preserve">Flight-window radiation</w:t>
            </w:r>
          </w:p>
        </w:tc>
      </w:tr>
      <w:tr>
        <w:trPr>
          <w:trHeight w:val="340" w:hRule="exact"/>
        </w:trPr>
        <w:tc>
          <w:tcPr>
            <w:tcW w:w="4719" w:type="dxa"/>
          </w:tcPr>
          <w:p>
            <w:pPr>
              <w:pStyle w:val="Compact"/>
              <w:jc w:val="left"/>
              <w:rPr>
                <w:sz w:val="16"/>
                <w:szCs w:val="16"/>
              </w:rPr>
            </w:pPr>
            <w:r>
              <w:rPr>
                <w:sz w:val="16"/>
                <w:szCs w:val="16"/>
              </w:rPr>
              <w:t xml:space="preserve">July mean wind (km/h)</w:t>
            </w:r>
          </w:p>
        </w:tc>
        <w:tc>
          <w:tcPr>
            <w:tcW w:w="4635" w:type="dxa"/>
          </w:tcPr>
          <w:p>
            <w:pPr>
              <w:pStyle w:val="Compact"/>
              <w:jc w:val="left"/>
              <w:rPr>
                <w:sz w:val="16"/>
                <w:szCs w:val="16"/>
              </w:rPr>
            </w:pPr>
            <w:r>
              <w:rPr>
                <w:sz w:val="16"/>
                <w:szCs w:val="16"/>
              </w:rPr>
              <w:t xml:space="preserve">Station wind</w:t>
            </w:r>
          </w:p>
        </w:tc>
      </w:tr>
      <w:tr>
        <w:trPr>
          <w:trHeight w:val="340" w:hRule="exact"/>
        </w:trPr>
        <w:tc>
          <w:tcPr>
            <w:tcW w:w="4719" w:type="dxa"/>
          </w:tcPr>
          <w:p>
            <w:pPr>
              <w:pStyle w:val="Compact"/>
              <w:jc w:val="left"/>
              <w:rPr>
                <w:sz w:val="16"/>
                <w:szCs w:val="16"/>
              </w:rPr>
            </w:pPr>
            <w:r>
              <w:rPr>
                <w:sz w:val="16"/>
                <w:szCs w:val="16"/>
              </w:rPr>
              <w:t xml:space="preserve">June mean wind (km/h)</w:t>
            </w:r>
          </w:p>
        </w:tc>
        <w:tc>
          <w:tcPr>
            <w:tcW w:w="4635" w:type="dxa"/>
          </w:tcPr>
          <w:p>
            <w:pPr>
              <w:pStyle w:val="Compact"/>
              <w:jc w:val="left"/>
              <w:rPr>
                <w:sz w:val="16"/>
                <w:szCs w:val="16"/>
              </w:rPr>
            </w:pPr>
            <w:r>
              <w:rPr>
                <w:sz w:val="16"/>
                <w:szCs w:val="16"/>
              </w:rPr>
              <w:t xml:space="preserve">Station wind</w:t>
            </w:r>
          </w:p>
        </w:tc>
      </w:tr>
      <w:tr>
        <w:trPr>
          <w:trHeight w:val="340" w:hRule="exact"/>
        </w:trPr>
        <w:tc>
          <w:tcPr>
            <w:tcW w:w="4719" w:type="dxa"/>
          </w:tcPr>
          <w:p>
            <w:pPr>
              <w:pStyle w:val="Compact"/>
              <w:jc w:val="left"/>
              <w:rPr>
                <w:sz w:val="16"/>
                <w:szCs w:val="16"/>
              </w:rPr>
            </w:pPr>
            <w:r>
              <w:rPr>
                <w:sz w:val="16"/>
                <w:szCs w:val="16"/>
              </w:rPr>
              <w:t xml:space="preserve">July wind, previous summer (km/h)</w:t>
            </w:r>
          </w:p>
        </w:tc>
        <w:tc>
          <w:tcPr>
            <w:tcW w:w="4635" w:type="dxa"/>
          </w:tcPr>
          <w:p>
            <w:pPr>
              <w:pStyle w:val="Compact"/>
              <w:jc w:val="left"/>
              <w:rPr>
                <w:sz w:val="16"/>
                <w:szCs w:val="16"/>
              </w:rPr>
            </w:pPr>
            <w:r>
              <w:rPr>
                <w:sz w:val="16"/>
                <w:szCs w:val="16"/>
              </w:rPr>
              <w:t xml:space="preserve">Station wind, previous summer</w:t>
            </w:r>
          </w:p>
        </w:tc>
      </w:tr>
      <w:tr>
        <w:trPr>
          <w:trHeight w:val="340" w:hRule="exact"/>
        </w:trPr>
        <w:tc>
          <w:tcPr>
            <w:tcW w:w="4719" w:type="dxa"/>
          </w:tcPr>
          <w:p>
            <w:pPr>
              <w:pStyle w:val="Compact"/>
              <w:jc w:val="left"/>
              <w:rPr>
                <w:sz w:val="16"/>
                <w:szCs w:val="16"/>
              </w:rPr>
            </w:pPr>
            <w:r>
              <w:rPr>
                <w:sz w:val="16"/>
                <w:szCs w:val="16"/>
              </w:rPr>
              <w:t xml:space="preserve">June wind, previous summer (km/h)</w:t>
            </w:r>
          </w:p>
        </w:tc>
        <w:tc>
          <w:tcPr>
            <w:tcW w:w="4635" w:type="dxa"/>
          </w:tcPr>
          <w:p>
            <w:pPr>
              <w:pStyle w:val="Compact"/>
              <w:jc w:val="left"/>
              <w:rPr>
                <w:sz w:val="16"/>
                <w:szCs w:val="16"/>
              </w:rPr>
            </w:pPr>
            <w:r>
              <w:rPr>
                <w:sz w:val="16"/>
                <w:szCs w:val="16"/>
              </w:rPr>
              <w:t xml:space="preserve">Station wind, previous summer</w:t>
            </w:r>
          </w:p>
        </w:tc>
      </w:tr>
      <w:tr>
        <w:trPr>
          <w:trHeight w:val="340" w:hRule="exact"/>
        </w:trPr>
        <w:tc>
          <w:tcPr>
            <w:tcW w:w="4719" w:type="dxa"/>
          </w:tcPr>
          <w:p>
            <w:pPr>
              <w:pStyle w:val="Compact"/>
              <w:jc w:val="left"/>
              <w:rPr>
                <w:sz w:val="16"/>
                <w:szCs w:val="16"/>
              </w:rPr>
            </w:pPr>
            <w:r>
              <w:rPr>
                <w:sz w:val="16"/>
                <w:szCs w:val="16"/>
              </w:rPr>
              <w:t xml:space="preserve">Surface temperature, previous flight window (°C)</w:t>
            </w:r>
          </w:p>
        </w:tc>
        <w:tc>
          <w:tcPr>
            <w:tcW w:w="4635" w:type="dxa"/>
          </w:tcPr>
          <w:p>
            <w:pPr>
              <w:pStyle w:val="Compact"/>
              <w:jc w:val="left"/>
              <w:rPr>
                <w:sz w:val="16"/>
                <w:szCs w:val="16"/>
              </w:rPr>
            </w:pPr>
            <w:r>
              <w:rPr>
                <w:sz w:val="16"/>
                <w:szCs w:val="16"/>
              </w:rPr>
              <w:t xml:space="preserve">Measured surface temperature, previous summer</w:t>
            </w:r>
          </w:p>
        </w:tc>
      </w:tr>
      <w:tr>
        <w:trPr>
          <w:trHeight w:val="340" w:hRule="exact"/>
        </w:trPr>
        <w:tc>
          <w:tcPr>
            <w:tcW w:w="4719" w:type="dxa"/>
          </w:tcPr>
          <w:p>
            <w:pPr>
              <w:pStyle w:val="Compact"/>
              <w:jc w:val="left"/>
              <w:rPr>
                <w:sz w:val="16"/>
                <w:szCs w:val="16"/>
              </w:rPr>
            </w:pPr>
            <w:r>
              <w:rPr>
                <w:sz w:val="16"/>
                <w:szCs w:val="16"/>
              </w:rPr>
              <w:t xml:space="preserve">Ground roughness within the cell at 1 m (m)</w:t>
            </w:r>
          </w:p>
        </w:tc>
        <w:tc>
          <w:tcPr>
            <w:tcW w:w="4635" w:type="dxa"/>
          </w:tcPr>
          <w:p>
            <w:pPr>
              <w:pStyle w:val="Compact"/>
              <w:jc w:val="left"/>
              <w:rPr>
                <w:sz w:val="16"/>
                <w:szCs w:val="16"/>
              </w:rPr>
            </w:pPr>
            <w:r>
              <w:rPr>
                <w:sz w:val="16"/>
                <w:szCs w:val="16"/>
              </w:rPr>
              <w:t xml:space="preserve">Terrain at the scale of single trees</w:t>
            </w:r>
          </w:p>
        </w:tc>
      </w:tr>
      <w:tr>
        <w:trPr>
          <w:trHeight w:val="340" w:hRule="exact"/>
        </w:trPr>
        <w:tc>
          <w:tcPr>
            <w:tcW w:w="4719" w:type="dxa"/>
          </w:tcPr>
          <w:p>
            <w:pPr>
              <w:pStyle w:val="Compact"/>
              <w:jc w:val="left"/>
              <w:rPr>
                <w:sz w:val="16"/>
                <w:szCs w:val="16"/>
              </w:rPr>
            </w:pPr>
            <w:r>
              <w:rPr>
                <w:sz w:val="16"/>
                <w:szCs w:val="16"/>
              </w:rPr>
              <w:t xml:space="preserve">Share of the cell facing north at 5 m</w:t>
            </w:r>
          </w:p>
        </w:tc>
        <w:tc>
          <w:tcPr>
            <w:tcW w:w="4635" w:type="dxa"/>
          </w:tcPr>
          <w:p>
            <w:pPr>
              <w:pStyle w:val="Compact"/>
              <w:jc w:val="left"/>
              <w:rPr>
                <w:sz w:val="16"/>
                <w:szCs w:val="16"/>
              </w:rPr>
            </w:pPr>
            <w:r>
              <w:rPr>
                <w:sz w:val="16"/>
                <w:szCs w:val="16"/>
              </w:rPr>
              <w:t xml:space="preserve">Terrain at the scale of single trees</w:t>
            </w:r>
          </w:p>
        </w:tc>
      </w:tr>
      <w:tr>
        <w:trPr>
          <w:trHeight w:val="340" w:hRule="exact"/>
        </w:trPr>
        <w:tc>
          <w:tcPr>
            <w:tcW w:w="4719" w:type="dxa"/>
          </w:tcPr>
          <w:p>
            <w:pPr>
              <w:pStyle w:val="Compact"/>
              <w:jc w:val="left"/>
              <w:rPr>
                <w:sz w:val="16"/>
                <w:szCs w:val="16"/>
              </w:rPr>
            </w:pPr>
            <w:r>
              <w:rPr>
                <w:sz w:val="16"/>
                <w:szCs w:val="16"/>
              </w:rPr>
              <w:t xml:space="preserve">Spread of position at 55 m (m)</w:t>
            </w:r>
          </w:p>
        </w:tc>
        <w:tc>
          <w:tcPr>
            <w:tcW w:w="4635" w:type="dxa"/>
          </w:tcPr>
          <w:p>
            <w:pPr>
              <w:pStyle w:val="Compact"/>
              <w:jc w:val="left"/>
              <w:rPr>
                <w:sz w:val="16"/>
                <w:szCs w:val="16"/>
              </w:rPr>
            </w:pPr>
            <w:r>
              <w:rPr>
                <w:sz w:val="16"/>
                <w:szCs w:val="16"/>
              </w:rPr>
              <w:t xml:space="preserve">Terrain at the scale of single trees</w:t>
            </w:r>
          </w:p>
        </w:tc>
      </w:tr>
      <w:tr>
        <w:trPr>
          <w:trHeight w:val="340" w:hRule="exact"/>
        </w:trPr>
        <w:tc>
          <w:tcPr>
            <w:tcW w:w="4719" w:type="dxa"/>
          </w:tcPr>
          <w:p>
            <w:pPr>
              <w:pStyle w:val="Compact"/>
              <w:jc w:val="left"/>
              <w:rPr>
                <w:sz w:val="16"/>
                <w:szCs w:val="16"/>
              </w:rPr>
            </w:pPr>
            <w:r>
              <w:rPr>
                <w:sz w:val="16"/>
                <w:szCs w:val="16"/>
              </w:rPr>
              <w:t xml:space="preserve">Crown closure (%)</w:t>
            </w:r>
          </w:p>
        </w:tc>
        <w:tc>
          <w:tcPr>
            <w:tcW w:w="4635" w:type="dxa"/>
          </w:tcPr>
          <w:p>
            <w:pPr>
              <w:pStyle w:val="Compact"/>
              <w:jc w:val="left"/>
              <w:rPr>
                <w:sz w:val="16"/>
                <w:szCs w:val="16"/>
              </w:rPr>
            </w:pPr>
            <w:r>
              <w:rPr>
                <w:sz w:val="16"/>
                <w:szCs w:val="16"/>
              </w:rPr>
              <w:t xml:space="preserve">Stand density</w:t>
            </w:r>
          </w:p>
        </w:tc>
      </w:tr>
      <w:tr>
        <w:trPr>
          <w:trHeight w:val="340" w:hRule="exact"/>
        </w:trPr>
        <w:tc>
          <w:tcPr>
            <w:tcW w:w="4719" w:type="dxa"/>
          </w:tcPr>
          <w:p>
            <w:pPr>
              <w:pStyle w:val="Compact"/>
              <w:jc w:val="left"/>
              <w:rPr>
                <w:sz w:val="16"/>
                <w:szCs w:val="16"/>
              </w:rPr>
            </w:pPr>
            <w:r>
              <w:rPr>
                <w:sz w:val="16"/>
                <w:szCs w:val="16"/>
              </w:rPr>
              <w:t xml:space="preserve">Modelled wind at 90 m, previous summer (km/h)</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Upslope share of flight hours, previous summer</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Consistency of modelled direction, previous summer</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Shelter at the modelled wind direction, previous summer</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Modelled wind at 30 m, previous summer (km/h)</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Modelled wind at 10 m, previous summer (km/h)</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Convective lift, previous summer (m/s)</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Slope updraft of the terrain wind, previous summer (m/s)</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Cloud-adjusted flight-hour sun, previous summer (kWh/m²)</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Slope temperature departure, previous summer (°C)</w:t>
            </w:r>
          </w:p>
        </w:tc>
        <w:tc>
          <w:tcPr>
            <w:tcW w:w="4635" w:type="dxa"/>
          </w:tcPr>
          <w:p>
            <w:pPr>
              <w:pStyle w:val="Compact"/>
              <w:jc w:val="left"/>
              <w:rPr>
                <w:sz w:val="16"/>
                <w:szCs w:val="16"/>
              </w:rPr>
            </w:pPr>
            <w:r>
              <w:rPr>
                <w:sz w:val="16"/>
                <w:szCs w:val="16"/>
              </w:rPr>
              <w:t xml:space="preserve">Terrain wind model, previous summer</w:t>
            </w:r>
          </w:p>
        </w:tc>
      </w:tr>
      <w:tr>
        <w:trPr>
          <w:trHeight w:val="340" w:hRule="exact"/>
        </w:trPr>
        <w:tc>
          <w:tcPr>
            <w:tcW w:w="4719" w:type="dxa"/>
          </w:tcPr>
          <w:p>
            <w:pPr>
              <w:pStyle w:val="Compact"/>
              <w:jc w:val="left"/>
              <w:rPr>
                <w:sz w:val="16"/>
                <w:szCs w:val="16"/>
              </w:rPr>
            </w:pPr>
            <w:r>
              <w:rPr>
                <w:sz w:val="16"/>
                <w:szCs w:val="16"/>
              </w:rPr>
              <w:t xml:space="preserve">Trajectory endpoints over red attack, previous summer</w:t>
            </w:r>
          </w:p>
        </w:tc>
        <w:tc>
          <w:tcPr>
            <w:tcW w:w="4635" w:type="dxa"/>
          </w:tcPr>
          <w:p>
            <w:pPr>
              <w:pStyle w:val="Compact"/>
              <w:jc w:val="left"/>
              <w:rPr>
                <w:sz w:val="16"/>
                <w:szCs w:val="16"/>
              </w:rPr>
            </w:pPr>
            <w:r>
              <w:rPr>
                <w:sz w:val="16"/>
                <w:szCs w:val="16"/>
              </w:rPr>
              <w:t xml:space="preserve">Air trajectory source, previous summer</w:t>
            </w:r>
          </w:p>
        </w:tc>
      </w:tr>
      <w:tr>
        <w:trPr>
          <w:trHeight w:val="340" w:hRule="exact"/>
        </w:trPr>
        <w:tc>
          <w:tcPr>
            <w:tcW w:w="4719" w:type="dxa"/>
          </w:tcPr>
          <w:p>
            <w:pPr>
              <w:pStyle w:val="Compact"/>
              <w:jc w:val="left"/>
              <w:rPr>
                <w:sz w:val="16"/>
                <w:szCs w:val="16"/>
              </w:rPr>
            </w:pPr>
            <w:r>
              <w:rPr>
                <w:sz w:val="16"/>
                <w:szCs w:val="16"/>
              </w:rPr>
              <w:t xml:space="preserve">Reanalysis vertical air speed, previous summer (m/s)</w:t>
            </w:r>
          </w:p>
        </w:tc>
        <w:tc>
          <w:tcPr>
            <w:tcW w:w="4635" w:type="dxa"/>
          </w:tcPr>
          <w:p>
            <w:pPr>
              <w:pStyle w:val="Compact"/>
              <w:jc w:val="left"/>
              <w:rPr>
                <w:sz w:val="16"/>
                <w:szCs w:val="16"/>
              </w:rPr>
            </w:pPr>
            <w:r>
              <w:rPr>
                <w:sz w:val="16"/>
                <w:szCs w:val="16"/>
              </w:rPr>
              <w:t xml:space="preserve">Reanalysis vertical air speed, previous summer</w:t>
            </w:r>
          </w:p>
        </w:tc>
      </w:tr>
      <w:tr>
        <w:trPr>
          <w:trHeight w:val="340" w:hRule="exact"/>
        </w:trPr>
        <w:tc>
          <w:tcPr>
            <w:tcW w:w="4719" w:type="dxa"/>
          </w:tcPr>
          <w:p>
            <w:pPr>
              <w:pStyle w:val="Compact"/>
              <w:jc w:val="left"/>
              <w:rPr>
                <w:sz w:val="16"/>
                <w:szCs w:val="16"/>
              </w:rPr>
            </w:pPr>
            <w:r>
              <w:rPr>
                <w:sz w:val="16"/>
                <w:szCs w:val="16"/>
              </w:rPr>
              <w:t xml:space="preserve">Valley bottom flatness</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Ridge top flatness</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Cold-air pooling (°C)</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Canopy height, 2017 lidar (m)</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Canopy height variation, 2017 lidar (m)</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Canopy over 5 m, 2017 lidar</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Lowest winter minimum before the flight (°C)</w:t>
            </w:r>
          </w:p>
        </w:tc>
        <w:tc>
          <w:tcPr>
            <w:tcW w:w="4635" w:type="dxa"/>
          </w:tcPr>
          <w:p>
            <w:pPr>
              <w:pStyle w:val="Compact"/>
              <w:jc w:val="left"/>
              <w:rPr>
                <w:sz w:val="16"/>
                <w:szCs w:val="16"/>
              </w:rPr>
            </w:pPr>
            <w:r>
              <w:rPr>
                <w:sz w:val="16"/>
                <w:szCs w:val="16"/>
              </w:rPr>
              <w:t xml:space="preserve">Valley bottoms, cold air, canopy height and winter cold</w:t>
            </w:r>
          </w:p>
        </w:tc>
      </w:tr>
      <w:tr>
        <w:trPr>
          <w:trHeight w:val="340" w:hRule="exact"/>
        </w:trPr>
        <w:tc>
          <w:tcPr>
            <w:tcW w:w="4719" w:type="dxa"/>
          </w:tcPr>
          <w:p>
            <w:pPr>
              <w:pStyle w:val="Compact"/>
              <w:jc w:val="left"/>
              <w:rPr>
                <w:sz w:val="16"/>
                <w:szCs w:val="16"/>
              </w:rPr>
            </w:pPr>
            <w:r>
              <w:rPr>
                <w:sz w:val="16"/>
                <w:szCs w:val="16"/>
              </w:rPr>
              <w:t xml:space="preserve">Surviving sources within 150 m, all directions</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Surviving sources 150 to 1,050 m, all directions</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Surviving sources within 150 m, upwind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Surviving sources within 150 m, downwind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Surviving sources 150 to 1,050 m, upwind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Surviving sources 150 to 1,050 m, downwind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within 150 m, all directions</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150 to 1,050 m, all directions</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within 150 m, upwind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within 150 m, downwind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150 to 1,050 m, upwind</w:t>
            </w:r>
          </w:p>
        </w:tc>
        <w:tc>
          <w:tcPr>
            <w:tcW w:w="4635" w:type="dxa"/>
          </w:tcPr>
          <w:p>
            <w:pPr>
              <w:pStyle w:val="Compact"/>
              <w:jc w:val="left"/>
              <w:rPr>
                <w:sz w:val="16"/>
                <w:szCs w:val="16"/>
              </w:rPr>
            </w:pPr>
            <w:r>
              <w:rPr>
                <w:sz w:val="16"/>
                <w:szCs w:val="16"/>
              </w:rPr>
              <w:t xml:space="preserve">Previous year’s sources by wind direction</w:t>
            </w:r>
          </w:p>
        </w:tc>
      </w:tr>
      <w:tr>
        <w:trPr>
          <w:trHeight w:val="340" w:hRule="exact"/>
        </w:trPr>
        <w:tc>
          <w:tcPr>
            <w:tcW w:w="4719" w:type="dxa"/>
          </w:tcPr>
          <w:p>
            <w:pPr>
              <w:pStyle w:val="Compact"/>
              <w:jc w:val="left"/>
              <w:rPr>
                <w:sz w:val="16"/>
                <w:szCs w:val="16"/>
              </w:rPr>
            </w:pPr>
            <w:r>
              <w:rPr>
                <w:sz w:val="16"/>
                <w:szCs w:val="16"/>
              </w:rPr>
              <w:t xml:space="preserve">Red crowns 150 to 1,050 m, downwind</w:t>
            </w:r>
          </w:p>
        </w:tc>
        <w:tc>
          <w:tcPr>
            <w:tcW w:w="4635" w:type="dxa"/>
          </w:tcPr>
          <w:p>
            <w:pPr>
              <w:pStyle w:val="Compact"/>
              <w:jc w:val="left"/>
              <w:rPr>
                <w:sz w:val="16"/>
                <w:szCs w:val="16"/>
              </w:rPr>
            </w:pPr>
            <w:r>
              <w:rPr>
                <w:sz w:val="16"/>
                <w:szCs w:val="16"/>
              </w:rPr>
              <w:t xml:space="preserve">Previous year’s sources by wind direction</w:t>
            </w:r>
          </w:p>
        </w:tc>
      </w:tr>
    </w:tbl>
    <w:bookmarkEnd w:id="22"/>
    <w:bookmarkStart w:id="23" w:name="table-s4"/>
    <w:p>
      <w:pPr>
        <w:pStyle w:val="Heading1"/>
      </w:pPr>
      <w:r>
        <w:t xml:space="preserve">Table S4</w:t>
      </w:r>
    </w:p>
    <w:p>
      <w:pPr>
        <w:pStyle w:val="FirstParagraph"/>
      </w:pPr>
      <w:r>
        <w:t xml:space="preserve">Coefficients of the sixteen-day models. E1 had no dependence terms, E2 added the cell’s own state in the previous period and the share attacked around it, and E3 added the same two terms for the same period of the previous year. Estimates are changes in log-odds per standard deviation, with standard errors, the number of cells and the AUC of each model; intercepts and geomorphon classes are not shown. * p ≤ 0.05, ** p ≤ 0.01, *** p ≤ 0.001, **** p ≤ 0.0001.</w:t>
      </w:r>
    </w:p>
    <w:tbl>
      <w:tblPr>
        <w:tblStyle w:val="Table"/>
        <w:tblLook w:firstRow="1" w:lastRow="0" w:firstColumn="0" w:lastColumn="0" w:noHBand="0" w:noVBand="0" w:val="0020"/>
        <w:tblW w:w="9354" w:type="dxa"/>
        <w:tblLayout w:type="fixed"/>
      </w:tblPr>
      <w:tblGrid>
        <w:gridCol w:w="2163"/>
        <w:gridCol w:w="5219"/>
        <w:gridCol w:w="699"/>
        <w:gridCol w:w="382"/>
        <w:gridCol w:w="509"/>
        <w:gridCol w:w="382"/>
      </w:tblGrid>
      <w:tr>
        <w:trPr>
          <w:tblHeader w:val="on"/>
          <w:trHeight w:val="624" w:hRule="exact"/>
        </w:trPr>
        <w:tc>
          <w:tcPr>
            <w:tcW w:w="2163" w:type="dxa"/>
          </w:tcPr>
          <w:p>
            <w:pPr>
              <w:pStyle w:val="Compact"/>
              <w:jc w:val="left"/>
              <w:rPr>
                <w:sz w:val="16"/>
                <w:szCs w:val="16"/>
              </w:rPr>
            </w:pPr>
            <w:r>
              <w:rPr>
                <w:sz w:val="16"/>
                <w:szCs w:val="16"/>
              </w:rPr>
              <w:t xml:space="preserve">Model</w:t>
            </w:r>
          </w:p>
        </w:tc>
        <w:tc>
          <w:tcPr>
            <w:tcW w:w="5219" w:type="dxa"/>
          </w:tcPr>
          <w:p>
            <w:pPr>
              <w:pStyle w:val="Compact"/>
              <w:jc w:val="left"/>
              <w:rPr>
                <w:sz w:val="16"/>
                <w:szCs w:val="16"/>
              </w:rPr>
            </w:pPr>
            <w:r>
              <w:rPr>
                <w:sz w:val="16"/>
                <w:szCs w:val="16"/>
              </w:rPr>
              <w:t xml:space="preserve">Term</w:t>
            </w:r>
          </w:p>
        </w:tc>
        <w:tc>
          <w:tcPr>
            <w:tcW w:w="699" w:type="dxa"/>
          </w:tcPr>
          <w:p>
            <w:pPr>
              <w:pStyle w:val="Compact"/>
              <w:jc w:val="left"/>
              <w:rPr>
                <w:sz w:val="16"/>
                <w:szCs w:val="16"/>
              </w:rPr>
            </w:pPr>
            <w:r>
              <w:rPr>
                <w:sz w:val="16"/>
                <w:szCs w:val="16"/>
              </w:rPr>
              <w:t xml:space="preserve">Estimate</w:t>
            </w:r>
          </w:p>
        </w:tc>
        <w:tc>
          <w:tcPr>
            <w:tcW w:w="382" w:type="dxa"/>
          </w:tcPr>
          <w:p>
            <w:pPr>
              <w:pStyle w:val="Compact"/>
              <w:jc w:val="left"/>
              <w:rPr>
                <w:sz w:val="16"/>
                <w:szCs w:val="16"/>
              </w:rPr>
            </w:pPr>
            <w:r>
              <w:rPr>
                <w:sz w:val="16"/>
                <w:szCs w:val="16"/>
              </w:rPr>
              <w:t xml:space="preserve">SE</w:t>
            </w:r>
          </w:p>
        </w:tc>
        <w:tc>
          <w:tcPr>
            <w:tcW w:w="509" w:type="dxa"/>
          </w:tcPr>
          <w:p>
            <w:pPr>
              <w:pStyle w:val="Compact"/>
              <w:jc w:val="left"/>
              <w:rPr>
                <w:sz w:val="16"/>
                <w:szCs w:val="16"/>
              </w:rPr>
            </w:pPr>
            <w:r>
              <w:rPr>
                <w:sz w:val="16"/>
                <w:szCs w:val="16"/>
              </w:rPr>
              <w:t xml:space="preserve">n</w:t>
            </w:r>
          </w:p>
        </w:tc>
        <w:tc>
          <w:tcPr>
            <w:tcW w:w="382" w:type="dxa"/>
          </w:tcPr>
          <w:p>
            <w:pPr>
              <w:pStyle w:val="Compact"/>
              <w:jc w:val="left"/>
              <w:rPr>
                <w:sz w:val="16"/>
                <w:szCs w:val="16"/>
              </w:rPr>
            </w:pPr>
            <w:r>
              <w:rPr>
                <w:sz w:val="16"/>
                <w:szCs w:val="16"/>
              </w:rPr>
              <w:t xml:space="preserve">AUC</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+0.393****</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+0.202****</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+0.106****</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-0.078****</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+0.098****</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-0.073****</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-0.017*</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-0.075****</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-0.032****</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-0.092****</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+0.234****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+0.163****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Flight-hour wind (km/h)</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Live stems x Flight-hour wind</w:t>
            </w:r>
          </w:p>
        </w:tc>
        <w:tc>
          <w:tcPr>
            <w:tcW w:w="699" w:type="dxa"/>
          </w:tcPr>
          <w:p>
            <w:pPr>
              <w:pStyle w:val="Compact"/>
              <w:jc w:val="left"/>
              <w:rPr>
                <w:sz w:val="16"/>
                <w:szCs w:val="16"/>
              </w:rPr>
            </w:pPr>
            <w:r>
              <w:rPr>
                <w:sz w:val="16"/>
                <w:szCs w:val="16"/>
              </w:rPr>
              <w:t xml:space="preserve">-0.012*</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w:t>
            </w:r>
          </w:p>
        </w:tc>
        <w:tc>
          <w:tcPr>
            <w:tcW w:w="5219" w:type="dxa"/>
          </w:tcPr>
          <w:p>
            <w:pPr>
              <w:pStyle w:val="Compact"/>
              <w:jc w:val="left"/>
              <w:rPr>
                <w:sz w:val="16"/>
                <w:szCs w:val="16"/>
              </w:rPr>
            </w:pPr>
            <w:r>
              <w:rPr>
                <w:sz w:val="16"/>
                <w:szCs w:val="16"/>
              </w:rPr>
              <w:t xml:space="preserve">Standing volume x Flight-hour wind</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+0.394****</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+0.209****</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+0.099****</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-0.093****</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-0.067****</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+0.101****</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-0.076****</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-0.019**</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+0.025**</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-0.028***</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-0.086****</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+0.226****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+0.159****</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All-hours wind (km/h)</w:t>
            </w:r>
          </w:p>
        </w:tc>
        <w:tc>
          <w:tcPr>
            <w:tcW w:w="699" w:type="dxa"/>
          </w:tcPr>
          <w:p>
            <w:pPr>
              <w:pStyle w:val="Compact"/>
              <w:jc w:val="left"/>
              <w:rPr>
                <w:sz w:val="16"/>
                <w:szCs w:val="16"/>
              </w:rPr>
            </w:pPr>
            <w:r>
              <w:rPr>
                <w:sz w:val="16"/>
                <w:szCs w:val="16"/>
              </w:rPr>
              <w:t xml:space="preserve">+0.025****</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Live stems x All-hours wind</w:t>
            </w:r>
          </w:p>
        </w:tc>
        <w:tc>
          <w:tcPr>
            <w:tcW w:w="699" w:type="dxa"/>
          </w:tcPr>
          <w:p>
            <w:pPr>
              <w:pStyle w:val="Compact"/>
              <w:jc w:val="left"/>
              <w:rPr>
                <w:sz w:val="16"/>
                <w:szCs w:val="16"/>
              </w:rPr>
            </w:pPr>
            <w:r>
              <w:rPr>
                <w:sz w:val="16"/>
                <w:szCs w:val="16"/>
              </w:rPr>
              <w:t xml:space="preserve">-0.043****</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E1 all hours</w:t>
            </w:r>
          </w:p>
        </w:tc>
        <w:tc>
          <w:tcPr>
            <w:tcW w:w="5219" w:type="dxa"/>
          </w:tcPr>
          <w:p>
            <w:pPr>
              <w:pStyle w:val="Compact"/>
              <w:jc w:val="left"/>
              <w:rPr>
                <w:sz w:val="16"/>
                <w:szCs w:val="16"/>
              </w:rPr>
            </w:pPr>
            <w:r>
              <w:rPr>
                <w:sz w:val="16"/>
                <w:szCs w:val="16"/>
              </w:rPr>
              <w:t xml:space="preserve">Standing volume x All-hours wind</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0.677</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-0.016</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+0.081****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+0.129****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-0.069****</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-0.193****</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+0.192****</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+0.114****</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Flight-hour wind (km/h)</w:t>
            </w:r>
          </w:p>
        </w:tc>
        <w:tc>
          <w:tcPr>
            <w:tcW w:w="699" w:type="dxa"/>
          </w:tcPr>
          <w:p>
            <w:pPr>
              <w:pStyle w:val="Compact"/>
              <w:jc w:val="left"/>
              <w:rPr>
                <w:sz w:val="16"/>
                <w:szCs w:val="16"/>
              </w:rPr>
            </w:pPr>
            <w:r>
              <w:rPr>
                <w:sz w:val="16"/>
                <w:szCs w:val="16"/>
              </w:rPr>
              <w:t xml:space="preserve">+0.116****</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+0.884****</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+1.983****</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Live stems x Flight-hour wind</w:t>
            </w:r>
          </w:p>
        </w:tc>
        <w:tc>
          <w:tcPr>
            <w:tcW w:w="699" w:type="dxa"/>
          </w:tcPr>
          <w:p>
            <w:pPr>
              <w:pStyle w:val="Compact"/>
              <w:jc w:val="left"/>
              <w:rPr>
                <w:sz w:val="16"/>
                <w:szCs w:val="16"/>
              </w:rPr>
            </w:pPr>
            <w:r>
              <w:rPr>
                <w:sz w:val="16"/>
                <w:szCs w:val="16"/>
              </w:rPr>
              <w:t xml:space="preserve">+0.051****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E2</w:t>
            </w:r>
          </w:p>
        </w:tc>
        <w:tc>
          <w:tcPr>
            <w:tcW w:w="5219" w:type="dxa"/>
          </w:tcPr>
          <w:p>
            <w:pPr>
              <w:pStyle w:val="Compact"/>
              <w:jc w:val="left"/>
              <w:rPr>
                <w:sz w:val="16"/>
                <w:szCs w:val="16"/>
              </w:rPr>
            </w:pPr>
            <w:r>
              <w:rPr>
                <w:sz w:val="16"/>
                <w:szCs w:val="16"/>
              </w:rPr>
              <w:t xml:space="preserve">Standing volume x Flight-hour wind</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0.764</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+0.231****</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+0.029</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-0.060***</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-0.087****</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+0.144****</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-0.083****</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-0.054***</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-0.012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-0.102****</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+0.069*</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+0.063**</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Flight-hour wind (km/h)</w:t>
            </w:r>
          </w:p>
        </w:tc>
        <w:tc>
          <w:tcPr>
            <w:tcW w:w="699" w:type="dxa"/>
          </w:tcPr>
          <w:p>
            <w:pPr>
              <w:pStyle w:val="Compact"/>
              <w:jc w:val="left"/>
              <w:rPr>
                <w:sz w:val="16"/>
                <w:szCs w:val="16"/>
              </w:rPr>
            </w:pPr>
            <w:r>
              <w:rPr>
                <w:sz w:val="16"/>
                <w:szCs w:val="16"/>
              </w:rPr>
              <w:t xml:space="preserve">+0.115****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+0.751****</w:t>
            </w:r>
          </w:p>
        </w:tc>
        <w:tc>
          <w:tcPr>
            <w:tcW w:w="382" w:type="dxa"/>
          </w:tcPr>
          <w:p>
            <w:pPr>
              <w:pStyle w:val="Compact"/>
              <w:jc w:val="left"/>
              <w:rPr>
                <w:sz w:val="16"/>
                <w:szCs w:val="16"/>
              </w:rPr>
            </w:pPr>
            <w:r>
              <w:rPr>
                <w:sz w:val="16"/>
                <w:szCs w:val="16"/>
              </w:rPr>
              <w:t xml:space="preserve">0.043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+1.847****</w:t>
            </w:r>
          </w:p>
        </w:tc>
        <w:tc>
          <w:tcPr>
            <w:tcW w:w="382" w:type="dxa"/>
          </w:tcPr>
          <w:p>
            <w:pPr>
              <w:pStyle w:val="Compact"/>
              <w:jc w:val="left"/>
              <w:rPr>
                <w:sz w:val="16"/>
                <w:szCs w:val="16"/>
              </w:rPr>
            </w:pPr>
            <w:r>
              <w:rPr>
                <w:sz w:val="16"/>
                <w:szCs w:val="16"/>
              </w:rPr>
              <w:t xml:space="preserve">0.068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Attack in the same cell, previous year</w:t>
            </w:r>
          </w:p>
        </w:tc>
        <w:tc>
          <w:tcPr>
            <w:tcW w:w="699" w:type="dxa"/>
          </w:tcPr>
          <w:p>
            <w:pPr>
              <w:pStyle w:val="Compact"/>
              <w:jc w:val="left"/>
              <w:rPr>
                <w:sz w:val="16"/>
                <w:szCs w:val="16"/>
              </w:rPr>
            </w:pPr>
            <w:r>
              <w:rPr>
                <w:sz w:val="16"/>
                <w:szCs w:val="16"/>
              </w:rPr>
              <w:t xml:space="preserve">+1.702****</w:t>
            </w:r>
          </w:p>
        </w:tc>
        <w:tc>
          <w:tcPr>
            <w:tcW w:w="382" w:type="dxa"/>
          </w:tcPr>
          <w:p>
            <w:pPr>
              <w:pStyle w:val="Compact"/>
              <w:jc w:val="left"/>
              <w:rPr>
                <w:sz w:val="16"/>
                <w:szCs w:val="16"/>
              </w:rPr>
            </w:pPr>
            <w:r>
              <w:rPr>
                <w:sz w:val="16"/>
                <w:szCs w:val="16"/>
              </w:rPr>
              <w:t xml:space="preserve">0.042</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Attack within 90 m, previous year</w:t>
            </w:r>
          </w:p>
        </w:tc>
        <w:tc>
          <w:tcPr>
            <w:tcW w:w="699" w:type="dxa"/>
          </w:tcPr>
          <w:p>
            <w:pPr>
              <w:pStyle w:val="Compact"/>
              <w:jc w:val="left"/>
              <w:rPr>
                <w:sz w:val="16"/>
                <w:szCs w:val="16"/>
              </w:rPr>
            </w:pPr>
            <w:r>
              <w:rPr>
                <w:sz w:val="16"/>
                <w:szCs w:val="16"/>
              </w:rPr>
              <w:t xml:space="preserve">+0.764****</w:t>
            </w:r>
          </w:p>
        </w:tc>
        <w:tc>
          <w:tcPr>
            <w:tcW w:w="382" w:type="dxa"/>
          </w:tcPr>
          <w:p>
            <w:pPr>
              <w:pStyle w:val="Compact"/>
              <w:jc w:val="left"/>
              <w:rPr>
                <w:sz w:val="16"/>
                <w:szCs w:val="16"/>
              </w:rPr>
            </w:pPr>
            <w:r>
              <w:rPr>
                <w:sz w:val="16"/>
                <w:szCs w:val="16"/>
              </w:rPr>
              <w:t xml:space="preserve">0.068</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Live stems x Flight-hour wind</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E3</w:t>
            </w:r>
          </w:p>
        </w:tc>
        <w:tc>
          <w:tcPr>
            <w:tcW w:w="5219" w:type="dxa"/>
          </w:tcPr>
          <w:p>
            <w:pPr>
              <w:pStyle w:val="Compact"/>
              <w:jc w:val="left"/>
              <w:rPr>
                <w:sz w:val="16"/>
                <w:szCs w:val="16"/>
              </w:rPr>
            </w:pPr>
            <w:r>
              <w:rPr>
                <w:sz w:val="16"/>
                <w:szCs w:val="16"/>
              </w:rPr>
              <w:t xml:space="preserve">Standing volume x Flight-hour wind</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38,453</w:t>
            </w:r>
          </w:p>
        </w:tc>
        <w:tc>
          <w:tcPr>
            <w:tcW w:w="382" w:type="dxa"/>
          </w:tcPr>
          <w:p>
            <w:pPr>
              <w:pStyle w:val="Compact"/>
              <w:jc w:val="left"/>
              <w:rPr>
                <w:sz w:val="16"/>
                <w:szCs w:val="16"/>
              </w:rPr>
            </w:pPr>
            <w:r>
              <w:rPr>
                <w:sz w:val="16"/>
                <w:szCs w:val="16"/>
              </w:rPr>
              <w:t xml:space="preserve">0.832</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+0.393****</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+0.203****</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-0.102****</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+0.099****</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-0.074****</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-0.017*</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-0.075****</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-0.035****</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-0.088****</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+0.234****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+0.165****</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Flight-hour wind, previous summer (km/h)</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Live stems x Flight-hour wind, previous summer</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E1 lagged</w:t>
            </w:r>
          </w:p>
        </w:tc>
        <w:tc>
          <w:tcPr>
            <w:tcW w:w="5219" w:type="dxa"/>
          </w:tcPr>
          <w:p>
            <w:pPr>
              <w:pStyle w:val="Compact"/>
              <w:jc w:val="left"/>
              <w:rPr>
                <w:sz w:val="16"/>
                <w:szCs w:val="16"/>
              </w:rPr>
            </w:pPr>
            <w:r>
              <w:rPr>
                <w:sz w:val="16"/>
                <w:szCs w:val="16"/>
              </w:rPr>
              <w:t xml:space="preserve">Standing volume x Flight-hour wind, previous summer</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0.006</w:t>
            </w:r>
          </w:p>
        </w:tc>
        <w:tc>
          <w:tcPr>
            <w:tcW w:w="509" w:type="dxa"/>
          </w:tcPr>
          <w:p>
            <w:pPr>
              <w:pStyle w:val="Compact"/>
              <w:jc w:val="left"/>
              <w:rPr>
                <w:sz w:val="16"/>
                <w:szCs w:val="16"/>
              </w:rPr>
            </w:pPr>
            <w:r>
              <w:rPr>
                <w:sz w:val="16"/>
                <w:szCs w:val="16"/>
              </w:rPr>
              <w:t xml:space="preserve">146,390</w:t>
            </w:r>
          </w:p>
        </w:tc>
        <w:tc>
          <w:tcPr>
            <w:tcW w:w="382" w:type="dxa"/>
          </w:tcPr>
          <w:p>
            <w:pPr>
              <w:pStyle w:val="Compact"/>
              <w:jc w:val="left"/>
              <w:rPr>
                <w:sz w:val="16"/>
                <w:szCs w:val="16"/>
              </w:rPr>
            </w:pPr>
            <w:r>
              <w:rPr>
                <w:sz w:val="16"/>
                <w:szCs w:val="16"/>
              </w:rPr>
              <w:t xml:space="preserve">0.676</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-0.027*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-0.096****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-0.186****</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+0.193****</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Flight-hour wind, previous summer (km/h)</w:t>
            </w:r>
          </w:p>
        </w:tc>
        <w:tc>
          <w:tcPr>
            <w:tcW w:w="699" w:type="dxa"/>
          </w:tcPr>
          <w:p>
            <w:pPr>
              <w:pStyle w:val="Compact"/>
              <w:jc w:val="left"/>
              <w:rPr>
                <w:sz w:val="16"/>
                <w:szCs w:val="16"/>
              </w:rPr>
            </w:pPr>
            <w:r>
              <w:rPr>
                <w:sz w:val="16"/>
                <w:szCs w:val="16"/>
              </w:rPr>
              <w:t xml:space="preserve">+0.087****</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+0.882****</w:t>
            </w:r>
          </w:p>
        </w:tc>
        <w:tc>
          <w:tcPr>
            <w:tcW w:w="382" w:type="dxa"/>
          </w:tcPr>
          <w:p>
            <w:pPr>
              <w:pStyle w:val="Compact"/>
              <w:jc w:val="left"/>
              <w:rPr>
                <w:sz w:val="16"/>
                <w:szCs w:val="16"/>
              </w:rPr>
            </w:pPr>
            <w:r>
              <w:rPr>
                <w:sz w:val="16"/>
                <w:szCs w:val="16"/>
              </w:rPr>
              <w:t xml:space="preserve">0.031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+1.949****</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Live stems x Flight-hour wind, previous summer</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w:t>
            </w:r>
          </w:p>
        </w:tc>
        <w:tc>
          <w:tcPr>
            <w:tcW w:w="5219" w:type="dxa"/>
          </w:tcPr>
          <w:p>
            <w:pPr>
              <w:pStyle w:val="Compact"/>
              <w:jc w:val="left"/>
              <w:rPr>
                <w:sz w:val="16"/>
                <w:szCs w:val="16"/>
              </w:rPr>
            </w:pPr>
            <w:r>
              <w:rPr>
                <w:sz w:val="16"/>
                <w:szCs w:val="16"/>
              </w:rPr>
              <w:t xml:space="preserve">Standing volume x Flight-hour wind, previous summer</w:t>
            </w:r>
          </w:p>
        </w:tc>
        <w:tc>
          <w:tcPr>
            <w:tcW w:w="699" w:type="dxa"/>
          </w:tcPr>
          <w:p>
            <w:pPr>
              <w:pStyle w:val="Compact"/>
              <w:jc w:val="left"/>
              <w:rPr>
                <w:sz w:val="16"/>
                <w:szCs w:val="16"/>
              </w:rPr>
            </w:pPr>
            <w:r>
              <w:rPr>
                <w:sz w:val="16"/>
                <w:szCs w:val="16"/>
              </w:rPr>
              <w:t xml:space="preserve">-0.036****</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+0.081****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-0.032**</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-0.118****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-0.069****</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-0.181****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+0.204****</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+0.119****</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Flight-hour wind, previous summer (km/h)</w:t>
            </w:r>
          </w:p>
        </w:tc>
        <w:tc>
          <w:tcPr>
            <w:tcW w:w="699" w:type="dxa"/>
          </w:tcPr>
          <w:p>
            <w:pPr>
              <w:pStyle w:val="Compact"/>
              <w:jc w:val="left"/>
              <w:rPr>
                <w:sz w:val="16"/>
                <w:szCs w:val="16"/>
              </w:rPr>
            </w:pPr>
            <w:r>
              <w:rPr>
                <w:sz w:val="16"/>
                <w:szCs w:val="16"/>
              </w:rPr>
              <w:t xml:space="preserve">+0.041****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+0.879****</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+2.034****</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Pressure departure, previous summer (kPa)</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Three-hour pressure change, previous summer (kPa)</w:t>
            </w:r>
          </w:p>
        </w:tc>
        <w:tc>
          <w:tcPr>
            <w:tcW w:w="699" w:type="dxa"/>
          </w:tcPr>
          <w:p>
            <w:pPr>
              <w:pStyle w:val="Compact"/>
              <w:jc w:val="left"/>
              <w:rPr>
                <w:sz w:val="16"/>
                <w:szCs w:val="16"/>
              </w:rPr>
            </w:pPr>
            <w:r>
              <w:rPr>
                <w:sz w:val="16"/>
                <w:szCs w:val="16"/>
              </w:rPr>
              <w:t xml:space="preserve">+0.149****</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Live stems x Flight-hour wind, previous summer</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with pressure</w:t>
            </w:r>
          </w:p>
        </w:tc>
        <w:tc>
          <w:tcPr>
            <w:tcW w:w="5219" w:type="dxa"/>
          </w:tcPr>
          <w:p>
            <w:pPr>
              <w:pStyle w:val="Compact"/>
              <w:jc w:val="left"/>
              <w:rPr>
                <w:sz w:val="16"/>
                <w:szCs w:val="16"/>
              </w:rPr>
            </w:pPr>
            <w:r>
              <w:rPr>
                <w:sz w:val="16"/>
                <w:szCs w:val="16"/>
              </w:rPr>
              <w:t xml:space="preserve">Standing volume x Flight-hour wind, previous summer</w:t>
            </w:r>
          </w:p>
        </w:tc>
        <w:tc>
          <w:tcPr>
            <w:tcW w:w="699" w:type="dxa"/>
          </w:tcPr>
          <w:p>
            <w:pPr>
              <w:pStyle w:val="Compact"/>
              <w:jc w:val="left"/>
              <w:rPr>
                <w:sz w:val="16"/>
                <w:szCs w:val="16"/>
              </w:rPr>
            </w:pPr>
            <w:r>
              <w:rPr>
                <w:sz w:val="16"/>
                <w:szCs w:val="16"/>
              </w:rPr>
              <w:t xml:space="preserve">-0.035****</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+0.067****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-0.027*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-0.094****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-0.187****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+0.197****</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+0.122****</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Flight-hour wind, previous summer (km/h)</w:t>
            </w:r>
          </w:p>
        </w:tc>
        <w:tc>
          <w:tcPr>
            <w:tcW w:w="699" w:type="dxa"/>
          </w:tcPr>
          <w:p>
            <w:pPr>
              <w:pStyle w:val="Compact"/>
              <w:jc w:val="left"/>
              <w:rPr>
                <w:sz w:val="16"/>
                <w:szCs w:val="16"/>
              </w:rPr>
            </w:pPr>
            <w:r>
              <w:rPr>
                <w:sz w:val="16"/>
                <w:szCs w:val="16"/>
              </w:rPr>
              <w:t xml:space="preserve">+0.088****</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+0.883****</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+1.938****</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Quadratic mean diameter x Flight-hour wind, previous summer</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lagged, diameter and closure</w:t>
            </w:r>
          </w:p>
        </w:tc>
        <w:tc>
          <w:tcPr>
            <w:tcW w:w="5219" w:type="dxa"/>
          </w:tcPr>
          <w:p>
            <w:pPr>
              <w:pStyle w:val="Compact"/>
              <w:jc w:val="left"/>
              <w:rPr>
                <w:sz w:val="16"/>
                <w:szCs w:val="16"/>
              </w:rPr>
            </w:pPr>
            <w:r>
              <w:rPr>
                <w:sz w:val="16"/>
                <w:szCs w:val="16"/>
              </w:rPr>
              <w:t xml:space="preserve">Crown closure x Flight-hour wind, previous summer</w:t>
            </w:r>
          </w:p>
        </w:tc>
        <w:tc>
          <w:tcPr>
            <w:tcW w:w="699" w:type="dxa"/>
          </w:tcPr>
          <w:p>
            <w:pPr>
              <w:pStyle w:val="Compact"/>
              <w:jc w:val="left"/>
              <w:rPr>
                <w:sz w:val="16"/>
                <w:szCs w:val="16"/>
              </w:rPr>
            </w:pPr>
            <w:r>
              <w:rPr>
                <w:sz w:val="16"/>
                <w:szCs w:val="16"/>
              </w:rPr>
              <w:t xml:space="preserve">-0.000</w:t>
            </w:r>
          </w:p>
        </w:tc>
        <w:tc>
          <w:tcPr>
            <w:tcW w:w="382" w:type="dxa"/>
          </w:tcPr>
          <w:p>
            <w:pPr>
              <w:pStyle w:val="Compact"/>
              <w:jc w:val="left"/>
              <w:rPr>
                <w:sz w:val="16"/>
                <w:szCs w:val="16"/>
              </w:rPr>
            </w:pPr>
            <w:r>
              <w:rPr>
                <w:sz w:val="16"/>
                <w:szCs w:val="16"/>
              </w:rPr>
              <w:t xml:space="preserve">0.008</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+0.139****</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-0.180****</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+0.215****</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+0.103****</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Modelled wind at 90 m, previous summer (km/h)</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+0.878****</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+1.905****</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+0.042</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Modelled wind at 90 m, previous summer x Stand basal area</w:t>
            </w:r>
          </w:p>
        </w:tc>
        <w:tc>
          <w:tcPr>
            <w:tcW w:w="699" w:type="dxa"/>
          </w:tcPr>
          <w:p>
            <w:pPr>
              <w:pStyle w:val="Compact"/>
              <w:jc w:val="left"/>
              <w:rPr>
                <w:sz w:val="16"/>
                <w:szCs w:val="16"/>
              </w:rPr>
            </w:pPr>
            <w:r>
              <w:rPr>
                <w:sz w:val="16"/>
                <w:szCs w:val="16"/>
              </w:rPr>
              <w:t xml:space="preserve">-0.047</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Quadratic mean diameter x Modelled wind at 90 m, previous summer</w:t>
            </w:r>
          </w:p>
        </w:tc>
        <w:tc>
          <w:tcPr>
            <w:tcW w:w="699" w:type="dxa"/>
          </w:tcPr>
          <w:p>
            <w:pPr>
              <w:pStyle w:val="Compact"/>
              <w:jc w:val="left"/>
              <w:rPr>
                <w:sz w:val="16"/>
                <w:szCs w:val="16"/>
              </w:rPr>
            </w:pPr>
            <w:r>
              <w:rPr>
                <w:sz w:val="16"/>
                <w:szCs w:val="16"/>
              </w:rPr>
              <w:t xml:space="preserve">+0.041***</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Crown closure x Modelled wind at 90 m, previous summer</w:t>
            </w:r>
          </w:p>
        </w:tc>
        <w:tc>
          <w:tcPr>
            <w:tcW w:w="699" w:type="dxa"/>
          </w:tcPr>
          <w:p>
            <w:pPr>
              <w:pStyle w:val="Compact"/>
              <w:jc w:val="left"/>
              <w:rPr>
                <w:sz w:val="16"/>
                <w:szCs w:val="16"/>
              </w:rPr>
            </w:pPr>
            <w:r>
              <w:rPr>
                <w:sz w:val="16"/>
                <w:szCs w:val="16"/>
              </w:rPr>
              <w:t xml:space="preserve">+0.071****</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Live stems x Modelled wind at 90 m, previous summer</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w:t>
            </w:r>
          </w:p>
        </w:tc>
        <w:tc>
          <w:tcPr>
            <w:tcW w:w="5219" w:type="dxa"/>
          </w:tcPr>
          <w:p>
            <w:pPr>
              <w:pStyle w:val="Compact"/>
              <w:jc w:val="left"/>
              <w:rPr>
                <w:sz w:val="16"/>
                <w:szCs w:val="16"/>
              </w:rPr>
            </w:pPr>
            <w:r>
              <w:rPr>
                <w:sz w:val="16"/>
                <w:szCs w:val="16"/>
              </w:rPr>
              <w:t xml:space="preserve">Standing volume x Modelled wind at 90 m, previous summer</w:t>
            </w:r>
          </w:p>
        </w:tc>
        <w:tc>
          <w:tcPr>
            <w:tcW w:w="699" w:type="dxa"/>
          </w:tcPr>
          <w:p>
            <w:pPr>
              <w:pStyle w:val="Compact"/>
              <w:jc w:val="left"/>
              <w:rPr>
                <w:sz w:val="16"/>
                <w:szCs w:val="16"/>
              </w:rPr>
            </w:pPr>
            <w:r>
              <w:rPr>
                <w:sz w:val="16"/>
                <w:szCs w:val="16"/>
              </w:rPr>
              <w:t xml:space="preserve">+0.016</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+0.304****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+0.054*</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-0.133****</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+0.110****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-0.097****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-0.098****</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-0.000</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-0.163****</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+0.227****</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+0.085****</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Upslope share of flight hours, previous summer</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+0.879****</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+1.907****</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+0.061*</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Upslope share of flight hours, previous summer x Stand basal area</w:t>
            </w:r>
          </w:p>
        </w:tc>
        <w:tc>
          <w:tcPr>
            <w:tcW w:w="699" w:type="dxa"/>
          </w:tcPr>
          <w:p>
            <w:pPr>
              <w:pStyle w:val="Compact"/>
              <w:jc w:val="left"/>
              <w:rPr>
                <w:sz w:val="16"/>
                <w:szCs w:val="16"/>
              </w:rPr>
            </w:pPr>
            <w:r>
              <w:rPr>
                <w:sz w:val="16"/>
                <w:szCs w:val="16"/>
              </w:rPr>
              <w:t xml:space="preserve">-0.026</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Quadratic mean diameter x Upslope share of flight hours, previous summer</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Crown closure x Upslope share of flight hours, previous summer</w:t>
            </w:r>
          </w:p>
        </w:tc>
        <w:tc>
          <w:tcPr>
            <w:tcW w:w="699" w:type="dxa"/>
          </w:tcPr>
          <w:p>
            <w:pPr>
              <w:pStyle w:val="Compact"/>
              <w:jc w:val="left"/>
              <w:rPr>
                <w:sz w:val="16"/>
                <w:szCs w:val="16"/>
              </w:rPr>
            </w:pPr>
            <w:r>
              <w:rPr>
                <w:sz w:val="16"/>
                <w:szCs w:val="16"/>
              </w:rPr>
              <w:t xml:space="preserve">+0.048***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Live stems x Upslope share of flight hours, previous summer</w:t>
            </w:r>
          </w:p>
        </w:tc>
        <w:tc>
          <w:tcPr>
            <w:tcW w:w="699" w:type="dxa"/>
          </w:tcPr>
          <w:p>
            <w:pPr>
              <w:pStyle w:val="Compact"/>
              <w:jc w:val="left"/>
              <w:rPr>
                <w:sz w:val="16"/>
                <w:szCs w:val="16"/>
              </w:rPr>
            </w:pPr>
            <w:r>
              <w:rPr>
                <w:sz w:val="16"/>
                <w:szCs w:val="16"/>
              </w:rPr>
              <w:t xml:space="preserve">-0.025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upslope share</w:t>
            </w:r>
          </w:p>
        </w:tc>
        <w:tc>
          <w:tcPr>
            <w:tcW w:w="5219" w:type="dxa"/>
          </w:tcPr>
          <w:p>
            <w:pPr>
              <w:pStyle w:val="Compact"/>
              <w:jc w:val="left"/>
              <w:rPr>
                <w:sz w:val="16"/>
                <w:szCs w:val="16"/>
              </w:rPr>
            </w:pPr>
            <w:r>
              <w:rPr>
                <w:sz w:val="16"/>
                <w:szCs w:val="16"/>
              </w:rPr>
              <w:t xml:space="preserve">Standing volume x Upslope share of flight hours, previous summer</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-0.018</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+0.048*</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-0.122****</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-0.163****</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+0.214****</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+0.085****</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Shelter at the modelled wind direction, previous summer</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+0.880****</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+1.918****</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+0.062*</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Shelter at the modelled wind direction, previous summer x Stand basal area</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Quadratic mean diameter x Shelter at the modelled wind direction, previous summer</w:t>
            </w:r>
          </w:p>
        </w:tc>
        <w:tc>
          <w:tcPr>
            <w:tcW w:w="699" w:type="dxa"/>
          </w:tcPr>
          <w:p>
            <w:pPr>
              <w:pStyle w:val="Compact"/>
              <w:jc w:val="left"/>
              <w:rPr>
                <w:sz w:val="16"/>
                <w:szCs w:val="16"/>
              </w:rPr>
            </w:pPr>
            <w:r>
              <w:rPr>
                <w:sz w:val="16"/>
                <w:szCs w:val="16"/>
              </w:rPr>
              <w:t xml:space="preserve">+0.060****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Crown closure x Shelter at the modelled wind direction, previous summer</w:t>
            </w:r>
          </w:p>
        </w:tc>
        <w:tc>
          <w:tcPr>
            <w:tcW w:w="699" w:type="dxa"/>
          </w:tcPr>
          <w:p>
            <w:pPr>
              <w:pStyle w:val="Compact"/>
              <w:jc w:val="left"/>
              <w:rPr>
                <w:sz w:val="16"/>
                <w:szCs w:val="16"/>
              </w:rPr>
            </w:pPr>
            <w:r>
              <w:rPr>
                <w:sz w:val="16"/>
                <w:szCs w:val="16"/>
              </w:rPr>
              <w:t xml:space="preserve">+0.046***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Live stems x Shelter at the modelled wind direction, previous summer</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shelter at the modelled wind</w:t>
            </w:r>
          </w:p>
        </w:tc>
        <w:tc>
          <w:tcPr>
            <w:tcW w:w="5219" w:type="dxa"/>
          </w:tcPr>
          <w:p>
            <w:pPr>
              <w:pStyle w:val="Compact"/>
              <w:jc w:val="left"/>
              <w:rPr>
                <w:sz w:val="16"/>
                <w:szCs w:val="16"/>
              </w:rPr>
            </w:pPr>
            <w:r>
              <w:rPr>
                <w:sz w:val="16"/>
                <w:szCs w:val="16"/>
              </w:rPr>
              <w:t xml:space="preserve">Standing volume x Shelter at the modelled wind direction, previous summer</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-0.012</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+0.063**</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-0.120****</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-0.116****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-0.190****</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+0.202****</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+0.098****</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Modelled wind at 30 m, previous summer (km/h)</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+0.879****</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+1.913****</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+0.037</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Modelled wind at 30 m, previous summer x Stand basal area</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Quadratic mean diameter x Modelled wind at 30 m, previous summer</w:t>
            </w:r>
          </w:p>
        </w:tc>
        <w:tc>
          <w:tcPr>
            <w:tcW w:w="699" w:type="dxa"/>
          </w:tcPr>
          <w:p>
            <w:pPr>
              <w:pStyle w:val="Compact"/>
              <w:jc w:val="left"/>
              <w:rPr>
                <w:sz w:val="16"/>
                <w:szCs w:val="16"/>
              </w:rPr>
            </w:pPr>
            <w:r>
              <w:rPr>
                <w:sz w:val="16"/>
                <w:szCs w:val="16"/>
              </w:rPr>
              <w:t xml:space="preserve">+0.031**</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Crown closure x Modelled wind at 30 m, previous summer</w:t>
            </w:r>
          </w:p>
        </w:tc>
        <w:tc>
          <w:tcPr>
            <w:tcW w:w="699" w:type="dxa"/>
          </w:tcPr>
          <w:p>
            <w:pPr>
              <w:pStyle w:val="Compact"/>
              <w:jc w:val="left"/>
              <w:rPr>
                <w:sz w:val="16"/>
                <w:szCs w:val="16"/>
              </w:rPr>
            </w:pPr>
            <w:r>
              <w:rPr>
                <w:sz w:val="16"/>
                <w:szCs w:val="16"/>
              </w:rPr>
              <w:t xml:space="preserve">+0.060****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Live stems x Modelled wind at 30 m, previous summer</w:t>
            </w:r>
          </w:p>
        </w:tc>
        <w:tc>
          <w:tcPr>
            <w:tcW w:w="699" w:type="dxa"/>
          </w:tcPr>
          <w:p>
            <w:pPr>
              <w:pStyle w:val="Compact"/>
              <w:jc w:val="left"/>
              <w:rPr>
                <w:sz w:val="16"/>
                <w:szCs w:val="16"/>
              </w:rPr>
            </w:pPr>
            <w:r>
              <w:rPr>
                <w:sz w:val="16"/>
                <w:szCs w:val="16"/>
              </w:rPr>
              <w:t xml:space="preserve">-0.063****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30 m</w:t>
            </w:r>
          </w:p>
        </w:tc>
        <w:tc>
          <w:tcPr>
            <w:tcW w:w="5219" w:type="dxa"/>
          </w:tcPr>
          <w:p>
            <w:pPr>
              <w:pStyle w:val="Compact"/>
              <w:jc w:val="left"/>
              <w:rPr>
                <w:sz w:val="16"/>
                <w:szCs w:val="16"/>
              </w:rPr>
            </w:pPr>
            <w:r>
              <w:rPr>
                <w:sz w:val="16"/>
                <w:szCs w:val="16"/>
              </w:rPr>
              <w:t xml:space="preserve">Standing volume x Modelled wind at 30 m, previous summer</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-0.049***</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-0.067****</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-0.197****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+0.195****</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+0.100****</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Modelled wind at 10 m, previous summer (km/h)</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+0.878****</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+1.919****</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Modelled wind at 10 m, previous summer x Stand basal area</w:t>
            </w:r>
          </w:p>
        </w:tc>
        <w:tc>
          <w:tcPr>
            <w:tcW w:w="699" w:type="dxa"/>
          </w:tcPr>
          <w:p>
            <w:pPr>
              <w:pStyle w:val="Compact"/>
              <w:jc w:val="left"/>
              <w:rPr>
                <w:sz w:val="16"/>
                <w:szCs w:val="16"/>
              </w:rPr>
            </w:pPr>
            <w:r>
              <w:rPr>
                <w:sz w:val="16"/>
                <w:szCs w:val="16"/>
              </w:rPr>
              <w:t xml:space="preserve">-0.019</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Quadratic mean diameter x Modelled wind at 10 m, previous summer</w:t>
            </w:r>
          </w:p>
        </w:tc>
        <w:tc>
          <w:tcPr>
            <w:tcW w:w="699" w:type="dxa"/>
          </w:tcPr>
          <w:p>
            <w:pPr>
              <w:pStyle w:val="Compact"/>
              <w:jc w:val="left"/>
              <w:rPr>
                <w:sz w:val="16"/>
                <w:szCs w:val="16"/>
              </w:rPr>
            </w:pPr>
            <w:r>
              <w:rPr>
                <w:sz w:val="16"/>
                <w:szCs w:val="16"/>
              </w:rPr>
              <w:t xml:space="preserve">+0.028*</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Crown closure x Modelled wind at 10 m, previous summer</w:t>
            </w:r>
          </w:p>
        </w:tc>
        <w:tc>
          <w:tcPr>
            <w:tcW w:w="699" w:type="dxa"/>
          </w:tcPr>
          <w:p>
            <w:pPr>
              <w:pStyle w:val="Compact"/>
              <w:jc w:val="left"/>
              <w:rPr>
                <w:sz w:val="16"/>
                <w:szCs w:val="16"/>
              </w:rPr>
            </w:pPr>
            <w:r>
              <w:rPr>
                <w:sz w:val="16"/>
                <w:szCs w:val="16"/>
              </w:rPr>
              <w:t xml:space="preserve">+0.070****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Live stems x Modelled wind at 10 m, previous summer</w:t>
            </w:r>
          </w:p>
        </w:tc>
        <w:tc>
          <w:tcPr>
            <w:tcW w:w="699" w:type="dxa"/>
          </w:tcPr>
          <w:p>
            <w:pPr>
              <w:pStyle w:val="Compact"/>
              <w:jc w:val="left"/>
              <w:rPr>
                <w:sz w:val="16"/>
                <w:szCs w:val="16"/>
              </w:rPr>
            </w:pPr>
            <w:r>
              <w:rPr>
                <w:sz w:val="16"/>
                <w:szCs w:val="16"/>
              </w:rPr>
              <w:t xml:space="preserve">-0.042**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modelled wind, 10 m</w:t>
            </w:r>
          </w:p>
        </w:tc>
        <w:tc>
          <w:tcPr>
            <w:tcW w:w="5219" w:type="dxa"/>
          </w:tcPr>
          <w:p>
            <w:pPr>
              <w:pStyle w:val="Compact"/>
              <w:jc w:val="left"/>
              <w:rPr>
                <w:sz w:val="16"/>
                <w:szCs w:val="16"/>
              </w:rPr>
            </w:pPr>
            <w:r>
              <w:rPr>
                <w:sz w:val="16"/>
                <w:szCs w:val="16"/>
              </w:rPr>
              <w:t xml:space="preserve">Standing volume x Modelled wind at 10 m, previous summer</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+0.339****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-0.032*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+0.154****</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-0.052***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-0.184****</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+0.334****</w:t>
            </w:r>
          </w:p>
        </w:tc>
        <w:tc>
          <w:tcPr>
            <w:tcW w:w="382" w:type="dxa"/>
          </w:tcPr>
          <w:p>
            <w:pPr>
              <w:pStyle w:val="Compact"/>
              <w:jc w:val="left"/>
              <w:rPr>
                <w:sz w:val="16"/>
                <w:szCs w:val="16"/>
              </w:rPr>
            </w:pPr>
            <w:r>
              <w:rPr>
                <w:sz w:val="16"/>
                <w:szCs w:val="16"/>
              </w:rPr>
              <w:t xml:space="preserve">0.021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Convective lift, previous summer (m/s)</w:t>
            </w:r>
          </w:p>
        </w:tc>
        <w:tc>
          <w:tcPr>
            <w:tcW w:w="699" w:type="dxa"/>
          </w:tcPr>
          <w:p>
            <w:pPr>
              <w:pStyle w:val="Compact"/>
              <w:jc w:val="left"/>
              <w:rPr>
                <w:sz w:val="16"/>
                <w:szCs w:val="16"/>
              </w:rPr>
            </w:pPr>
            <w:r>
              <w:rPr>
                <w:sz w:val="16"/>
                <w:szCs w:val="16"/>
              </w:rPr>
              <w:t xml:space="preserve">-0.239****</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+0.872****</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+2.044****</w:t>
            </w:r>
          </w:p>
        </w:tc>
        <w:tc>
          <w:tcPr>
            <w:tcW w:w="382" w:type="dxa"/>
          </w:tcPr>
          <w:p>
            <w:pPr>
              <w:pStyle w:val="Compact"/>
              <w:jc w:val="left"/>
              <w:rPr>
                <w:sz w:val="16"/>
                <w:szCs w:val="16"/>
              </w:rPr>
            </w:pPr>
            <w:r>
              <w:rPr>
                <w:sz w:val="16"/>
                <w:szCs w:val="16"/>
              </w:rPr>
              <w:t xml:space="preserve">0.051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+0.065*</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Convective lift, previous summer x Stand basal area</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Quadratic mean diameter x Convective lift, previous summer</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Crown closure x Convective lift, previous summer</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Live stems x Convective lift, previous summer</w:t>
            </w:r>
          </w:p>
        </w:tc>
        <w:tc>
          <w:tcPr>
            <w:tcW w:w="699" w:type="dxa"/>
          </w:tcPr>
          <w:p>
            <w:pPr>
              <w:pStyle w:val="Compact"/>
              <w:jc w:val="left"/>
              <w:rPr>
                <w:sz w:val="16"/>
                <w:szCs w:val="16"/>
              </w:rPr>
            </w:pPr>
            <w:r>
              <w:rPr>
                <w:sz w:val="16"/>
                <w:szCs w:val="16"/>
              </w:rPr>
              <w:t xml:space="preserve">-0.071****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w:t>
            </w:r>
          </w:p>
        </w:tc>
        <w:tc>
          <w:tcPr>
            <w:tcW w:w="5219" w:type="dxa"/>
          </w:tcPr>
          <w:p>
            <w:pPr>
              <w:pStyle w:val="Compact"/>
              <w:jc w:val="left"/>
              <w:rPr>
                <w:sz w:val="16"/>
                <w:szCs w:val="16"/>
              </w:rPr>
            </w:pPr>
            <w:r>
              <w:rPr>
                <w:sz w:val="16"/>
                <w:szCs w:val="16"/>
              </w:rPr>
              <w:t xml:space="preserve">Standing volume x Convective lift, previous summer</w:t>
            </w:r>
          </w:p>
        </w:tc>
        <w:tc>
          <w:tcPr>
            <w:tcW w:w="699" w:type="dxa"/>
          </w:tcPr>
          <w:p>
            <w:pPr>
              <w:pStyle w:val="Compact"/>
              <w:jc w:val="left"/>
              <w:rPr>
                <w:sz w:val="16"/>
                <w:szCs w:val="16"/>
              </w:rPr>
            </w:pPr>
            <w:r>
              <w:rPr>
                <w:sz w:val="16"/>
                <w:szCs w:val="16"/>
              </w:rPr>
              <w:t xml:space="preserve">+0.016</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+0.316****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-0.028</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-0.092****</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+0.163****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-0.194****</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+0.275****</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+0.108****</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Convective lift, previous summer (m/s)</w:t>
            </w:r>
          </w:p>
        </w:tc>
        <w:tc>
          <w:tcPr>
            <w:tcW w:w="699" w:type="dxa"/>
          </w:tcPr>
          <w:p>
            <w:pPr>
              <w:pStyle w:val="Compact"/>
              <w:jc w:val="left"/>
              <w:rPr>
                <w:sz w:val="16"/>
                <w:szCs w:val="16"/>
              </w:rPr>
            </w:pPr>
            <w:r>
              <w:rPr>
                <w:sz w:val="16"/>
                <w:szCs w:val="16"/>
              </w:rPr>
              <w:t xml:space="preserve">-0.121****</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+0.884****</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+2.131****</w:t>
            </w:r>
          </w:p>
        </w:tc>
        <w:tc>
          <w:tcPr>
            <w:tcW w:w="382" w:type="dxa"/>
          </w:tcPr>
          <w:p>
            <w:pPr>
              <w:pStyle w:val="Compact"/>
              <w:jc w:val="left"/>
              <w:rPr>
                <w:sz w:val="16"/>
                <w:szCs w:val="16"/>
              </w:rPr>
            </w:pPr>
            <w:r>
              <w:rPr>
                <w:sz w:val="16"/>
                <w:szCs w:val="16"/>
              </w:rPr>
              <w:t xml:space="preserve">0.051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+0.065*</w:t>
            </w:r>
          </w:p>
        </w:tc>
        <w:tc>
          <w:tcPr>
            <w:tcW w:w="382" w:type="dxa"/>
          </w:tcPr>
          <w:p>
            <w:pPr>
              <w:pStyle w:val="Compact"/>
              <w:jc w:val="left"/>
              <w:rPr>
                <w:sz w:val="16"/>
                <w:szCs w:val="16"/>
              </w:rPr>
            </w:pPr>
            <w:r>
              <w:rPr>
                <w:sz w:val="16"/>
                <w:szCs w:val="16"/>
              </w:rPr>
              <w:t xml:space="preserve">0.031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Convective lift, previous summer x Stand basal area</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Quadratic mean diameter x Convective lift, previous summer</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Crown closure x Convective lift, previous summer</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Live stems x Convective lift, previous summer</w:t>
            </w:r>
          </w:p>
        </w:tc>
        <w:tc>
          <w:tcPr>
            <w:tcW w:w="699" w:type="dxa"/>
          </w:tcPr>
          <w:p>
            <w:pPr>
              <w:pStyle w:val="Compact"/>
              <w:jc w:val="left"/>
              <w:rPr>
                <w:sz w:val="16"/>
                <w:szCs w:val="16"/>
              </w:rPr>
            </w:pPr>
            <w:r>
              <w:rPr>
                <w:sz w:val="16"/>
                <w:szCs w:val="16"/>
              </w:rPr>
              <w:t xml:space="preserve">-0.089****</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with season</w:t>
            </w:r>
          </w:p>
        </w:tc>
        <w:tc>
          <w:tcPr>
            <w:tcW w:w="5219" w:type="dxa"/>
          </w:tcPr>
          <w:p>
            <w:pPr>
              <w:pStyle w:val="Compact"/>
              <w:jc w:val="left"/>
              <w:rPr>
                <w:sz w:val="16"/>
                <w:szCs w:val="16"/>
              </w:rPr>
            </w:pPr>
            <w:r>
              <w:rPr>
                <w:sz w:val="16"/>
                <w:szCs w:val="16"/>
              </w:rPr>
              <w:t xml:space="preserve">Standing volume x Convective lift, previous summer</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0.772</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+0.295****</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+0.016</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-0.230****</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+0.107****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-0.083****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-0.133****</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+0.372****</w:t>
            </w:r>
          </w:p>
        </w:tc>
        <w:tc>
          <w:tcPr>
            <w:tcW w:w="382" w:type="dxa"/>
          </w:tcPr>
          <w:p>
            <w:pPr>
              <w:pStyle w:val="Compact"/>
              <w:jc w:val="left"/>
              <w:rPr>
                <w:sz w:val="16"/>
                <w:szCs w:val="16"/>
              </w:rPr>
            </w:pPr>
            <w:r>
              <w:rPr>
                <w:sz w:val="16"/>
                <w:szCs w:val="16"/>
              </w:rPr>
              <w:t xml:space="preserve">0.034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+0.069****</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Convective lift, previous summer (m/s)</w:t>
            </w:r>
          </w:p>
        </w:tc>
        <w:tc>
          <w:tcPr>
            <w:tcW w:w="699" w:type="dxa"/>
          </w:tcPr>
          <w:p>
            <w:pPr>
              <w:pStyle w:val="Compact"/>
              <w:jc w:val="left"/>
              <w:rPr>
                <w:sz w:val="16"/>
                <w:szCs w:val="16"/>
              </w:rPr>
            </w:pPr>
            <w:r>
              <w:rPr>
                <w:sz w:val="16"/>
                <w:szCs w:val="16"/>
              </w:rPr>
              <w:t xml:space="preserve">-0.360****</w:t>
            </w:r>
          </w:p>
        </w:tc>
        <w:tc>
          <w:tcPr>
            <w:tcW w:w="382" w:type="dxa"/>
          </w:tcPr>
          <w:p>
            <w:pPr>
              <w:pStyle w:val="Compact"/>
              <w:jc w:val="left"/>
              <w:rPr>
                <w:sz w:val="16"/>
                <w:szCs w:val="16"/>
              </w:rPr>
            </w:pPr>
            <w:r>
              <w:rPr>
                <w:sz w:val="16"/>
                <w:szCs w:val="16"/>
              </w:rPr>
              <w:t xml:space="preserve">0.051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+0.896****</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+2.671****</w:t>
            </w:r>
          </w:p>
        </w:tc>
        <w:tc>
          <w:tcPr>
            <w:tcW w:w="382" w:type="dxa"/>
          </w:tcPr>
          <w:p>
            <w:pPr>
              <w:pStyle w:val="Compact"/>
              <w:jc w:val="left"/>
              <w:rPr>
                <w:sz w:val="16"/>
                <w:szCs w:val="16"/>
              </w:rPr>
            </w:pPr>
            <w:r>
              <w:rPr>
                <w:sz w:val="16"/>
                <w:szCs w:val="16"/>
              </w:rPr>
              <w:t xml:space="preserve">0.055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+0.302****</w:t>
            </w:r>
          </w:p>
        </w:tc>
        <w:tc>
          <w:tcPr>
            <w:tcW w:w="382" w:type="dxa"/>
          </w:tcPr>
          <w:p>
            <w:pPr>
              <w:pStyle w:val="Compact"/>
              <w:jc w:val="left"/>
              <w:rPr>
                <w:sz w:val="16"/>
                <w:szCs w:val="16"/>
              </w:rPr>
            </w:pPr>
            <w:r>
              <w:rPr>
                <w:sz w:val="16"/>
                <w:szCs w:val="16"/>
              </w:rPr>
              <w:t xml:space="preserve">0.033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Modelled wind at 10 m, previous summer (km/h)</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Upslope share of flight hours, previous summer</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Convective lift, previous summer x Stand basal area</w:t>
            </w:r>
          </w:p>
        </w:tc>
        <w:tc>
          <w:tcPr>
            <w:tcW w:w="699" w:type="dxa"/>
          </w:tcPr>
          <w:p>
            <w:pPr>
              <w:pStyle w:val="Compact"/>
              <w:jc w:val="left"/>
              <w:rPr>
                <w:sz w:val="16"/>
                <w:szCs w:val="16"/>
              </w:rPr>
            </w:pPr>
            <w:r>
              <w:rPr>
                <w:sz w:val="16"/>
                <w:szCs w:val="16"/>
              </w:rPr>
              <w:t xml:space="preserve">-0.070*</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Quadratic mean diameter x Convective lift, previous summer</w:t>
            </w:r>
          </w:p>
        </w:tc>
        <w:tc>
          <w:tcPr>
            <w:tcW w:w="699" w:type="dxa"/>
          </w:tcPr>
          <w:p>
            <w:pPr>
              <w:pStyle w:val="Compact"/>
              <w:jc w:val="left"/>
              <w:rPr>
                <w:sz w:val="16"/>
                <w:szCs w:val="16"/>
              </w:rPr>
            </w:pPr>
            <w:r>
              <w:rPr>
                <w:sz w:val="16"/>
                <w:szCs w:val="16"/>
              </w:rPr>
              <w:t xml:space="preserve">-0.046**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Crown closure x Convective lift, previous summer</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Live stems x Convective lift, previous summer</w:t>
            </w:r>
          </w:p>
        </w:tc>
        <w:tc>
          <w:tcPr>
            <w:tcW w:w="699" w:type="dxa"/>
          </w:tcPr>
          <w:p>
            <w:pPr>
              <w:pStyle w:val="Compact"/>
              <w:jc w:val="left"/>
              <w:rPr>
                <w:sz w:val="16"/>
                <w:szCs w:val="16"/>
              </w:rPr>
            </w:pPr>
            <w:r>
              <w:rPr>
                <w:sz w:val="16"/>
                <w:szCs w:val="16"/>
              </w:rPr>
              <w:t xml:space="preserve">-0.075****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lift, 10 m speed and upslope</w:t>
            </w:r>
          </w:p>
        </w:tc>
        <w:tc>
          <w:tcPr>
            <w:tcW w:w="5219" w:type="dxa"/>
          </w:tcPr>
          <w:p>
            <w:pPr>
              <w:pStyle w:val="Compact"/>
              <w:jc w:val="left"/>
              <w:rPr>
                <w:sz w:val="16"/>
                <w:szCs w:val="16"/>
              </w:rPr>
            </w:pPr>
            <w:r>
              <w:rPr>
                <w:sz w:val="16"/>
                <w:szCs w:val="16"/>
              </w:rPr>
              <w:t xml:space="preserve">Standing volume x Convective lift, previous summer</w:t>
            </w:r>
          </w:p>
        </w:tc>
        <w:tc>
          <w:tcPr>
            <w:tcW w:w="699" w:type="dxa"/>
          </w:tcPr>
          <w:p>
            <w:pPr>
              <w:pStyle w:val="Compact"/>
              <w:jc w:val="left"/>
              <w:rPr>
                <w:sz w:val="16"/>
                <w:szCs w:val="16"/>
              </w:rPr>
            </w:pPr>
            <w:r>
              <w:rPr>
                <w:sz w:val="16"/>
                <w:szCs w:val="16"/>
              </w:rPr>
              <w:t xml:space="preserve">+0.085**</w:t>
            </w:r>
          </w:p>
        </w:tc>
        <w:tc>
          <w:tcPr>
            <w:tcW w:w="382" w:type="dxa"/>
          </w:tcPr>
          <w:p>
            <w:pPr>
              <w:pStyle w:val="Compact"/>
              <w:jc w:val="left"/>
              <w:rPr>
                <w:sz w:val="16"/>
                <w:szCs w:val="16"/>
              </w:rPr>
            </w:pPr>
            <w:r>
              <w:rPr>
                <w:sz w:val="16"/>
                <w:szCs w:val="16"/>
              </w:rPr>
              <w:t xml:space="preserve">0.026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+0.299****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+0.048*</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+0.129****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-0.061****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-0.111****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-0.134****</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+0.248****</w:t>
            </w:r>
          </w:p>
        </w:tc>
        <w:tc>
          <w:tcPr>
            <w:tcW w:w="382" w:type="dxa"/>
          </w:tcPr>
          <w:p>
            <w:pPr>
              <w:pStyle w:val="Compact"/>
              <w:jc w:val="left"/>
              <w:rPr>
                <w:sz w:val="16"/>
                <w:szCs w:val="16"/>
              </w:rPr>
            </w:pPr>
            <w:r>
              <w:rPr>
                <w:sz w:val="16"/>
                <w:szCs w:val="16"/>
              </w:rPr>
              <w:t xml:space="preserve">0.021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+0.081****</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Slope updraft of the terrain wind, previous summer (m/s)</w:t>
            </w:r>
          </w:p>
        </w:tc>
        <w:tc>
          <w:tcPr>
            <w:tcW w:w="699" w:type="dxa"/>
          </w:tcPr>
          <w:p>
            <w:pPr>
              <w:pStyle w:val="Compact"/>
              <w:jc w:val="left"/>
              <w:rPr>
                <w:sz w:val="16"/>
                <w:szCs w:val="16"/>
              </w:rPr>
            </w:pPr>
            <w:r>
              <w:rPr>
                <w:sz w:val="16"/>
                <w:szCs w:val="16"/>
              </w:rPr>
              <w:t xml:space="preserve">-0.103****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+0.881****</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+1.897****</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Slope updraft of the terrain wind, previous summer x Stand basal area</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Quadratic mean diameter x Slope updraft of the terrain wind, previous summer</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Crown closure x Slope updraft of the terrain wind, previous summer</w:t>
            </w:r>
          </w:p>
        </w:tc>
        <w:tc>
          <w:tcPr>
            <w:tcW w:w="699" w:type="dxa"/>
          </w:tcPr>
          <w:p>
            <w:pPr>
              <w:pStyle w:val="Compact"/>
              <w:jc w:val="left"/>
              <w:rPr>
                <w:sz w:val="16"/>
                <w:szCs w:val="16"/>
              </w:rPr>
            </w:pPr>
            <w:r>
              <w:rPr>
                <w:sz w:val="16"/>
                <w:szCs w:val="16"/>
              </w:rPr>
              <w:t xml:space="preserve">+0.041**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Live stems x Slope updraft of the terrain wind, previous summer</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w:t>
            </w:r>
          </w:p>
        </w:tc>
        <w:tc>
          <w:tcPr>
            <w:tcW w:w="5219" w:type="dxa"/>
          </w:tcPr>
          <w:p>
            <w:pPr>
              <w:pStyle w:val="Compact"/>
              <w:jc w:val="left"/>
              <w:rPr>
                <w:sz w:val="16"/>
                <w:szCs w:val="16"/>
              </w:rPr>
            </w:pPr>
            <w:r>
              <w:rPr>
                <w:sz w:val="16"/>
                <w:szCs w:val="16"/>
              </w:rPr>
              <w:t xml:space="preserve">Standing volume x Slope updraft of the terrain wind, previous summer</w:t>
            </w:r>
          </w:p>
        </w:tc>
        <w:tc>
          <w:tcPr>
            <w:tcW w:w="699" w:type="dxa"/>
          </w:tcPr>
          <w:p>
            <w:pPr>
              <w:pStyle w:val="Compact"/>
              <w:jc w:val="left"/>
              <w:rPr>
                <w:sz w:val="16"/>
                <w:szCs w:val="16"/>
              </w:rPr>
            </w:pPr>
            <w:r>
              <w:rPr>
                <w:sz w:val="16"/>
                <w:szCs w:val="16"/>
              </w:rPr>
              <w:t xml:space="preserve">+0.049</w:t>
            </w:r>
          </w:p>
        </w:tc>
        <w:tc>
          <w:tcPr>
            <w:tcW w:w="382" w:type="dxa"/>
          </w:tcPr>
          <w:p>
            <w:pPr>
              <w:pStyle w:val="Compact"/>
              <w:jc w:val="left"/>
              <w:rPr>
                <w:sz w:val="16"/>
                <w:szCs w:val="16"/>
              </w:rPr>
            </w:pPr>
            <w:r>
              <w:rPr>
                <w:sz w:val="16"/>
                <w:szCs w:val="16"/>
              </w:rPr>
              <w:t xml:space="preserve">0.027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+0.261****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-0.152****</w:t>
            </w:r>
          </w:p>
        </w:tc>
        <w:tc>
          <w:tcPr>
            <w:tcW w:w="382" w:type="dxa"/>
          </w:tcPr>
          <w:p>
            <w:pPr>
              <w:pStyle w:val="Compact"/>
              <w:jc w:val="left"/>
              <w:rPr>
                <w:sz w:val="16"/>
                <w:szCs w:val="16"/>
              </w:rPr>
            </w:pPr>
            <w:r>
              <w:rPr>
                <w:sz w:val="16"/>
                <w:szCs w:val="16"/>
              </w:rPr>
              <w:t xml:space="preserve">0.027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-0.060****</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+0.073****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-0.047**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+0.026</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-0.109****</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-0.130****</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+0.213****</w:t>
            </w:r>
          </w:p>
        </w:tc>
        <w:tc>
          <w:tcPr>
            <w:tcW w:w="382" w:type="dxa"/>
          </w:tcPr>
          <w:p>
            <w:pPr>
              <w:pStyle w:val="Compact"/>
              <w:jc w:val="left"/>
              <w:rPr>
                <w:sz w:val="16"/>
                <w:szCs w:val="16"/>
              </w:rPr>
            </w:pPr>
            <w:r>
              <w:rPr>
                <w:sz w:val="16"/>
                <w:szCs w:val="16"/>
              </w:rPr>
              <w:t xml:space="preserve">0.021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+0.071****</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Slope updraft of the terrain wind, previous summer (m/s)</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+0.900****</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+2.668****</w:t>
            </w:r>
          </w:p>
        </w:tc>
        <w:tc>
          <w:tcPr>
            <w:tcW w:w="382" w:type="dxa"/>
          </w:tcPr>
          <w:p>
            <w:pPr>
              <w:pStyle w:val="Compact"/>
              <w:jc w:val="left"/>
              <w:rPr>
                <w:sz w:val="16"/>
                <w:szCs w:val="16"/>
              </w:rPr>
            </w:pPr>
            <w:r>
              <w:rPr>
                <w:sz w:val="16"/>
                <w:szCs w:val="16"/>
              </w:rPr>
              <w:t xml:space="preserve">0.055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+0.260****</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Slope updraft of the terrain wind, previous summer x Stand basal area</w:t>
            </w:r>
          </w:p>
        </w:tc>
        <w:tc>
          <w:tcPr>
            <w:tcW w:w="699" w:type="dxa"/>
          </w:tcPr>
          <w:p>
            <w:pPr>
              <w:pStyle w:val="Compact"/>
              <w:jc w:val="left"/>
              <w:rPr>
                <w:sz w:val="16"/>
                <w:szCs w:val="16"/>
              </w:rPr>
            </w:pPr>
            <w:r>
              <w:rPr>
                <w:sz w:val="16"/>
                <w:szCs w:val="16"/>
              </w:rPr>
              <w:t xml:space="preserve">+0.024</w:t>
            </w:r>
          </w:p>
        </w:tc>
        <w:tc>
          <w:tcPr>
            <w:tcW w:w="382" w:type="dxa"/>
          </w:tcPr>
          <w:p>
            <w:pPr>
              <w:pStyle w:val="Compact"/>
              <w:jc w:val="left"/>
              <w:rPr>
                <w:sz w:val="16"/>
                <w:szCs w:val="16"/>
              </w:rPr>
            </w:pPr>
            <w:r>
              <w:rPr>
                <w:sz w:val="16"/>
                <w:szCs w:val="16"/>
              </w:rPr>
              <w:t xml:space="preserve">0.034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Quadratic mean diameter x Slope updraft of the terrain wind, previous summer</w:t>
            </w:r>
          </w:p>
        </w:tc>
        <w:tc>
          <w:tcPr>
            <w:tcW w:w="699" w:type="dxa"/>
          </w:tcPr>
          <w:p>
            <w:pPr>
              <w:pStyle w:val="Compact"/>
              <w:jc w:val="left"/>
              <w:rPr>
                <w:sz w:val="16"/>
                <w:szCs w:val="16"/>
              </w:rPr>
            </w:pPr>
            <w:r>
              <w:rPr>
                <w:sz w:val="16"/>
                <w:szCs w:val="16"/>
              </w:rPr>
              <w:t xml:space="preserve">+0.029*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Crown closure x Slope updraft of the terrain wind, previous summer</w:t>
            </w:r>
          </w:p>
        </w:tc>
        <w:tc>
          <w:tcPr>
            <w:tcW w:w="699" w:type="dxa"/>
          </w:tcPr>
          <w:p>
            <w:pPr>
              <w:pStyle w:val="Compact"/>
              <w:jc w:val="left"/>
              <w:rPr>
                <w:sz w:val="16"/>
                <w:szCs w:val="16"/>
              </w:rPr>
            </w:pPr>
            <w:r>
              <w:rPr>
                <w:sz w:val="16"/>
                <w:szCs w:val="16"/>
              </w:rPr>
              <w:t xml:space="preserve">+0.055****</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Live stems x Slope updraft of the terrain wind, previous summer</w:t>
            </w:r>
          </w:p>
        </w:tc>
        <w:tc>
          <w:tcPr>
            <w:tcW w:w="699" w:type="dxa"/>
          </w:tcPr>
          <w:p>
            <w:pPr>
              <w:pStyle w:val="Compact"/>
              <w:jc w:val="left"/>
              <w:rPr>
                <w:sz w:val="16"/>
                <w:szCs w:val="16"/>
              </w:rPr>
            </w:pPr>
            <w:r>
              <w:rPr>
                <w:sz w:val="16"/>
                <w:szCs w:val="16"/>
              </w:rPr>
              <w:t xml:space="preserve">-0.055***</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Standing volume x Slope updraft of the terrain wind, previous summer</w:t>
            </w:r>
          </w:p>
        </w:tc>
        <w:tc>
          <w:tcPr>
            <w:tcW w:w="699" w:type="dxa"/>
          </w:tcPr>
          <w:p>
            <w:pPr>
              <w:pStyle w:val="Compact"/>
              <w:jc w:val="left"/>
              <w:rPr>
                <w:sz w:val="16"/>
                <w:szCs w:val="16"/>
              </w:rPr>
            </w:pPr>
            <w:r>
              <w:rPr>
                <w:sz w:val="16"/>
                <w:szCs w:val="16"/>
              </w:rPr>
              <w:t xml:space="preserve">-0.030</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updraft at ridges</w:t>
            </w:r>
          </w:p>
        </w:tc>
        <w:tc>
          <w:tcPr>
            <w:tcW w:w="5219" w:type="dxa"/>
          </w:tcPr>
          <w:p>
            <w:pPr>
              <w:pStyle w:val="Compact"/>
              <w:jc w:val="left"/>
              <w:rPr>
                <w:sz w:val="16"/>
                <w:szCs w:val="16"/>
              </w:rPr>
            </w:pPr>
            <w:r>
              <w:rPr>
                <w:sz w:val="16"/>
                <w:szCs w:val="16"/>
              </w:rPr>
              <w:t xml:space="preserve">Topographic position index x Slope updraft of the terrain wind, previous summer</w:t>
            </w:r>
          </w:p>
        </w:tc>
        <w:tc>
          <w:tcPr>
            <w:tcW w:w="699" w:type="dxa"/>
          </w:tcPr>
          <w:p>
            <w:pPr>
              <w:pStyle w:val="Compact"/>
              <w:jc w:val="left"/>
              <w:rPr>
                <w:sz w:val="16"/>
                <w:szCs w:val="16"/>
              </w:rPr>
            </w:pPr>
            <w:r>
              <w:rPr>
                <w:sz w:val="16"/>
                <w:szCs w:val="16"/>
              </w:rPr>
              <w:t xml:space="preserve">-0.029****</w:t>
            </w:r>
          </w:p>
        </w:tc>
        <w:tc>
          <w:tcPr>
            <w:tcW w:w="382" w:type="dxa"/>
          </w:tcPr>
          <w:p>
            <w:pPr>
              <w:pStyle w:val="Compact"/>
              <w:jc w:val="left"/>
              <w:rPr>
                <w:sz w:val="16"/>
                <w:szCs w:val="16"/>
              </w:rPr>
            </w:pPr>
            <w:r>
              <w:rPr>
                <w:sz w:val="16"/>
                <w:szCs w:val="16"/>
              </w:rPr>
              <w:t xml:space="preserve">0.007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+0.055*</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-0.128****</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+0.146****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-0.135****</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+0.238****</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+0.094****</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Cloud-adjusted flight-hour sun, previous summer (kWh/m²)</w:t>
            </w:r>
          </w:p>
        </w:tc>
        <w:tc>
          <w:tcPr>
            <w:tcW w:w="699" w:type="dxa"/>
          </w:tcPr>
          <w:p>
            <w:pPr>
              <w:pStyle w:val="Compact"/>
              <w:jc w:val="left"/>
              <w:rPr>
                <w:sz w:val="16"/>
                <w:szCs w:val="16"/>
              </w:rPr>
            </w:pPr>
            <w:r>
              <w:rPr>
                <w:sz w:val="16"/>
                <w:szCs w:val="16"/>
              </w:rPr>
              <w:t xml:space="preserve">-0.128****</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+0.874****</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+1.968****</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Cloud-adjusted flight-hour sun, previous summer x Stand basal area</w:t>
            </w:r>
          </w:p>
        </w:tc>
        <w:tc>
          <w:tcPr>
            <w:tcW w:w="699" w:type="dxa"/>
          </w:tcPr>
          <w:p>
            <w:pPr>
              <w:pStyle w:val="Compact"/>
              <w:jc w:val="left"/>
              <w:rPr>
                <w:sz w:val="16"/>
                <w:szCs w:val="16"/>
              </w:rPr>
            </w:pPr>
            <w:r>
              <w:rPr>
                <w:sz w:val="16"/>
                <w:szCs w:val="16"/>
              </w:rPr>
              <w:t xml:space="preserve">-0.085***</w:t>
            </w:r>
          </w:p>
        </w:tc>
        <w:tc>
          <w:tcPr>
            <w:tcW w:w="382" w:type="dxa"/>
          </w:tcPr>
          <w:p>
            <w:pPr>
              <w:pStyle w:val="Compact"/>
              <w:jc w:val="left"/>
              <w:rPr>
                <w:sz w:val="16"/>
                <w:szCs w:val="16"/>
              </w:rPr>
            </w:pPr>
            <w:r>
              <w:rPr>
                <w:sz w:val="16"/>
                <w:szCs w:val="16"/>
              </w:rPr>
              <w:t xml:space="preserve">0.026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Quadratic mean diameter x Cloud-adjusted flight-hour sun, previous summer</w:t>
            </w:r>
          </w:p>
        </w:tc>
        <w:tc>
          <w:tcPr>
            <w:tcW w:w="699" w:type="dxa"/>
          </w:tcPr>
          <w:p>
            <w:pPr>
              <w:pStyle w:val="Compact"/>
              <w:jc w:val="left"/>
              <w:rPr>
                <w:sz w:val="16"/>
                <w:szCs w:val="16"/>
              </w:rPr>
            </w:pPr>
            <w:r>
              <w:rPr>
                <w:sz w:val="16"/>
                <w:szCs w:val="16"/>
              </w:rPr>
              <w:t xml:space="preserve">-0.079****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Crown closure x Cloud-adjusted flight-hour sun, previous summer</w:t>
            </w:r>
          </w:p>
        </w:tc>
        <w:tc>
          <w:tcPr>
            <w:tcW w:w="699" w:type="dxa"/>
          </w:tcPr>
          <w:p>
            <w:pPr>
              <w:pStyle w:val="Compact"/>
              <w:jc w:val="left"/>
              <w:rPr>
                <w:sz w:val="16"/>
                <w:szCs w:val="16"/>
              </w:rPr>
            </w:pPr>
            <w:r>
              <w:rPr>
                <w:sz w:val="16"/>
                <w:szCs w:val="16"/>
              </w:rPr>
              <w:t xml:space="preserve">-0.039**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Live stems x Cloud-adjusted flight-hour sun, previous summer</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cloud-adjusted sun</w:t>
            </w:r>
          </w:p>
        </w:tc>
        <w:tc>
          <w:tcPr>
            <w:tcW w:w="5219" w:type="dxa"/>
          </w:tcPr>
          <w:p>
            <w:pPr>
              <w:pStyle w:val="Compact"/>
              <w:jc w:val="left"/>
              <w:rPr>
                <w:sz w:val="16"/>
                <w:szCs w:val="16"/>
              </w:rPr>
            </w:pPr>
            <w:r>
              <w:rPr>
                <w:sz w:val="16"/>
                <w:szCs w:val="16"/>
              </w:rPr>
              <w:t xml:space="preserve">Standing volume x Cloud-adjusted flight-hour sun, previous summer</w:t>
            </w:r>
          </w:p>
        </w:tc>
        <w:tc>
          <w:tcPr>
            <w:tcW w:w="699" w:type="dxa"/>
          </w:tcPr>
          <w:p>
            <w:pPr>
              <w:pStyle w:val="Compact"/>
              <w:jc w:val="left"/>
              <w:rPr>
                <w:sz w:val="16"/>
                <w:szCs w:val="16"/>
              </w:rPr>
            </w:pPr>
            <w:r>
              <w:rPr>
                <w:sz w:val="16"/>
                <w:szCs w:val="16"/>
              </w:rPr>
              <w:t xml:space="preserve">+0.136****</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+0.313****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+0.000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+0.034</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+0.152****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-0.057****</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-0.112****</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+0.361****</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+0.092****</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Slope temperature departure, previous summer (°C)</w:t>
            </w:r>
          </w:p>
        </w:tc>
        <w:tc>
          <w:tcPr>
            <w:tcW w:w="699" w:type="dxa"/>
          </w:tcPr>
          <w:p>
            <w:pPr>
              <w:pStyle w:val="Compact"/>
              <w:jc w:val="left"/>
              <w:rPr>
                <w:sz w:val="16"/>
                <w:szCs w:val="16"/>
              </w:rPr>
            </w:pPr>
            <w:r>
              <w:rPr>
                <w:sz w:val="16"/>
                <w:szCs w:val="16"/>
              </w:rPr>
              <w:t xml:space="preserve">-0.259****</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+0.872****</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+1.987****</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+0.054</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Slope temperature departure, previous summer x Stand basal area</w:t>
            </w:r>
          </w:p>
        </w:tc>
        <w:tc>
          <w:tcPr>
            <w:tcW w:w="699" w:type="dxa"/>
          </w:tcPr>
          <w:p>
            <w:pPr>
              <w:pStyle w:val="Compact"/>
              <w:jc w:val="left"/>
              <w:rPr>
                <w:sz w:val="16"/>
                <w:szCs w:val="16"/>
              </w:rPr>
            </w:pPr>
            <w:r>
              <w:rPr>
                <w:sz w:val="16"/>
                <w:szCs w:val="16"/>
              </w:rPr>
              <w:t xml:space="preserve">-0.087**</w:t>
            </w:r>
          </w:p>
        </w:tc>
        <w:tc>
          <w:tcPr>
            <w:tcW w:w="382" w:type="dxa"/>
          </w:tcPr>
          <w:p>
            <w:pPr>
              <w:pStyle w:val="Compact"/>
              <w:jc w:val="left"/>
              <w:rPr>
                <w:sz w:val="16"/>
                <w:szCs w:val="16"/>
              </w:rPr>
            </w:pPr>
            <w:r>
              <w:rPr>
                <w:sz w:val="16"/>
                <w:szCs w:val="16"/>
              </w:rPr>
              <w:t xml:space="preserve">0.027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Quadratic mean diameter x Slope temperature departure, previous summer</w:t>
            </w:r>
          </w:p>
        </w:tc>
        <w:tc>
          <w:tcPr>
            <w:tcW w:w="699" w:type="dxa"/>
          </w:tcPr>
          <w:p>
            <w:pPr>
              <w:pStyle w:val="Compact"/>
              <w:jc w:val="left"/>
              <w:rPr>
                <w:sz w:val="16"/>
                <w:szCs w:val="16"/>
              </w:rPr>
            </w:pPr>
            <w:r>
              <w:rPr>
                <w:sz w:val="16"/>
                <w:szCs w:val="16"/>
              </w:rPr>
              <w:t xml:space="preserve">-0.035**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Crown closure x Slope temperature departure, previous summer</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Live stems x Slope temperature departure, previous summer</w:t>
            </w:r>
          </w:p>
        </w:tc>
        <w:tc>
          <w:tcPr>
            <w:tcW w:w="699" w:type="dxa"/>
          </w:tcPr>
          <w:p>
            <w:pPr>
              <w:pStyle w:val="Compact"/>
              <w:jc w:val="left"/>
              <w:rPr>
                <w:sz w:val="16"/>
                <w:szCs w:val="16"/>
              </w:rPr>
            </w:pPr>
            <w:r>
              <w:rPr>
                <w:sz w:val="16"/>
                <w:szCs w:val="16"/>
              </w:rPr>
              <w:t xml:space="preserve">-0.097****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slope temperature</w:t>
            </w:r>
          </w:p>
        </w:tc>
        <w:tc>
          <w:tcPr>
            <w:tcW w:w="5219" w:type="dxa"/>
          </w:tcPr>
          <w:p>
            <w:pPr>
              <w:pStyle w:val="Compact"/>
              <w:jc w:val="left"/>
              <w:rPr>
                <w:sz w:val="16"/>
                <w:szCs w:val="16"/>
              </w:rPr>
            </w:pPr>
            <w:r>
              <w:rPr>
                <w:sz w:val="16"/>
                <w:szCs w:val="16"/>
              </w:rPr>
              <w:t xml:space="preserve">Standing volume x Slope temperature departure, previous summer</w:t>
            </w:r>
          </w:p>
        </w:tc>
        <w:tc>
          <w:tcPr>
            <w:tcW w:w="699" w:type="dxa"/>
          </w:tcPr>
          <w:p>
            <w:pPr>
              <w:pStyle w:val="Compact"/>
              <w:jc w:val="left"/>
              <w:rPr>
                <w:sz w:val="16"/>
                <w:szCs w:val="16"/>
              </w:rPr>
            </w:pPr>
            <w:r>
              <w:rPr>
                <w:sz w:val="16"/>
                <w:szCs w:val="16"/>
              </w:rPr>
              <w:t xml:space="preserve">+0.102****</w:t>
            </w:r>
          </w:p>
        </w:tc>
        <w:tc>
          <w:tcPr>
            <w:tcW w:w="382" w:type="dxa"/>
          </w:tcPr>
          <w:p>
            <w:pPr>
              <w:pStyle w:val="Compact"/>
              <w:jc w:val="left"/>
              <w:rPr>
                <w:sz w:val="16"/>
                <w:szCs w:val="16"/>
              </w:rPr>
            </w:pPr>
            <w:r>
              <w:rPr>
                <w:sz w:val="16"/>
                <w:szCs w:val="16"/>
              </w:rPr>
              <w:t xml:space="preserve">0.022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+0.274****</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+0.029*</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-0.163****</w:t>
            </w:r>
          </w:p>
        </w:tc>
        <w:tc>
          <w:tcPr>
            <w:tcW w:w="382" w:type="dxa"/>
          </w:tcPr>
          <w:p>
            <w:pPr>
              <w:pStyle w:val="Compact"/>
              <w:jc w:val="left"/>
              <w:rPr>
                <w:sz w:val="16"/>
                <w:szCs w:val="16"/>
              </w:rPr>
            </w:pPr>
            <w:r>
              <w:rPr>
                <w:sz w:val="16"/>
                <w:szCs w:val="16"/>
              </w:rPr>
              <w:t xml:space="preserve">0.026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-0.021</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+0.100****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-0.115****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-0.058****</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-0.170****</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+0.118****</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+0.080****</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Cloud-adjusted flight-hour sun, previous summer (kWh/m²)</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0.047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+0.899****</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+2.676****</w:t>
            </w:r>
          </w:p>
        </w:tc>
        <w:tc>
          <w:tcPr>
            <w:tcW w:w="382" w:type="dxa"/>
          </w:tcPr>
          <w:p>
            <w:pPr>
              <w:pStyle w:val="Compact"/>
              <w:jc w:val="left"/>
              <w:rPr>
                <w:sz w:val="16"/>
                <w:szCs w:val="16"/>
              </w:rPr>
            </w:pPr>
            <w:r>
              <w:rPr>
                <w:sz w:val="16"/>
                <w:szCs w:val="16"/>
              </w:rPr>
              <w:t xml:space="preserve">0.055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+0.257****</w:t>
            </w:r>
          </w:p>
        </w:tc>
        <w:tc>
          <w:tcPr>
            <w:tcW w:w="382" w:type="dxa"/>
          </w:tcPr>
          <w:p>
            <w:pPr>
              <w:pStyle w:val="Compact"/>
              <w:jc w:val="left"/>
              <w:rPr>
                <w:sz w:val="16"/>
                <w:szCs w:val="16"/>
              </w:rPr>
            </w:pPr>
            <w:r>
              <w:rPr>
                <w:sz w:val="16"/>
                <w:szCs w:val="16"/>
              </w:rPr>
              <w:t xml:space="preserve">0.033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Cloud-adjusted flight-hour sun, previous summer x Stand basal area</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0.027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Quadratic mean diameter x Cloud-adjusted flight-hour sun, previous summer</w:t>
            </w:r>
          </w:p>
        </w:tc>
        <w:tc>
          <w:tcPr>
            <w:tcW w:w="699" w:type="dxa"/>
          </w:tcPr>
          <w:p>
            <w:pPr>
              <w:pStyle w:val="Compact"/>
              <w:jc w:val="left"/>
              <w:rPr>
                <w:sz w:val="16"/>
                <w:szCs w:val="16"/>
              </w:rPr>
            </w:pPr>
            <w:r>
              <w:rPr>
                <w:sz w:val="16"/>
                <w:szCs w:val="16"/>
              </w:rPr>
              <w:t xml:space="preserve">-0.087****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Crown closure x Cloud-adjusted flight-hour sun, previous summer</w:t>
            </w:r>
          </w:p>
        </w:tc>
        <w:tc>
          <w:tcPr>
            <w:tcW w:w="699" w:type="dxa"/>
          </w:tcPr>
          <w:p>
            <w:pPr>
              <w:pStyle w:val="Compact"/>
              <w:jc w:val="left"/>
              <w:rPr>
                <w:sz w:val="16"/>
                <w:szCs w:val="16"/>
              </w:rPr>
            </w:pPr>
            <w:r>
              <w:rPr>
                <w:sz w:val="16"/>
                <w:szCs w:val="16"/>
              </w:rPr>
              <w:t xml:space="preserve">-0.025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Live stems x Cloud-adjusted flight-hour sun, previous summer</w:t>
            </w:r>
          </w:p>
        </w:tc>
        <w:tc>
          <w:tcPr>
            <w:tcW w:w="699" w:type="dxa"/>
          </w:tcPr>
          <w:p>
            <w:pPr>
              <w:pStyle w:val="Compact"/>
              <w:jc w:val="left"/>
              <w:rPr>
                <w:sz w:val="16"/>
                <w:szCs w:val="16"/>
              </w:rPr>
            </w:pPr>
            <w:r>
              <w:rPr>
                <w:sz w:val="16"/>
                <w:szCs w:val="16"/>
              </w:rPr>
              <w:t xml:space="preserve">-0.084****</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cloud-adjusted sun with season</w:t>
            </w:r>
          </w:p>
        </w:tc>
        <w:tc>
          <w:tcPr>
            <w:tcW w:w="5219" w:type="dxa"/>
          </w:tcPr>
          <w:p>
            <w:pPr>
              <w:pStyle w:val="Compact"/>
              <w:jc w:val="left"/>
              <w:rPr>
                <w:sz w:val="16"/>
                <w:szCs w:val="16"/>
              </w:rPr>
            </w:pPr>
            <w:r>
              <w:rPr>
                <w:sz w:val="16"/>
                <w:szCs w:val="16"/>
              </w:rPr>
              <w:t xml:space="preserve">Standing volume x Cloud-adjusted flight-hour sun, previous summer</w:t>
            </w:r>
          </w:p>
        </w:tc>
        <w:tc>
          <w:tcPr>
            <w:tcW w:w="699" w:type="dxa"/>
          </w:tcPr>
          <w:p>
            <w:pPr>
              <w:pStyle w:val="Compact"/>
              <w:jc w:val="left"/>
              <w:rPr>
                <w:sz w:val="16"/>
                <w:szCs w:val="16"/>
              </w:rPr>
            </w:pPr>
            <w:r>
              <w:rPr>
                <w:sz w:val="16"/>
                <w:szCs w:val="16"/>
              </w:rPr>
              <w:t xml:space="preserve">+0.158****</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0.792</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+0.273****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+0.027*</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-0.178****</w:t>
            </w:r>
          </w:p>
        </w:tc>
        <w:tc>
          <w:tcPr>
            <w:tcW w:w="382" w:type="dxa"/>
          </w:tcPr>
          <w:p>
            <w:pPr>
              <w:pStyle w:val="Compact"/>
              <w:jc w:val="left"/>
              <w:rPr>
                <w:sz w:val="16"/>
                <w:szCs w:val="16"/>
              </w:rPr>
            </w:pPr>
            <w:r>
              <w:rPr>
                <w:sz w:val="16"/>
                <w:szCs w:val="16"/>
              </w:rPr>
              <w:t xml:space="preserve">0.026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-0.056***</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+0.098****</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-0.112****</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+0.294****</w:t>
            </w:r>
          </w:p>
        </w:tc>
        <w:tc>
          <w:tcPr>
            <w:tcW w:w="382" w:type="dxa"/>
          </w:tcPr>
          <w:p>
            <w:pPr>
              <w:pStyle w:val="Compact"/>
              <w:jc w:val="left"/>
              <w:rPr>
                <w:sz w:val="16"/>
                <w:szCs w:val="16"/>
              </w:rPr>
            </w:pPr>
            <w:r>
              <w:rPr>
                <w:sz w:val="16"/>
                <w:szCs w:val="16"/>
              </w:rPr>
              <w:t xml:space="preserve">0.031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+0.076****</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Slope temperature departure, previous summer (°C)</w:t>
            </w:r>
          </w:p>
        </w:tc>
        <w:tc>
          <w:tcPr>
            <w:tcW w:w="699" w:type="dxa"/>
          </w:tcPr>
          <w:p>
            <w:pPr>
              <w:pStyle w:val="Compact"/>
              <w:jc w:val="left"/>
              <w:rPr>
                <w:sz w:val="16"/>
                <w:szCs w:val="16"/>
              </w:rPr>
            </w:pPr>
            <w:r>
              <w:rPr>
                <w:sz w:val="16"/>
                <w:szCs w:val="16"/>
              </w:rPr>
              <w:t xml:space="preserve">-0.203****</w:t>
            </w:r>
          </w:p>
        </w:tc>
        <w:tc>
          <w:tcPr>
            <w:tcW w:w="382" w:type="dxa"/>
          </w:tcPr>
          <w:p>
            <w:pPr>
              <w:pStyle w:val="Compact"/>
              <w:jc w:val="left"/>
              <w:rPr>
                <w:sz w:val="16"/>
                <w:szCs w:val="16"/>
              </w:rPr>
            </w:pPr>
            <w:r>
              <w:rPr>
                <w:sz w:val="16"/>
                <w:szCs w:val="16"/>
              </w:rPr>
              <w:t xml:space="preserve">0.035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+0.898****</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+2.670****</w:t>
            </w:r>
          </w:p>
        </w:tc>
        <w:tc>
          <w:tcPr>
            <w:tcW w:w="382" w:type="dxa"/>
          </w:tcPr>
          <w:p>
            <w:pPr>
              <w:pStyle w:val="Compact"/>
              <w:jc w:val="left"/>
              <w:rPr>
                <w:sz w:val="16"/>
                <w:szCs w:val="16"/>
              </w:rPr>
            </w:pPr>
            <w:r>
              <w:rPr>
                <w:sz w:val="16"/>
                <w:szCs w:val="16"/>
              </w:rPr>
              <w:t xml:space="preserve">0.055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+0.266****</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Slope temperature departure, previous summer x Stand basal area</w:t>
            </w:r>
          </w:p>
        </w:tc>
        <w:tc>
          <w:tcPr>
            <w:tcW w:w="699" w:type="dxa"/>
          </w:tcPr>
          <w:p>
            <w:pPr>
              <w:pStyle w:val="Compact"/>
              <w:jc w:val="left"/>
              <w:rPr>
                <w:sz w:val="16"/>
                <w:szCs w:val="16"/>
              </w:rPr>
            </w:pPr>
            <w:r>
              <w:rPr>
                <w:sz w:val="16"/>
                <w:szCs w:val="16"/>
              </w:rPr>
              <w:t xml:space="preserve">-0.074**</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Quadratic mean diameter x Slope temperature departure, previous summer</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Crown closure x Slope temperature departure, previous summer</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Live stems x Slope temperature departure, previous summer</w:t>
            </w:r>
          </w:p>
        </w:tc>
        <w:tc>
          <w:tcPr>
            <w:tcW w:w="699" w:type="dxa"/>
          </w:tcPr>
          <w:p>
            <w:pPr>
              <w:pStyle w:val="Compact"/>
              <w:jc w:val="left"/>
              <w:rPr>
                <w:sz w:val="16"/>
                <w:szCs w:val="16"/>
              </w:rPr>
            </w:pPr>
            <w:r>
              <w:rPr>
                <w:sz w:val="16"/>
                <w:szCs w:val="16"/>
              </w:rPr>
              <w:t xml:space="preserve">-0.080****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 season</w:t>
            </w:r>
          </w:p>
        </w:tc>
        <w:tc>
          <w:tcPr>
            <w:tcW w:w="5219" w:type="dxa"/>
          </w:tcPr>
          <w:p>
            <w:pPr>
              <w:pStyle w:val="Compact"/>
              <w:jc w:val="left"/>
              <w:rPr>
                <w:sz w:val="16"/>
                <w:szCs w:val="16"/>
              </w:rPr>
            </w:pPr>
            <w:r>
              <w:rPr>
                <w:sz w:val="16"/>
                <w:szCs w:val="16"/>
              </w:rPr>
              <w:t xml:space="preserve">Standing volume x Slope temperature departure, previous summer</w:t>
            </w:r>
          </w:p>
        </w:tc>
        <w:tc>
          <w:tcPr>
            <w:tcW w:w="699" w:type="dxa"/>
          </w:tcPr>
          <w:p>
            <w:pPr>
              <w:pStyle w:val="Compact"/>
              <w:jc w:val="left"/>
              <w:rPr>
                <w:sz w:val="16"/>
                <w:szCs w:val="16"/>
              </w:rPr>
            </w:pPr>
            <w:r>
              <w:rPr>
                <w:sz w:val="16"/>
                <w:szCs w:val="16"/>
              </w:rPr>
              <w:t xml:space="preserve">+0.101****</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0.791</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+0.266****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+0.024*</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-0.201****</w:t>
            </w:r>
          </w:p>
        </w:tc>
        <w:tc>
          <w:tcPr>
            <w:tcW w:w="382" w:type="dxa"/>
          </w:tcPr>
          <w:p>
            <w:pPr>
              <w:pStyle w:val="Compact"/>
              <w:jc w:val="left"/>
              <w:rPr>
                <w:sz w:val="16"/>
                <w:szCs w:val="16"/>
              </w:rPr>
            </w:pPr>
            <w:r>
              <w:rPr>
                <w:sz w:val="16"/>
                <w:szCs w:val="16"/>
              </w:rPr>
              <w:t xml:space="preserve">0.026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-0.058***</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+0.111****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-0.129****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-0.097****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-0.042**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Slope temperature departure, previous summer (°C)</w:t>
            </w:r>
          </w:p>
        </w:tc>
        <w:tc>
          <w:tcPr>
            <w:tcW w:w="699" w:type="dxa"/>
          </w:tcPr>
          <w:p>
            <w:pPr>
              <w:pStyle w:val="Compact"/>
              <w:jc w:val="left"/>
              <w:rPr>
                <w:sz w:val="16"/>
                <w:szCs w:val="16"/>
              </w:rPr>
            </w:pPr>
            <w:r>
              <w:rPr>
                <w:sz w:val="16"/>
                <w:szCs w:val="16"/>
              </w:rPr>
              <w:t xml:space="preserve">-0.054***</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+0.893****</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+2.687****</w:t>
            </w:r>
          </w:p>
        </w:tc>
        <w:tc>
          <w:tcPr>
            <w:tcW w:w="382" w:type="dxa"/>
          </w:tcPr>
          <w:p>
            <w:pPr>
              <w:pStyle w:val="Compact"/>
              <w:jc w:val="left"/>
              <w:rPr>
                <w:sz w:val="16"/>
                <w:szCs w:val="16"/>
              </w:rPr>
            </w:pPr>
            <w:r>
              <w:rPr>
                <w:sz w:val="16"/>
                <w:szCs w:val="16"/>
              </w:rPr>
              <w:t xml:space="preserve">0.055</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+0.297****</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Slope temperature departure, previous summer x Stand basal area</w:t>
            </w:r>
          </w:p>
        </w:tc>
        <w:tc>
          <w:tcPr>
            <w:tcW w:w="699" w:type="dxa"/>
          </w:tcPr>
          <w:p>
            <w:pPr>
              <w:pStyle w:val="Compact"/>
              <w:jc w:val="left"/>
              <w:rPr>
                <w:sz w:val="16"/>
                <w:szCs w:val="16"/>
              </w:rPr>
            </w:pPr>
            <w:r>
              <w:rPr>
                <w:sz w:val="16"/>
                <w:szCs w:val="16"/>
              </w:rPr>
              <w:t xml:space="preserve">-0.070*</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Quadratic mean diameter x Slope temperature departure, previous summer</w:t>
            </w:r>
          </w:p>
        </w:tc>
        <w:tc>
          <w:tcPr>
            <w:tcW w:w="699" w:type="dxa"/>
          </w:tcPr>
          <w:p>
            <w:pPr>
              <w:pStyle w:val="Compact"/>
              <w:jc w:val="left"/>
              <w:rPr>
                <w:sz w:val="16"/>
                <w:szCs w:val="16"/>
              </w:rPr>
            </w:pPr>
            <w:r>
              <w:rPr>
                <w:sz w:val="16"/>
                <w:szCs w:val="16"/>
              </w:rPr>
              <w:t xml:space="preserve">-0.042**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Crown closure x Slope temperature departure, previous summer</w:t>
            </w:r>
          </w:p>
        </w:tc>
        <w:tc>
          <w:tcPr>
            <w:tcW w:w="699" w:type="dxa"/>
          </w:tcPr>
          <w:p>
            <w:pPr>
              <w:pStyle w:val="Compact"/>
              <w:jc w:val="left"/>
              <w:rPr>
                <w:sz w:val="16"/>
                <w:szCs w:val="16"/>
              </w:rPr>
            </w:pPr>
            <w:r>
              <w:rPr>
                <w:sz w:val="16"/>
                <w:szCs w:val="16"/>
              </w:rPr>
              <w:t xml:space="preserve">+0.018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Live stems x Slope temperature departure, previous summer</w:t>
            </w:r>
          </w:p>
        </w:tc>
        <w:tc>
          <w:tcPr>
            <w:tcW w:w="699" w:type="dxa"/>
          </w:tcPr>
          <w:p>
            <w:pPr>
              <w:pStyle w:val="Compact"/>
              <w:jc w:val="left"/>
              <w:rPr>
                <w:sz w:val="16"/>
                <w:szCs w:val="16"/>
              </w:rPr>
            </w:pPr>
            <w:r>
              <w:rPr>
                <w:sz w:val="16"/>
                <w:szCs w:val="16"/>
              </w:rPr>
              <w:t xml:space="preserve">-0.086****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slope temperature without sun</w:t>
            </w:r>
          </w:p>
        </w:tc>
        <w:tc>
          <w:tcPr>
            <w:tcW w:w="5219" w:type="dxa"/>
          </w:tcPr>
          <w:p>
            <w:pPr>
              <w:pStyle w:val="Compact"/>
              <w:jc w:val="left"/>
              <w:rPr>
                <w:sz w:val="16"/>
                <w:szCs w:val="16"/>
              </w:rPr>
            </w:pPr>
            <w:r>
              <w:rPr>
                <w:sz w:val="16"/>
                <w:szCs w:val="16"/>
              </w:rPr>
              <w:t xml:space="preserve">Standing volume x Slope temperature departure, previous summer</w:t>
            </w:r>
          </w:p>
        </w:tc>
        <w:tc>
          <w:tcPr>
            <w:tcW w:w="699" w:type="dxa"/>
          </w:tcPr>
          <w:p>
            <w:pPr>
              <w:pStyle w:val="Compact"/>
              <w:jc w:val="left"/>
              <w:rPr>
                <w:sz w:val="16"/>
                <w:szCs w:val="16"/>
              </w:rPr>
            </w:pPr>
            <w:r>
              <w:rPr>
                <w:sz w:val="16"/>
                <w:szCs w:val="16"/>
              </w:rPr>
              <w:t xml:space="preserve">+0.099****</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67,488</w:t>
            </w:r>
          </w:p>
        </w:tc>
        <w:tc>
          <w:tcPr>
            <w:tcW w:w="382" w:type="dxa"/>
          </w:tcPr>
          <w:p>
            <w:pPr>
              <w:pStyle w:val="Compact"/>
              <w:jc w:val="left"/>
              <w:rPr>
                <w:sz w:val="16"/>
                <w:szCs w:val="16"/>
              </w:rPr>
            </w:pPr>
            <w:r>
              <w:rPr>
                <w:sz w:val="16"/>
                <w:szCs w:val="16"/>
              </w:rPr>
              <w:t xml:space="preserve">0.790</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+0.336****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-0.037**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-0.115****</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+0.130****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-0.067****</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-0.076****</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-0.004</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-0.173****</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+0.211****</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+0.122****</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Valley bottom flatness</w:t>
            </w:r>
          </w:p>
        </w:tc>
        <w:tc>
          <w:tcPr>
            <w:tcW w:w="699" w:type="dxa"/>
          </w:tcPr>
          <w:p>
            <w:pPr>
              <w:pStyle w:val="Compact"/>
              <w:jc w:val="left"/>
              <w:rPr>
                <w:sz w:val="16"/>
                <w:szCs w:val="16"/>
              </w:rPr>
            </w:pPr>
            <w:r>
              <w:rPr>
                <w:sz w:val="16"/>
                <w:szCs w:val="16"/>
              </w:rPr>
              <w:t xml:space="preserve">-0.020</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+0.882****</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+1.922****</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+0.040</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Ridge top flatness</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valley and ridge flats</w:t>
            </w:r>
          </w:p>
        </w:tc>
        <w:tc>
          <w:tcPr>
            <w:tcW w:w="5219" w:type="dxa"/>
          </w:tcPr>
          <w:p>
            <w:pPr>
              <w:pStyle w:val="Compact"/>
              <w:jc w:val="left"/>
              <w:rPr>
                <w:sz w:val="16"/>
                <w:szCs w:val="16"/>
              </w:rPr>
            </w:pPr>
            <w:r>
              <w:rPr>
                <w:sz w:val="16"/>
                <w:szCs w:val="16"/>
              </w:rPr>
              <w:t xml:space="preserve">Valley bottom flatness x Stand basal area</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+0.372****</w:t>
            </w:r>
          </w:p>
        </w:tc>
        <w:tc>
          <w:tcPr>
            <w:tcW w:w="382" w:type="dxa"/>
          </w:tcPr>
          <w:p>
            <w:pPr>
              <w:pStyle w:val="Compact"/>
              <w:jc w:val="left"/>
              <w:rPr>
                <w:sz w:val="16"/>
                <w:szCs w:val="16"/>
              </w:rPr>
            </w:pPr>
            <w:r>
              <w:rPr>
                <w:sz w:val="16"/>
                <w:szCs w:val="16"/>
              </w:rPr>
              <w:t xml:space="preserve">0.025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-0.017</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+0.043</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-0.036**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-0.116****</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+0.129****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-0.080****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-0.172****</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+0.213****</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+0.118****</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Cold-air pooling (°C)</w:t>
            </w:r>
          </w:p>
        </w:tc>
        <w:tc>
          <w:tcPr>
            <w:tcW w:w="699" w:type="dxa"/>
          </w:tcPr>
          <w:p>
            <w:pPr>
              <w:pStyle w:val="Compact"/>
              <w:jc w:val="left"/>
              <w:rPr>
                <w:sz w:val="16"/>
                <w:szCs w:val="16"/>
              </w:rPr>
            </w:pPr>
            <w:r>
              <w:rPr>
                <w:sz w:val="16"/>
                <w:szCs w:val="16"/>
              </w:rPr>
              <w:t xml:space="preserve">-0.045</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+0.880****</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+1.918****</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+0.048</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cold-air pooling</w:t>
            </w:r>
          </w:p>
        </w:tc>
        <w:tc>
          <w:tcPr>
            <w:tcW w:w="5219" w:type="dxa"/>
          </w:tcPr>
          <w:p>
            <w:pPr>
              <w:pStyle w:val="Compact"/>
              <w:jc w:val="left"/>
              <w:rPr>
                <w:sz w:val="16"/>
                <w:szCs w:val="16"/>
              </w:rPr>
            </w:pPr>
            <w:r>
              <w:rPr>
                <w:sz w:val="16"/>
                <w:szCs w:val="16"/>
              </w:rPr>
              <w:t xml:space="preserve">Cold-air pooling x Stand basal area</w:t>
            </w:r>
          </w:p>
        </w:tc>
        <w:tc>
          <w:tcPr>
            <w:tcW w:w="699" w:type="dxa"/>
          </w:tcPr>
          <w:p>
            <w:pPr>
              <w:pStyle w:val="Compact"/>
              <w:jc w:val="left"/>
              <w:rPr>
                <w:sz w:val="16"/>
                <w:szCs w:val="16"/>
              </w:rPr>
            </w:pPr>
            <w:r>
              <w:rPr>
                <w:sz w:val="16"/>
                <w:szCs w:val="16"/>
              </w:rPr>
              <w:t xml:space="preserve">+0.021*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0.762</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+0.277****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-0.010</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+0.083****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-0.079****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+0.011</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-0.044****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-0.113****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-0.217****</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+0.243****</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+0.107****</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Canopy height, 2017 lidar (m)</w:t>
            </w:r>
          </w:p>
        </w:tc>
        <w:tc>
          <w:tcPr>
            <w:tcW w:w="699" w:type="dxa"/>
          </w:tcPr>
          <w:p>
            <w:pPr>
              <w:pStyle w:val="Compact"/>
              <w:jc w:val="left"/>
              <w:rPr>
                <w:sz w:val="16"/>
                <w:szCs w:val="16"/>
              </w:rPr>
            </w:pPr>
            <w:r>
              <w:rPr>
                <w:sz w:val="16"/>
                <w:szCs w:val="16"/>
              </w:rPr>
              <w:t xml:space="preserve">+0.509****</w:t>
            </w:r>
          </w:p>
        </w:tc>
        <w:tc>
          <w:tcPr>
            <w:tcW w:w="382" w:type="dxa"/>
          </w:tcPr>
          <w:p>
            <w:pPr>
              <w:pStyle w:val="Compact"/>
              <w:jc w:val="left"/>
              <w:rPr>
                <w:sz w:val="16"/>
                <w:szCs w:val="16"/>
              </w:rPr>
            </w:pPr>
            <w:r>
              <w:rPr>
                <w:sz w:val="16"/>
                <w:szCs w:val="16"/>
              </w:rPr>
              <w:t xml:space="preserve">0.024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+0.857****</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+1.801****</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+0.035</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Canopy height variation, 2017 lidar (m)</w:t>
            </w:r>
          </w:p>
        </w:tc>
        <w:tc>
          <w:tcPr>
            <w:tcW w:w="699" w:type="dxa"/>
          </w:tcPr>
          <w:p>
            <w:pPr>
              <w:pStyle w:val="Compact"/>
              <w:jc w:val="left"/>
              <w:rPr>
                <w:sz w:val="16"/>
                <w:szCs w:val="16"/>
              </w:rPr>
            </w:pPr>
            <w:r>
              <w:rPr>
                <w:sz w:val="16"/>
                <w:szCs w:val="16"/>
              </w:rPr>
              <w:t xml:space="preserve">+0.042***</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Canopy over 5 m, 2017 lidar</w:t>
            </w:r>
          </w:p>
        </w:tc>
        <w:tc>
          <w:tcPr>
            <w:tcW w:w="699" w:type="dxa"/>
          </w:tcPr>
          <w:p>
            <w:pPr>
              <w:pStyle w:val="Compact"/>
              <w:jc w:val="left"/>
              <w:rPr>
                <w:sz w:val="16"/>
                <w:szCs w:val="16"/>
              </w:rPr>
            </w:pPr>
            <w:r>
              <w:rPr>
                <w:sz w:val="16"/>
                <w:szCs w:val="16"/>
              </w:rPr>
              <w:t xml:space="preserve">-0.635****</w:t>
            </w:r>
          </w:p>
        </w:tc>
        <w:tc>
          <w:tcPr>
            <w:tcW w:w="382" w:type="dxa"/>
          </w:tcPr>
          <w:p>
            <w:pPr>
              <w:pStyle w:val="Compact"/>
              <w:jc w:val="left"/>
              <w:rPr>
                <w:sz w:val="16"/>
                <w:szCs w:val="16"/>
              </w:rPr>
            </w:pPr>
            <w:r>
              <w:rPr>
                <w:sz w:val="16"/>
                <w:szCs w:val="16"/>
              </w:rPr>
              <w:t xml:space="preserve">0.025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canopy height</w:t>
            </w:r>
          </w:p>
        </w:tc>
        <w:tc>
          <w:tcPr>
            <w:tcW w:w="5219" w:type="dxa"/>
          </w:tcPr>
          <w:p>
            <w:pPr>
              <w:pStyle w:val="Compact"/>
              <w:jc w:val="left"/>
              <w:rPr>
                <w:sz w:val="16"/>
                <w:szCs w:val="16"/>
              </w:rPr>
            </w:pPr>
            <w:r>
              <w:rPr>
                <w:sz w:val="16"/>
                <w:szCs w:val="16"/>
              </w:rPr>
              <w:t xml:space="preserve">Canopy height, 2017 lidar x Stand basal area</w:t>
            </w:r>
          </w:p>
        </w:tc>
        <w:tc>
          <w:tcPr>
            <w:tcW w:w="699" w:type="dxa"/>
          </w:tcPr>
          <w:p>
            <w:pPr>
              <w:pStyle w:val="Compact"/>
              <w:jc w:val="left"/>
              <w:rPr>
                <w:sz w:val="16"/>
                <w:szCs w:val="16"/>
              </w:rPr>
            </w:pPr>
            <w:r>
              <w:rPr>
                <w:sz w:val="16"/>
                <w:szCs w:val="16"/>
              </w:rPr>
              <w:t xml:space="preserve">-0.080****</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0.767</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+0.359****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-0.008</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-0.013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-0.077****</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+0.118****</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-0.094****</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-0.079****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-0.006</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-0.151****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+0.192****</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+0.099****</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Lowest winter minimum before the flight (°C)</w:t>
            </w:r>
          </w:p>
        </w:tc>
        <w:tc>
          <w:tcPr>
            <w:tcW w:w="699" w:type="dxa"/>
          </w:tcPr>
          <w:p>
            <w:pPr>
              <w:pStyle w:val="Compact"/>
              <w:jc w:val="left"/>
              <w:rPr>
                <w:sz w:val="16"/>
                <w:szCs w:val="16"/>
              </w:rPr>
            </w:pPr>
            <w:r>
              <w:rPr>
                <w:sz w:val="16"/>
                <w:szCs w:val="16"/>
              </w:rPr>
              <w:t xml:space="preserve">-0.111****</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+0.875****</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+1.944****</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+0.099***</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winter cold</w:t>
            </w:r>
          </w:p>
        </w:tc>
        <w:tc>
          <w:tcPr>
            <w:tcW w:w="5219" w:type="dxa"/>
          </w:tcPr>
          <w:p>
            <w:pPr>
              <w:pStyle w:val="Compact"/>
              <w:jc w:val="left"/>
              <w:rPr>
                <w:sz w:val="16"/>
                <w:szCs w:val="16"/>
              </w:rPr>
            </w:pPr>
            <w:r>
              <w:rPr>
                <w:sz w:val="16"/>
                <w:szCs w:val="16"/>
              </w:rPr>
              <w:t xml:space="preserve">Lowest winter minimum before the flight x Stand basal area</w:t>
            </w:r>
          </w:p>
        </w:tc>
        <w:tc>
          <w:tcPr>
            <w:tcW w:w="699" w:type="dxa"/>
          </w:tcPr>
          <w:p>
            <w:pPr>
              <w:pStyle w:val="Compact"/>
              <w:jc w:val="left"/>
              <w:rPr>
                <w:sz w:val="16"/>
                <w:szCs w:val="16"/>
              </w:rPr>
            </w:pPr>
            <w:r>
              <w:rPr>
                <w:sz w:val="16"/>
                <w:szCs w:val="16"/>
              </w:rPr>
              <w:t xml:space="preserve">+0.097****</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0.765</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+0.329****</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-0.019</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+0.024</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-0.138****</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+0.046</w:t>
            </w:r>
          </w:p>
        </w:tc>
        <w:tc>
          <w:tcPr>
            <w:tcW w:w="382" w:type="dxa"/>
          </w:tcPr>
          <w:p>
            <w:pPr>
              <w:pStyle w:val="Compact"/>
              <w:jc w:val="left"/>
              <w:rPr>
                <w:sz w:val="16"/>
                <w:szCs w:val="16"/>
              </w:rPr>
            </w:pPr>
            <w:r>
              <w:rPr>
                <w:sz w:val="16"/>
                <w:szCs w:val="16"/>
              </w:rPr>
              <w:t xml:space="preserve">0.025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+0.014</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-0.096****</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-0.055****</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-0.064****</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-0.062****</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-0.266****</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+0.196****</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+0.070**</w:t>
            </w:r>
          </w:p>
        </w:tc>
        <w:tc>
          <w:tcPr>
            <w:tcW w:w="382" w:type="dxa"/>
          </w:tcPr>
          <w:p>
            <w:pPr>
              <w:pStyle w:val="Compact"/>
              <w:jc w:val="left"/>
              <w:rPr>
                <w:sz w:val="16"/>
                <w:szCs w:val="16"/>
              </w:rPr>
            </w:pPr>
            <w:r>
              <w:rPr>
                <w:sz w:val="16"/>
                <w:szCs w:val="16"/>
              </w:rPr>
              <w:t xml:space="preserve">0.025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Northness</w:t>
            </w:r>
          </w:p>
        </w:tc>
        <w:tc>
          <w:tcPr>
            <w:tcW w:w="699" w:type="dxa"/>
          </w:tcPr>
          <w:p>
            <w:pPr>
              <w:pStyle w:val="Compact"/>
              <w:jc w:val="left"/>
              <w:rPr>
                <w:sz w:val="16"/>
                <w:szCs w:val="16"/>
              </w:rPr>
            </w:pPr>
            <w:r>
              <w:rPr>
                <w:sz w:val="16"/>
                <w:szCs w:val="16"/>
              </w:rPr>
              <w:t xml:space="preserve">-0.097***</w:t>
            </w:r>
          </w:p>
        </w:tc>
        <w:tc>
          <w:tcPr>
            <w:tcW w:w="382" w:type="dxa"/>
          </w:tcPr>
          <w:p>
            <w:pPr>
              <w:pStyle w:val="Compact"/>
              <w:jc w:val="left"/>
              <w:rPr>
                <w:sz w:val="16"/>
                <w:szCs w:val="16"/>
              </w:rPr>
            </w:pPr>
            <w:r>
              <w:rPr>
                <w:sz w:val="16"/>
                <w:szCs w:val="16"/>
              </w:rPr>
              <w:t xml:space="preserve">0.027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+0.881****</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+1.911****</w:t>
            </w:r>
          </w:p>
        </w:tc>
        <w:tc>
          <w:tcPr>
            <w:tcW w:w="382" w:type="dxa"/>
          </w:tcPr>
          <w:p>
            <w:pPr>
              <w:pStyle w:val="Compact"/>
              <w:jc w:val="left"/>
              <w:rPr>
                <w:sz w:val="16"/>
                <w:szCs w:val="16"/>
              </w:rPr>
            </w:pPr>
            <w:r>
              <w:rPr>
                <w:sz w:val="16"/>
                <w:szCs w:val="16"/>
              </w:rPr>
              <w:t xml:space="preserve">0.050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+0.052</w:t>
            </w:r>
          </w:p>
        </w:tc>
        <w:tc>
          <w:tcPr>
            <w:tcW w:w="382" w:type="dxa"/>
          </w:tcPr>
          <w:p>
            <w:pPr>
              <w:pStyle w:val="Compact"/>
              <w:jc w:val="left"/>
              <w:rPr>
                <w:sz w:val="16"/>
                <w:szCs w:val="16"/>
              </w:rPr>
            </w:pPr>
            <w:r>
              <w:rPr>
                <w:sz w:val="16"/>
                <w:szCs w:val="16"/>
              </w:rPr>
              <w:t xml:space="preserve">0.029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Sky view factor</w:t>
            </w:r>
          </w:p>
        </w:tc>
        <w:tc>
          <w:tcPr>
            <w:tcW w:w="699" w:type="dxa"/>
          </w:tcPr>
          <w:p>
            <w:pPr>
              <w:pStyle w:val="Compact"/>
              <w:jc w:val="left"/>
              <w:rPr>
                <w:sz w:val="16"/>
                <w:szCs w:val="16"/>
              </w:rPr>
            </w:pPr>
            <w:r>
              <w:rPr>
                <w:sz w:val="16"/>
                <w:szCs w:val="16"/>
              </w:rPr>
              <w:t xml:space="preserve">+0.305****</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Wind shelter index</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Convergence index</w:t>
            </w:r>
          </w:p>
        </w:tc>
        <w:tc>
          <w:tcPr>
            <w:tcW w:w="699" w:type="dxa"/>
          </w:tcPr>
          <w:p>
            <w:pPr>
              <w:pStyle w:val="Compact"/>
              <w:jc w:val="left"/>
              <w:rPr>
                <w:sz w:val="16"/>
                <w:szCs w:val="16"/>
              </w:rPr>
            </w:pPr>
            <w:r>
              <w:rPr>
                <w:sz w:val="16"/>
                <w:szCs w:val="16"/>
              </w:rPr>
              <w:t xml:space="preserve">-0.023*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Stand age (years)</w:t>
            </w:r>
          </w:p>
        </w:tc>
        <w:tc>
          <w:tcPr>
            <w:tcW w:w="699" w:type="dxa"/>
          </w:tcPr>
          <w:p>
            <w:pPr>
              <w:pStyle w:val="Compact"/>
              <w:jc w:val="left"/>
              <w:rPr>
                <w:sz w:val="16"/>
                <w:szCs w:val="16"/>
              </w:rPr>
            </w:pPr>
            <w:r>
              <w:rPr>
                <w:sz w:val="16"/>
                <w:szCs w:val="16"/>
              </w:rPr>
              <w:t xml:space="preserve">+0.044****</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annual terms</w:t>
            </w:r>
          </w:p>
        </w:tc>
        <w:tc>
          <w:tcPr>
            <w:tcW w:w="5219" w:type="dxa"/>
          </w:tcPr>
          <w:p>
            <w:pPr>
              <w:pStyle w:val="Compact"/>
              <w:jc w:val="left"/>
              <w:rPr>
                <w:sz w:val="16"/>
                <w:szCs w:val="16"/>
              </w:rPr>
            </w:pPr>
            <w:r>
              <w:rPr>
                <w:sz w:val="16"/>
                <w:szCs w:val="16"/>
              </w:rPr>
              <w:t xml:space="preserve">Northness x Stand basal area</w:t>
            </w:r>
          </w:p>
        </w:tc>
        <w:tc>
          <w:tcPr>
            <w:tcW w:w="699" w:type="dxa"/>
          </w:tcPr>
          <w:p>
            <w:pPr>
              <w:pStyle w:val="Compact"/>
              <w:jc w:val="left"/>
              <w:rPr>
                <w:sz w:val="16"/>
                <w:szCs w:val="16"/>
              </w:rPr>
            </w:pPr>
            <w:r>
              <w:rPr>
                <w:sz w:val="16"/>
                <w:szCs w:val="16"/>
              </w:rPr>
              <w:t xml:space="preserve">+0.009</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0.763</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+0.321****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-0.018</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+0.033</w:t>
            </w:r>
          </w:p>
        </w:tc>
        <w:tc>
          <w:tcPr>
            <w:tcW w:w="382" w:type="dxa"/>
          </w:tcPr>
          <w:p>
            <w:pPr>
              <w:pStyle w:val="Compact"/>
              <w:jc w:val="left"/>
              <w:rPr>
                <w:sz w:val="16"/>
                <w:szCs w:val="16"/>
              </w:rPr>
            </w:pPr>
            <w:r>
              <w:rPr>
                <w:sz w:val="16"/>
                <w:szCs w:val="16"/>
              </w:rPr>
              <w:t xml:space="preserve">0.023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-0.052***</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+0.121****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-0.007</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-0.066****</w:t>
            </w:r>
          </w:p>
        </w:tc>
        <w:tc>
          <w:tcPr>
            <w:tcW w:w="382" w:type="dxa"/>
          </w:tcPr>
          <w:p>
            <w:pPr>
              <w:pStyle w:val="Compact"/>
              <w:jc w:val="left"/>
              <w:rPr>
                <w:sz w:val="16"/>
                <w:szCs w:val="16"/>
              </w:rPr>
            </w:pPr>
            <w:r>
              <w:rPr>
                <w:sz w:val="16"/>
                <w:szCs w:val="16"/>
              </w:rPr>
              <w:t xml:space="preserve">0.010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-0.081****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-0.005</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-0.159****</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+0.203****</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+0.117****</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Reanalysis vertical air speed, previous summer (m/s)</w:t>
            </w:r>
          </w:p>
        </w:tc>
        <w:tc>
          <w:tcPr>
            <w:tcW w:w="699" w:type="dxa"/>
          </w:tcPr>
          <w:p>
            <w:pPr>
              <w:pStyle w:val="Compact"/>
              <w:jc w:val="left"/>
              <w:rPr>
                <w:sz w:val="16"/>
                <w:szCs w:val="16"/>
              </w:rPr>
            </w:pPr>
            <w:r>
              <w:rPr>
                <w:sz w:val="16"/>
                <w:szCs w:val="16"/>
              </w:rPr>
              <w:t xml:space="preserve">+0.169****</w:t>
            </w:r>
          </w:p>
        </w:tc>
        <w:tc>
          <w:tcPr>
            <w:tcW w:w="382" w:type="dxa"/>
          </w:tcPr>
          <w:p>
            <w:pPr>
              <w:pStyle w:val="Compact"/>
              <w:jc w:val="left"/>
              <w:rPr>
                <w:sz w:val="16"/>
                <w:szCs w:val="16"/>
              </w:rPr>
            </w:pPr>
            <w:r>
              <w:rPr>
                <w:sz w:val="16"/>
                <w:szCs w:val="16"/>
              </w:rPr>
              <w:t xml:space="preserve">0.009</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+0.882****</w:t>
            </w:r>
          </w:p>
        </w:tc>
        <w:tc>
          <w:tcPr>
            <w:tcW w:w="382" w:type="dxa"/>
          </w:tcPr>
          <w:p>
            <w:pPr>
              <w:pStyle w:val="Compact"/>
              <w:jc w:val="left"/>
              <w:rPr>
                <w:sz w:val="16"/>
                <w:szCs w:val="16"/>
              </w:rPr>
            </w:pPr>
            <w:r>
              <w:rPr>
                <w:sz w:val="16"/>
                <w:szCs w:val="16"/>
              </w:rPr>
              <w:t xml:space="preserve">0.032</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+2.051****</w:t>
            </w:r>
          </w:p>
        </w:tc>
        <w:tc>
          <w:tcPr>
            <w:tcW w:w="382" w:type="dxa"/>
          </w:tcPr>
          <w:p>
            <w:pPr>
              <w:pStyle w:val="Compact"/>
              <w:jc w:val="left"/>
              <w:rPr>
                <w:sz w:val="16"/>
                <w:szCs w:val="16"/>
              </w:rPr>
            </w:pPr>
            <w:r>
              <w:rPr>
                <w:sz w:val="16"/>
                <w:szCs w:val="16"/>
              </w:rPr>
              <w:t xml:space="preserve">0.051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+0.080**</w:t>
            </w:r>
          </w:p>
        </w:tc>
        <w:tc>
          <w:tcPr>
            <w:tcW w:w="382" w:type="dxa"/>
          </w:tcPr>
          <w:p>
            <w:pPr>
              <w:pStyle w:val="Compact"/>
              <w:jc w:val="left"/>
              <w:rPr>
                <w:sz w:val="16"/>
                <w:szCs w:val="16"/>
              </w:rPr>
            </w:pPr>
            <w:r>
              <w:rPr>
                <w:sz w:val="16"/>
                <w:szCs w:val="16"/>
              </w:rPr>
              <w:t xml:space="preserve">0.030</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Reanalysis vertical air speed, previous summer x Stand basal area</w:t>
            </w:r>
          </w:p>
        </w:tc>
        <w:tc>
          <w:tcPr>
            <w:tcW w:w="699" w:type="dxa"/>
          </w:tcPr>
          <w:p>
            <w:pPr>
              <w:pStyle w:val="Compact"/>
              <w:jc w:val="left"/>
              <w:rPr>
                <w:sz w:val="16"/>
                <w:szCs w:val="16"/>
              </w:rPr>
            </w:pPr>
            <w:r>
              <w:rPr>
                <w:sz w:val="16"/>
                <w:szCs w:val="16"/>
              </w:rPr>
              <w:t xml:space="preserve">-0.148****</w:t>
            </w:r>
          </w:p>
        </w:tc>
        <w:tc>
          <w:tcPr>
            <w:tcW w:w="382" w:type="dxa"/>
          </w:tcPr>
          <w:p>
            <w:pPr>
              <w:pStyle w:val="Compact"/>
              <w:jc w:val="left"/>
              <w:rPr>
                <w:sz w:val="16"/>
                <w:szCs w:val="16"/>
              </w:rPr>
            </w:pPr>
            <w:r>
              <w:rPr>
                <w:sz w:val="16"/>
                <w:szCs w:val="16"/>
              </w:rPr>
              <w:t xml:space="preserve">0.028</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Quadratic mean diameter x Reanalysis vertical air speed, previous summer</w:t>
            </w:r>
          </w:p>
        </w:tc>
        <w:tc>
          <w:tcPr>
            <w:tcW w:w="699" w:type="dxa"/>
          </w:tcPr>
          <w:p>
            <w:pPr>
              <w:pStyle w:val="Compact"/>
              <w:jc w:val="left"/>
              <w:rPr>
                <w:sz w:val="16"/>
                <w:szCs w:val="16"/>
              </w:rPr>
            </w:pPr>
            <w:r>
              <w:rPr>
                <w:sz w:val="16"/>
                <w:szCs w:val="16"/>
              </w:rPr>
              <w:t xml:space="preserve">-0.032*</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Crown closure x Reanalysis vertical air speed, previous summer</w:t>
            </w:r>
          </w:p>
        </w:tc>
        <w:tc>
          <w:tcPr>
            <w:tcW w:w="699" w:type="dxa"/>
          </w:tcPr>
          <w:p>
            <w:pPr>
              <w:pStyle w:val="Compact"/>
              <w:jc w:val="left"/>
              <w:rPr>
                <w:sz w:val="16"/>
                <w:szCs w:val="16"/>
              </w:rPr>
            </w:pPr>
            <w:r>
              <w:rPr>
                <w:sz w:val="16"/>
                <w:szCs w:val="16"/>
              </w:rPr>
              <w:t xml:space="preserve">+0.031*</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Live stems x Reanalysis vertical air speed, previous summer</w:t>
            </w:r>
          </w:p>
        </w:tc>
        <w:tc>
          <w:tcPr>
            <w:tcW w:w="699" w:type="dxa"/>
          </w:tcPr>
          <w:p>
            <w:pPr>
              <w:pStyle w:val="Compact"/>
              <w:jc w:val="left"/>
              <w:rPr>
                <w:sz w:val="16"/>
                <w:szCs w:val="16"/>
              </w:rPr>
            </w:pPr>
            <w:r>
              <w:rPr>
                <w:sz w:val="16"/>
                <w:szCs w:val="16"/>
              </w:rPr>
              <w:t xml:space="preserve">+0.059****</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vertical air speed</w:t>
            </w:r>
          </w:p>
        </w:tc>
        <w:tc>
          <w:tcPr>
            <w:tcW w:w="5219" w:type="dxa"/>
          </w:tcPr>
          <w:p>
            <w:pPr>
              <w:pStyle w:val="Compact"/>
              <w:jc w:val="left"/>
              <w:rPr>
                <w:sz w:val="16"/>
                <w:szCs w:val="16"/>
              </w:rPr>
            </w:pPr>
            <w:r>
              <w:rPr>
                <w:sz w:val="16"/>
                <w:szCs w:val="16"/>
              </w:rPr>
              <w:t xml:space="preserve">Standing volume x Reanalysis vertical air speed, previous summer</w:t>
            </w:r>
          </w:p>
        </w:tc>
        <w:tc>
          <w:tcPr>
            <w:tcW w:w="699" w:type="dxa"/>
          </w:tcPr>
          <w:p>
            <w:pPr>
              <w:pStyle w:val="Compact"/>
              <w:jc w:val="left"/>
              <w:rPr>
                <w:sz w:val="16"/>
                <w:szCs w:val="16"/>
              </w:rPr>
            </w:pPr>
            <w:r>
              <w:rPr>
                <w:sz w:val="16"/>
                <w:szCs w:val="16"/>
              </w:rPr>
              <w:t xml:space="preserve">+0.120****</w:t>
            </w:r>
          </w:p>
        </w:tc>
        <w:tc>
          <w:tcPr>
            <w:tcW w:w="382" w:type="dxa"/>
          </w:tcPr>
          <w:p>
            <w:pPr>
              <w:pStyle w:val="Compact"/>
              <w:jc w:val="left"/>
              <w:rPr>
                <w:sz w:val="16"/>
                <w:szCs w:val="16"/>
              </w:rPr>
            </w:pPr>
            <w:r>
              <w:rPr>
                <w:sz w:val="16"/>
                <w:szCs w:val="16"/>
              </w:rPr>
              <w:t xml:space="preserve">0.021</w:t>
            </w:r>
          </w:p>
        </w:tc>
        <w:tc>
          <w:tcPr>
            <w:tcW w:w="509" w:type="dxa"/>
          </w:tcPr>
          <w:p>
            <w:pPr>
              <w:pStyle w:val="Compact"/>
              <w:jc w:val="left"/>
              <w:rPr>
                <w:sz w:val="16"/>
                <w:szCs w:val="16"/>
              </w:rPr>
            </w:pPr>
            <w:r>
              <w:rPr>
                <w:sz w:val="16"/>
                <w:szCs w:val="16"/>
              </w:rPr>
              <w:t xml:space="preserve">68,813</w:t>
            </w:r>
          </w:p>
        </w:tc>
        <w:tc>
          <w:tcPr>
            <w:tcW w:w="382" w:type="dxa"/>
          </w:tcPr>
          <w:p>
            <w:pPr>
              <w:pStyle w:val="Compact"/>
              <w:jc w:val="left"/>
              <w:rPr>
                <w:sz w:val="16"/>
                <w:szCs w:val="16"/>
              </w:rPr>
            </w:pPr>
            <w:r>
              <w:rPr>
                <w:sz w:val="16"/>
                <w:szCs w:val="16"/>
              </w:rPr>
              <w:t xml:space="preserve">0.766</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Elevation (m)</w:t>
            </w:r>
          </w:p>
        </w:tc>
        <w:tc>
          <w:tcPr>
            <w:tcW w:w="699" w:type="dxa"/>
          </w:tcPr>
          <w:p>
            <w:pPr>
              <w:pStyle w:val="Compact"/>
              <w:jc w:val="left"/>
              <w:rPr>
                <w:sz w:val="16"/>
                <w:szCs w:val="16"/>
              </w:rPr>
            </w:pPr>
            <w:r>
              <w:rPr>
                <w:sz w:val="16"/>
                <w:szCs w:val="16"/>
              </w:rPr>
              <w:t xml:space="preserve">+0.295****</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Susceptible pine basal area (m² ha⁻¹)</w:t>
            </w:r>
          </w:p>
        </w:tc>
        <w:tc>
          <w:tcPr>
            <w:tcW w:w="699" w:type="dxa"/>
          </w:tcPr>
          <w:p>
            <w:pPr>
              <w:pStyle w:val="Compact"/>
              <w:jc w:val="left"/>
              <w:rPr>
                <w:sz w:val="16"/>
                <w:szCs w:val="16"/>
              </w:rPr>
            </w:pPr>
            <w:r>
              <w:rPr>
                <w:sz w:val="16"/>
                <w:szCs w:val="16"/>
              </w:rPr>
              <w:t xml:space="preserve">-0.035*</w:t>
            </w:r>
          </w:p>
        </w:tc>
        <w:tc>
          <w:tcPr>
            <w:tcW w:w="382" w:type="dxa"/>
          </w:tcPr>
          <w:p>
            <w:pPr>
              <w:pStyle w:val="Compact"/>
              <w:jc w:val="left"/>
              <w:rPr>
                <w:sz w:val="16"/>
                <w:szCs w:val="16"/>
              </w:rPr>
            </w:pPr>
            <w:r>
              <w:rPr>
                <w:sz w:val="16"/>
                <w:szCs w:val="16"/>
              </w:rPr>
              <w:t xml:space="preserve">0.014</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Standing volume (m³ ha⁻¹)</w:t>
            </w:r>
          </w:p>
        </w:tc>
        <w:tc>
          <w:tcPr>
            <w:tcW w:w="699" w:type="dxa"/>
          </w:tcPr>
          <w:p>
            <w:pPr>
              <w:pStyle w:val="Compact"/>
              <w:jc w:val="left"/>
              <w:rPr>
                <w:sz w:val="16"/>
                <w:szCs w:val="16"/>
              </w:rPr>
            </w:pPr>
            <w:r>
              <w:rPr>
                <w:sz w:val="16"/>
                <w:szCs w:val="16"/>
              </w:rPr>
              <w:t xml:space="preserve">+0.048</w:t>
            </w:r>
          </w:p>
        </w:tc>
        <w:tc>
          <w:tcPr>
            <w:tcW w:w="382" w:type="dxa"/>
          </w:tcPr>
          <w:p>
            <w:pPr>
              <w:pStyle w:val="Compact"/>
              <w:jc w:val="left"/>
              <w:rPr>
                <w:sz w:val="16"/>
                <w:szCs w:val="16"/>
              </w:rPr>
            </w:pPr>
            <w:r>
              <w:rPr>
                <w:sz w:val="16"/>
                <w:szCs w:val="16"/>
              </w:rPr>
              <w:t xml:space="preserve">0.031</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Live stems (n/ha)</w:t>
            </w:r>
          </w:p>
        </w:tc>
        <w:tc>
          <w:tcPr>
            <w:tcW w:w="699" w:type="dxa"/>
          </w:tcPr>
          <w:p>
            <w:pPr>
              <w:pStyle w:val="Compact"/>
              <w:jc w:val="left"/>
              <w:rPr>
                <w:sz w:val="16"/>
                <w:szCs w:val="16"/>
              </w:rPr>
            </w:pPr>
            <w:r>
              <w:rPr>
                <w:sz w:val="16"/>
                <w:szCs w:val="16"/>
              </w:rPr>
              <w:t xml:space="preserve">-0.144****</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Quadratic mean diameter (cm)</w:t>
            </w:r>
          </w:p>
        </w:tc>
        <w:tc>
          <w:tcPr>
            <w:tcW w:w="699" w:type="dxa"/>
          </w:tcPr>
          <w:p>
            <w:pPr>
              <w:pStyle w:val="Compact"/>
              <w:jc w:val="left"/>
              <w:rPr>
                <w:sz w:val="16"/>
                <w:szCs w:val="16"/>
              </w:rPr>
            </w:pPr>
            <w:r>
              <w:rPr>
                <w:sz w:val="16"/>
                <w:szCs w:val="16"/>
              </w:rPr>
              <w:t xml:space="preserve">-0.137****</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Crown closure (%)</w:t>
            </w:r>
          </w:p>
        </w:tc>
        <w:tc>
          <w:tcPr>
            <w:tcW w:w="699" w:type="dxa"/>
          </w:tcPr>
          <w:p>
            <w:pPr>
              <w:pStyle w:val="Compact"/>
              <w:jc w:val="left"/>
              <w:rPr>
                <w:sz w:val="16"/>
                <w:szCs w:val="16"/>
              </w:rPr>
            </w:pPr>
            <w:r>
              <w:rPr>
                <w:sz w:val="16"/>
                <w:szCs w:val="16"/>
              </w:rPr>
              <w:t xml:space="preserve">+0.104****</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Terrain ruggedness index</w:t>
            </w:r>
          </w:p>
        </w:tc>
        <w:tc>
          <w:tcPr>
            <w:tcW w:w="699" w:type="dxa"/>
          </w:tcPr>
          <w:p>
            <w:pPr>
              <w:pStyle w:val="Compact"/>
              <w:jc w:val="left"/>
              <w:rPr>
                <w:sz w:val="16"/>
                <w:szCs w:val="16"/>
              </w:rPr>
            </w:pPr>
            <w:r>
              <w:rPr>
                <w:sz w:val="16"/>
                <w:szCs w:val="16"/>
              </w:rPr>
              <w:t xml:space="preserve">-0.109****</w:t>
            </w:r>
          </w:p>
        </w:tc>
        <w:tc>
          <w:tcPr>
            <w:tcW w:w="382" w:type="dxa"/>
          </w:tcPr>
          <w:p>
            <w:pPr>
              <w:pStyle w:val="Compact"/>
              <w:jc w:val="left"/>
              <w:rPr>
                <w:sz w:val="16"/>
                <w:szCs w:val="16"/>
              </w:rPr>
            </w:pPr>
            <w:r>
              <w:rPr>
                <w:sz w:val="16"/>
                <w:szCs w:val="16"/>
              </w:rPr>
              <w:t xml:space="preserve">0.016</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Vector ruggedness measure</w:t>
            </w:r>
          </w:p>
        </w:tc>
        <w:tc>
          <w:tcPr>
            <w:tcW w:w="699" w:type="dxa"/>
          </w:tcPr>
          <w:p>
            <w:pPr>
              <w:pStyle w:val="Compact"/>
              <w:jc w:val="left"/>
              <w:rPr>
                <w:sz w:val="16"/>
                <w:szCs w:val="16"/>
              </w:rPr>
            </w:pPr>
            <w:r>
              <w:rPr>
                <w:sz w:val="16"/>
                <w:szCs w:val="16"/>
              </w:rPr>
              <w:t xml:space="preserve">+0.020</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Topographic position index</w:t>
            </w:r>
          </w:p>
        </w:tc>
        <w:tc>
          <w:tcPr>
            <w:tcW w:w="699" w:type="dxa"/>
          </w:tcPr>
          <w:p>
            <w:pPr>
              <w:pStyle w:val="Compact"/>
              <w:jc w:val="left"/>
              <w:rPr>
                <w:sz w:val="16"/>
                <w:szCs w:val="16"/>
              </w:rPr>
            </w:pPr>
            <w:r>
              <w:rPr>
                <w:sz w:val="16"/>
                <w:szCs w:val="16"/>
              </w:rPr>
              <w:t xml:space="preserve">+0.016</w:t>
            </w:r>
          </w:p>
        </w:tc>
        <w:tc>
          <w:tcPr>
            <w:tcW w:w="382" w:type="dxa"/>
          </w:tcPr>
          <w:p>
            <w:pPr>
              <w:pStyle w:val="Compact"/>
              <w:jc w:val="left"/>
              <w:rPr>
                <w:sz w:val="16"/>
                <w:szCs w:val="16"/>
              </w:rPr>
            </w:pPr>
            <w:r>
              <w:rPr>
                <w:sz w:val="16"/>
                <w:szCs w:val="16"/>
              </w:rPr>
              <w:t xml:space="preserve">0.017</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Mid-slope position</w:t>
            </w:r>
          </w:p>
        </w:tc>
        <w:tc>
          <w:tcPr>
            <w:tcW w:w="699" w:type="dxa"/>
          </w:tcPr>
          <w:p>
            <w:pPr>
              <w:pStyle w:val="Compact"/>
              <w:jc w:val="left"/>
              <w:rPr>
                <w:sz w:val="16"/>
                <w:szCs w:val="16"/>
              </w:rPr>
            </w:pPr>
            <w:r>
              <w:rPr>
                <w:sz w:val="16"/>
                <w:szCs w:val="16"/>
              </w:rPr>
              <w:t xml:space="preserve">-0.123****</w:t>
            </w:r>
          </w:p>
        </w:tc>
        <w:tc>
          <w:tcPr>
            <w:tcW w:w="382" w:type="dxa"/>
          </w:tcPr>
          <w:p>
            <w:pPr>
              <w:pStyle w:val="Compact"/>
              <w:jc w:val="left"/>
              <w:rPr>
                <w:sz w:val="16"/>
                <w:szCs w:val="16"/>
              </w:rPr>
            </w:pPr>
            <w:r>
              <w:rPr>
                <w:sz w:val="16"/>
                <w:szCs w:val="16"/>
              </w:rPr>
              <w:t xml:space="preserve">0.013</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Valley depth (m)</w:t>
            </w:r>
          </w:p>
        </w:tc>
        <w:tc>
          <w:tcPr>
            <w:tcW w:w="699" w:type="dxa"/>
          </w:tcPr>
          <w:p>
            <w:pPr>
              <w:pStyle w:val="Compact"/>
              <w:jc w:val="left"/>
              <w:rPr>
                <w:sz w:val="16"/>
                <w:szCs w:val="16"/>
              </w:rPr>
            </w:pPr>
            <w:r>
              <w:rPr>
                <w:sz w:val="16"/>
                <w:szCs w:val="16"/>
              </w:rPr>
              <w:t xml:space="preserve">-0.140****</w:t>
            </w:r>
          </w:p>
        </w:tc>
        <w:tc>
          <w:tcPr>
            <w:tcW w:w="382" w:type="dxa"/>
          </w:tcPr>
          <w:p>
            <w:pPr>
              <w:pStyle w:val="Compact"/>
              <w:jc w:val="left"/>
              <w:rPr>
                <w:sz w:val="16"/>
                <w:szCs w:val="16"/>
              </w:rPr>
            </w:pPr>
            <w:r>
              <w:rPr>
                <w:sz w:val="16"/>
                <w:szCs w:val="16"/>
              </w:rPr>
              <w:t xml:space="preserve">0.018</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Profile curvature</w:t>
            </w:r>
          </w:p>
        </w:tc>
        <w:tc>
          <w:tcPr>
            <w:tcW w:w="699" w:type="dxa"/>
          </w:tcPr>
          <w:p>
            <w:pPr>
              <w:pStyle w:val="Compact"/>
              <w:jc w:val="left"/>
              <w:rPr>
                <w:sz w:val="16"/>
                <w:szCs w:val="16"/>
              </w:rPr>
            </w:pPr>
            <w:r>
              <w:rPr>
                <w:sz w:val="16"/>
                <w:szCs w:val="16"/>
              </w:rPr>
              <w:t xml:space="preserve">+0.003</w:t>
            </w:r>
          </w:p>
        </w:tc>
        <w:tc>
          <w:tcPr>
            <w:tcW w:w="382" w:type="dxa"/>
          </w:tcPr>
          <w:p>
            <w:pPr>
              <w:pStyle w:val="Compact"/>
              <w:jc w:val="left"/>
              <w:rPr>
                <w:sz w:val="16"/>
                <w:szCs w:val="16"/>
              </w:rPr>
            </w:pPr>
            <w:r>
              <w:rPr>
                <w:sz w:val="16"/>
                <w:szCs w:val="16"/>
              </w:rPr>
              <w:t xml:space="preserve">0.011</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Growing-season direct radiation (kWh/m²)</w:t>
            </w:r>
          </w:p>
        </w:tc>
        <w:tc>
          <w:tcPr>
            <w:tcW w:w="699" w:type="dxa"/>
          </w:tcPr>
          <w:p>
            <w:pPr>
              <w:pStyle w:val="Compact"/>
              <w:jc w:val="left"/>
              <w:rPr>
                <w:sz w:val="16"/>
                <w:szCs w:val="16"/>
              </w:rPr>
            </w:pPr>
            <w:r>
              <w:rPr>
                <w:sz w:val="16"/>
                <w:szCs w:val="16"/>
              </w:rPr>
              <w:t xml:space="preserve">-0.039*</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Flight-window direct radiation (kWh/m²)</w:t>
            </w:r>
          </w:p>
        </w:tc>
        <w:tc>
          <w:tcPr>
            <w:tcW w:w="699" w:type="dxa"/>
          </w:tcPr>
          <w:p>
            <w:pPr>
              <w:pStyle w:val="Compact"/>
              <w:jc w:val="left"/>
              <w:rPr>
                <w:sz w:val="16"/>
                <w:szCs w:val="16"/>
              </w:rPr>
            </w:pPr>
            <w:r>
              <w:rPr>
                <w:sz w:val="16"/>
                <w:szCs w:val="16"/>
              </w:rPr>
              <w:t xml:space="preserve">+0.149****</w:t>
            </w:r>
          </w:p>
        </w:tc>
        <w:tc>
          <w:tcPr>
            <w:tcW w:w="382" w:type="dxa"/>
          </w:tcPr>
          <w:p>
            <w:pPr>
              <w:pStyle w:val="Compact"/>
              <w:jc w:val="left"/>
              <w:rPr>
                <w:sz w:val="16"/>
                <w:szCs w:val="16"/>
              </w:rPr>
            </w:pPr>
            <w:r>
              <w:rPr>
                <w:sz w:val="16"/>
                <w:szCs w:val="16"/>
              </w:rPr>
              <w:t xml:space="preserve">0.025</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Windward-leeward index</w:t>
            </w:r>
          </w:p>
        </w:tc>
        <w:tc>
          <w:tcPr>
            <w:tcW w:w="699" w:type="dxa"/>
          </w:tcPr>
          <w:p>
            <w:pPr>
              <w:pStyle w:val="Compact"/>
              <w:jc w:val="left"/>
              <w:rPr>
                <w:sz w:val="16"/>
                <w:szCs w:val="16"/>
              </w:rPr>
            </w:pPr>
            <w:r>
              <w:rPr>
                <w:sz w:val="16"/>
                <w:szCs w:val="16"/>
              </w:rPr>
              <w:t xml:space="preserve">+0.068**</w:t>
            </w:r>
          </w:p>
        </w:tc>
        <w:tc>
          <w:tcPr>
            <w:tcW w:w="382" w:type="dxa"/>
          </w:tcPr>
          <w:p>
            <w:pPr>
              <w:pStyle w:val="Compact"/>
              <w:jc w:val="left"/>
              <w:rPr>
                <w:sz w:val="16"/>
                <w:szCs w:val="16"/>
              </w:rPr>
            </w:pPr>
            <w:r>
              <w:rPr>
                <w:sz w:val="16"/>
                <w:szCs w:val="16"/>
              </w:rPr>
              <w:t xml:space="preserve">0.021</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Trajectory endpoints over red attack, previous summer</w:t>
            </w:r>
          </w:p>
        </w:tc>
        <w:tc>
          <w:tcPr>
            <w:tcW w:w="699" w:type="dxa"/>
          </w:tcPr>
          <w:p>
            <w:pPr>
              <w:pStyle w:val="Compact"/>
              <w:jc w:val="left"/>
              <w:rPr>
                <w:sz w:val="16"/>
                <w:szCs w:val="16"/>
              </w:rPr>
            </w:pPr>
            <w:r>
              <w:rPr>
                <w:sz w:val="16"/>
                <w:szCs w:val="16"/>
              </w:rPr>
              <w:t xml:space="preserve">+0.074****</w:t>
            </w:r>
          </w:p>
        </w:tc>
        <w:tc>
          <w:tcPr>
            <w:tcW w:w="382" w:type="dxa"/>
          </w:tcPr>
          <w:p>
            <w:pPr>
              <w:pStyle w:val="Compact"/>
              <w:jc w:val="left"/>
              <w:rPr>
                <w:sz w:val="16"/>
                <w:szCs w:val="16"/>
              </w:rPr>
            </w:pPr>
            <w:r>
              <w:rPr>
                <w:sz w:val="16"/>
                <w:szCs w:val="16"/>
              </w:rPr>
              <w:t xml:space="preserve">0.012</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Attack in the same cell, previous period</w:t>
            </w:r>
          </w:p>
        </w:tc>
        <w:tc>
          <w:tcPr>
            <w:tcW w:w="699" w:type="dxa"/>
          </w:tcPr>
          <w:p>
            <w:pPr>
              <w:pStyle w:val="Compact"/>
              <w:jc w:val="left"/>
              <w:rPr>
                <w:sz w:val="16"/>
                <w:szCs w:val="16"/>
              </w:rPr>
            </w:pPr>
            <w:r>
              <w:rPr>
                <w:sz w:val="16"/>
                <w:szCs w:val="16"/>
              </w:rPr>
              <w:t xml:space="preserve">+0.811****</w:t>
            </w:r>
          </w:p>
        </w:tc>
        <w:tc>
          <w:tcPr>
            <w:tcW w:w="382" w:type="dxa"/>
          </w:tcPr>
          <w:p>
            <w:pPr>
              <w:pStyle w:val="Compact"/>
              <w:jc w:val="left"/>
              <w:rPr>
                <w:sz w:val="16"/>
                <w:szCs w:val="16"/>
              </w:rPr>
            </w:pPr>
            <w:r>
              <w:rPr>
                <w:sz w:val="16"/>
                <w:szCs w:val="16"/>
              </w:rPr>
              <w:t xml:space="preserve">0.038</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Attack within 90 m, previous period</w:t>
            </w:r>
          </w:p>
        </w:tc>
        <w:tc>
          <w:tcPr>
            <w:tcW w:w="699" w:type="dxa"/>
          </w:tcPr>
          <w:p>
            <w:pPr>
              <w:pStyle w:val="Compact"/>
              <w:jc w:val="left"/>
              <w:rPr>
                <w:sz w:val="16"/>
                <w:szCs w:val="16"/>
              </w:rPr>
            </w:pPr>
            <w:r>
              <w:rPr>
                <w:sz w:val="16"/>
                <w:szCs w:val="16"/>
              </w:rPr>
              <w:t xml:space="preserve">+1.933****</w:t>
            </w:r>
          </w:p>
        </w:tc>
        <w:tc>
          <w:tcPr>
            <w:tcW w:w="382" w:type="dxa"/>
          </w:tcPr>
          <w:p>
            <w:pPr>
              <w:pStyle w:val="Compact"/>
              <w:jc w:val="left"/>
              <w:rPr>
                <w:sz w:val="16"/>
                <w:szCs w:val="16"/>
              </w:rPr>
            </w:pPr>
            <w:r>
              <w:rPr>
                <w:sz w:val="16"/>
                <w:szCs w:val="16"/>
              </w:rPr>
              <w:t xml:space="preserve">0.060</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Stand basal area (m² ha⁻¹)</w:t>
            </w:r>
          </w:p>
        </w:tc>
        <w:tc>
          <w:tcPr>
            <w:tcW w:w="699" w:type="dxa"/>
          </w:tcPr>
          <w:p>
            <w:pPr>
              <w:pStyle w:val="Compact"/>
              <w:jc w:val="left"/>
              <w:rPr>
                <w:sz w:val="16"/>
                <w:szCs w:val="16"/>
              </w:rPr>
            </w:pPr>
            <w:r>
              <w:rPr>
                <w:sz w:val="16"/>
                <w:szCs w:val="16"/>
              </w:rPr>
              <w:t xml:space="preserve">+0.125**</w:t>
            </w:r>
          </w:p>
        </w:tc>
        <w:tc>
          <w:tcPr>
            <w:tcW w:w="382" w:type="dxa"/>
          </w:tcPr>
          <w:p>
            <w:pPr>
              <w:pStyle w:val="Compact"/>
              <w:jc w:val="left"/>
              <w:rPr>
                <w:sz w:val="16"/>
                <w:szCs w:val="16"/>
              </w:rPr>
            </w:pPr>
            <w:r>
              <w:rPr>
                <w:sz w:val="16"/>
                <w:szCs w:val="16"/>
              </w:rPr>
              <w:t xml:space="preserve">0.040</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Trajectory endpoints over red attack, previous summer x Stand basal area</w:t>
            </w:r>
          </w:p>
        </w:tc>
        <w:tc>
          <w:tcPr>
            <w:tcW w:w="699" w:type="dxa"/>
          </w:tcPr>
          <w:p>
            <w:pPr>
              <w:pStyle w:val="Compact"/>
              <w:jc w:val="left"/>
              <w:rPr>
                <w:sz w:val="16"/>
                <w:szCs w:val="16"/>
              </w:rPr>
            </w:pPr>
            <w:r>
              <w:rPr>
                <w:sz w:val="16"/>
                <w:szCs w:val="16"/>
              </w:rPr>
              <w:t xml:space="preserve">-0.258****</w:t>
            </w:r>
          </w:p>
        </w:tc>
        <w:tc>
          <w:tcPr>
            <w:tcW w:w="382" w:type="dxa"/>
          </w:tcPr>
          <w:p>
            <w:pPr>
              <w:pStyle w:val="Compact"/>
              <w:jc w:val="left"/>
              <w:rPr>
                <w:sz w:val="16"/>
                <w:szCs w:val="16"/>
              </w:rPr>
            </w:pPr>
            <w:r>
              <w:rPr>
                <w:sz w:val="16"/>
                <w:szCs w:val="16"/>
              </w:rPr>
              <w:t xml:space="preserve">0.044</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Quadratic mean diameter x Trajectory endpoints over red attack, previous summer</w:t>
            </w:r>
          </w:p>
        </w:tc>
        <w:tc>
          <w:tcPr>
            <w:tcW w:w="699" w:type="dxa"/>
          </w:tcPr>
          <w:p>
            <w:pPr>
              <w:pStyle w:val="Compact"/>
              <w:jc w:val="left"/>
              <w:rPr>
                <w:sz w:val="16"/>
                <w:szCs w:val="16"/>
              </w:rPr>
            </w:pPr>
            <w:r>
              <w:rPr>
                <w:sz w:val="16"/>
                <w:szCs w:val="16"/>
              </w:rPr>
              <w:t xml:space="preserve">-0.015</w:t>
            </w:r>
          </w:p>
        </w:tc>
        <w:tc>
          <w:tcPr>
            <w:tcW w:w="382" w:type="dxa"/>
          </w:tcPr>
          <w:p>
            <w:pPr>
              <w:pStyle w:val="Compact"/>
              <w:jc w:val="left"/>
              <w:rPr>
                <w:sz w:val="16"/>
                <w:szCs w:val="16"/>
              </w:rPr>
            </w:pPr>
            <w:r>
              <w:rPr>
                <w:sz w:val="16"/>
                <w:szCs w:val="16"/>
              </w:rPr>
              <w:t xml:space="preserve">0.019</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Crown closure x Trajectory endpoints over red attack, previous summer</w:t>
            </w:r>
          </w:p>
        </w:tc>
        <w:tc>
          <w:tcPr>
            <w:tcW w:w="699" w:type="dxa"/>
          </w:tcPr>
          <w:p>
            <w:pPr>
              <w:pStyle w:val="Compact"/>
              <w:jc w:val="left"/>
              <w:rPr>
                <w:sz w:val="16"/>
                <w:szCs w:val="16"/>
              </w:rPr>
            </w:pPr>
            <w:r>
              <w:rPr>
                <w:sz w:val="16"/>
                <w:szCs w:val="16"/>
              </w:rPr>
              <w:t xml:space="preserve">-0.001</w:t>
            </w:r>
          </w:p>
        </w:tc>
        <w:tc>
          <w:tcPr>
            <w:tcW w:w="382" w:type="dxa"/>
          </w:tcPr>
          <w:p>
            <w:pPr>
              <w:pStyle w:val="Compact"/>
              <w:jc w:val="left"/>
              <w:rPr>
                <w:sz w:val="16"/>
                <w:szCs w:val="16"/>
              </w:rPr>
            </w:pPr>
            <w:r>
              <w:rPr>
                <w:sz w:val="16"/>
                <w:szCs w:val="16"/>
              </w:rPr>
              <w:t xml:space="preserve">0.015</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Live stems x Trajectory endpoints over red attack, previous summer</w:t>
            </w:r>
          </w:p>
        </w:tc>
        <w:tc>
          <w:tcPr>
            <w:tcW w:w="699" w:type="dxa"/>
          </w:tcPr>
          <w:p>
            <w:pPr>
              <w:pStyle w:val="Compact"/>
              <w:jc w:val="left"/>
              <w:rPr>
                <w:sz w:val="16"/>
                <w:szCs w:val="16"/>
              </w:rPr>
            </w:pPr>
            <w:r>
              <w:rPr>
                <w:sz w:val="16"/>
                <w:szCs w:val="16"/>
              </w:rPr>
              <w:t xml:space="preserve">+0.029</w:t>
            </w:r>
          </w:p>
        </w:tc>
        <w:tc>
          <w:tcPr>
            <w:tcW w:w="382" w:type="dxa"/>
          </w:tcPr>
          <w:p>
            <w:pPr>
              <w:pStyle w:val="Compact"/>
              <w:jc w:val="left"/>
              <w:rPr>
                <w:sz w:val="16"/>
                <w:szCs w:val="16"/>
              </w:rPr>
            </w:pPr>
            <w:r>
              <w:rPr>
                <w:sz w:val="16"/>
                <w:szCs w:val="16"/>
              </w:rPr>
              <w:t xml:space="preserve">0.020</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r>
        <w:trPr>
          <w:trHeight w:val="340" w:hRule="exact"/>
        </w:trPr>
        <w:tc>
          <w:tcPr>
            <w:tcW w:w="2163" w:type="dxa"/>
          </w:tcPr>
          <w:p>
            <w:pPr>
              <w:pStyle w:val="Compact"/>
              <w:jc w:val="left"/>
              <w:rPr>
                <w:sz w:val="16"/>
                <w:szCs w:val="16"/>
              </w:rPr>
            </w:pPr>
            <w:r>
              <w:rPr>
                <w:sz w:val="16"/>
                <w:szCs w:val="16"/>
              </w:rPr>
              <w:t xml:space="preserve">E2 trajectory source</w:t>
            </w:r>
          </w:p>
        </w:tc>
        <w:tc>
          <w:tcPr>
            <w:tcW w:w="5219" w:type="dxa"/>
          </w:tcPr>
          <w:p>
            <w:pPr>
              <w:pStyle w:val="Compact"/>
              <w:jc w:val="left"/>
              <w:rPr>
                <w:sz w:val="16"/>
                <w:szCs w:val="16"/>
              </w:rPr>
            </w:pPr>
            <w:r>
              <w:rPr>
                <w:sz w:val="16"/>
                <w:szCs w:val="16"/>
              </w:rPr>
              <w:t xml:space="preserve">Standing volume x Trajectory endpoints over red attack, previous summer</w:t>
            </w:r>
          </w:p>
        </w:tc>
        <w:tc>
          <w:tcPr>
            <w:tcW w:w="699" w:type="dxa"/>
          </w:tcPr>
          <w:p>
            <w:pPr>
              <w:pStyle w:val="Compact"/>
              <w:jc w:val="left"/>
              <w:rPr>
                <w:sz w:val="16"/>
                <w:szCs w:val="16"/>
              </w:rPr>
            </w:pPr>
            <w:r>
              <w:rPr>
                <w:sz w:val="16"/>
                <w:szCs w:val="16"/>
              </w:rPr>
              <w:t xml:space="preserve">+0.143****</w:t>
            </w:r>
          </w:p>
        </w:tc>
        <w:tc>
          <w:tcPr>
            <w:tcW w:w="382" w:type="dxa"/>
          </w:tcPr>
          <w:p>
            <w:pPr>
              <w:pStyle w:val="Compact"/>
              <w:jc w:val="left"/>
              <w:rPr>
                <w:sz w:val="16"/>
                <w:szCs w:val="16"/>
              </w:rPr>
            </w:pPr>
            <w:r>
              <w:rPr>
                <w:sz w:val="16"/>
                <w:szCs w:val="16"/>
              </w:rPr>
              <w:t xml:space="preserve">0.033</w:t>
            </w:r>
          </w:p>
        </w:tc>
        <w:tc>
          <w:tcPr>
            <w:tcW w:w="509" w:type="dxa"/>
          </w:tcPr>
          <w:p>
            <w:pPr>
              <w:pStyle w:val="Compact"/>
              <w:jc w:val="left"/>
              <w:rPr>
                <w:sz w:val="16"/>
                <w:szCs w:val="16"/>
              </w:rPr>
            </w:pPr>
            <w:r>
              <w:rPr>
                <w:sz w:val="16"/>
                <w:szCs w:val="16"/>
              </w:rPr>
              <w:t xml:space="preserve">43,112</w:t>
            </w:r>
          </w:p>
        </w:tc>
        <w:tc>
          <w:tcPr>
            <w:tcW w:w="382" w:type="dxa"/>
          </w:tcPr>
          <w:p>
            <w:pPr>
              <w:pStyle w:val="Compact"/>
              <w:jc w:val="left"/>
              <w:rPr>
                <w:sz w:val="16"/>
                <w:szCs w:val="16"/>
              </w:rPr>
            </w:pPr>
            <w:r>
              <w:rPr>
                <w:sz w:val="16"/>
                <w:szCs w:val="16"/>
              </w:rPr>
              <w:t xml:space="preserve">0.774</w:t>
            </w:r>
          </w:p>
        </w:tc>
      </w:tr>
    </w:tbl>
    <w:bookmarkEnd w:id="23"/>
    <w:bookmarkStart w:id="24" w:name="table-s5"/>
    <w:p>
      <w:pPr>
        <w:pStyle w:val="Heading1"/>
      </w:pPr>
      <w:r>
        <w:t xml:space="preserve">Table S5</w:t>
      </w:r>
    </w:p>
    <w:p>
      <w:pPr>
        <w:pStyle w:val="FirstParagraph"/>
      </w:pPr>
      <w:r>
        <w:t xml:space="preserve">Every sixteen-day period used, with its start date, the cells the imagery saw and the share classed as attacked. Periods in which the imagery saw less than a tenth of the perimeter were dropped.</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tcPr>
          <w:p>
            <w:pPr>
              <w:pStyle w:val="Compact"/>
              <w:jc w:val="left"/>
              <w:rPr>
                <w:sz w:val="16"/>
                <w:szCs w:val="16"/>
              </w:rPr>
            </w:pPr>
            <w:r>
              <w:rPr>
                <w:sz w:val="16"/>
                <w:szCs w:val="16"/>
              </w:rPr>
              <w:t xml:space="preserve">Year</w:t>
            </w:r>
          </w:p>
        </w:tc>
        <w:tc>
          <w:tcPr>
            <w:tcW w:w="1871" w:type="dxa"/>
          </w:tcPr>
          <w:p>
            <w:pPr>
              <w:pStyle w:val="Compact"/>
              <w:jc w:val="left"/>
              <w:rPr>
                <w:sz w:val="16"/>
                <w:szCs w:val="16"/>
              </w:rPr>
            </w:pPr>
            <w:r>
              <w:rPr>
                <w:sz w:val="16"/>
                <w:szCs w:val="16"/>
              </w:rPr>
              <w:t xml:space="preserve">Period</w:t>
            </w:r>
          </w:p>
        </w:tc>
        <w:tc>
          <w:tcPr>
            <w:tcW w:w="1871" w:type="dxa"/>
          </w:tcPr>
          <w:p>
            <w:pPr>
              <w:pStyle w:val="Compact"/>
              <w:jc w:val="left"/>
              <w:rPr>
                <w:sz w:val="16"/>
                <w:szCs w:val="16"/>
              </w:rPr>
            </w:pPr>
            <w:r>
              <w:rPr>
                <w:sz w:val="16"/>
                <w:szCs w:val="16"/>
              </w:rPr>
              <w:t xml:space="preserve">Start</w:t>
            </w:r>
          </w:p>
        </w:tc>
        <w:tc>
          <w:tcPr>
            <w:tcW w:w="1871" w:type="dxa"/>
          </w:tcPr>
          <w:p>
            <w:pPr>
              <w:pStyle w:val="Compact"/>
              <w:jc w:val="left"/>
              <w:rPr>
                <w:sz w:val="16"/>
                <w:szCs w:val="16"/>
              </w:rPr>
            </w:pPr>
            <w:r>
              <w:rPr>
                <w:sz w:val="16"/>
                <w:szCs w:val="16"/>
              </w:rPr>
              <w:t xml:space="preserve">Cells seen</w:t>
            </w:r>
          </w:p>
        </w:tc>
        <w:tc>
          <w:tcPr>
            <w:tcW w:w="1870" w:type="dxa"/>
          </w:tcPr>
          <w:p>
            <w:pPr>
              <w:pStyle w:val="Compact"/>
              <w:jc w:val="left"/>
              <w:rPr>
                <w:sz w:val="16"/>
                <w:szCs w:val="16"/>
              </w:rPr>
            </w:pPr>
            <w:r>
              <w:rPr>
                <w:sz w:val="16"/>
                <w:szCs w:val="16"/>
              </w:rPr>
              <w:t xml:space="preserve">Attacked (%)</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2006-05-01</w:t>
            </w:r>
          </w:p>
        </w:tc>
        <w:tc>
          <w:tcPr>
            <w:tcW w:w="1871" w:type="dxa"/>
          </w:tcPr>
          <w:p>
            <w:pPr>
              <w:pStyle w:val="Compact"/>
              <w:jc w:val="left"/>
              <w:rPr>
                <w:sz w:val="16"/>
                <w:szCs w:val="16"/>
              </w:rPr>
            </w:pPr>
            <w:r>
              <w:rPr>
                <w:sz w:val="16"/>
                <w:szCs w:val="16"/>
              </w:rPr>
              <w:t xml:space="preserve">48,329</w:t>
            </w:r>
          </w:p>
        </w:tc>
        <w:tc>
          <w:tcPr>
            <w:tcW w:w="1870" w:type="dxa"/>
          </w:tcPr>
          <w:p>
            <w:pPr>
              <w:pStyle w:val="Compact"/>
              <w:jc w:val="left"/>
              <w:rPr>
                <w:sz w:val="16"/>
                <w:szCs w:val="16"/>
              </w:rPr>
            </w:pPr>
            <w:r>
              <w:rPr>
                <w:sz w:val="16"/>
                <w:szCs w:val="16"/>
              </w:rPr>
              <w:t xml:space="preserve">5.6</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2</w:t>
            </w:r>
          </w:p>
        </w:tc>
        <w:tc>
          <w:tcPr>
            <w:tcW w:w="1871" w:type="dxa"/>
          </w:tcPr>
          <w:p>
            <w:pPr>
              <w:pStyle w:val="Compact"/>
              <w:jc w:val="left"/>
              <w:rPr>
                <w:sz w:val="16"/>
                <w:szCs w:val="16"/>
              </w:rPr>
            </w:pPr>
            <w:r>
              <w:rPr>
                <w:sz w:val="16"/>
                <w:szCs w:val="16"/>
              </w:rPr>
              <w:t xml:space="preserve">2006-05-17</w:t>
            </w:r>
          </w:p>
        </w:tc>
        <w:tc>
          <w:tcPr>
            <w:tcW w:w="1871" w:type="dxa"/>
          </w:tcPr>
          <w:p>
            <w:pPr>
              <w:pStyle w:val="Compact"/>
              <w:jc w:val="left"/>
              <w:rPr>
                <w:sz w:val="16"/>
                <w:szCs w:val="16"/>
              </w:rPr>
            </w:pPr>
            <w:r>
              <w:rPr>
                <w:sz w:val="16"/>
                <w:szCs w:val="16"/>
              </w:rPr>
              <w:t xml:space="preserve">16,703</w:t>
            </w:r>
          </w:p>
        </w:tc>
        <w:tc>
          <w:tcPr>
            <w:tcW w:w="1870" w:type="dxa"/>
          </w:tcPr>
          <w:p>
            <w:pPr>
              <w:pStyle w:val="Compact"/>
              <w:jc w:val="left"/>
              <w:rPr>
                <w:sz w:val="16"/>
                <w:szCs w:val="16"/>
              </w:rPr>
            </w:pPr>
            <w:r>
              <w:rPr>
                <w:sz w:val="16"/>
                <w:szCs w:val="16"/>
              </w:rPr>
              <w:t xml:space="preserve">8.4</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3</w:t>
            </w:r>
          </w:p>
        </w:tc>
        <w:tc>
          <w:tcPr>
            <w:tcW w:w="1871" w:type="dxa"/>
          </w:tcPr>
          <w:p>
            <w:pPr>
              <w:pStyle w:val="Compact"/>
              <w:jc w:val="left"/>
              <w:rPr>
                <w:sz w:val="16"/>
                <w:szCs w:val="16"/>
              </w:rPr>
            </w:pPr>
            <w:r>
              <w:rPr>
                <w:sz w:val="16"/>
                <w:szCs w:val="16"/>
              </w:rPr>
              <w:t xml:space="preserve">2006-06-02</w:t>
            </w:r>
          </w:p>
        </w:tc>
        <w:tc>
          <w:tcPr>
            <w:tcW w:w="1871" w:type="dxa"/>
          </w:tcPr>
          <w:p>
            <w:pPr>
              <w:pStyle w:val="Compact"/>
              <w:jc w:val="left"/>
              <w:rPr>
                <w:sz w:val="16"/>
                <w:szCs w:val="16"/>
              </w:rPr>
            </w:pPr>
            <w:r>
              <w:rPr>
                <w:sz w:val="16"/>
                <w:szCs w:val="16"/>
              </w:rPr>
              <w:t xml:space="preserve">9,426</w:t>
            </w:r>
          </w:p>
        </w:tc>
        <w:tc>
          <w:tcPr>
            <w:tcW w:w="1870" w:type="dxa"/>
          </w:tcPr>
          <w:p>
            <w:pPr>
              <w:pStyle w:val="Compact"/>
              <w:jc w:val="left"/>
              <w:rPr>
                <w:sz w:val="16"/>
                <w:szCs w:val="16"/>
              </w:rPr>
            </w:pPr>
            <w:r>
              <w:rPr>
                <w:sz w:val="16"/>
                <w:szCs w:val="16"/>
              </w:rPr>
              <w:t xml:space="preserve">26.0</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2006-06-18</w:t>
            </w:r>
          </w:p>
        </w:tc>
        <w:tc>
          <w:tcPr>
            <w:tcW w:w="1871" w:type="dxa"/>
          </w:tcPr>
          <w:p>
            <w:pPr>
              <w:pStyle w:val="Compact"/>
              <w:jc w:val="left"/>
              <w:rPr>
                <w:sz w:val="16"/>
                <w:szCs w:val="16"/>
              </w:rPr>
            </w:pPr>
            <w:r>
              <w:rPr>
                <w:sz w:val="16"/>
                <w:szCs w:val="16"/>
              </w:rPr>
              <w:t xml:space="preserve">18,568</w:t>
            </w:r>
          </w:p>
        </w:tc>
        <w:tc>
          <w:tcPr>
            <w:tcW w:w="1870" w:type="dxa"/>
          </w:tcPr>
          <w:p>
            <w:pPr>
              <w:pStyle w:val="Compact"/>
              <w:jc w:val="left"/>
              <w:rPr>
                <w:sz w:val="16"/>
                <w:szCs w:val="16"/>
              </w:rPr>
            </w:pPr>
            <w:r>
              <w:rPr>
                <w:sz w:val="16"/>
                <w:szCs w:val="16"/>
              </w:rPr>
              <w:t xml:space="preserve">11.2</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2006-07-04</w:t>
            </w:r>
          </w:p>
        </w:tc>
        <w:tc>
          <w:tcPr>
            <w:tcW w:w="1871" w:type="dxa"/>
          </w:tcPr>
          <w:p>
            <w:pPr>
              <w:pStyle w:val="Compact"/>
              <w:jc w:val="left"/>
              <w:rPr>
                <w:sz w:val="16"/>
                <w:szCs w:val="16"/>
              </w:rPr>
            </w:pPr>
            <w:r>
              <w:rPr>
                <w:sz w:val="16"/>
                <w:szCs w:val="16"/>
              </w:rPr>
              <w:t xml:space="preserve">55,107</w:t>
            </w:r>
          </w:p>
        </w:tc>
        <w:tc>
          <w:tcPr>
            <w:tcW w:w="1870" w:type="dxa"/>
          </w:tcPr>
          <w:p>
            <w:pPr>
              <w:pStyle w:val="Compact"/>
              <w:jc w:val="left"/>
              <w:rPr>
                <w:sz w:val="16"/>
                <w:szCs w:val="16"/>
              </w:rPr>
            </w:pPr>
            <w:r>
              <w:rPr>
                <w:sz w:val="16"/>
                <w:szCs w:val="16"/>
              </w:rPr>
              <w:t xml:space="preserve">17.3</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2006-07-20</w:t>
            </w:r>
          </w:p>
        </w:tc>
        <w:tc>
          <w:tcPr>
            <w:tcW w:w="1871" w:type="dxa"/>
          </w:tcPr>
          <w:p>
            <w:pPr>
              <w:pStyle w:val="Compact"/>
              <w:jc w:val="left"/>
              <w:rPr>
                <w:sz w:val="16"/>
                <w:szCs w:val="16"/>
              </w:rPr>
            </w:pPr>
            <w:r>
              <w:rPr>
                <w:sz w:val="16"/>
                <w:szCs w:val="16"/>
              </w:rPr>
              <w:t xml:space="preserve">41,218</w:t>
            </w:r>
          </w:p>
        </w:tc>
        <w:tc>
          <w:tcPr>
            <w:tcW w:w="1870" w:type="dxa"/>
          </w:tcPr>
          <w:p>
            <w:pPr>
              <w:pStyle w:val="Compact"/>
              <w:jc w:val="left"/>
              <w:rPr>
                <w:sz w:val="16"/>
                <w:szCs w:val="16"/>
              </w:rPr>
            </w:pPr>
            <w:r>
              <w:rPr>
                <w:sz w:val="16"/>
                <w:szCs w:val="16"/>
              </w:rPr>
              <w:t xml:space="preserve">9.4</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2006-08-05</w:t>
            </w:r>
          </w:p>
        </w:tc>
        <w:tc>
          <w:tcPr>
            <w:tcW w:w="1871" w:type="dxa"/>
          </w:tcPr>
          <w:p>
            <w:pPr>
              <w:pStyle w:val="Compact"/>
              <w:jc w:val="left"/>
              <w:rPr>
                <w:sz w:val="16"/>
                <w:szCs w:val="16"/>
              </w:rPr>
            </w:pPr>
            <w:r>
              <w:rPr>
                <w:sz w:val="16"/>
                <w:szCs w:val="16"/>
              </w:rPr>
              <w:t xml:space="preserve">46,263</w:t>
            </w:r>
          </w:p>
        </w:tc>
        <w:tc>
          <w:tcPr>
            <w:tcW w:w="1870" w:type="dxa"/>
          </w:tcPr>
          <w:p>
            <w:pPr>
              <w:pStyle w:val="Compact"/>
              <w:jc w:val="left"/>
              <w:rPr>
                <w:sz w:val="16"/>
                <w:szCs w:val="16"/>
              </w:rPr>
            </w:pPr>
            <w:r>
              <w:rPr>
                <w:sz w:val="16"/>
                <w:szCs w:val="16"/>
              </w:rPr>
              <w:t xml:space="preserve">5.7</w:t>
            </w:r>
          </w:p>
        </w:tc>
      </w:tr>
      <w:tr>
        <w:trPr>
          <w:trHeight w:val="340" w:hRule="exact"/>
        </w:trPr>
        <w:tc>
          <w:tcPr>
            <w:tcW w:w="1871" w:type="dxa"/>
          </w:tcPr>
          <w:p>
            <w:pPr>
              <w:pStyle w:val="Compact"/>
              <w:jc w:val="left"/>
              <w:rPr>
                <w:sz w:val="16"/>
                <w:szCs w:val="16"/>
              </w:rPr>
            </w:pPr>
            <w:r>
              <w:rPr>
                <w:sz w:val="16"/>
                <w:szCs w:val="16"/>
              </w:rPr>
              <w:t xml:space="preserve">2006</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2006-08-21</w:t>
            </w:r>
          </w:p>
        </w:tc>
        <w:tc>
          <w:tcPr>
            <w:tcW w:w="1871" w:type="dxa"/>
          </w:tcPr>
          <w:p>
            <w:pPr>
              <w:pStyle w:val="Compact"/>
              <w:jc w:val="left"/>
              <w:rPr>
                <w:sz w:val="16"/>
                <w:szCs w:val="16"/>
              </w:rPr>
            </w:pPr>
            <w:r>
              <w:rPr>
                <w:sz w:val="16"/>
                <w:szCs w:val="16"/>
              </w:rPr>
              <w:t xml:space="preserve">60,102</w:t>
            </w:r>
          </w:p>
        </w:tc>
        <w:tc>
          <w:tcPr>
            <w:tcW w:w="1870" w:type="dxa"/>
          </w:tcPr>
          <w:p>
            <w:pPr>
              <w:pStyle w:val="Compact"/>
              <w:jc w:val="left"/>
              <w:rPr>
                <w:sz w:val="16"/>
                <w:szCs w:val="16"/>
              </w:rPr>
            </w:pPr>
            <w:r>
              <w:rPr>
                <w:sz w:val="16"/>
                <w:szCs w:val="16"/>
              </w:rPr>
              <w:t xml:space="preserve">12.4</w:t>
            </w:r>
          </w:p>
        </w:tc>
      </w:tr>
      <w:tr>
        <w:trPr>
          <w:trHeight w:val="340" w:hRule="exact"/>
        </w:trPr>
        <w:tc>
          <w:tcPr>
            <w:tcW w:w="1871" w:type="dxa"/>
          </w:tcPr>
          <w:p>
            <w:pPr>
              <w:pStyle w:val="Compact"/>
              <w:jc w:val="left"/>
              <w:rPr>
                <w:sz w:val="16"/>
                <w:szCs w:val="16"/>
              </w:rPr>
            </w:pPr>
            <w:r>
              <w:rPr>
                <w:sz w:val="16"/>
                <w:szCs w:val="16"/>
              </w:rPr>
              <w:t xml:space="preserve">2007</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2007-05-01</w:t>
            </w:r>
          </w:p>
        </w:tc>
        <w:tc>
          <w:tcPr>
            <w:tcW w:w="1871" w:type="dxa"/>
          </w:tcPr>
          <w:p>
            <w:pPr>
              <w:pStyle w:val="Compact"/>
              <w:jc w:val="left"/>
              <w:rPr>
                <w:sz w:val="16"/>
                <w:szCs w:val="16"/>
              </w:rPr>
            </w:pPr>
            <w:r>
              <w:rPr>
                <w:sz w:val="16"/>
                <w:szCs w:val="16"/>
              </w:rPr>
              <w:t xml:space="preserve">50,919</w:t>
            </w:r>
          </w:p>
        </w:tc>
        <w:tc>
          <w:tcPr>
            <w:tcW w:w="1870" w:type="dxa"/>
          </w:tcPr>
          <w:p>
            <w:pPr>
              <w:pStyle w:val="Compact"/>
              <w:jc w:val="left"/>
              <w:rPr>
                <w:sz w:val="16"/>
                <w:szCs w:val="16"/>
              </w:rPr>
            </w:pPr>
            <w:r>
              <w:rPr>
                <w:sz w:val="16"/>
                <w:szCs w:val="16"/>
              </w:rPr>
              <w:t xml:space="preserve">9.9</w:t>
            </w:r>
          </w:p>
        </w:tc>
      </w:tr>
      <w:tr>
        <w:trPr>
          <w:trHeight w:val="340" w:hRule="exact"/>
        </w:trPr>
        <w:tc>
          <w:tcPr>
            <w:tcW w:w="1871" w:type="dxa"/>
          </w:tcPr>
          <w:p>
            <w:pPr>
              <w:pStyle w:val="Compact"/>
              <w:jc w:val="left"/>
              <w:rPr>
                <w:sz w:val="16"/>
                <w:szCs w:val="16"/>
              </w:rPr>
            </w:pPr>
            <w:r>
              <w:rPr>
                <w:sz w:val="16"/>
                <w:szCs w:val="16"/>
              </w:rPr>
              <w:t xml:space="preserve">2007</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2007-07-04</w:t>
            </w:r>
          </w:p>
        </w:tc>
        <w:tc>
          <w:tcPr>
            <w:tcW w:w="1871" w:type="dxa"/>
          </w:tcPr>
          <w:p>
            <w:pPr>
              <w:pStyle w:val="Compact"/>
              <w:jc w:val="left"/>
              <w:rPr>
                <w:sz w:val="16"/>
                <w:szCs w:val="16"/>
              </w:rPr>
            </w:pPr>
            <w:r>
              <w:rPr>
                <w:sz w:val="16"/>
                <w:szCs w:val="16"/>
              </w:rPr>
              <w:t xml:space="preserve">56,511</w:t>
            </w:r>
          </w:p>
        </w:tc>
        <w:tc>
          <w:tcPr>
            <w:tcW w:w="1870" w:type="dxa"/>
          </w:tcPr>
          <w:p>
            <w:pPr>
              <w:pStyle w:val="Compact"/>
              <w:jc w:val="left"/>
              <w:rPr>
                <w:sz w:val="16"/>
                <w:szCs w:val="16"/>
              </w:rPr>
            </w:pPr>
            <w:r>
              <w:rPr>
                <w:sz w:val="16"/>
                <w:szCs w:val="16"/>
              </w:rPr>
              <w:t xml:space="preserve">13.3</w:t>
            </w:r>
          </w:p>
        </w:tc>
      </w:tr>
      <w:tr>
        <w:trPr>
          <w:trHeight w:val="340" w:hRule="exact"/>
        </w:trPr>
        <w:tc>
          <w:tcPr>
            <w:tcW w:w="1871" w:type="dxa"/>
          </w:tcPr>
          <w:p>
            <w:pPr>
              <w:pStyle w:val="Compact"/>
              <w:jc w:val="left"/>
              <w:rPr>
                <w:sz w:val="16"/>
                <w:szCs w:val="16"/>
              </w:rPr>
            </w:pPr>
            <w:r>
              <w:rPr>
                <w:sz w:val="16"/>
                <w:szCs w:val="16"/>
              </w:rPr>
              <w:t xml:space="preserve">2007</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2007-07-20</w:t>
            </w:r>
          </w:p>
        </w:tc>
        <w:tc>
          <w:tcPr>
            <w:tcW w:w="1871" w:type="dxa"/>
          </w:tcPr>
          <w:p>
            <w:pPr>
              <w:pStyle w:val="Compact"/>
              <w:jc w:val="left"/>
              <w:rPr>
                <w:sz w:val="16"/>
                <w:szCs w:val="16"/>
              </w:rPr>
            </w:pPr>
            <w:r>
              <w:rPr>
                <w:sz w:val="16"/>
                <w:szCs w:val="16"/>
              </w:rPr>
              <w:t xml:space="preserve">41,218</w:t>
            </w:r>
          </w:p>
        </w:tc>
        <w:tc>
          <w:tcPr>
            <w:tcW w:w="1870" w:type="dxa"/>
          </w:tcPr>
          <w:p>
            <w:pPr>
              <w:pStyle w:val="Compact"/>
              <w:jc w:val="left"/>
              <w:rPr>
                <w:sz w:val="16"/>
                <w:szCs w:val="16"/>
              </w:rPr>
            </w:pPr>
            <w:r>
              <w:rPr>
                <w:sz w:val="16"/>
                <w:szCs w:val="16"/>
              </w:rPr>
              <w:t xml:space="preserve">18.3</w:t>
            </w:r>
          </w:p>
        </w:tc>
      </w:tr>
      <w:tr>
        <w:trPr>
          <w:trHeight w:val="340" w:hRule="exact"/>
        </w:trPr>
        <w:tc>
          <w:tcPr>
            <w:tcW w:w="1871" w:type="dxa"/>
          </w:tcPr>
          <w:p>
            <w:pPr>
              <w:pStyle w:val="Compact"/>
              <w:jc w:val="left"/>
              <w:rPr>
                <w:sz w:val="16"/>
                <w:szCs w:val="16"/>
              </w:rPr>
            </w:pPr>
            <w:r>
              <w:rPr>
                <w:sz w:val="16"/>
                <w:szCs w:val="16"/>
              </w:rPr>
              <w:t xml:space="preserve">2007</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2007-08-05</w:t>
            </w:r>
          </w:p>
        </w:tc>
        <w:tc>
          <w:tcPr>
            <w:tcW w:w="1871" w:type="dxa"/>
          </w:tcPr>
          <w:p>
            <w:pPr>
              <w:pStyle w:val="Compact"/>
              <w:jc w:val="left"/>
              <w:rPr>
                <w:sz w:val="16"/>
                <w:szCs w:val="16"/>
              </w:rPr>
            </w:pPr>
            <w:r>
              <w:rPr>
                <w:sz w:val="16"/>
                <w:szCs w:val="16"/>
              </w:rPr>
              <w:t xml:space="preserve">61,246</w:t>
            </w:r>
          </w:p>
        </w:tc>
        <w:tc>
          <w:tcPr>
            <w:tcW w:w="1870" w:type="dxa"/>
          </w:tcPr>
          <w:p>
            <w:pPr>
              <w:pStyle w:val="Compact"/>
              <w:jc w:val="left"/>
              <w:rPr>
                <w:sz w:val="16"/>
                <w:szCs w:val="16"/>
              </w:rPr>
            </w:pPr>
            <w:r>
              <w:rPr>
                <w:sz w:val="16"/>
                <w:szCs w:val="16"/>
              </w:rPr>
              <w:t xml:space="preserve">11.3</w:t>
            </w:r>
          </w:p>
        </w:tc>
      </w:tr>
      <w:tr>
        <w:trPr>
          <w:trHeight w:val="340" w:hRule="exact"/>
        </w:trPr>
        <w:tc>
          <w:tcPr>
            <w:tcW w:w="1871" w:type="dxa"/>
          </w:tcPr>
          <w:p>
            <w:pPr>
              <w:pStyle w:val="Compact"/>
              <w:jc w:val="left"/>
              <w:rPr>
                <w:sz w:val="16"/>
                <w:szCs w:val="16"/>
              </w:rPr>
            </w:pPr>
            <w:r>
              <w:rPr>
                <w:sz w:val="16"/>
                <w:szCs w:val="16"/>
              </w:rPr>
              <w:t xml:space="preserve">2007</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2007-08-21</w:t>
            </w:r>
          </w:p>
        </w:tc>
        <w:tc>
          <w:tcPr>
            <w:tcW w:w="1871" w:type="dxa"/>
          </w:tcPr>
          <w:p>
            <w:pPr>
              <w:pStyle w:val="Compact"/>
              <w:jc w:val="left"/>
              <w:rPr>
                <w:sz w:val="16"/>
                <w:szCs w:val="16"/>
              </w:rPr>
            </w:pPr>
            <w:r>
              <w:rPr>
                <w:sz w:val="16"/>
                <w:szCs w:val="16"/>
              </w:rPr>
              <w:t xml:space="preserve">35,655</w:t>
            </w:r>
          </w:p>
        </w:tc>
        <w:tc>
          <w:tcPr>
            <w:tcW w:w="1870" w:type="dxa"/>
          </w:tcPr>
          <w:p>
            <w:pPr>
              <w:pStyle w:val="Compact"/>
              <w:jc w:val="left"/>
              <w:rPr>
                <w:sz w:val="16"/>
                <w:szCs w:val="16"/>
              </w:rPr>
            </w:pPr>
            <w:r>
              <w:rPr>
                <w:sz w:val="16"/>
                <w:szCs w:val="16"/>
              </w:rPr>
              <w:t xml:space="preserve">12.6</w:t>
            </w:r>
          </w:p>
        </w:tc>
      </w:tr>
      <w:tr>
        <w:trPr>
          <w:trHeight w:val="340" w:hRule="exact"/>
        </w:trPr>
        <w:tc>
          <w:tcPr>
            <w:tcW w:w="1871" w:type="dxa"/>
          </w:tcPr>
          <w:p>
            <w:pPr>
              <w:pStyle w:val="Compact"/>
              <w:jc w:val="left"/>
              <w:rPr>
                <w:sz w:val="16"/>
                <w:szCs w:val="16"/>
              </w:rPr>
            </w:pPr>
            <w:r>
              <w:rPr>
                <w:sz w:val="16"/>
                <w:szCs w:val="16"/>
              </w:rPr>
              <w:t xml:space="preserve">2008</w:t>
            </w:r>
          </w:p>
        </w:tc>
        <w:tc>
          <w:tcPr>
            <w:tcW w:w="1871" w:type="dxa"/>
          </w:tcPr>
          <w:p>
            <w:pPr>
              <w:pStyle w:val="Compact"/>
              <w:jc w:val="left"/>
              <w:rPr>
                <w:sz w:val="16"/>
                <w:szCs w:val="16"/>
              </w:rPr>
            </w:pPr>
            <w:r>
              <w:rPr>
                <w:sz w:val="16"/>
                <w:szCs w:val="16"/>
              </w:rPr>
              <w:t xml:space="preserve">3</w:t>
            </w:r>
          </w:p>
        </w:tc>
        <w:tc>
          <w:tcPr>
            <w:tcW w:w="1871" w:type="dxa"/>
          </w:tcPr>
          <w:p>
            <w:pPr>
              <w:pStyle w:val="Compact"/>
              <w:jc w:val="left"/>
              <w:rPr>
                <w:sz w:val="16"/>
                <w:szCs w:val="16"/>
              </w:rPr>
            </w:pPr>
            <w:r>
              <w:rPr>
                <w:sz w:val="16"/>
                <w:szCs w:val="16"/>
              </w:rPr>
              <w:t xml:space="preserve">2008-06-02</w:t>
            </w:r>
          </w:p>
        </w:tc>
        <w:tc>
          <w:tcPr>
            <w:tcW w:w="1871" w:type="dxa"/>
          </w:tcPr>
          <w:p>
            <w:pPr>
              <w:pStyle w:val="Compact"/>
              <w:jc w:val="left"/>
              <w:rPr>
                <w:sz w:val="16"/>
                <w:szCs w:val="16"/>
              </w:rPr>
            </w:pPr>
            <w:r>
              <w:rPr>
                <w:sz w:val="16"/>
                <w:szCs w:val="16"/>
              </w:rPr>
              <w:t xml:space="preserve">9,932</w:t>
            </w:r>
          </w:p>
        </w:tc>
        <w:tc>
          <w:tcPr>
            <w:tcW w:w="1870" w:type="dxa"/>
          </w:tcPr>
          <w:p>
            <w:pPr>
              <w:pStyle w:val="Compact"/>
              <w:jc w:val="left"/>
              <w:rPr>
                <w:sz w:val="16"/>
                <w:szCs w:val="16"/>
              </w:rPr>
            </w:pPr>
            <w:r>
              <w:rPr>
                <w:sz w:val="16"/>
                <w:szCs w:val="16"/>
              </w:rPr>
              <w:t xml:space="preserve">57.4</w:t>
            </w:r>
          </w:p>
        </w:tc>
      </w:tr>
      <w:tr>
        <w:trPr>
          <w:trHeight w:val="340" w:hRule="exact"/>
        </w:trPr>
        <w:tc>
          <w:tcPr>
            <w:tcW w:w="1871" w:type="dxa"/>
          </w:tcPr>
          <w:p>
            <w:pPr>
              <w:pStyle w:val="Compact"/>
              <w:jc w:val="left"/>
              <w:rPr>
                <w:sz w:val="16"/>
                <w:szCs w:val="16"/>
              </w:rPr>
            </w:pPr>
            <w:r>
              <w:rPr>
                <w:sz w:val="16"/>
                <w:szCs w:val="16"/>
              </w:rPr>
              <w:t xml:space="preserve">2008</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2008-07-04</w:t>
            </w:r>
          </w:p>
        </w:tc>
        <w:tc>
          <w:tcPr>
            <w:tcW w:w="1871" w:type="dxa"/>
          </w:tcPr>
          <w:p>
            <w:pPr>
              <w:pStyle w:val="Compact"/>
              <w:jc w:val="left"/>
              <w:rPr>
                <w:sz w:val="16"/>
                <w:szCs w:val="16"/>
              </w:rPr>
            </w:pPr>
            <w:r>
              <w:rPr>
                <w:sz w:val="16"/>
                <w:szCs w:val="16"/>
              </w:rPr>
              <w:t xml:space="preserve">15,069</w:t>
            </w:r>
          </w:p>
        </w:tc>
        <w:tc>
          <w:tcPr>
            <w:tcW w:w="1870" w:type="dxa"/>
          </w:tcPr>
          <w:p>
            <w:pPr>
              <w:pStyle w:val="Compact"/>
              <w:jc w:val="left"/>
              <w:rPr>
                <w:sz w:val="16"/>
                <w:szCs w:val="16"/>
              </w:rPr>
            </w:pPr>
            <w:r>
              <w:rPr>
                <w:sz w:val="16"/>
                <w:szCs w:val="16"/>
              </w:rPr>
              <w:t xml:space="preserve">9.8</w:t>
            </w:r>
          </w:p>
        </w:tc>
      </w:tr>
      <w:tr>
        <w:trPr>
          <w:trHeight w:val="340" w:hRule="exact"/>
        </w:trPr>
        <w:tc>
          <w:tcPr>
            <w:tcW w:w="1871" w:type="dxa"/>
          </w:tcPr>
          <w:p>
            <w:pPr>
              <w:pStyle w:val="Compact"/>
              <w:jc w:val="left"/>
              <w:rPr>
                <w:sz w:val="16"/>
                <w:szCs w:val="16"/>
              </w:rPr>
            </w:pPr>
            <w:r>
              <w:rPr>
                <w:sz w:val="16"/>
                <w:szCs w:val="16"/>
              </w:rPr>
              <w:t xml:space="preserve">2008</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2008-07-20</w:t>
            </w:r>
          </w:p>
        </w:tc>
        <w:tc>
          <w:tcPr>
            <w:tcW w:w="1871" w:type="dxa"/>
          </w:tcPr>
          <w:p>
            <w:pPr>
              <w:pStyle w:val="Compact"/>
              <w:jc w:val="left"/>
              <w:rPr>
                <w:sz w:val="16"/>
                <w:szCs w:val="16"/>
              </w:rPr>
            </w:pPr>
            <w:r>
              <w:rPr>
                <w:sz w:val="16"/>
                <w:szCs w:val="16"/>
              </w:rPr>
              <w:t xml:space="preserve">6,293</w:t>
            </w:r>
          </w:p>
        </w:tc>
        <w:tc>
          <w:tcPr>
            <w:tcW w:w="1870" w:type="dxa"/>
          </w:tcPr>
          <w:p>
            <w:pPr>
              <w:pStyle w:val="Compact"/>
              <w:jc w:val="left"/>
              <w:rPr>
                <w:sz w:val="16"/>
                <w:szCs w:val="16"/>
              </w:rPr>
            </w:pPr>
            <w:r>
              <w:rPr>
                <w:sz w:val="16"/>
                <w:szCs w:val="16"/>
              </w:rPr>
              <w:t xml:space="preserve">7.8</w:t>
            </w:r>
          </w:p>
        </w:tc>
      </w:tr>
      <w:tr>
        <w:trPr>
          <w:trHeight w:val="340" w:hRule="exact"/>
        </w:trPr>
        <w:tc>
          <w:tcPr>
            <w:tcW w:w="1871" w:type="dxa"/>
          </w:tcPr>
          <w:p>
            <w:pPr>
              <w:pStyle w:val="Compact"/>
              <w:jc w:val="left"/>
              <w:rPr>
                <w:sz w:val="16"/>
                <w:szCs w:val="16"/>
              </w:rPr>
            </w:pPr>
            <w:r>
              <w:rPr>
                <w:sz w:val="16"/>
                <w:szCs w:val="16"/>
              </w:rPr>
              <w:t xml:space="preserve">2008</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2008-08-05</w:t>
            </w:r>
          </w:p>
        </w:tc>
        <w:tc>
          <w:tcPr>
            <w:tcW w:w="1871" w:type="dxa"/>
          </w:tcPr>
          <w:p>
            <w:pPr>
              <w:pStyle w:val="Compact"/>
              <w:jc w:val="left"/>
              <w:rPr>
                <w:sz w:val="16"/>
                <w:szCs w:val="16"/>
              </w:rPr>
            </w:pPr>
            <w:r>
              <w:rPr>
                <w:sz w:val="16"/>
                <w:szCs w:val="16"/>
              </w:rPr>
              <w:t xml:space="preserve">53,059</w:t>
            </w:r>
          </w:p>
        </w:tc>
        <w:tc>
          <w:tcPr>
            <w:tcW w:w="1870" w:type="dxa"/>
          </w:tcPr>
          <w:p>
            <w:pPr>
              <w:pStyle w:val="Compact"/>
              <w:jc w:val="left"/>
              <w:rPr>
                <w:sz w:val="16"/>
                <w:szCs w:val="16"/>
              </w:rPr>
            </w:pPr>
            <w:r>
              <w:rPr>
                <w:sz w:val="16"/>
                <w:szCs w:val="16"/>
              </w:rPr>
              <w:t xml:space="preserve">8.6</w:t>
            </w:r>
          </w:p>
        </w:tc>
      </w:tr>
      <w:tr>
        <w:trPr>
          <w:trHeight w:val="340" w:hRule="exact"/>
        </w:trPr>
        <w:tc>
          <w:tcPr>
            <w:tcW w:w="1871" w:type="dxa"/>
          </w:tcPr>
          <w:p>
            <w:pPr>
              <w:pStyle w:val="Compact"/>
              <w:jc w:val="left"/>
              <w:rPr>
                <w:sz w:val="16"/>
                <w:szCs w:val="16"/>
              </w:rPr>
            </w:pPr>
            <w:r>
              <w:rPr>
                <w:sz w:val="16"/>
                <w:szCs w:val="16"/>
              </w:rPr>
              <w:t xml:space="preserve">2008</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2008-08-21</w:t>
            </w:r>
          </w:p>
        </w:tc>
        <w:tc>
          <w:tcPr>
            <w:tcW w:w="1871" w:type="dxa"/>
          </w:tcPr>
          <w:p>
            <w:pPr>
              <w:pStyle w:val="Compact"/>
              <w:jc w:val="left"/>
              <w:rPr>
                <w:sz w:val="16"/>
                <w:szCs w:val="16"/>
              </w:rPr>
            </w:pPr>
            <w:r>
              <w:rPr>
                <w:sz w:val="16"/>
                <w:szCs w:val="16"/>
              </w:rPr>
              <w:t xml:space="preserve">9,279</w:t>
            </w:r>
          </w:p>
        </w:tc>
        <w:tc>
          <w:tcPr>
            <w:tcW w:w="1870" w:type="dxa"/>
          </w:tcPr>
          <w:p>
            <w:pPr>
              <w:pStyle w:val="Compact"/>
              <w:jc w:val="left"/>
              <w:rPr>
                <w:sz w:val="16"/>
                <w:szCs w:val="16"/>
              </w:rPr>
            </w:pPr>
            <w:r>
              <w:rPr>
                <w:sz w:val="16"/>
                <w:szCs w:val="16"/>
              </w:rPr>
              <w:t xml:space="preserve">9.5</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2009-05-01</w:t>
            </w:r>
          </w:p>
        </w:tc>
        <w:tc>
          <w:tcPr>
            <w:tcW w:w="1871" w:type="dxa"/>
          </w:tcPr>
          <w:p>
            <w:pPr>
              <w:pStyle w:val="Compact"/>
              <w:jc w:val="left"/>
              <w:rPr>
                <w:sz w:val="16"/>
                <w:szCs w:val="16"/>
              </w:rPr>
            </w:pPr>
            <w:r>
              <w:rPr>
                <w:sz w:val="16"/>
                <w:szCs w:val="16"/>
              </w:rPr>
              <w:t xml:space="preserve">17,062</w:t>
            </w:r>
          </w:p>
        </w:tc>
        <w:tc>
          <w:tcPr>
            <w:tcW w:w="1870" w:type="dxa"/>
          </w:tcPr>
          <w:p>
            <w:pPr>
              <w:pStyle w:val="Compact"/>
              <w:jc w:val="left"/>
              <w:rPr>
                <w:sz w:val="16"/>
                <w:szCs w:val="16"/>
              </w:rPr>
            </w:pPr>
            <w:r>
              <w:rPr>
                <w:sz w:val="16"/>
                <w:szCs w:val="16"/>
              </w:rPr>
              <w:t xml:space="preserve">10.9</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2</w:t>
            </w:r>
          </w:p>
        </w:tc>
        <w:tc>
          <w:tcPr>
            <w:tcW w:w="1871" w:type="dxa"/>
          </w:tcPr>
          <w:p>
            <w:pPr>
              <w:pStyle w:val="Compact"/>
              <w:jc w:val="left"/>
              <w:rPr>
                <w:sz w:val="16"/>
                <w:szCs w:val="16"/>
              </w:rPr>
            </w:pPr>
            <w:r>
              <w:rPr>
                <w:sz w:val="16"/>
                <w:szCs w:val="16"/>
              </w:rPr>
              <w:t xml:space="preserve">2009-05-17</w:t>
            </w:r>
          </w:p>
        </w:tc>
        <w:tc>
          <w:tcPr>
            <w:tcW w:w="1871" w:type="dxa"/>
          </w:tcPr>
          <w:p>
            <w:pPr>
              <w:pStyle w:val="Compact"/>
              <w:jc w:val="left"/>
              <w:rPr>
                <w:sz w:val="16"/>
                <w:szCs w:val="16"/>
              </w:rPr>
            </w:pPr>
            <w:r>
              <w:rPr>
                <w:sz w:val="16"/>
                <w:szCs w:val="16"/>
              </w:rPr>
              <w:t xml:space="preserve">37,124</w:t>
            </w:r>
          </w:p>
        </w:tc>
        <w:tc>
          <w:tcPr>
            <w:tcW w:w="1870" w:type="dxa"/>
          </w:tcPr>
          <w:p>
            <w:pPr>
              <w:pStyle w:val="Compact"/>
              <w:jc w:val="left"/>
              <w:rPr>
                <w:sz w:val="16"/>
                <w:szCs w:val="16"/>
              </w:rPr>
            </w:pPr>
            <w:r>
              <w:rPr>
                <w:sz w:val="16"/>
                <w:szCs w:val="16"/>
              </w:rPr>
              <w:t xml:space="preserve">15.2</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2009-06-18</w:t>
            </w:r>
          </w:p>
        </w:tc>
        <w:tc>
          <w:tcPr>
            <w:tcW w:w="1871" w:type="dxa"/>
          </w:tcPr>
          <w:p>
            <w:pPr>
              <w:pStyle w:val="Compact"/>
              <w:jc w:val="left"/>
              <w:rPr>
                <w:sz w:val="16"/>
                <w:szCs w:val="16"/>
              </w:rPr>
            </w:pPr>
            <w:r>
              <w:rPr>
                <w:sz w:val="16"/>
                <w:szCs w:val="16"/>
              </w:rPr>
              <w:t xml:space="preserve">18,566</w:t>
            </w:r>
          </w:p>
        </w:tc>
        <w:tc>
          <w:tcPr>
            <w:tcW w:w="1870" w:type="dxa"/>
          </w:tcPr>
          <w:p>
            <w:pPr>
              <w:pStyle w:val="Compact"/>
              <w:jc w:val="left"/>
              <w:rPr>
                <w:sz w:val="16"/>
                <w:szCs w:val="16"/>
              </w:rPr>
            </w:pPr>
            <w:r>
              <w:rPr>
                <w:sz w:val="16"/>
                <w:szCs w:val="16"/>
              </w:rPr>
              <w:t xml:space="preserve">12.3</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2009-07-04</w:t>
            </w:r>
          </w:p>
        </w:tc>
        <w:tc>
          <w:tcPr>
            <w:tcW w:w="1871" w:type="dxa"/>
          </w:tcPr>
          <w:p>
            <w:pPr>
              <w:pStyle w:val="Compact"/>
              <w:jc w:val="left"/>
              <w:rPr>
                <w:sz w:val="16"/>
                <w:szCs w:val="16"/>
              </w:rPr>
            </w:pPr>
            <w:r>
              <w:rPr>
                <w:sz w:val="16"/>
                <w:szCs w:val="16"/>
              </w:rPr>
              <w:t xml:space="preserve">56,511</w:t>
            </w:r>
          </w:p>
        </w:tc>
        <w:tc>
          <w:tcPr>
            <w:tcW w:w="1870" w:type="dxa"/>
          </w:tcPr>
          <w:p>
            <w:pPr>
              <w:pStyle w:val="Compact"/>
              <w:jc w:val="left"/>
              <w:rPr>
                <w:sz w:val="16"/>
                <w:szCs w:val="16"/>
              </w:rPr>
            </w:pPr>
            <w:r>
              <w:rPr>
                <w:sz w:val="16"/>
                <w:szCs w:val="16"/>
              </w:rPr>
              <w:t xml:space="preserve">16.2</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2009-07-20</w:t>
            </w:r>
          </w:p>
        </w:tc>
        <w:tc>
          <w:tcPr>
            <w:tcW w:w="1871" w:type="dxa"/>
          </w:tcPr>
          <w:p>
            <w:pPr>
              <w:pStyle w:val="Compact"/>
              <w:jc w:val="left"/>
              <w:rPr>
                <w:sz w:val="16"/>
                <w:szCs w:val="16"/>
              </w:rPr>
            </w:pPr>
            <w:r>
              <w:rPr>
                <w:sz w:val="16"/>
                <w:szCs w:val="16"/>
              </w:rPr>
              <w:t xml:space="preserve">35,156</w:t>
            </w:r>
          </w:p>
        </w:tc>
        <w:tc>
          <w:tcPr>
            <w:tcW w:w="1870" w:type="dxa"/>
          </w:tcPr>
          <w:p>
            <w:pPr>
              <w:pStyle w:val="Compact"/>
              <w:jc w:val="left"/>
              <w:rPr>
                <w:sz w:val="16"/>
                <w:szCs w:val="16"/>
              </w:rPr>
            </w:pPr>
            <w:r>
              <w:rPr>
                <w:sz w:val="16"/>
                <w:szCs w:val="16"/>
              </w:rPr>
              <w:t xml:space="preserve">10.5</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2009-08-05</w:t>
            </w:r>
          </w:p>
        </w:tc>
        <w:tc>
          <w:tcPr>
            <w:tcW w:w="1871" w:type="dxa"/>
          </w:tcPr>
          <w:p>
            <w:pPr>
              <w:pStyle w:val="Compact"/>
              <w:jc w:val="left"/>
              <w:rPr>
                <w:sz w:val="16"/>
                <w:szCs w:val="16"/>
              </w:rPr>
            </w:pPr>
            <w:r>
              <w:rPr>
                <w:sz w:val="16"/>
                <w:szCs w:val="16"/>
              </w:rPr>
              <w:t xml:space="preserve">61,246</w:t>
            </w:r>
          </w:p>
        </w:tc>
        <w:tc>
          <w:tcPr>
            <w:tcW w:w="1870" w:type="dxa"/>
          </w:tcPr>
          <w:p>
            <w:pPr>
              <w:pStyle w:val="Compact"/>
              <w:jc w:val="left"/>
              <w:rPr>
                <w:sz w:val="16"/>
                <w:szCs w:val="16"/>
              </w:rPr>
            </w:pPr>
            <w:r>
              <w:rPr>
                <w:sz w:val="16"/>
                <w:szCs w:val="16"/>
              </w:rPr>
              <w:t xml:space="preserve">11.0</w:t>
            </w:r>
          </w:p>
        </w:tc>
      </w:tr>
      <w:tr>
        <w:trPr>
          <w:trHeight w:val="340" w:hRule="exact"/>
        </w:trPr>
        <w:tc>
          <w:tcPr>
            <w:tcW w:w="1871" w:type="dxa"/>
          </w:tcPr>
          <w:p>
            <w:pPr>
              <w:pStyle w:val="Compact"/>
              <w:jc w:val="left"/>
              <w:rPr>
                <w:sz w:val="16"/>
                <w:szCs w:val="16"/>
              </w:rPr>
            </w:pPr>
            <w:r>
              <w:rPr>
                <w:sz w:val="16"/>
                <w:szCs w:val="16"/>
              </w:rPr>
              <w:t xml:space="preserve">2009</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2009-08-21</w:t>
            </w:r>
          </w:p>
        </w:tc>
        <w:tc>
          <w:tcPr>
            <w:tcW w:w="1871" w:type="dxa"/>
          </w:tcPr>
          <w:p>
            <w:pPr>
              <w:pStyle w:val="Compact"/>
              <w:jc w:val="left"/>
              <w:rPr>
                <w:sz w:val="16"/>
                <w:szCs w:val="16"/>
              </w:rPr>
            </w:pPr>
            <w:r>
              <w:rPr>
                <w:sz w:val="16"/>
                <w:szCs w:val="16"/>
              </w:rPr>
              <w:t xml:space="preserve">35,147</w:t>
            </w:r>
          </w:p>
        </w:tc>
        <w:tc>
          <w:tcPr>
            <w:tcW w:w="1870" w:type="dxa"/>
          </w:tcPr>
          <w:p>
            <w:pPr>
              <w:pStyle w:val="Compact"/>
              <w:jc w:val="left"/>
              <w:rPr>
                <w:sz w:val="16"/>
                <w:szCs w:val="16"/>
              </w:rPr>
            </w:pPr>
            <w:r>
              <w:rPr>
                <w:sz w:val="16"/>
                <w:szCs w:val="16"/>
              </w:rPr>
              <w:t xml:space="preserve">39.0</w:t>
            </w:r>
          </w:p>
        </w:tc>
      </w:tr>
      <w:tr>
        <w:trPr>
          <w:trHeight w:val="340" w:hRule="exact"/>
        </w:trPr>
        <w:tc>
          <w:tcPr>
            <w:tcW w:w="1871" w:type="dxa"/>
          </w:tcPr>
          <w:p>
            <w:pPr>
              <w:pStyle w:val="Compact"/>
              <w:jc w:val="left"/>
              <w:rPr>
                <w:sz w:val="16"/>
                <w:szCs w:val="16"/>
              </w:rPr>
            </w:pPr>
            <w:r>
              <w:rPr>
                <w:sz w:val="16"/>
                <w:szCs w:val="16"/>
              </w:rPr>
              <w:t xml:space="preserve">2010</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2010-05-01</w:t>
            </w:r>
          </w:p>
        </w:tc>
        <w:tc>
          <w:tcPr>
            <w:tcW w:w="1871" w:type="dxa"/>
          </w:tcPr>
          <w:p>
            <w:pPr>
              <w:pStyle w:val="Compact"/>
              <w:jc w:val="left"/>
              <w:rPr>
                <w:sz w:val="16"/>
                <w:szCs w:val="16"/>
              </w:rPr>
            </w:pPr>
            <w:r>
              <w:rPr>
                <w:sz w:val="16"/>
                <w:szCs w:val="16"/>
              </w:rPr>
              <w:t xml:space="preserve">13,007</w:t>
            </w:r>
          </w:p>
        </w:tc>
        <w:tc>
          <w:tcPr>
            <w:tcW w:w="1870" w:type="dxa"/>
          </w:tcPr>
          <w:p>
            <w:pPr>
              <w:pStyle w:val="Compact"/>
              <w:jc w:val="left"/>
              <w:rPr>
                <w:sz w:val="16"/>
                <w:szCs w:val="16"/>
              </w:rPr>
            </w:pPr>
            <w:r>
              <w:rPr>
                <w:sz w:val="16"/>
                <w:szCs w:val="16"/>
              </w:rPr>
              <w:t xml:space="preserve">10.2</w:t>
            </w:r>
          </w:p>
        </w:tc>
      </w:tr>
      <w:tr>
        <w:trPr>
          <w:trHeight w:val="340" w:hRule="exact"/>
        </w:trPr>
        <w:tc>
          <w:tcPr>
            <w:tcW w:w="1871" w:type="dxa"/>
          </w:tcPr>
          <w:p>
            <w:pPr>
              <w:pStyle w:val="Compact"/>
              <w:jc w:val="left"/>
              <w:rPr>
                <w:sz w:val="16"/>
                <w:szCs w:val="16"/>
              </w:rPr>
            </w:pPr>
            <w:r>
              <w:rPr>
                <w:sz w:val="16"/>
                <w:szCs w:val="16"/>
              </w:rPr>
              <w:t xml:space="preserve">2010</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2010-06-18</w:t>
            </w:r>
          </w:p>
        </w:tc>
        <w:tc>
          <w:tcPr>
            <w:tcW w:w="1871" w:type="dxa"/>
          </w:tcPr>
          <w:p>
            <w:pPr>
              <w:pStyle w:val="Compact"/>
              <w:jc w:val="left"/>
              <w:rPr>
                <w:sz w:val="16"/>
                <w:szCs w:val="16"/>
              </w:rPr>
            </w:pPr>
            <w:r>
              <w:rPr>
                <w:sz w:val="16"/>
                <w:szCs w:val="16"/>
              </w:rPr>
              <w:t xml:space="preserve">9,106</w:t>
            </w:r>
          </w:p>
        </w:tc>
        <w:tc>
          <w:tcPr>
            <w:tcW w:w="1870" w:type="dxa"/>
          </w:tcPr>
          <w:p>
            <w:pPr>
              <w:pStyle w:val="Compact"/>
              <w:jc w:val="left"/>
              <w:rPr>
                <w:sz w:val="16"/>
                <w:szCs w:val="16"/>
              </w:rPr>
            </w:pPr>
            <w:r>
              <w:rPr>
                <w:sz w:val="16"/>
                <w:szCs w:val="16"/>
              </w:rPr>
              <w:t xml:space="preserve">37.4</w:t>
            </w:r>
          </w:p>
        </w:tc>
      </w:tr>
      <w:tr>
        <w:trPr>
          <w:trHeight w:val="340" w:hRule="exact"/>
        </w:trPr>
        <w:tc>
          <w:tcPr>
            <w:tcW w:w="1871" w:type="dxa"/>
          </w:tcPr>
          <w:p>
            <w:pPr>
              <w:pStyle w:val="Compact"/>
              <w:jc w:val="left"/>
              <w:rPr>
                <w:sz w:val="16"/>
                <w:szCs w:val="16"/>
              </w:rPr>
            </w:pPr>
            <w:r>
              <w:rPr>
                <w:sz w:val="16"/>
                <w:szCs w:val="16"/>
              </w:rPr>
              <w:t xml:space="preserve">2010</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2010-07-04</w:t>
            </w:r>
          </w:p>
        </w:tc>
        <w:tc>
          <w:tcPr>
            <w:tcW w:w="1871" w:type="dxa"/>
          </w:tcPr>
          <w:p>
            <w:pPr>
              <w:pStyle w:val="Compact"/>
              <w:jc w:val="left"/>
              <w:rPr>
                <w:sz w:val="16"/>
                <w:szCs w:val="16"/>
              </w:rPr>
            </w:pPr>
            <w:r>
              <w:rPr>
                <w:sz w:val="16"/>
                <w:szCs w:val="16"/>
              </w:rPr>
              <w:t xml:space="preserve">17,158</w:t>
            </w:r>
          </w:p>
        </w:tc>
        <w:tc>
          <w:tcPr>
            <w:tcW w:w="1870" w:type="dxa"/>
          </w:tcPr>
          <w:p>
            <w:pPr>
              <w:pStyle w:val="Compact"/>
              <w:jc w:val="left"/>
              <w:rPr>
                <w:sz w:val="16"/>
                <w:szCs w:val="16"/>
              </w:rPr>
            </w:pPr>
            <w:r>
              <w:rPr>
                <w:sz w:val="16"/>
                <w:szCs w:val="16"/>
              </w:rPr>
              <w:t xml:space="preserve">23.1</w:t>
            </w:r>
          </w:p>
        </w:tc>
      </w:tr>
      <w:tr>
        <w:trPr>
          <w:trHeight w:val="340" w:hRule="exact"/>
        </w:trPr>
        <w:tc>
          <w:tcPr>
            <w:tcW w:w="1871" w:type="dxa"/>
          </w:tcPr>
          <w:p>
            <w:pPr>
              <w:pStyle w:val="Compact"/>
              <w:jc w:val="left"/>
              <w:rPr>
                <w:sz w:val="16"/>
                <w:szCs w:val="16"/>
              </w:rPr>
            </w:pPr>
            <w:r>
              <w:rPr>
                <w:sz w:val="16"/>
                <w:szCs w:val="16"/>
              </w:rPr>
              <w:t xml:space="preserve">2010</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2010-08-05</w:t>
            </w:r>
          </w:p>
        </w:tc>
        <w:tc>
          <w:tcPr>
            <w:tcW w:w="1871" w:type="dxa"/>
          </w:tcPr>
          <w:p>
            <w:pPr>
              <w:pStyle w:val="Compact"/>
              <w:jc w:val="left"/>
              <w:rPr>
                <w:sz w:val="16"/>
                <w:szCs w:val="16"/>
              </w:rPr>
            </w:pPr>
            <w:r>
              <w:rPr>
                <w:sz w:val="16"/>
                <w:szCs w:val="16"/>
              </w:rPr>
              <w:t xml:space="preserve">59,387</w:t>
            </w:r>
          </w:p>
        </w:tc>
        <w:tc>
          <w:tcPr>
            <w:tcW w:w="1870" w:type="dxa"/>
          </w:tcPr>
          <w:p>
            <w:pPr>
              <w:pStyle w:val="Compact"/>
              <w:jc w:val="left"/>
              <w:rPr>
                <w:sz w:val="16"/>
                <w:szCs w:val="16"/>
              </w:rPr>
            </w:pPr>
            <w:r>
              <w:rPr>
                <w:sz w:val="16"/>
                <w:szCs w:val="16"/>
              </w:rPr>
              <w:t xml:space="preserve">11.5</w:t>
            </w:r>
          </w:p>
        </w:tc>
      </w:tr>
      <w:tr>
        <w:trPr>
          <w:trHeight w:val="340" w:hRule="exact"/>
        </w:trPr>
        <w:tc>
          <w:tcPr>
            <w:tcW w:w="1871" w:type="dxa"/>
          </w:tcPr>
          <w:p>
            <w:pPr>
              <w:pStyle w:val="Compact"/>
              <w:jc w:val="left"/>
              <w:rPr>
                <w:sz w:val="16"/>
                <w:szCs w:val="16"/>
              </w:rPr>
            </w:pPr>
            <w:r>
              <w:rPr>
                <w:sz w:val="16"/>
                <w:szCs w:val="16"/>
              </w:rPr>
              <w:t xml:space="preserve">2010</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2010-08-21</w:t>
            </w:r>
          </w:p>
        </w:tc>
        <w:tc>
          <w:tcPr>
            <w:tcW w:w="1871" w:type="dxa"/>
          </w:tcPr>
          <w:p>
            <w:pPr>
              <w:pStyle w:val="Compact"/>
              <w:jc w:val="left"/>
              <w:rPr>
                <w:sz w:val="16"/>
                <w:szCs w:val="16"/>
              </w:rPr>
            </w:pPr>
            <w:r>
              <w:rPr>
                <w:sz w:val="16"/>
                <w:szCs w:val="16"/>
              </w:rPr>
              <w:t xml:space="preserve">8,618</w:t>
            </w:r>
          </w:p>
        </w:tc>
        <w:tc>
          <w:tcPr>
            <w:tcW w:w="1870" w:type="dxa"/>
          </w:tcPr>
          <w:p>
            <w:pPr>
              <w:pStyle w:val="Compact"/>
              <w:jc w:val="left"/>
              <w:rPr>
                <w:sz w:val="16"/>
                <w:szCs w:val="16"/>
              </w:rPr>
            </w:pPr>
            <w:r>
              <w:rPr>
                <w:sz w:val="16"/>
                <w:szCs w:val="16"/>
              </w:rPr>
              <w:t xml:space="preserve">26.3</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2</w:t>
            </w:r>
          </w:p>
        </w:tc>
        <w:tc>
          <w:tcPr>
            <w:tcW w:w="1871" w:type="dxa"/>
          </w:tcPr>
          <w:p>
            <w:pPr>
              <w:pStyle w:val="Compact"/>
              <w:jc w:val="left"/>
              <w:rPr>
                <w:sz w:val="16"/>
                <w:szCs w:val="16"/>
              </w:rPr>
            </w:pPr>
            <w:r>
              <w:rPr>
                <w:sz w:val="16"/>
                <w:szCs w:val="16"/>
              </w:rPr>
              <w:t xml:space="preserve">2011-05-17</w:t>
            </w:r>
          </w:p>
        </w:tc>
        <w:tc>
          <w:tcPr>
            <w:tcW w:w="1871" w:type="dxa"/>
          </w:tcPr>
          <w:p>
            <w:pPr>
              <w:pStyle w:val="Compact"/>
              <w:jc w:val="left"/>
              <w:rPr>
                <w:sz w:val="16"/>
                <w:szCs w:val="16"/>
              </w:rPr>
            </w:pPr>
            <w:r>
              <w:rPr>
                <w:sz w:val="16"/>
                <w:szCs w:val="16"/>
              </w:rPr>
              <w:t xml:space="preserve">14,102</w:t>
            </w:r>
          </w:p>
        </w:tc>
        <w:tc>
          <w:tcPr>
            <w:tcW w:w="1870" w:type="dxa"/>
          </w:tcPr>
          <w:p>
            <w:pPr>
              <w:pStyle w:val="Compact"/>
              <w:jc w:val="left"/>
              <w:rPr>
                <w:sz w:val="16"/>
                <w:szCs w:val="16"/>
              </w:rPr>
            </w:pPr>
            <w:r>
              <w:rPr>
                <w:sz w:val="16"/>
                <w:szCs w:val="16"/>
              </w:rPr>
              <w:t xml:space="preserve">5.7</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2011-06-18</w:t>
            </w:r>
          </w:p>
        </w:tc>
        <w:tc>
          <w:tcPr>
            <w:tcW w:w="1871" w:type="dxa"/>
          </w:tcPr>
          <w:p>
            <w:pPr>
              <w:pStyle w:val="Compact"/>
              <w:jc w:val="left"/>
              <w:rPr>
                <w:sz w:val="16"/>
                <w:szCs w:val="16"/>
              </w:rPr>
            </w:pPr>
            <w:r>
              <w:rPr>
                <w:sz w:val="16"/>
                <w:szCs w:val="16"/>
              </w:rPr>
              <w:t xml:space="preserve">8,606</w:t>
            </w:r>
          </w:p>
        </w:tc>
        <w:tc>
          <w:tcPr>
            <w:tcW w:w="1870" w:type="dxa"/>
          </w:tcPr>
          <w:p>
            <w:pPr>
              <w:pStyle w:val="Compact"/>
              <w:jc w:val="left"/>
              <w:rPr>
                <w:sz w:val="16"/>
                <w:szCs w:val="16"/>
              </w:rPr>
            </w:pPr>
            <w:r>
              <w:rPr>
                <w:sz w:val="16"/>
                <w:szCs w:val="16"/>
              </w:rPr>
              <w:t xml:space="preserve">18.9</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2011-07-04</w:t>
            </w:r>
          </w:p>
        </w:tc>
        <w:tc>
          <w:tcPr>
            <w:tcW w:w="1871" w:type="dxa"/>
          </w:tcPr>
          <w:p>
            <w:pPr>
              <w:pStyle w:val="Compact"/>
              <w:jc w:val="left"/>
              <w:rPr>
                <w:sz w:val="16"/>
                <w:szCs w:val="16"/>
              </w:rPr>
            </w:pPr>
            <w:r>
              <w:rPr>
                <w:sz w:val="16"/>
                <w:szCs w:val="16"/>
              </w:rPr>
              <w:t xml:space="preserve">53,179</w:t>
            </w:r>
          </w:p>
        </w:tc>
        <w:tc>
          <w:tcPr>
            <w:tcW w:w="1870" w:type="dxa"/>
          </w:tcPr>
          <w:p>
            <w:pPr>
              <w:pStyle w:val="Compact"/>
              <w:jc w:val="left"/>
              <w:rPr>
                <w:sz w:val="16"/>
                <w:szCs w:val="16"/>
              </w:rPr>
            </w:pPr>
            <w:r>
              <w:rPr>
                <w:sz w:val="16"/>
                <w:szCs w:val="16"/>
              </w:rPr>
              <w:t xml:space="preserve">23.7</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2011-07-20</w:t>
            </w:r>
          </w:p>
        </w:tc>
        <w:tc>
          <w:tcPr>
            <w:tcW w:w="1871" w:type="dxa"/>
          </w:tcPr>
          <w:p>
            <w:pPr>
              <w:pStyle w:val="Compact"/>
              <w:jc w:val="left"/>
              <w:rPr>
                <w:sz w:val="16"/>
                <w:szCs w:val="16"/>
              </w:rPr>
            </w:pPr>
            <w:r>
              <w:rPr>
                <w:sz w:val="16"/>
                <w:szCs w:val="16"/>
              </w:rPr>
              <w:t xml:space="preserve">32,384</w:t>
            </w:r>
          </w:p>
        </w:tc>
        <w:tc>
          <w:tcPr>
            <w:tcW w:w="1870" w:type="dxa"/>
          </w:tcPr>
          <w:p>
            <w:pPr>
              <w:pStyle w:val="Compact"/>
              <w:jc w:val="left"/>
              <w:rPr>
                <w:sz w:val="16"/>
                <w:szCs w:val="16"/>
              </w:rPr>
            </w:pPr>
            <w:r>
              <w:rPr>
                <w:sz w:val="16"/>
                <w:szCs w:val="16"/>
              </w:rPr>
              <w:t xml:space="preserve">15.4</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2011-08-05</w:t>
            </w:r>
          </w:p>
        </w:tc>
        <w:tc>
          <w:tcPr>
            <w:tcW w:w="1871" w:type="dxa"/>
          </w:tcPr>
          <w:p>
            <w:pPr>
              <w:pStyle w:val="Compact"/>
              <w:jc w:val="left"/>
              <w:rPr>
                <w:sz w:val="16"/>
                <w:szCs w:val="16"/>
              </w:rPr>
            </w:pPr>
            <w:r>
              <w:rPr>
                <w:sz w:val="16"/>
                <w:szCs w:val="16"/>
              </w:rPr>
              <w:t xml:space="preserve">61,246</w:t>
            </w:r>
          </w:p>
        </w:tc>
        <w:tc>
          <w:tcPr>
            <w:tcW w:w="1870" w:type="dxa"/>
          </w:tcPr>
          <w:p>
            <w:pPr>
              <w:pStyle w:val="Compact"/>
              <w:jc w:val="left"/>
              <w:rPr>
                <w:sz w:val="16"/>
                <w:szCs w:val="16"/>
              </w:rPr>
            </w:pPr>
            <w:r>
              <w:rPr>
                <w:sz w:val="16"/>
                <w:szCs w:val="16"/>
              </w:rPr>
              <w:t xml:space="preserve">13.8</w:t>
            </w:r>
          </w:p>
        </w:tc>
      </w:tr>
      <w:tr>
        <w:trPr>
          <w:trHeight w:val="340" w:hRule="exact"/>
        </w:trPr>
        <w:tc>
          <w:tcPr>
            <w:tcW w:w="1871" w:type="dxa"/>
          </w:tcPr>
          <w:p>
            <w:pPr>
              <w:pStyle w:val="Compact"/>
              <w:jc w:val="left"/>
              <w:rPr>
                <w:sz w:val="16"/>
                <w:szCs w:val="16"/>
              </w:rPr>
            </w:pPr>
            <w:r>
              <w:rPr>
                <w:sz w:val="16"/>
                <w:szCs w:val="16"/>
              </w:rPr>
              <w:t xml:space="preserve">2011</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2011-08-21</w:t>
            </w:r>
          </w:p>
        </w:tc>
        <w:tc>
          <w:tcPr>
            <w:tcW w:w="1871" w:type="dxa"/>
          </w:tcPr>
          <w:p>
            <w:pPr>
              <w:pStyle w:val="Compact"/>
              <w:jc w:val="left"/>
              <w:rPr>
                <w:sz w:val="16"/>
                <w:szCs w:val="16"/>
              </w:rPr>
            </w:pPr>
            <w:r>
              <w:rPr>
                <w:sz w:val="16"/>
                <w:szCs w:val="16"/>
              </w:rPr>
              <w:t xml:space="preserve">60,102</w:t>
            </w:r>
          </w:p>
        </w:tc>
        <w:tc>
          <w:tcPr>
            <w:tcW w:w="1870" w:type="dxa"/>
          </w:tcPr>
          <w:p>
            <w:pPr>
              <w:pStyle w:val="Compact"/>
              <w:jc w:val="left"/>
              <w:rPr>
                <w:sz w:val="16"/>
                <w:szCs w:val="16"/>
              </w:rPr>
            </w:pPr>
            <w:r>
              <w:rPr>
                <w:sz w:val="16"/>
                <w:szCs w:val="16"/>
              </w:rPr>
              <w:t xml:space="preserve">17.8</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2013-05-01</w:t>
            </w:r>
          </w:p>
        </w:tc>
        <w:tc>
          <w:tcPr>
            <w:tcW w:w="1871" w:type="dxa"/>
          </w:tcPr>
          <w:p>
            <w:pPr>
              <w:pStyle w:val="Compact"/>
              <w:jc w:val="left"/>
              <w:rPr>
                <w:sz w:val="16"/>
                <w:szCs w:val="16"/>
              </w:rPr>
            </w:pPr>
            <w:r>
              <w:rPr>
                <w:sz w:val="16"/>
                <w:szCs w:val="16"/>
              </w:rPr>
              <w:t xml:space="preserve">29,392</w:t>
            </w:r>
          </w:p>
        </w:tc>
        <w:tc>
          <w:tcPr>
            <w:tcW w:w="1870" w:type="dxa"/>
          </w:tcPr>
          <w:p>
            <w:pPr>
              <w:pStyle w:val="Compact"/>
              <w:jc w:val="left"/>
              <w:rPr>
                <w:sz w:val="16"/>
                <w:szCs w:val="16"/>
              </w:rPr>
            </w:pPr>
            <w:r>
              <w:rPr>
                <w:sz w:val="16"/>
                <w:szCs w:val="16"/>
              </w:rPr>
              <w:t xml:space="preserve">8.5</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2013-06-18</w:t>
            </w:r>
          </w:p>
        </w:tc>
        <w:tc>
          <w:tcPr>
            <w:tcW w:w="1871" w:type="dxa"/>
          </w:tcPr>
          <w:p>
            <w:pPr>
              <w:pStyle w:val="Compact"/>
              <w:jc w:val="left"/>
              <w:rPr>
                <w:sz w:val="16"/>
                <w:szCs w:val="16"/>
              </w:rPr>
            </w:pPr>
            <w:r>
              <w:rPr>
                <w:sz w:val="16"/>
                <w:szCs w:val="16"/>
              </w:rPr>
              <w:t xml:space="preserve">12,760</w:t>
            </w:r>
          </w:p>
        </w:tc>
        <w:tc>
          <w:tcPr>
            <w:tcW w:w="1870" w:type="dxa"/>
          </w:tcPr>
          <w:p>
            <w:pPr>
              <w:pStyle w:val="Compact"/>
              <w:jc w:val="left"/>
              <w:rPr>
                <w:sz w:val="16"/>
                <w:szCs w:val="16"/>
              </w:rPr>
            </w:pPr>
            <w:r>
              <w:rPr>
                <w:sz w:val="16"/>
                <w:szCs w:val="16"/>
              </w:rPr>
              <w:t xml:space="preserve">33.1</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2013-07-04</w:t>
            </w:r>
          </w:p>
        </w:tc>
        <w:tc>
          <w:tcPr>
            <w:tcW w:w="1871" w:type="dxa"/>
          </w:tcPr>
          <w:p>
            <w:pPr>
              <w:pStyle w:val="Compact"/>
              <w:jc w:val="left"/>
              <w:rPr>
                <w:sz w:val="16"/>
                <w:szCs w:val="16"/>
              </w:rPr>
            </w:pPr>
            <w:r>
              <w:rPr>
                <w:sz w:val="16"/>
                <w:szCs w:val="16"/>
              </w:rPr>
              <w:t xml:space="preserve">45,303</w:t>
            </w:r>
          </w:p>
        </w:tc>
        <w:tc>
          <w:tcPr>
            <w:tcW w:w="1870" w:type="dxa"/>
          </w:tcPr>
          <w:p>
            <w:pPr>
              <w:pStyle w:val="Compact"/>
              <w:jc w:val="left"/>
              <w:rPr>
                <w:sz w:val="16"/>
                <w:szCs w:val="16"/>
              </w:rPr>
            </w:pPr>
            <w:r>
              <w:rPr>
                <w:sz w:val="16"/>
                <w:szCs w:val="16"/>
              </w:rPr>
              <w:t xml:space="preserve">22.6</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6</w:t>
            </w:r>
          </w:p>
        </w:tc>
        <w:tc>
          <w:tcPr>
            <w:tcW w:w="1871" w:type="dxa"/>
          </w:tcPr>
          <w:p>
            <w:pPr>
              <w:pStyle w:val="Compact"/>
              <w:jc w:val="left"/>
              <w:rPr>
                <w:sz w:val="16"/>
                <w:szCs w:val="16"/>
              </w:rPr>
            </w:pPr>
            <w:r>
              <w:rPr>
                <w:sz w:val="16"/>
                <w:szCs w:val="16"/>
              </w:rPr>
              <w:t xml:space="preserve">2013-07-20</w:t>
            </w:r>
          </w:p>
        </w:tc>
        <w:tc>
          <w:tcPr>
            <w:tcW w:w="1871" w:type="dxa"/>
          </w:tcPr>
          <w:p>
            <w:pPr>
              <w:pStyle w:val="Compact"/>
              <w:jc w:val="left"/>
              <w:rPr>
                <w:sz w:val="16"/>
                <w:szCs w:val="16"/>
              </w:rPr>
            </w:pPr>
            <w:r>
              <w:rPr>
                <w:sz w:val="16"/>
                <w:szCs w:val="16"/>
              </w:rPr>
              <w:t xml:space="preserve">39,873</w:t>
            </w:r>
          </w:p>
        </w:tc>
        <w:tc>
          <w:tcPr>
            <w:tcW w:w="1870" w:type="dxa"/>
          </w:tcPr>
          <w:p>
            <w:pPr>
              <w:pStyle w:val="Compact"/>
              <w:jc w:val="left"/>
              <w:rPr>
                <w:sz w:val="16"/>
                <w:szCs w:val="16"/>
              </w:rPr>
            </w:pPr>
            <w:r>
              <w:rPr>
                <w:sz w:val="16"/>
                <w:szCs w:val="16"/>
              </w:rPr>
              <w:t xml:space="preserve">25.8</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2013-08-05</w:t>
            </w:r>
          </w:p>
        </w:tc>
        <w:tc>
          <w:tcPr>
            <w:tcW w:w="1871" w:type="dxa"/>
          </w:tcPr>
          <w:p>
            <w:pPr>
              <w:pStyle w:val="Compact"/>
              <w:jc w:val="left"/>
              <w:rPr>
                <w:sz w:val="16"/>
                <w:szCs w:val="16"/>
              </w:rPr>
            </w:pPr>
            <w:r>
              <w:rPr>
                <w:sz w:val="16"/>
                <w:szCs w:val="16"/>
              </w:rPr>
              <w:t xml:space="preserve">43,605</w:t>
            </w:r>
          </w:p>
        </w:tc>
        <w:tc>
          <w:tcPr>
            <w:tcW w:w="1870" w:type="dxa"/>
          </w:tcPr>
          <w:p>
            <w:pPr>
              <w:pStyle w:val="Compact"/>
              <w:jc w:val="left"/>
              <w:rPr>
                <w:sz w:val="16"/>
                <w:szCs w:val="16"/>
              </w:rPr>
            </w:pPr>
            <w:r>
              <w:rPr>
                <w:sz w:val="16"/>
                <w:szCs w:val="16"/>
              </w:rPr>
              <w:t xml:space="preserve">38.8</w:t>
            </w:r>
          </w:p>
        </w:tc>
      </w:tr>
      <w:tr>
        <w:trPr>
          <w:trHeight w:val="340" w:hRule="exact"/>
        </w:trPr>
        <w:tc>
          <w:tcPr>
            <w:tcW w:w="1871" w:type="dxa"/>
          </w:tcPr>
          <w:p>
            <w:pPr>
              <w:pStyle w:val="Compact"/>
              <w:jc w:val="left"/>
              <w:rPr>
                <w:sz w:val="16"/>
                <w:szCs w:val="16"/>
              </w:rPr>
            </w:pPr>
            <w:r>
              <w:rPr>
                <w:sz w:val="16"/>
                <w:szCs w:val="16"/>
              </w:rPr>
              <w:t xml:space="preserve">2013</w:t>
            </w:r>
          </w:p>
        </w:tc>
        <w:tc>
          <w:tcPr>
            <w:tcW w:w="1871" w:type="dxa"/>
          </w:tcPr>
          <w:p>
            <w:pPr>
              <w:pStyle w:val="Compact"/>
              <w:jc w:val="left"/>
              <w:rPr>
                <w:sz w:val="16"/>
                <w:szCs w:val="16"/>
              </w:rPr>
            </w:pPr>
            <w:r>
              <w:rPr>
                <w:sz w:val="16"/>
                <w:szCs w:val="16"/>
              </w:rPr>
              <w:t xml:space="preserve">8</w:t>
            </w:r>
          </w:p>
        </w:tc>
        <w:tc>
          <w:tcPr>
            <w:tcW w:w="1871" w:type="dxa"/>
          </w:tcPr>
          <w:p>
            <w:pPr>
              <w:pStyle w:val="Compact"/>
              <w:jc w:val="left"/>
              <w:rPr>
                <w:sz w:val="16"/>
                <w:szCs w:val="16"/>
              </w:rPr>
            </w:pPr>
            <w:r>
              <w:rPr>
                <w:sz w:val="16"/>
                <w:szCs w:val="16"/>
              </w:rPr>
              <w:t xml:space="preserve">2013-08-21</w:t>
            </w:r>
          </w:p>
        </w:tc>
        <w:tc>
          <w:tcPr>
            <w:tcW w:w="1871" w:type="dxa"/>
          </w:tcPr>
          <w:p>
            <w:pPr>
              <w:pStyle w:val="Compact"/>
              <w:jc w:val="left"/>
              <w:rPr>
                <w:sz w:val="16"/>
                <w:szCs w:val="16"/>
              </w:rPr>
            </w:pPr>
            <w:r>
              <w:rPr>
                <w:sz w:val="16"/>
                <w:szCs w:val="16"/>
              </w:rPr>
              <w:t xml:space="preserve">59,452</w:t>
            </w:r>
          </w:p>
        </w:tc>
        <w:tc>
          <w:tcPr>
            <w:tcW w:w="1870" w:type="dxa"/>
          </w:tcPr>
          <w:p>
            <w:pPr>
              <w:pStyle w:val="Compact"/>
              <w:jc w:val="left"/>
              <w:rPr>
                <w:sz w:val="16"/>
                <w:szCs w:val="16"/>
              </w:rPr>
            </w:pPr>
            <w:r>
              <w:rPr>
                <w:sz w:val="16"/>
                <w:szCs w:val="16"/>
              </w:rPr>
              <w:t xml:space="preserve">34.2</w:t>
            </w:r>
          </w:p>
        </w:tc>
      </w:tr>
      <w:tr>
        <w:trPr>
          <w:trHeight w:val="340" w:hRule="exact"/>
        </w:trPr>
        <w:tc>
          <w:tcPr>
            <w:tcW w:w="1871" w:type="dxa"/>
          </w:tcPr>
          <w:p>
            <w:pPr>
              <w:pStyle w:val="Compact"/>
              <w:jc w:val="left"/>
              <w:rPr>
                <w:sz w:val="16"/>
                <w:szCs w:val="16"/>
              </w:rPr>
            </w:pPr>
            <w:r>
              <w:rPr>
                <w:sz w:val="16"/>
                <w:szCs w:val="16"/>
              </w:rPr>
              <w:t xml:space="preserve">2014</w:t>
            </w:r>
          </w:p>
        </w:tc>
        <w:tc>
          <w:tcPr>
            <w:tcW w:w="1871" w:type="dxa"/>
          </w:tcPr>
          <w:p>
            <w:pPr>
              <w:pStyle w:val="Compact"/>
              <w:jc w:val="left"/>
              <w:rPr>
                <w:sz w:val="16"/>
                <w:szCs w:val="16"/>
              </w:rPr>
            </w:pPr>
            <w:r>
              <w:rPr>
                <w:sz w:val="16"/>
                <w:szCs w:val="16"/>
              </w:rPr>
              <w:t xml:space="preserve">1</w:t>
            </w:r>
          </w:p>
        </w:tc>
        <w:tc>
          <w:tcPr>
            <w:tcW w:w="1871" w:type="dxa"/>
          </w:tcPr>
          <w:p>
            <w:pPr>
              <w:pStyle w:val="Compact"/>
              <w:jc w:val="left"/>
              <w:rPr>
                <w:sz w:val="16"/>
                <w:szCs w:val="16"/>
              </w:rPr>
            </w:pPr>
            <w:r>
              <w:rPr>
                <w:sz w:val="16"/>
                <w:szCs w:val="16"/>
              </w:rPr>
              <w:t xml:space="preserve">2014-05-01</w:t>
            </w:r>
          </w:p>
        </w:tc>
        <w:tc>
          <w:tcPr>
            <w:tcW w:w="1871" w:type="dxa"/>
          </w:tcPr>
          <w:p>
            <w:pPr>
              <w:pStyle w:val="Compact"/>
              <w:jc w:val="left"/>
              <w:rPr>
                <w:sz w:val="16"/>
                <w:szCs w:val="16"/>
              </w:rPr>
            </w:pPr>
            <w:r>
              <w:rPr>
                <w:sz w:val="16"/>
                <w:szCs w:val="16"/>
              </w:rPr>
              <w:t xml:space="preserve">53,035</w:t>
            </w:r>
          </w:p>
        </w:tc>
        <w:tc>
          <w:tcPr>
            <w:tcW w:w="1870" w:type="dxa"/>
          </w:tcPr>
          <w:p>
            <w:pPr>
              <w:pStyle w:val="Compact"/>
              <w:jc w:val="left"/>
              <w:rPr>
                <w:sz w:val="16"/>
                <w:szCs w:val="16"/>
              </w:rPr>
            </w:pPr>
            <w:r>
              <w:rPr>
                <w:sz w:val="16"/>
                <w:szCs w:val="16"/>
              </w:rPr>
              <w:t xml:space="preserve">11.1</w:t>
            </w:r>
          </w:p>
        </w:tc>
      </w:tr>
      <w:tr>
        <w:trPr>
          <w:trHeight w:val="340" w:hRule="exact"/>
        </w:trPr>
        <w:tc>
          <w:tcPr>
            <w:tcW w:w="1871" w:type="dxa"/>
          </w:tcPr>
          <w:p>
            <w:pPr>
              <w:pStyle w:val="Compact"/>
              <w:jc w:val="left"/>
              <w:rPr>
                <w:sz w:val="16"/>
                <w:szCs w:val="16"/>
              </w:rPr>
            </w:pPr>
            <w:r>
              <w:rPr>
                <w:sz w:val="16"/>
                <w:szCs w:val="16"/>
              </w:rPr>
              <w:t xml:space="preserve">2014</w:t>
            </w:r>
          </w:p>
        </w:tc>
        <w:tc>
          <w:tcPr>
            <w:tcW w:w="1871" w:type="dxa"/>
          </w:tcPr>
          <w:p>
            <w:pPr>
              <w:pStyle w:val="Compact"/>
              <w:jc w:val="left"/>
              <w:rPr>
                <w:sz w:val="16"/>
                <w:szCs w:val="16"/>
              </w:rPr>
            </w:pPr>
            <w:r>
              <w:rPr>
                <w:sz w:val="16"/>
                <w:szCs w:val="16"/>
              </w:rPr>
              <w:t xml:space="preserve">2</w:t>
            </w:r>
          </w:p>
        </w:tc>
        <w:tc>
          <w:tcPr>
            <w:tcW w:w="1871" w:type="dxa"/>
          </w:tcPr>
          <w:p>
            <w:pPr>
              <w:pStyle w:val="Compact"/>
              <w:jc w:val="left"/>
              <w:rPr>
                <w:sz w:val="16"/>
                <w:szCs w:val="16"/>
              </w:rPr>
            </w:pPr>
            <w:r>
              <w:rPr>
                <w:sz w:val="16"/>
                <w:szCs w:val="16"/>
              </w:rPr>
              <w:t xml:space="preserve">2014-05-17</w:t>
            </w:r>
          </w:p>
        </w:tc>
        <w:tc>
          <w:tcPr>
            <w:tcW w:w="1871" w:type="dxa"/>
          </w:tcPr>
          <w:p>
            <w:pPr>
              <w:pStyle w:val="Compact"/>
              <w:jc w:val="left"/>
              <w:rPr>
                <w:sz w:val="16"/>
                <w:szCs w:val="16"/>
              </w:rPr>
            </w:pPr>
            <w:r>
              <w:rPr>
                <w:sz w:val="16"/>
                <w:szCs w:val="16"/>
              </w:rPr>
              <w:t xml:space="preserve">9,048</w:t>
            </w:r>
          </w:p>
        </w:tc>
        <w:tc>
          <w:tcPr>
            <w:tcW w:w="1870" w:type="dxa"/>
          </w:tcPr>
          <w:p>
            <w:pPr>
              <w:pStyle w:val="Compact"/>
              <w:jc w:val="left"/>
              <w:rPr>
                <w:sz w:val="16"/>
                <w:szCs w:val="16"/>
              </w:rPr>
            </w:pPr>
            <w:r>
              <w:rPr>
                <w:sz w:val="16"/>
                <w:szCs w:val="16"/>
              </w:rPr>
              <w:t xml:space="preserve">7.4</w:t>
            </w:r>
          </w:p>
        </w:tc>
      </w:tr>
      <w:tr>
        <w:trPr>
          <w:trHeight w:val="340" w:hRule="exact"/>
        </w:trPr>
        <w:tc>
          <w:tcPr>
            <w:tcW w:w="1871" w:type="dxa"/>
          </w:tcPr>
          <w:p>
            <w:pPr>
              <w:pStyle w:val="Compact"/>
              <w:jc w:val="left"/>
              <w:rPr>
                <w:sz w:val="16"/>
                <w:szCs w:val="16"/>
              </w:rPr>
            </w:pPr>
            <w:r>
              <w:rPr>
                <w:sz w:val="16"/>
                <w:szCs w:val="16"/>
              </w:rPr>
              <w:t xml:space="preserve">2014</w:t>
            </w:r>
          </w:p>
        </w:tc>
        <w:tc>
          <w:tcPr>
            <w:tcW w:w="1871" w:type="dxa"/>
          </w:tcPr>
          <w:p>
            <w:pPr>
              <w:pStyle w:val="Compact"/>
              <w:jc w:val="left"/>
              <w:rPr>
                <w:sz w:val="16"/>
                <w:szCs w:val="16"/>
              </w:rPr>
            </w:pPr>
            <w:r>
              <w:rPr>
                <w:sz w:val="16"/>
                <w:szCs w:val="16"/>
              </w:rPr>
              <w:t xml:space="preserve">4</w:t>
            </w:r>
          </w:p>
        </w:tc>
        <w:tc>
          <w:tcPr>
            <w:tcW w:w="1871" w:type="dxa"/>
          </w:tcPr>
          <w:p>
            <w:pPr>
              <w:pStyle w:val="Compact"/>
              <w:jc w:val="left"/>
              <w:rPr>
                <w:sz w:val="16"/>
                <w:szCs w:val="16"/>
              </w:rPr>
            </w:pPr>
            <w:r>
              <w:rPr>
                <w:sz w:val="16"/>
                <w:szCs w:val="16"/>
              </w:rPr>
              <w:t xml:space="preserve">2014-06-18</w:t>
            </w:r>
          </w:p>
        </w:tc>
        <w:tc>
          <w:tcPr>
            <w:tcW w:w="1871" w:type="dxa"/>
          </w:tcPr>
          <w:p>
            <w:pPr>
              <w:pStyle w:val="Compact"/>
              <w:jc w:val="left"/>
              <w:rPr>
                <w:sz w:val="16"/>
                <w:szCs w:val="16"/>
              </w:rPr>
            </w:pPr>
            <w:r>
              <w:rPr>
                <w:sz w:val="16"/>
                <w:szCs w:val="16"/>
              </w:rPr>
              <w:t xml:space="preserve">18,286</w:t>
            </w:r>
          </w:p>
        </w:tc>
        <w:tc>
          <w:tcPr>
            <w:tcW w:w="1870" w:type="dxa"/>
          </w:tcPr>
          <w:p>
            <w:pPr>
              <w:pStyle w:val="Compact"/>
              <w:jc w:val="left"/>
              <w:rPr>
                <w:sz w:val="16"/>
                <w:szCs w:val="16"/>
              </w:rPr>
            </w:pPr>
            <w:r>
              <w:rPr>
                <w:sz w:val="16"/>
                <w:szCs w:val="16"/>
              </w:rPr>
              <w:t xml:space="preserve">29.2</w:t>
            </w:r>
          </w:p>
        </w:tc>
      </w:tr>
      <w:tr>
        <w:trPr>
          <w:trHeight w:val="340" w:hRule="exact"/>
        </w:trPr>
        <w:tc>
          <w:tcPr>
            <w:tcW w:w="1871" w:type="dxa"/>
          </w:tcPr>
          <w:p>
            <w:pPr>
              <w:pStyle w:val="Compact"/>
              <w:jc w:val="left"/>
              <w:rPr>
                <w:sz w:val="16"/>
                <w:szCs w:val="16"/>
              </w:rPr>
            </w:pPr>
            <w:r>
              <w:rPr>
                <w:sz w:val="16"/>
                <w:szCs w:val="16"/>
              </w:rPr>
              <w:t xml:space="preserve">2014</w:t>
            </w:r>
          </w:p>
        </w:tc>
        <w:tc>
          <w:tcPr>
            <w:tcW w:w="1871" w:type="dxa"/>
          </w:tcPr>
          <w:p>
            <w:pPr>
              <w:pStyle w:val="Compact"/>
              <w:jc w:val="left"/>
              <w:rPr>
                <w:sz w:val="16"/>
                <w:szCs w:val="16"/>
              </w:rPr>
            </w:pPr>
            <w:r>
              <w:rPr>
                <w:sz w:val="16"/>
                <w:szCs w:val="16"/>
              </w:rPr>
              <w:t xml:space="preserve">5</w:t>
            </w:r>
          </w:p>
        </w:tc>
        <w:tc>
          <w:tcPr>
            <w:tcW w:w="1871" w:type="dxa"/>
          </w:tcPr>
          <w:p>
            <w:pPr>
              <w:pStyle w:val="Compact"/>
              <w:jc w:val="left"/>
              <w:rPr>
                <w:sz w:val="16"/>
                <w:szCs w:val="16"/>
              </w:rPr>
            </w:pPr>
            <w:r>
              <w:rPr>
                <w:sz w:val="16"/>
                <w:szCs w:val="16"/>
              </w:rPr>
              <w:t xml:space="preserve">2014-07-04</w:t>
            </w:r>
          </w:p>
        </w:tc>
        <w:tc>
          <w:tcPr>
            <w:tcW w:w="1871" w:type="dxa"/>
          </w:tcPr>
          <w:p>
            <w:pPr>
              <w:pStyle w:val="Compact"/>
              <w:jc w:val="left"/>
              <w:rPr>
                <w:sz w:val="16"/>
                <w:szCs w:val="16"/>
              </w:rPr>
            </w:pPr>
            <w:r>
              <w:rPr>
                <w:sz w:val="16"/>
                <w:szCs w:val="16"/>
              </w:rPr>
              <w:t xml:space="preserve">44,890</w:t>
            </w:r>
          </w:p>
        </w:tc>
        <w:tc>
          <w:tcPr>
            <w:tcW w:w="1870" w:type="dxa"/>
          </w:tcPr>
          <w:p>
            <w:pPr>
              <w:pStyle w:val="Compact"/>
              <w:jc w:val="left"/>
              <w:rPr>
                <w:sz w:val="16"/>
                <w:szCs w:val="16"/>
              </w:rPr>
            </w:pPr>
            <w:r>
              <w:rPr>
                <w:sz w:val="16"/>
                <w:szCs w:val="16"/>
              </w:rPr>
              <w:t xml:space="preserve">20.2</w:t>
            </w:r>
          </w:p>
        </w:tc>
      </w:tr>
      <w:tr>
        <w:trPr>
          <w:trHeight w:val="340" w:hRule="exact"/>
        </w:trPr>
        <w:tc>
          <w:tcPr>
            <w:tcW w:w="1871" w:type="dxa"/>
          </w:tcPr>
          <w:p>
            <w:pPr>
              <w:pStyle w:val="Compact"/>
              <w:jc w:val="left"/>
              <w:rPr>
                <w:sz w:val="16"/>
                <w:szCs w:val="16"/>
              </w:rPr>
            </w:pPr>
            <w:r>
              <w:rPr>
                <w:sz w:val="16"/>
                <w:szCs w:val="16"/>
              </w:rPr>
              <w:t xml:space="preserve">2014</w:t>
            </w:r>
          </w:p>
        </w:tc>
        <w:tc>
          <w:tcPr>
            <w:tcW w:w="1871" w:type="dxa"/>
          </w:tcPr>
          <w:p>
            <w:pPr>
              <w:pStyle w:val="Compact"/>
              <w:jc w:val="left"/>
              <w:rPr>
                <w:sz w:val="16"/>
                <w:szCs w:val="16"/>
              </w:rPr>
            </w:pPr>
            <w:r>
              <w:rPr>
                <w:sz w:val="16"/>
                <w:szCs w:val="16"/>
              </w:rPr>
              <w:t xml:space="preserve">7</w:t>
            </w:r>
          </w:p>
        </w:tc>
        <w:tc>
          <w:tcPr>
            <w:tcW w:w="1871" w:type="dxa"/>
          </w:tcPr>
          <w:p>
            <w:pPr>
              <w:pStyle w:val="Compact"/>
              <w:jc w:val="left"/>
              <w:rPr>
                <w:sz w:val="16"/>
                <w:szCs w:val="16"/>
              </w:rPr>
            </w:pPr>
            <w:r>
              <w:rPr>
                <w:sz w:val="16"/>
                <w:szCs w:val="16"/>
              </w:rPr>
              <w:t xml:space="preserve">2014-08-05</w:t>
            </w:r>
          </w:p>
        </w:tc>
        <w:tc>
          <w:tcPr>
            <w:tcW w:w="1871" w:type="dxa"/>
          </w:tcPr>
          <w:p>
            <w:pPr>
              <w:pStyle w:val="Compact"/>
              <w:jc w:val="left"/>
              <w:rPr>
                <w:sz w:val="16"/>
                <w:szCs w:val="16"/>
              </w:rPr>
            </w:pPr>
            <w:r>
              <w:rPr>
                <w:sz w:val="16"/>
                <w:szCs w:val="16"/>
              </w:rPr>
              <w:t xml:space="preserve">56,249</w:t>
            </w:r>
          </w:p>
        </w:tc>
        <w:tc>
          <w:tcPr>
            <w:tcW w:w="1870" w:type="dxa"/>
          </w:tcPr>
          <w:p>
            <w:pPr>
              <w:pStyle w:val="Compact"/>
              <w:jc w:val="left"/>
              <w:rPr>
                <w:sz w:val="16"/>
                <w:szCs w:val="16"/>
              </w:rPr>
            </w:pPr>
            <w:r>
              <w:rPr>
                <w:sz w:val="16"/>
                <w:szCs w:val="16"/>
              </w:rPr>
              <w:t xml:space="preserve">22.9</w:t>
            </w:r>
          </w:p>
        </w:tc>
      </w:tr>
    </w:tbl>
    <w:bookmarkEnd w:id="24"/>
    <w:bookmarkStart w:id="25" w:name="table-s6"/>
    <w:p>
      <w:pPr>
        <w:pStyle w:val="Heading1"/>
      </w:pPr>
      <w:r>
        <w:t xml:space="preserve">Table S6</w:t>
      </w:r>
    </w:p>
    <w:p>
      <w:pPr>
        <w:pStyle w:val="FirstParagraph"/>
      </w:pPr>
      <w:r>
        <w:t xml:space="preserve">Accuracy of the three red-stage classifiers over repeated random splits that held out a quarter of the field plots and of the 100 m blocks of undisturbed pixels, as mean and standard deviation with the 2.5th and 97.5th percentiles of the splits. The model with the highest mean kappa set the cut used on every map.</w:t>
      </w:r>
    </w:p>
    <w:tbl>
      <w:tblPr>
        <w:tblStyle w:val="Table"/>
        <w:tblLook w:firstRow="1" w:lastRow="0" w:firstColumn="0" w:lastColumn="0" w:noHBand="0" w:noVBand="0" w:val="0020"/>
        <w:tblW w:w="9354" w:type="dxa"/>
        <w:tblLayout w:type="fixed"/>
      </w:tblPr>
      <w:tblGrid>
        <w:gridCol w:w="2359"/>
        <w:gridCol w:w="1100"/>
        <w:gridCol w:w="1179"/>
        <w:gridCol w:w="1100"/>
        <w:gridCol w:w="1179"/>
        <w:gridCol w:w="943"/>
        <w:gridCol w:w="943"/>
        <w:gridCol w:w="551"/>
      </w:tblGrid>
      <w:tr>
        <w:trPr>
          <w:tblHeader w:val="on"/>
          <w:trHeight w:val="624" w:hRule="exact"/>
        </w:trPr>
        <w:tc>
          <w:tcPr>
            <w:tcW w:w="2359" w:type="dxa"/>
          </w:tcPr>
          <w:p>
            <w:pPr>
              <w:pStyle w:val="Compact"/>
              <w:jc w:val="left"/>
              <w:rPr>
                <w:sz w:val="16"/>
                <w:szCs w:val="16"/>
              </w:rPr>
            </w:pPr>
            <w:r>
              <w:rPr>
                <w:sz w:val="16"/>
                <w:szCs w:val="16"/>
              </w:rPr>
              <w:t xml:space="preserve">Model</w:t>
            </w:r>
          </w:p>
        </w:tc>
        <w:tc>
          <w:tcPr>
            <w:tcW w:w="1100" w:type="dxa"/>
          </w:tcPr>
          <w:p>
            <w:pPr>
              <w:pStyle w:val="Compact"/>
              <w:jc w:val="left"/>
              <w:rPr>
                <w:sz w:val="16"/>
                <w:szCs w:val="16"/>
              </w:rPr>
            </w:pPr>
            <w:r>
              <w:rPr>
                <w:sz w:val="16"/>
                <w:szCs w:val="16"/>
              </w:rPr>
              <w:t xml:space="preserve">Accuracy</w:t>
            </w:r>
          </w:p>
        </w:tc>
        <w:tc>
          <w:tcPr>
            <w:tcW w:w="1179" w:type="dxa"/>
          </w:tcPr>
          <w:p>
            <w:pPr>
              <w:pStyle w:val="Compact"/>
              <w:jc w:val="left"/>
              <w:rPr>
                <w:sz w:val="16"/>
                <w:szCs w:val="16"/>
              </w:rPr>
            </w:pPr>
            <w:r>
              <w:rPr>
                <w:sz w:val="16"/>
                <w:szCs w:val="16"/>
              </w:rPr>
              <w:t xml:space="preserve">Accuracy 95%</w:t>
            </w:r>
          </w:p>
        </w:tc>
        <w:tc>
          <w:tcPr>
            <w:tcW w:w="1100" w:type="dxa"/>
          </w:tcPr>
          <w:p>
            <w:pPr>
              <w:pStyle w:val="Compact"/>
              <w:jc w:val="left"/>
              <w:rPr>
                <w:sz w:val="16"/>
                <w:szCs w:val="16"/>
              </w:rPr>
            </w:pPr>
            <w:r>
              <w:rPr>
                <w:sz w:val="16"/>
                <w:szCs w:val="16"/>
              </w:rPr>
              <w:t xml:space="preserve">Kappa</w:t>
            </w:r>
          </w:p>
        </w:tc>
        <w:tc>
          <w:tcPr>
            <w:tcW w:w="1179" w:type="dxa"/>
          </w:tcPr>
          <w:p>
            <w:pPr>
              <w:pStyle w:val="Compact"/>
              <w:jc w:val="left"/>
              <w:rPr>
                <w:sz w:val="16"/>
                <w:szCs w:val="16"/>
              </w:rPr>
            </w:pPr>
            <w:r>
              <w:rPr>
                <w:sz w:val="16"/>
                <w:szCs w:val="16"/>
              </w:rPr>
              <w:t xml:space="preserve">Kappa 95%</w:t>
            </w:r>
          </w:p>
        </w:tc>
        <w:tc>
          <w:tcPr>
            <w:tcW w:w="943" w:type="dxa"/>
          </w:tcPr>
          <w:p>
            <w:pPr>
              <w:pStyle w:val="Compact"/>
              <w:jc w:val="left"/>
              <w:rPr>
                <w:sz w:val="16"/>
                <w:szCs w:val="16"/>
              </w:rPr>
            </w:pPr>
            <w:r>
              <w:rPr>
                <w:sz w:val="16"/>
                <w:szCs w:val="16"/>
              </w:rPr>
              <w:t xml:space="preserve">Sensitivity</w:t>
            </w:r>
          </w:p>
        </w:tc>
        <w:tc>
          <w:tcPr>
            <w:tcW w:w="943" w:type="dxa"/>
          </w:tcPr>
          <w:p>
            <w:pPr>
              <w:pStyle w:val="Compact"/>
              <w:jc w:val="left"/>
              <w:rPr>
                <w:sz w:val="16"/>
                <w:szCs w:val="16"/>
              </w:rPr>
            </w:pPr>
            <w:r>
              <w:rPr>
                <w:sz w:val="16"/>
                <w:szCs w:val="16"/>
              </w:rPr>
              <w:t xml:space="preserve">Specificity</w:t>
            </w:r>
          </w:p>
        </w:tc>
        <w:tc>
          <w:tcPr>
            <w:tcW w:w="551" w:type="dxa"/>
          </w:tcPr>
          <w:p>
            <w:pPr>
              <w:pStyle w:val="Compact"/>
              <w:jc w:val="left"/>
              <w:rPr>
                <w:sz w:val="16"/>
                <w:szCs w:val="16"/>
              </w:rPr>
            </w:pPr>
            <w:r>
              <w:rPr>
                <w:sz w:val="16"/>
                <w:szCs w:val="16"/>
              </w:rPr>
              <w:t xml:space="preserve">Chosen</w:t>
            </w:r>
          </w:p>
        </w:tc>
      </w:tr>
      <w:tr>
        <w:trPr>
          <w:trHeight w:val="340" w:hRule="exact"/>
        </w:trPr>
        <w:tc>
          <w:tcPr>
            <w:tcW w:w="2359" w:type="dxa"/>
          </w:tcPr>
          <w:p>
            <w:pPr>
              <w:pStyle w:val="Compact"/>
              <w:jc w:val="left"/>
              <w:rPr>
                <w:sz w:val="16"/>
                <w:szCs w:val="16"/>
              </w:rPr>
            </w:pPr>
            <w:r>
              <w:rPr>
                <w:sz w:val="16"/>
                <w:szCs w:val="16"/>
              </w:rPr>
              <w:t xml:space="preserve">gradient boosting</w:t>
            </w:r>
          </w:p>
        </w:tc>
        <w:tc>
          <w:tcPr>
            <w:tcW w:w="1100" w:type="dxa"/>
          </w:tcPr>
          <w:p>
            <w:pPr>
              <w:pStyle w:val="Compact"/>
              <w:jc w:val="left"/>
              <w:rPr>
                <w:sz w:val="16"/>
                <w:szCs w:val="16"/>
              </w:rPr>
            </w:pPr>
            <w:r>
              <w:rPr>
                <w:sz w:val="16"/>
                <w:szCs w:val="16"/>
              </w:rPr>
              <w:t xml:space="preserve">0.912 ± 0.049</w:t>
            </w:r>
          </w:p>
        </w:tc>
        <w:tc>
          <w:tcPr>
            <w:tcW w:w="1179" w:type="dxa"/>
          </w:tcPr>
          <w:p>
            <w:pPr>
              <w:pStyle w:val="Compact"/>
              <w:jc w:val="left"/>
              <w:rPr>
                <w:sz w:val="16"/>
                <w:szCs w:val="16"/>
              </w:rPr>
            </w:pPr>
            <w:r>
              <w:rPr>
                <w:sz w:val="16"/>
                <w:szCs w:val="16"/>
              </w:rPr>
              <w:t xml:space="preserve">0.820 to 1.000</w:t>
            </w:r>
          </w:p>
        </w:tc>
        <w:tc>
          <w:tcPr>
            <w:tcW w:w="1100" w:type="dxa"/>
          </w:tcPr>
          <w:p>
            <w:pPr>
              <w:pStyle w:val="Compact"/>
              <w:jc w:val="left"/>
              <w:rPr>
                <w:sz w:val="16"/>
                <w:szCs w:val="16"/>
              </w:rPr>
            </w:pPr>
            <w:r>
              <w:rPr>
                <w:sz w:val="16"/>
                <w:szCs w:val="16"/>
              </w:rPr>
              <w:t xml:space="preserve">0.810 ± 0.106</w:t>
            </w:r>
          </w:p>
        </w:tc>
        <w:tc>
          <w:tcPr>
            <w:tcW w:w="1179" w:type="dxa"/>
          </w:tcPr>
          <w:p>
            <w:pPr>
              <w:pStyle w:val="Compact"/>
              <w:jc w:val="left"/>
              <w:rPr>
                <w:sz w:val="16"/>
                <w:szCs w:val="16"/>
              </w:rPr>
            </w:pPr>
            <w:r>
              <w:rPr>
                <w:sz w:val="16"/>
                <w:szCs w:val="16"/>
              </w:rPr>
              <w:t xml:space="preserve">0.614 to 1.000</w:t>
            </w:r>
          </w:p>
        </w:tc>
        <w:tc>
          <w:tcPr>
            <w:tcW w:w="943" w:type="dxa"/>
          </w:tcPr>
          <w:p>
            <w:pPr>
              <w:pStyle w:val="Compact"/>
              <w:jc w:val="left"/>
              <w:rPr>
                <w:sz w:val="16"/>
                <w:szCs w:val="16"/>
              </w:rPr>
            </w:pPr>
            <w:r>
              <w:rPr>
                <w:sz w:val="16"/>
                <w:szCs w:val="16"/>
              </w:rPr>
              <w:t xml:space="preserve">0.920</w:t>
            </w:r>
          </w:p>
        </w:tc>
        <w:tc>
          <w:tcPr>
            <w:tcW w:w="943" w:type="dxa"/>
          </w:tcPr>
          <w:p>
            <w:pPr>
              <w:pStyle w:val="Compact"/>
              <w:jc w:val="left"/>
              <w:rPr>
                <w:sz w:val="16"/>
                <w:szCs w:val="16"/>
              </w:rPr>
            </w:pPr>
            <w:r>
              <w:rPr>
                <w:sz w:val="16"/>
                <w:szCs w:val="16"/>
              </w:rPr>
              <w:t xml:space="preserve">0.899</w:t>
            </w:r>
          </w:p>
        </w:tc>
        <w:tc>
          <w:tcPr>
            <w:tcW w:w="551" w:type="dxa"/>
          </w:tcPr>
          <w:p>
            <w:pPr>
              <w:pStyle w:val="Compact"/>
              <w:jc w:val="left"/>
              <w:rPr>
                <w:sz w:val="16"/>
                <w:szCs w:val="16"/>
              </w:rPr>
            </w:pPr>
          </w:p>
        </w:tc>
      </w:tr>
      <w:tr>
        <w:trPr>
          <w:trHeight w:val="340" w:hRule="exact"/>
        </w:trPr>
        <w:tc>
          <w:tcPr>
            <w:tcW w:w="2359" w:type="dxa"/>
          </w:tcPr>
          <w:p>
            <w:pPr>
              <w:pStyle w:val="Compact"/>
              <w:jc w:val="left"/>
              <w:rPr>
                <w:sz w:val="16"/>
                <w:szCs w:val="16"/>
              </w:rPr>
            </w:pPr>
            <w:r>
              <w:rPr>
                <w:sz w:val="16"/>
                <w:szCs w:val="16"/>
              </w:rPr>
              <w:t xml:space="preserve">random forest</w:t>
            </w:r>
          </w:p>
        </w:tc>
        <w:tc>
          <w:tcPr>
            <w:tcW w:w="1100" w:type="dxa"/>
          </w:tcPr>
          <w:p>
            <w:pPr>
              <w:pStyle w:val="Compact"/>
              <w:jc w:val="left"/>
              <w:rPr>
                <w:sz w:val="16"/>
                <w:szCs w:val="16"/>
              </w:rPr>
            </w:pPr>
            <w:r>
              <w:rPr>
                <w:sz w:val="16"/>
                <w:szCs w:val="16"/>
              </w:rPr>
              <w:t xml:space="preserve">0.898 ± 0.046</w:t>
            </w:r>
          </w:p>
        </w:tc>
        <w:tc>
          <w:tcPr>
            <w:tcW w:w="1179" w:type="dxa"/>
          </w:tcPr>
          <w:p>
            <w:pPr>
              <w:pStyle w:val="Compact"/>
              <w:jc w:val="left"/>
              <w:rPr>
                <w:sz w:val="16"/>
                <w:szCs w:val="16"/>
              </w:rPr>
            </w:pPr>
            <w:r>
              <w:rPr>
                <w:sz w:val="16"/>
                <w:szCs w:val="16"/>
              </w:rPr>
              <w:t xml:space="preserve">0.810 to 0.976</w:t>
            </w:r>
          </w:p>
        </w:tc>
        <w:tc>
          <w:tcPr>
            <w:tcW w:w="1100" w:type="dxa"/>
          </w:tcPr>
          <w:p>
            <w:pPr>
              <w:pStyle w:val="Compact"/>
              <w:jc w:val="left"/>
              <w:rPr>
                <w:sz w:val="16"/>
                <w:szCs w:val="16"/>
              </w:rPr>
            </w:pPr>
            <w:r>
              <w:rPr>
                <w:sz w:val="16"/>
                <w:szCs w:val="16"/>
              </w:rPr>
              <w:t xml:space="preserve">0.778 ± 0.099</w:t>
            </w:r>
          </w:p>
        </w:tc>
        <w:tc>
          <w:tcPr>
            <w:tcW w:w="1179" w:type="dxa"/>
          </w:tcPr>
          <w:p>
            <w:pPr>
              <w:pStyle w:val="Compact"/>
              <w:jc w:val="left"/>
              <w:rPr>
                <w:sz w:val="16"/>
                <w:szCs w:val="16"/>
              </w:rPr>
            </w:pPr>
            <w:r>
              <w:rPr>
                <w:sz w:val="16"/>
                <w:szCs w:val="16"/>
              </w:rPr>
              <w:t xml:space="preserve">0.585 to 0.948</w:t>
            </w:r>
          </w:p>
        </w:tc>
        <w:tc>
          <w:tcPr>
            <w:tcW w:w="943" w:type="dxa"/>
          </w:tcPr>
          <w:p>
            <w:pPr>
              <w:pStyle w:val="Compact"/>
              <w:jc w:val="left"/>
              <w:rPr>
                <w:sz w:val="16"/>
                <w:szCs w:val="16"/>
              </w:rPr>
            </w:pPr>
            <w:r>
              <w:rPr>
                <w:sz w:val="16"/>
                <w:szCs w:val="16"/>
              </w:rPr>
              <w:t xml:space="preserve">0.925</w:t>
            </w:r>
          </w:p>
        </w:tc>
        <w:tc>
          <w:tcPr>
            <w:tcW w:w="943" w:type="dxa"/>
          </w:tcPr>
          <w:p>
            <w:pPr>
              <w:pStyle w:val="Compact"/>
              <w:jc w:val="left"/>
              <w:rPr>
                <w:sz w:val="16"/>
                <w:szCs w:val="16"/>
              </w:rPr>
            </w:pPr>
            <w:r>
              <w:rPr>
                <w:sz w:val="16"/>
                <w:szCs w:val="16"/>
              </w:rPr>
              <w:t xml:space="preserve">0.854</w:t>
            </w:r>
          </w:p>
        </w:tc>
        <w:tc>
          <w:tcPr>
            <w:tcW w:w="551" w:type="dxa"/>
          </w:tcPr>
          <w:p>
            <w:pPr>
              <w:pStyle w:val="Compact"/>
              <w:jc w:val="left"/>
              <w:rPr>
                <w:sz w:val="16"/>
                <w:szCs w:val="16"/>
              </w:rPr>
            </w:pPr>
          </w:p>
        </w:tc>
      </w:tr>
      <w:tr>
        <w:trPr>
          <w:trHeight w:val="340" w:hRule="exact"/>
        </w:trPr>
        <w:tc>
          <w:tcPr>
            <w:tcW w:w="2359" w:type="dxa"/>
          </w:tcPr>
          <w:p>
            <w:pPr>
              <w:pStyle w:val="Compact"/>
              <w:jc w:val="left"/>
              <w:rPr>
                <w:sz w:val="16"/>
                <w:szCs w:val="16"/>
              </w:rPr>
            </w:pPr>
            <w:r>
              <w:rPr>
                <w:sz w:val="16"/>
                <w:szCs w:val="16"/>
              </w:rPr>
              <w:t xml:space="preserve">radial support vector machine</w:t>
            </w:r>
          </w:p>
        </w:tc>
        <w:tc>
          <w:tcPr>
            <w:tcW w:w="1100" w:type="dxa"/>
          </w:tcPr>
          <w:p>
            <w:pPr>
              <w:pStyle w:val="Compact"/>
              <w:jc w:val="left"/>
              <w:rPr>
                <w:sz w:val="16"/>
                <w:szCs w:val="16"/>
              </w:rPr>
            </w:pPr>
            <w:r>
              <w:rPr>
                <w:sz w:val="16"/>
                <w:szCs w:val="16"/>
              </w:rPr>
              <w:t xml:space="preserve">0.934 ± 0.037</w:t>
            </w:r>
          </w:p>
        </w:tc>
        <w:tc>
          <w:tcPr>
            <w:tcW w:w="1179" w:type="dxa"/>
          </w:tcPr>
          <w:p>
            <w:pPr>
              <w:pStyle w:val="Compact"/>
              <w:jc w:val="left"/>
              <w:rPr>
                <w:sz w:val="16"/>
                <w:szCs w:val="16"/>
              </w:rPr>
            </w:pPr>
            <w:r>
              <w:rPr>
                <w:sz w:val="16"/>
                <w:szCs w:val="16"/>
              </w:rPr>
              <w:t xml:space="preserve">0.859 to 1.000</w:t>
            </w:r>
          </w:p>
        </w:tc>
        <w:tc>
          <w:tcPr>
            <w:tcW w:w="1100" w:type="dxa"/>
          </w:tcPr>
          <w:p>
            <w:pPr>
              <w:pStyle w:val="Compact"/>
              <w:jc w:val="left"/>
              <w:rPr>
                <w:sz w:val="16"/>
                <w:szCs w:val="16"/>
              </w:rPr>
            </w:pPr>
            <w:r>
              <w:rPr>
                <w:sz w:val="16"/>
                <w:szCs w:val="16"/>
              </w:rPr>
              <w:t xml:space="preserve">0.859 ± 0.081</w:t>
            </w:r>
          </w:p>
        </w:tc>
        <w:tc>
          <w:tcPr>
            <w:tcW w:w="1179" w:type="dxa"/>
          </w:tcPr>
          <w:p>
            <w:pPr>
              <w:pStyle w:val="Compact"/>
              <w:jc w:val="left"/>
              <w:rPr>
                <w:sz w:val="16"/>
                <w:szCs w:val="16"/>
              </w:rPr>
            </w:pPr>
            <w:r>
              <w:rPr>
                <w:sz w:val="16"/>
                <w:szCs w:val="16"/>
              </w:rPr>
              <w:t xml:space="preserve">0.682 to 1.000</w:t>
            </w:r>
          </w:p>
        </w:tc>
        <w:tc>
          <w:tcPr>
            <w:tcW w:w="943" w:type="dxa"/>
          </w:tcPr>
          <w:p>
            <w:pPr>
              <w:pStyle w:val="Compact"/>
              <w:jc w:val="left"/>
              <w:rPr>
                <w:sz w:val="16"/>
                <w:szCs w:val="16"/>
              </w:rPr>
            </w:pPr>
            <w:r>
              <w:rPr>
                <w:sz w:val="16"/>
                <w:szCs w:val="16"/>
              </w:rPr>
              <w:t xml:space="preserve">0.913</w:t>
            </w:r>
          </w:p>
        </w:tc>
        <w:tc>
          <w:tcPr>
            <w:tcW w:w="943" w:type="dxa"/>
          </w:tcPr>
          <w:p>
            <w:pPr>
              <w:pStyle w:val="Compact"/>
              <w:jc w:val="left"/>
              <w:rPr>
                <w:sz w:val="16"/>
                <w:szCs w:val="16"/>
              </w:rPr>
            </w:pPr>
            <w:r>
              <w:rPr>
                <w:sz w:val="16"/>
                <w:szCs w:val="16"/>
              </w:rPr>
              <w:t xml:space="preserve">0.968</w:t>
            </w:r>
          </w:p>
        </w:tc>
        <w:tc>
          <w:tcPr>
            <w:tcW w:w="551" w:type="dxa"/>
          </w:tcPr>
          <w:p>
            <w:pPr>
              <w:pStyle w:val="Compact"/>
              <w:jc w:val="left"/>
              <w:rPr>
                <w:sz w:val="16"/>
                <w:szCs w:val="16"/>
              </w:rPr>
            </w:pPr>
            <w:r>
              <w:rPr>
                <w:sz w:val="16"/>
                <w:szCs w:val="16"/>
              </w:rPr>
              <w:t xml:space="preserve">yes</w:t>
            </w:r>
          </w:p>
        </w:tc>
      </w:tr>
    </w:tbl>
    <w:bookmarkEnd w:id="25"/>
    <w:bookmarkStart w:id="26" w:name="table-s7"/>
    <w:p>
      <w:pPr>
        <w:pStyle w:val="Heading1"/>
      </w:pPr>
      <w:r>
        <w:t xml:space="preserve">Table S7</w:t>
      </w:r>
    </w:p>
    <w:p>
      <w:pPr>
        <w:pStyle w:val="FirstParagraph"/>
      </w:pPr>
      <w:r>
        <w:t xml:space="preserve">Dependence terms compared on AIC over 63,968 cell-years with a previous map. Own state was attack in the cell the year before, and the share was the proportion of cells attacked within each radius.</w:t>
      </w:r>
    </w:p>
    <w:tbl>
      <w:tblPr>
        <w:tblStyle w:val="Table"/>
        <w:tblLook w:firstRow="1" w:lastRow="0" w:firstColumn="0" w:lastColumn="0" w:noHBand="0" w:noVBand="0" w:val="0020"/>
        <w:tblW w:w="9354" w:type="dxa"/>
        <w:tblLayout w:type="fixed"/>
      </w:tblPr>
      <w:tblGrid>
        <w:gridCol w:w="2338"/>
        <w:gridCol w:w="2338"/>
        <w:gridCol w:w="2338"/>
        <w:gridCol w:w="2340"/>
      </w:tblGrid>
      <w:tr>
        <w:trPr>
          <w:tblHeader w:val="on"/>
          <w:trHeight w:val="624" w:hRule="exact"/>
        </w:trPr>
        <w:tc>
          <w:tcPr>
            <w:tcW w:w="2338" w:type="dxa"/>
          </w:tcPr>
          <w:p>
            <w:pPr>
              <w:pStyle w:val="Compact"/>
              <w:jc w:val="left"/>
              <w:rPr>
                <w:sz w:val="16"/>
                <w:szCs w:val="16"/>
              </w:rPr>
            </w:pPr>
            <w:r>
              <w:rPr>
                <w:sz w:val="16"/>
                <w:szCs w:val="16"/>
              </w:rPr>
              <w:t xml:space="preserve">Terms</w:t>
            </w:r>
          </w:p>
        </w:tc>
        <w:tc>
          <w:tcPr>
            <w:tcW w:w="2338" w:type="dxa"/>
          </w:tcPr>
          <w:p>
            <w:pPr>
              <w:pStyle w:val="Compact"/>
              <w:jc w:val="left"/>
              <w:rPr>
                <w:sz w:val="16"/>
                <w:szCs w:val="16"/>
              </w:rPr>
            </w:pPr>
            <w:r>
              <w:rPr>
                <w:sz w:val="16"/>
                <w:szCs w:val="16"/>
              </w:rPr>
              <w:t xml:space="preserve">k</w:t>
            </w:r>
          </w:p>
        </w:tc>
        <w:tc>
          <w:tcPr>
            <w:tcW w:w="2338" w:type="dxa"/>
          </w:tcPr>
          <w:p>
            <w:pPr>
              <w:pStyle w:val="Compact"/>
              <w:jc w:val="left"/>
              <w:rPr>
                <w:sz w:val="16"/>
                <w:szCs w:val="16"/>
              </w:rPr>
            </w:pPr>
            <w:r>
              <w:rPr>
                <w:sz w:val="16"/>
                <w:szCs w:val="16"/>
              </w:rPr>
              <w:t xml:space="preserve">AIC</w:t>
            </w:r>
          </w:p>
        </w:tc>
        <w:tc>
          <w:tcPr>
            <w:tcW w:w="2340" w:type="dxa"/>
          </w:tcPr>
          <w:p>
            <w:pPr>
              <w:pStyle w:val="Compact"/>
              <w:jc w:val="left"/>
              <w:rPr>
                <w:sz w:val="16"/>
                <w:szCs w:val="16"/>
              </w:rPr>
            </w:pPr>
            <w:r>
              <w:rPr>
                <w:sz w:val="16"/>
                <w:szCs w:val="16"/>
              </w:rPr>
              <w:t xml:space="preserve">Delta AIC</w:t>
            </w:r>
          </w:p>
        </w:tc>
      </w:tr>
      <w:tr>
        <w:trPr>
          <w:trHeight w:val="340" w:hRule="exact"/>
        </w:trPr>
        <w:tc>
          <w:tcPr>
            <w:tcW w:w="2338" w:type="dxa"/>
          </w:tcPr>
          <w:p>
            <w:pPr>
              <w:pStyle w:val="Compact"/>
              <w:jc w:val="left"/>
              <w:rPr>
                <w:sz w:val="16"/>
                <w:szCs w:val="16"/>
              </w:rPr>
            </w:pPr>
            <w:r>
              <w:rPr>
                <w:sz w:val="16"/>
                <w:szCs w:val="16"/>
              </w:rPr>
              <w:t xml:space="preserve">intercept</w:t>
            </w:r>
          </w:p>
        </w:tc>
        <w:tc>
          <w:tcPr>
            <w:tcW w:w="2338" w:type="dxa"/>
          </w:tcPr>
          <w:p>
            <w:pPr>
              <w:pStyle w:val="Compact"/>
              <w:jc w:val="left"/>
              <w:rPr>
                <w:sz w:val="16"/>
                <w:szCs w:val="16"/>
              </w:rPr>
            </w:pPr>
            <w:r>
              <w:rPr>
                <w:sz w:val="16"/>
                <w:szCs w:val="16"/>
              </w:rPr>
              <w:t xml:space="preserve">1</w:t>
            </w:r>
          </w:p>
        </w:tc>
        <w:tc>
          <w:tcPr>
            <w:tcW w:w="2338" w:type="dxa"/>
          </w:tcPr>
          <w:p>
            <w:pPr>
              <w:pStyle w:val="Compact"/>
              <w:jc w:val="left"/>
              <w:rPr>
                <w:sz w:val="16"/>
                <w:szCs w:val="16"/>
              </w:rPr>
            </w:pPr>
            <w:r>
              <w:rPr>
                <w:sz w:val="16"/>
                <w:szCs w:val="16"/>
              </w:rPr>
              <w:t xml:space="preserve">88,680</w:t>
            </w:r>
          </w:p>
        </w:tc>
        <w:tc>
          <w:tcPr>
            <w:tcW w:w="2340" w:type="dxa"/>
          </w:tcPr>
          <w:p>
            <w:pPr>
              <w:pStyle w:val="Compact"/>
              <w:jc w:val="left"/>
              <w:rPr>
                <w:sz w:val="16"/>
                <w:szCs w:val="16"/>
              </w:rPr>
            </w:pPr>
            <w:r>
              <w:rPr>
                <w:sz w:val="16"/>
                <w:szCs w:val="16"/>
              </w:rPr>
              <w:t xml:space="preserve">30,456.0</w:t>
            </w:r>
          </w:p>
        </w:tc>
      </w:tr>
      <w:tr>
        <w:trPr>
          <w:trHeight w:val="340" w:hRule="exact"/>
        </w:trPr>
        <w:tc>
          <w:tcPr>
            <w:tcW w:w="2338" w:type="dxa"/>
          </w:tcPr>
          <w:p>
            <w:pPr>
              <w:pStyle w:val="Compact"/>
              <w:jc w:val="left"/>
              <w:rPr>
                <w:sz w:val="16"/>
                <w:szCs w:val="16"/>
              </w:rPr>
            </w:pPr>
            <w:r>
              <w:rPr>
                <w:sz w:val="16"/>
                <w:szCs w:val="16"/>
              </w:rPr>
              <w:t xml:space="preserve">intercept + own state</w:t>
            </w:r>
          </w:p>
        </w:tc>
        <w:tc>
          <w:tcPr>
            <w:tcW w:w="2338" w:type="dxa"/>
          </w:tcPr>
          <w:p>
            <w:pPr>
              <w:pStyle w:val="Compact"/>
              <w:jc w:val="left"/>
              <w:rPr>
                <w:sz w:val="16"/>
                <w:szCs w:val="16"/>
              </w:rPr>
            </w:pPr>
            <w:r>
              <w:rPr>
                <w:sz w:val="16"/>
                <w:szCs w:val="16"/>
              </w:rPr>
              <w:t xml:space="preserve">2</w:t>
            </w:r>
          </w:p>
        </w:tc>
        <w:tc>
          <w:tcPr>
            <w:tcW w:w="2338" w:type="dxa"/>
          </w:tcPr>
          <w:p>
            <w:pPr>
              <w:pStyle w:val="Compact"/>
              <w:jc w:val="left"/>
              <w:rPr>
                <w:sz w:val="16"/>
                <w:szCs w:val="16"/>
              </w:rPr>
            </w:pPr>
            <w:r>
              <w:rPr>
                <w:sz w:val="16"/>
                <w:szCs w:val="16"/>
              </w:rPr>
              <w:t xml:space="preserve">62,907</w:t>
            </w:r>
          </w:p>
        </w:tc>
        <w:tc>
          <w:tcPr>
            <w:tcW w:w="2340" w:type="dxa"/>
          </w:tcPr>
          <w:p>
            <w:pPr>
              <w:pStyle w:val="Compact"/>
              <w:jc w:val="left"/>
              <w:rPr>
                <w:sz w:val="16"/>
                <w:szCs w:val="16"/>
              </w:rPr>
            </w:pPr>
            <w:r>
              <w:rPr>
                <w:sz w:val="16"/>
                <w:szCs w:val="16"/>
              </w:rPr>
              <w:t xml:space="preserve">4,682.6</w:t>
            </w:r>
          </w:p>
        </w:tc>
      </w:tr>
      <w:tr>
        <w:trPr>
          <w:trHeight w:val="340" w:hRule="exact"/>
        </w:trPr>
        <w:tc>
          <w:tcPr>
            <w:tcW w:w="2338" w:type="dxa"/>
          </w:tcPr>
          <w:p>
            <w:pPr>
              <w:pStyle w:val="Compact"/>
              <w:jc w:val="left"/>
              <w:rPr>
                <w:sz w:val="16"/>
                <w:szCs w:val="16"/>
              </w:rPr>
            </w:pPr>
            <w:r>
              <w:rPr>
                <w:sz w:val="16"/>
                <w:szCs w:val="16"/>
              </w:rPr>
              <w:t xml:space="preserve">intercept + own state + share within 42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59,502</w:t>
            </w:r>
          </w:p>
        </w:tc>
        <w:tc>
          <w:tcPr>
            <w:tcW w:w="2340" w:type="dxa"/>
          </w:tcPr>
          <w:p>
            <w:pPr>
              <w:pStyle w:val="Compact"/>
              <w:jc w:val="left"/>
              <w:rPr>
                <w:sz w:val="16"/>
                <w:szCs w:val="16"/>
              </w:rPr>
            </w:pPr>
            <w:r>
              <w:rPr>
                <w:sz w:val="16"/>
                <w:szCs w:val="16"/>
              </w:rPr>
              <w:t xml:space="preserve">1,277.9</w:t>
            </w:r>
          </w:p>
        </w:tc>
      </w:tr>
      <w:tr>
        <w:trPr>
          <w:trHeight w:val="340" w:hRule="exact"/>
        </w:trPr>
        <w:tc>
          <w:tcPr>
            <w:tcW w:w="2338" w:type="dxa"/>
          </w:tcPr>
          <w:p>
            <w:pPr>
              <w:pStyle w:val="Compact"/>
              <w:jc w:val="left"/>
              <w:rPr>
                <w:sz w:val="16"/>
                <w:szCs w:val="16"/>
              </w:rPr>
            </w:pPr>
            <w:r>
              <w:rPr>
                <w:sz w:val="16"/>
                <w:szCs w:val="16"/>
              </w:rPr>
              <w:t xml:space="preserve">intercept + own state + share within 90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58,264</w:t>
            </w:r>
          </w:p>
        </w:tc>
        <w:tc>
          <w:tcPr>
            <w:tcW w:w="2340" w:type="dxa"/>
          </w:tcPr>
          <w:p>
            <w:pPr>
              <w:pStyle w:val="Compact"/>
              <w:jc w:val="left"/>
              <w:rPr>
                <w:sz w:val="16"/>
                <w:szCs w:val="16"/>
              </w:rPr>
            </w:pPr>
            <w:r>
              <w:rPr>
                <w:sz w:val="16"/>
                <w:szCs w:val="16"/>
              </w:rPr>
              <w:t xml:space="preserve">39.4</w:t>
            </w:r>
          </w:p>
        </w:tc>
      </w:tr>
      <w:tr>
        <w:trPr>
          <w:trHeight w:val="340" w:hRule="exact"/>
        </w:trPr>
        <w:tc>
          <w:tcPr>
            <w:tcW w:w="2338" w:type="dxa"/>
          </w:tcPr>
          <w:p>
            <w:pPr>
              <w:pStyle w:val="Compact"/>
              <w:jc w:val="left"/>
              <w:rPr>
                <w:sz w:val="16"/>
                <w:szCs w:val="16"/>
              </w:rPr>
            </w:pPr>
            <w:r>
              <w:rPr>
                <w:sz w:val="16"/>
                <w:szCs w:val="16"/>
              </w:rPr>
              <w:t xml:space="preserve">intercept + own state + share within 150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58,224</w:t>
            </w:r>
          </w:p>
        </w:tc>
        <w:tc>
          <w:tcPr>
            <w:tcW w:w="2340" w:type="dxa"/>
          </w:tcPr>
          <w:p>
            <w:pPr>
              <w:pStyle w:val="Compact"/>
              <w:jc w:val="left"/>
              <w:rPr>
                <w:sz w:val="16"/>
                <w:szCs w:val="16"/>
              </w:rPr>
            </w:pPr>
            <w:r>
              <w:rPr>
                <w:sz w:val="16"/>
                <w:szCs w:val="16"/>
              </w:rPr>
              <w:t xml:space="preserve">0.0</w:t>
            </w:r>
          </w:p>
        </w:tc>
      </w:tr>
      <w:tr>
        <w:trPr>
          <w:trHeight w:val="340" w:hRule="exact"/>
        </w:trPr>
        <w:tc>
          <w:tcPr>
            <w:tcW w:w="2338" w:type="dxa"/>
          </w:tcPr>
          <w:p>
            <w:pPr>
              <w:pStyle w:val="Compact"/>
              <w:jc w:val="left"/>
              <w:rPr>
                <w:sz w:val="16"/>
                <w:szCs w:val="16"/>
              </w:rPr>
            </w:pPr>
            <w:r>
              <w:rPr>
                <w:sz w:val="16"/>
                <w:szCs w:val="16"/>
              </w:rPr>
              <w:t xml:space="preserve">intercept + own state + share within 210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58,380</w:t>
            </w:r>
          </w:p>
        </w:tc>
        <w:tc>
          <w:tcPr>
            <w:tcW w:w="2340" w:type="dxa"/>
          </w:tcPr>
          <w:p>
            <w:pPr>
              <w:pStyle w:val="Compact"/>
              <w:jc w:val="left"/>
              <w:rPr>
                <w:sz w:val="16"/>
                <w:szCs w:val="16"/>
              </w:rPr>
            </w:pPr>
            <w:r>
              <w:rPr>
                <w:sz w:val="16"/>
                <w:szCs w:val="16"/>
              </w:rPr>
              <w:t xml:space="preserve">155.3</w:t>
            </w:r>
          </w:p>
        </w:tc>
      </w:tr>
      <w:tr>
        <w:trPr>
          <w:trHeight w:val="340" w:hRule="exact"/>
        </w:trPr>
        <w:tc>
          <w:tcPr>
            <w:tcW w:w="2338" w:type="dxa"/>
          </w:tcPr>
          <w:p>
            <w:pPr>
              <w:pStyle w:val="Compact"/>
              <w:jc w:val="left"/>
              <w:rPr>
                <w:sz w:val="16"/>
                <w:szCs w:val="16"/>
              </w:rPr>
            </w:pPr>
            <w:r>
              <w:rPr>
                <w:sz w:val="16"/>
                <w:szCs w:val="16"/>
              </w:rPr>
              <w:t xml:space="preserve">intercept + own state + share within 510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59,448</w:t>
            </w:r>
          </w:p>
        </w:tc>
        <w:tc>
          <w:tcPr>
            <w:tcW w:w="2340" w:type="dxa"/>
          </w:tcPr>
          <w:p>
            <w:pPr>
              <w:pStyle w:val="Compact"/>
              <w:jc w:val="left"/>
              <w:rPr>
                <w:sz w:val="16"/>
                <w:szCs w:val="16"/>
              </w:rPr>
            </w:pPr>
            <w:r>
              <w:rPr>
                <w:sz w:val="16"/>
                <w:szCs w:val="16"/>
              </w:rPr>
              <w:t xml:space="preserve">1,223.9</w:t>
            </w:r>
          </w:p>
        </w:tc>
      </w:tr>
      <w:tr>
        <w:trPr>
          <w:trHeight w:val="340" w:hRule="exact"/>
        </w:trPr>
        <w:tc>
          <w:tcPr>
            <w:tcW w:w="2338" w:type="dxa"/>
          </w:tcPr>
          <w:p>
            <w:pPr>
              <w:pStyle w:val="Compact"/>
              <w:jc w:val="left"/>
              <w:rPr>
                <w:sz w:val="16"/>
                <w:szCs w:val="16"/>
              </w:rPr>
            </w:pPr>
            <w:r>
              <w:rPr>
                <w:sz w:val="16"/>
                <w:szCs w:val="16"/>
              </w:rPr>
              <w:t xml:space="preserve">intercept + own state + share within 1050 m</w:t>
            </w:r>
          </w:p>
        </w:tc>
        <w:tc>
          <w:tcPr>
            <w:tcW w:w="2338" w:type="dxa"/>
          </w:tcPr>
          <w:p>
            <w:pPr>
              <w:pStyle w:val="Compact"/>
              <w:jc w:val="left"/>
              <w:rPr>
                <w:sz w:val="16"/>
                <w:szCs w:val="16"/>
              </w:rPr>
            </w:pPr>
            <w:r>
              <w:rPr>
                <w:sz w:val="16"/>
                <w:szCs w:val="16"/>
              </w:rPr>
              <w:t xml:space="preserve">3</w:t>
            </w:r>
          </w:p>
        </w:tc>
        <w:tc>
          <w:tcPr>
            <w:tcW w:w="2338" w:type="dxa"/>
          </w:tcPr>
          <w:p>
            <w:pPr>
              <w:pStyle w:val="Compact"/>
              <w:jc w:val="left"/>
              <w:rPr>
                <w:sz w:val="16"/>
                <w:szCs w:val="16"/>
              </w:rPr>
            </w:pPr>
            <w:r>
              <w:rPr>
                <w:sz w:val="16"/>
                <w:szCs w:val="16"/>
              </w:rPr>
              <w:t xml:space="preserve">60,370</w:t>
            </w:r>
          </w:p>
        </w:tc>
        <w:tc>
          <w:tcPr>
            <w:tcW w:w="2340" w:type="dxa"/>
          </w:tcPr>
          <w:p>
            <w:pPr>
              <w:pStyle w:val="Compact"/>
              <w:jc w:val="left"/>
              <w:rPr>
                <w:sz w:val="16"/>
                <w:szCs w:val="16"/>
              </w:rPr>
            </w:pPr>
            <w:r>
              <w:rPr>
                <w:sz w:val="16"/>
                <w:szCs w:val="16"/>
              </w:rPr>
              <w:t xml:space="preserve">2,145.2</w:t>
            </w:r>
          </w:p>
        </w:tc>
      </w:tr>
    </w:tbl>
    <w:bookmarkEnd w:id="26"/>
    <w:bookmarkStart w:id="27" w:name="table-s8"/>
    <w:p>
      <w:pPr>
        <w:pStyle w:val="Heading1"/>
      </w:pPr>
      <w:r>
        <w:t xml:space="preserve">Table S8</w:t>
      </w:r>
    </w:p>
    <w:p>
      <w:pPr>
        <w:pStyle w:val="FirstParagraph"/>
      </w:pPr>
      <w:r>
        <w:t xml:space="preserve">Red-stage attack by quadratic mean diameter class on the balanced annual sample, with Wilson 95 per cent intervals and the mean susceptible pine and total basal area of each class. The 25 cm boundary was the source-sink threshold of the species’ bionomics. The sample held equal numbers of attacked and unattacked cells in each year, so the percentages compared classes and were not landscape rates.</w:t>
      </w:r>
    </w:p>
    <w:tbl>
      <w:tblPr>
        <w:tblStyle w:val="Table"/>
        <w:tblLook w:firstRow="1" w:lastRow="0" w:firstColumn="0" w:lastColumn="0" w:noHBand="0" w:noVBand="0" w:val="0020"/>
        <w:tblW w:w="9354" w:type="dxa"/>
        <w:tblLayout w:type="fixed"/>
      </w:tblPr>
      <w:tblGrid>
        <w:gridCol w:w="1594"/>
        <w:gridCol w:w="744"/>
        <w:gridCol w:w="957"/>
        <w:gridCol w:w="1382"/>
        <w:gridCol w:w="1382"/>
        <w:gridCol w:w="1913"/>
        <w:gridCol w:w="1382"/>
      </w:tblGrid>
      <w:tr>
        <w:trPr>
          <w:tblHeader w:val="on"/>
          <w:trHeight w:val="624" w:hRule="exact"/>
        </w:trPr>
        <w:tc>
          <w:tcPr>
            <w:tcW w:w="1594" w:type="dxa"/>
          </w:tcPr>
          <w:p>
            <w:pPr>
              <w:pStyle w:val="Compact"/>
              <w:jc w:val="left"/>
              <w:rPr>
                <w:sz w:val="16"/>
                <w:szCs w:val="16"/>
              </w:rPr>
            </w:pPr>
            <w:r>
              <w:rPr>
                <w:sz w:val="16"/>
                <w:szCs w:val="16"/>
              </w:rPr>
              <w:t xml:space="preserve">QMD class (cm)</w:t>
            </w:r>
          </w:p>
        </w:tc>
        <w:tc>
          <w:tcPr>
            <w:tcW w:w="744" w:type="dxa"/>
          </w:tcPr>
          <w:p>
            <w:pPr>
              <w:pStyle w:val="Compact"/>
              <w:jc w:val="left"/>
              <w:rPr>
                <w:sz w:val="16"/>
                <w:szCs w:val="16"/>
              </w:rPr>
            </w:pPr>
            <w:r>
              <w:rPr>
                <w:sz w:val="16"/>
                <w:szCs w:val="16"/>
              </w:rPr>
              <w:t xml:space="preserve">n</w:t>
            </w:r>
          </w:p>
        </w:tc>
        <w:tc>
          <w:tcPr>
            <w:tcW w:w="957" w:type="dxa"/>
          </w:tcPr>
          <w:p>
            <w:pPr>
              <w:pStyle w:val="Compact"/>
              <w:jc w:val="left"/>
              <w:rPr>
                <w:sz w:val="16"/>
                <w:szCs w:val="16"/>
              </w:rPr>
            </w:pPr>
            <w:r>
              <w:rPr>
                <w:sz w:val="16"/>
                <w:szCs w:val="16"/>
              </w:rPr>
              <w:t xml:space="preserve">Attacked</w:t>
            </w:r>
          </w:p>
        </w:tc>
        <w:tc>
          <w:tcPr>
            <w:tcW w:w="1382" w:type="dxa"/>
          </w:tcPr>
          <w:p>
            <w:pPr>
              <w:pStyle w:val="Compact"/>
              <w:jc w:val="left"/>
              <w:rPr>
                <w:sz w:val="16"/>
                <w:szCs w:val="16"/>
              </w:rPr>
            </w:pPr>
            <w:r>
              <w:rPr>
                <w:sz w:val="16"/>
                <w:szCs w:val="16"/>
              </w:rPr>
              <w:t xml:space="preserve">Attacked (%)</w:t>
            </w:r>
          </w:p>
        </w:tc>
        <w:tc>
          <w:tcPr>
            <w:tcW w:w="1382" w:type="dxa"/>
          </w:tcPr>
          <w:p>
            <w:pPr>
              <w:pStyle w:val="Compact"/>
              <w:jc w:val="left"/>
              <w:rPr>
                <w:sz w:val="16"/>
                <w:szCs w:val="16"/>
              </w:rPr>
            </w:pPr>
            <w:r>
              <w:rPr>
                <w:sz w:val="16"/>
                <w:szCs w:val="16"/>
              </w:rPr>
              <w:t xml:space="preserve">95% CI (%)</w:t>
            </w:r>
          </w:p>
        </w:tc>
        <w:tc>
          <w:tcPr>
            <w:tcW w:w="1913" w:type="dxa"/>
          </w:tcPr>
          <w:p>
            <w:pPr>
              <w:pStyle w:val="Compact"/>
              <w:jc w:val="left"/>
              <w:rPr>
                <w:sz w:val="16"/>
                <w:szCs w:val="16"/>
              </w:rPr>
            </w:pPr>
            <w:r>
              <w:rPr>
                <w:sz w:val="16"/>
                <w:szCs w:val="16"/>
              </w:rPr>
              <w:t xml:space="preserve">Pine BA (m² ha⁻¹)</w:t>
            </w:r>
          </w:p>
        </w:tc>
        <w:tc>
          <w:tcPr>
            <w:tcW w:w="1382" w:type="dxa"/>
          </w:tcPr>
          <w:p>
            <w:pPr>
              <w:pStyle w:val="Compact"/>
              <w:jc w:val="left"/>
              <w:rPr>
                <w:sz w:val="16"/>
                <w:szCs w:val="16"/>
              </w:rPr>
            </w:pPr>
            <w:r>
              <w:rPr>
                <w:sz w:val="16"/>
                <w:szCs w:val="16"/>
              </w:rPr>
              <w:t xml:space="preserve">BA (m² ha⁻¹)</w:t>
            </w:r>
          </w:p>
        </w:tc>
      </w:tr>
      <w:tr>
        <w:trPr>
          <w:trHeight w:val="340" w:hRule="exact"/>
        </w:trPr>
        <w:tc>
          <w:tcPr>
            <w:tcW w:w="1594" w:type="dxa"/>
          </w:tcPr>
          <w:p>
            <w:pPr>
              <w:pStyle w:val="Compact"/>
              <w:jc w:val="left"/>
              <w:rPr>
                <w:sz w:val="16"/>
                <w:szCs w:val="16"/>
              </w:rPr>
            </w:pPr>
            <w:r>
              <w:rPr>
                <w:sz w:val="16"/>
                <w:szCs w:val="16"/>
              </w:rPr>
              <w:t xml:space="preserve">&lt;15</w:t>
            </w:r>
          </w:p>
        </w:tc>
        <w:tc>
          <w:tcPr>
            <w:tcW w:w="744" w:type="dxa"/>
          </w:tcPr>
          <w:p>
            <w:pPr>
              <w:pStyle w:val="Compact"/>
              <w:jc w:val="left"/>
              <w:rPr>
                <w:sz w:val="16"/>
                <w:szCs w:val="16"/>
              </w:rPr>
            </w:pPr>
            <w:r>
              <w:rPr>
                <w:sz w:val="16"/>
                <w:szCs w:val="16"/>
              </w:rPr>
              <w:t xml:space="preserve">672</w:t>
            </w:r>
          </w:p>
        </w:tc>
        <w:tc>
          <w:tcPr>
            <w:tcW w:w="957" w:type="dxa"/>
          </w:tcPr>
          <w:p>
            <w:pPr>
              <w:pStyle w:val="Compact"/>
              <w:jc w:val="left"/>
              <w:rPr>
                <w:sz w:val="16"/>
                <w:szCs w:val="16"/>
              </w:rPr>
            </w:pPr>
            <w:r>
              <w:rPr>
                <w:sz w:val="16"/>
                <w:szCs w:val="16"/>
              </w:rPr>
              <w:t xml:space="preserve">203</w:t>
            </w:r>
          </w:p>
        </w:tc>
        <w:tc>
          <w:tcPr>
            <w:tcW w:w="1382" w:type="dxa"/>
          </w:tcPr>
          <w:p>
            <w:pPr>
              <w:pStyle w:val="Compact"/>
              <w:jc w:val="left"/>
              <w:rPr>
                <w:sz w:val="16"/>
                <w:szCs w:val="16"/>
              </w:rPr>
            </w:pPr>
            <w:r>
              <w:rPr>
                <w:sz w:val="16"/>
                <w:szCs w:val="16"/>
              </w:rPr>
              <w:t xml:space="preserve">30.2</w:t>
            </w:r>
          </w:p>
        </w:tc>
        <w:tc>
          <w:tcPr>
            <w:tcW w:w="1382" w:type="dxa"/>
          </w:tcPr>
          <w:p>
            <w:pPr>
              <w:pStyle w:val="Compact"/>
              <w:jc w:val="left"/>
              <w:rPr>
                <w:sz w:val="16"/>
                <w:szCs w:val="16"/>
              </w:rPr>
            </w:pPr>
            <w:r>
              <w:rPr>
                <w:sz w:val="16"/>
                <w:szCs w:val="16"/>
              </w:rPr>
              <w:t xml:space="preserve">26.9 to 33.8</w:t>
            </w:r>
          </w:p>
        </w:tc>
        <w:tc>
          <w:tcPr>
            <w:tcW w:w="1913" w:type="dxa"/>
          </w:tcPr>
          <w:p>
            <w:pPr>
              <w:pStyle w:val="Compact"/>
              <w:jc w:val="left"/>
              <w:rPr>
                <w:sz w:val="16"/>
                <w:szCs w:val="16"/>
              </w:rPr>
            </w:pPr>
            <w:r>
              <w:rPr>
                <w:sz w:val="16"/>
                <w:szCs w:val="16"/>
              </w:rPr>
              <w:t xml:space="preserve">1.0</w:t>
            </w:r>
          </w:p>
        </w:tc>
        <w:tc>
          <w:tcPr>
            <w:tcW w:w="1382" w:type="dxa"/>
          </w:tcPr>
          <w:p>
            <w:pPr>
              <w:pStyle w:val="Compact"/>
              <w:jc w:val="left"/>
              <w:rPr>
                <w:sz w:val="16"/>
                <w:szCs w:val="16"/>
              </w:rPr>
            </w:pPr>
            <w:r>
              <w:rPr>
                <w:sz w:val="16"/>
                <w:szCs w:val="16"/>
              </w:rPr>
              <w:t xml:space="preserve">3.5</w:t>
            </w:r>
          </w:p>
        </w:tc>
      </w:tr>
      <w:tr>
        <w:trPr>
          <w:trHeight w:val="340" w:hRule="exact"/>
        </w:trPr>
        <w:tc>
          <w:tcPr>
            <w:tcW w:w="1594" w:type="dxa"/>
          </w:tcPr>
          <w:p>
            <w:pPr>
              <w:pStyle w:val="Compact"/>
              <w:jc w:val="left"/>
              <w:rPr>
                <w:sz w:val="16"/>
                <w:szCs w:val="16"/>
              </w:rPr>
            </w:pPr>
            <w:r>
              <w:rPr>
                <w:sz w:val="16"/>
                <w:szCs w:val="16"/>
              </w:rPr>
              <w:t xml:space="preserve">15-20</w:t>
            </w:r>
          </w:p>
        </w:tc>
        <w:tc>
          <w:tcPr>
            <w:tcW w:w="744" w:type="dxa"/>
          </w:tcPr>
          <w:p>
            <w:pPr>
              <w:pStyle w:val="Compact"/>
              <w:jc w:val="left"/>
              <w:rPr>
                <w:sz w:val="16"/>
                <w:szCs w:val="16"/>
              </w:rPr>
            </w:pPr>
            <w:r>
              <w:rPr>
                <w:sz w:val="16"/>
                <w:szCs w:val="16"/>
              </w:rPr>
              <w:t xml:space="preserve">7,678</w:t>
            </w:r>
          </w:p>
        </w:tc>
        <w:tc>
          <w:tcPr>
            <w:tcW w:w="957" w:type="dxa"/>
          </w:tcPr>
          <w:p>
            <w:pPr>
              <w:pStyle w:val="Compact"/>
              <w:jc w:val="left"/>
              <w:rPr>
                <w:sz w:val="16"/>
                <w:szCs w:val="16"/>
              </w:rPr>
            </w:pPr>
            <w:r>
              <w:rPr>
                <w:sz w:val="16"/>
                <w:szCs w:val="16"/>
              </w:rPr>
              <w:t xml:space="preserve">3,380</w:t>
            </w:r>
          </w:p>
        </w:tc>
        <w:tc>
          <w:tcPr>
            <w:tcW w:w="1382" w:type="dxa"/>
          </w:tcPr>
          <w:p>
            <w:pPr>
              <w:pStyle w:val="Compact"/>
              <w:jc w:val="left"/>
              <w:rPr>
                <w:sz w:val="16"/>
                <w:szCs w:val="16"/>
              </w:rPr>
            </w:pPr>
            <w:r>
              <w:rPr>
                <w:sz w:val="16"/>
                <w:szCs w:val="16"/>
              </w:rPr>
              <w:t xml:space="preserve">44.0</w:t>
            </w:r>
          </w:p>
        </w:tc>
        <w:tc>
          <w:tcPr>
            <w:tcW w:w="1382" w:type="dxa"/>
          </w:tcPr>
          <w:p>
            <w:pPr>
              <w:pStyle w:val="Compact"/>
              <w:jc w:val="left"/>
              <w:rPr>
                <w:sz w:val="16"/>
                <w:szCs w:val="16"/>
              </w:rPr>
            </w:pPr>
            <w:r>
              <w:rPr>
                <w:sz w:val="16"/>
                <w:szCs w:val="16"/>
              </w:rPr>
              <w:t xml:space="preserve">42.9 to 45.1</w:t>
            </w:r>
          </w:p>
        </w:tc>
        <w:tc>
          <w:tcPr>
            <w:tcW w:w="1913" w:type="dxa"/>
          </w:tcPr>
          <w:p>
            <w:pPr>
              <w:pStyle w:val="Compact"/>
              <w:jc w:val="left"/>
              <w:rPr>
                <w:sz w:val="16"/>
                <w:szCs w:val="16"/>
              </w:rPr>
            </w:pPr>
            <w:r>
              <w:rPr>
                <w:sz w:val="16"/>
                <w:szCs w:val="16"/>
              </w:rPr>
              <w:t xml:space="preserve">10.9</w:t>
            </w:r>
          </w:p>
        </w:tc>
        <w:tc>
          <w:tcPr>
            <w:tcW w:w="1382" w:type="dxa"/>
          </w:tcPr>
          <w:p>
            <w:pPr>
              <w:pStyle w:val="Compact"/>
              <w:jc w:val="left"/>
              <w:rPr>
                <w:sz w:val="16"/>
                <w:szCs w:val="16"/>
              </w:rPr>
            </w:pPr>
            <w:r>
              <w:rPr>
                <w:sz w:val="16"/>
                <w:szCs w:val="16"/>
              </w:rPr>
              <w:t xml:space="preserve">23.7</w:t>
            </w:r>
          </w:p>
        </w:tc>
      </w:tr>
      <w:tr>
        <w:trPr>
          <w:trHeight w:val="340" w:hRule="exact"/>
        </w:trPr>
        <w:tc>
          <w:tcPr>
            <w:tcW w:w="1594" w:type="dxa"/>
          </w:tcPr>
          <w:p>
            <w:pPr>
              <w:pStyle w:val="Compact"/>
              <w:jc w:val="left"/>
              <w:rPr>
                <w:sz w:val="16"/>
                <w:szCs w:val="16"/>
              </w:rPr>
            </w:pPr>
            <w:r>
              <w:rPr>
                <w:sz w:val="16"/>
                <w:szCs w:val="16"/>
              </w:rPr>
              <w:t xml:space="preserve">20-25</w:t>
            </w:r>
          </w:p>
        </w:tc>
        <w:tc>
          <w:tcPr>
            <w:tcW w:w="744" w:type="dxa"/>
          </w:tcPr>
          <w:p>
            <w:pPr>
              <w:pStyle w:val="Compact"/>
              <w:jc w:val="left"/>
              <w:rPr>
                <w:sz w:val="16"/>
                <w:szCs w:val="16"/>
              </w:rPr>
            </w:pPr>
            <w:r>
              <w:rPr>
                <w:sz w:val="16"/>
                <w:szCs w:val="16"/>
              </w:rPr>
              <w:t xml:space="preserve">20,445</w:t>
            </w:r>
          </w:p>
        </w:tc>
        <w:tc>
          <w:tcPr>
            <w:tcW w:w="957" w:type="dxa"/>
          </w:tcPr>
          <w:p>
            <w:pPr>
              <w:pStyle w:val="Compact"/>
              <w:jc w:val="left"/>
              <w:rPr>
                <w:sz w:val="16"/>
                <w:szCs w:val="16"/>
              </w:rPr>
            </w:pPr>
            <w:r>
              <w:rPr>
                <w:sz w:val="16"/>
                <w:szCs w:val="16"/>
              </w:rPr>
              <w:t xml:space="preserve">9,842</w:t>
            </w:r>
          </w:p>
        </w:tc>
        <w:tc>
          <w:tcPr>
            <w:tcW w:w="1382" w:type="dxa"/>
          </w:tcPr>
          <w:p>
            <w:pPr>
              <w:pStyle w:val="Compact"/>
              <w:jc w:val="left"/>
              <w:rPr>
                <w:sz w:val="16"/>
                <w:szCs w:val="16"/>
              </w:rPr>
            </w:pPr>
            <w:r>
              <w:rPr>
                <w:sz w:val="16"/>
                <w:szCs w:val="16"/>
              </w:rPr>
              <w:t xml:space="preserve">48.1</w:t>
            </w:r>
          </w:p>
        </w:tc>
        <w:tc>
          <w:tcPr>
            <w:tcW w:w="1382" w:type="dxa"/>
          </w:tcPr>
          <w:p>
            <w:pPr>
              <w:pStyle w:val="Compact"/>
              <w:jc w:val="left"/>
              <w:rPr>
                <w:sz w:val="16"/>
                <w:szCs w:val="16"/>
              </w:rPr>
            </w:pPr>
            <w:r>
              <w:rPr>
                <w:sz w:val="16"/>
                <w:szCs w:val="16"/>
              </w:rPr>
              <w:t xml:space="preserve">47.5 to 48.8</w:t>
            </w:r>
          </w:p>
        </w:tc>
        <w:tc>
          <w:tcPr>
            <w:tcW w:w="1913" w:type="dxa"/>
          </w:tcPr>
          <w:p>
            <w:pPr>
              <w:pStyle w:val="Compact"/>
              <w:jc w:val="left"/>
              <w:rPr>
                <w:sz w:val="16"/>
                <w:szCs w:val="16"/>
              </w:rPr>
            </w:pPr>
            <w:r>
              <w:rPr>
                <w:sz w:val="16"/>
                <w:szCs w:val="16"/>
              </w:rPr>
              <w:t xml:space="preserve">8.4</w:t>
            </w:r>
          </w:p>
        </w:tc>
        <w:tc>
          <w:tcPr>
            <w:tcW w:w="1382" w:type="dxa"/>
          </w:tcPr>
          <w:p>
            <w:pPr>
              <w:pStyle w:val="Compact"/>
              <w:jc w:val="left"/>
              <w:rPr>
                <w:sz w:val="16"/>
                <w:szCs w:val="16"/>
              </w:rPr>
            </w:pPr>
            <w:r>
              <w:rPr>
                <w:sz w:val="16"/>
                <w:szCs w:val="16"/>
              </w:rPr>
              <w:t xml:space="preserve">28.9</w:t>
            </w:r>
          </w:p>
        </w:tc>
      </w:tr>
      <w:tr>
        <w:trPr>
          <w:trHeight w:val="340" w:hRule="exact"/>
        </w:trPr>
        <w:tc>
          <w:tcPr>
            <w:tcW w:w="1594" w:type="dxa"/>
          </w:tcPr>
          <w:p>
            <w:pPr>
              <w:pStyle w:val="Compact"/>
              <w:jc w:val="left"/>
              <w:rPr>
                <w:sz w:val="16"/>
                <w:szCs w:val="16"/>
              </w:rPr>
            </w:pPr>
            <w:r>
              <w:rPr>
                <w:sz w:val="16"/>
                <w:szCs w:val="16"/>
              </w:rPr>
              <w:t xml:space="preserve">25-30</w:t>
            </w:r>
          </w:p>
        </w:tc>
        <w:tc>
          <w:tcPr>
            <w:tcW w:w="744" w:type="dxa"/>
          </w:tcPr>
          <w:p>
            <w:pPr>
              <w:pStyle w:val="Compact"/>
              <w:jc w:val="left"/>
              <w:rPr>
                <w:sz w:val="16"/>
                <w:szCs w:val="16"/>
              </w:rPr>
            </w:pPr>
            <w:r>
              <w:rPr>
                <w:sz w:val="16"/>
                <w:szCs w:val="16"/>
              </w:rPr>
              <w:t xml:space="preserve">28,046</w:t>
            </w:r>
          </w:p>
        </w:tc>
        <w:tc>
          <w:tcPr>
            <w:tcW w:w="957" w:type="dxa"/>
          </w:tcPr>
          <w:p>
            <w:pPr>
              <w:pStyle w:val="Compact"/>
              <w:jc w:val="left"/>
              <w:rPr>
                <w:sz w:val="16"/>
                <w:szCs w:val="16"/>
              </w:rPr>
            </w:pPr>
            <w:r>
              <w:rPr>
                <w:sz w:val="16"/>
                <w:szCs w:val="16"/>
              </w:rPr>
              <w:t xml:space="preserve">15,807</w:t>
            </w:r>
          </w:p>
        </w:tc>
        <w:tc>
          <w:tcPr>
            <w:tcW w:w="1382" w:type="dxa"/>
          </w:tcPr>
          <w:p>
            <w:pPr>
              <w:pStyle w:val="Compact"/>
              <w:jc w:val="left"/>
              <w:rPr>
                <w:sz w:val="16"/>
                <w:szCs w:val="16"/>
              </w:rPr>
            </w:pPr>
            <w:r>
              <w:rPr>
                <w:sz w:val="16"/>
                <w:szCs w:val="16"/>
              </w:rPr>
              <w:t xml:space="preserve">56.4</w:t>
            </w:r>
          </w:p>
        </w:tc>
        <w:tc>
          <w:tcPr>
            <w:tcW w:w="1382" w:type="dxa"/>
          </w:tcPr>
          <w:p>
            <w:pPr>
              <w:pStyle w:val="Compact"/>
              <w:jc w:val="left"/>
              <w:rPr>
                <w:sz w:val="16"/>
                <w:szCs w:val="16"/>
              </w:rPr>
            </w:pPr>
            <w:r>
              <w:rPr>
                <w:sz w:val="16"/>
                <w:szCs w:val="16"/>
              </w:rPr>
              <w:t xml:space="preserve">55.8 to 56.9</w:t>
            </w:r>
          </w:p>
        </w:tc>
        <w:tc>
          <w:tcPr>
            <w:tcW w:w="1913" w:type="dxa"/>
          </w:tcPr>
          <w:p>
            <w:pPr>
              <w:pStyle w:val="Compact"/>
              <w:jc w:val="left"/>
              <w:rPr>
                <w:sz w:val="16"/>
                <w:szCs w:val="16"/>
              </w:rPr>
            </w:pPr>
            <w:r>
              <w:rPr>
                <w:sz w:val="16"/>
                <w:szCs w:val="16"/>
              </w:rPr>
              <w:t xml:space="preserve">10.1</w:t>
            </w:r>
          </w:p>
        </w:tc>
        <w:tc>
          <w:tcPr>
            <w:tcW w:w="1382" w:type="dxa"/>
          </w:tcPr>
          <w:p>
            <w:pPr>
              <w:pStyle w:val="Compact"/>
              <w:jc w:val="left"/>
              <w:rPr>
                <w:sz w:val="16"/>
                <w:szCs w:val="16"/>
              </w:rPr>
            </w:pPr>
            <w:r>
              <w:rPr>
                <w:sz w:val="16"/>
                <w:szCs w:val="16"/>
              </w:rPr>
              <w:t xml:space="preserve">39.7</w:t>
            </w:r>
          </w:p>
        </w:tc>
      </w:tr>
      <w:tr>
        <w:trPr>
          <w:trHeight w:val="340" w:hRule="exact"/>
        </w:trPr>
        <w:tc>
          <w:tcPr>
            <w:tcW w:w="1594" w:type="dxa"/>
          </w:tcPr>
          <w:p>
            <w:pPr>
              <w:pStyle w:val="Compact"/>
              <w:jc w:val="left"/>
              <w:rPr>
                <w:sz w:val="16"/>
                <w:szCs w:val="16"/>
              </w:rPr>
            </w:pPr>
            <w:r>
              <w:rPr>
                <w:sz w:val="16"/>
                <w:szCs w:val="16"/>
              </w:rPr>
              <w:t xml:space="preserve">30-40</w:t>
            </w:r>
          </w:p>
        </w:tc>
        <w:tc>
          <w:tcPr>
            <w:tcW w:w="744" w:type="dxa"/>
          </w:tcPr>
          <w:p>
            <w:pPr>
              <w:pStyle w:val="Compact"/>
              <w:jc w:val="left"/>
              <w:rPr>
                <w:sz w:val="16"/>
                <w:szCs w:val="16"/>
              </w:rPr>
            </w:pPr>
            <w:r>
              <w:rPr>
                <w:sz w:val="16"/>
                <w:szCs w:val="16"/>
              </w:rPr>
              <w:t xml:space="preserve">12,526</w:t>
            </w:r>
          </w:p>
        </w:tc>
        <w:tc>
          <w:tcPr>
            <w:tcW w:w="957" w:type="dxa"/>
          </w:tcPr>
          <w:p>
            <w:pPr>
              <w:pStyle w:val="Compact"/>
              <w:jc w:val="left"/>
              <w:rPr>
                <w:sz w:val="16"/>
                <w:szCs w:val="16"/>
              </w:rPr>
            </w:pPr>
            <w:r>
              <w:rPr>
                <w:sz w:val="16"/>
                <w:szCs w:val="16"/>
              </w:rPr>
              <w:t xml:space="preserve">5,836</w:t>
            </w:r>
          </w:p>
        </w:tc>
        <w:tc>
          <w:tcPr>
            <w:tcW w:w="1382" w:type="dxa"/>
          </w:tcPr>
          <w:p>
            <w:pPr>
              <w:pStyle w:val="Compact"/>
              <w:jc w:val="left"/>
              <w:rPr>
                <w:sz w:val="16"/>
                <w:szCs w:val="16"/>
              </w:rPr>
            </w:pPr>
            <w:r>
              <w:rPr>
                <w:sz w:val="16"/>
                <w:szCs w:val="16"/>
              </w:rPr>
              <w:t xml:space="preserve">46.6</w:t>
            </w:r>
          </w:p>
        </w:tc>
        <w:tc>
          <w:tcPr>
            <w:tcW w:w="1382" w:type="dxa"/>
          </w:tcPr>
          <w:p>
            <w:pPr>
              <w:pStyle w:val="Compact"/>
              <w:jc w:val="left"/>
              <w:rPr>
                <w:sz w:val="16"/>
                <w:szCs w:val="16"/>
              </w:rPr>
            </w:pPr>
            <w:r>
              <w:rPr>
                <w:sz w:val="16"/>
                <w:szCs w:val="16"/>
              </w:rPr>
              <w:t xml:space="preserve">45.7 to 47.5</w:t>
            </w:r>
          </w:p>
        </w:tc>
        <w:tc>
          <w:tcPr>
            <w:tcW w:w="1913" w:type="dxa"/>
          </w:tcPr>
          <w:p>
            <w:pPr>
              <w:pStyle w:val="Compact"/>
              <w:jc w:val="left"/>
              <w:rPr>
                <w:sz w:val="16"/>
                <w:szCs w:val="16"/>
              </w:rPr>
            </w:pPr>
            <w:r>
              <w:rPr>
                <w:sz w:val="16"/>
                <w:szCs w:val="16"/>
              </w:rPr>
              <w:t xml:space="preserve">5.5</w:t>
            </w:r>
          </w:p>
        </w:tc>
        <w:tc>
          <w:tcPr>
            <w:tcW w:w="1382" w:type="dxa"/>
          </w:tcPr>
          <w:p>
            <w:pPr>
              <w:pStyle w:val="Compact"/>
              <w:jc w:val="left"/>
              <w:rPr>
                <w:sz w:val="16"/>
                <w:szCs w:val="16"/>
              </w:rPr>
            </w:pPr>
            <w:r>
              <w:rPr>
                <w:sz w:val="16"/>
                <w:szCs w:val="16"/>
              </w:rPr>
              <w:t xml:space="preserve">42.2</w:t>
            </w:r>
          </w:p>
        </w:tc>
      </w:tr>
      <w:tr>
        <w:trPr>
          <w:trHeight w:val="340" w:hRule="exact"/>
        </w:trPr>
        <w:tc>
          <w:tcPr>
            <w:tcW w:w="1594" w:type="dxa"/>
          </w:tcPr>
          <w:p>
            <w:pPr>
              <w:pStyle w:val="Compact"/>
              <w:jc w:val="left"/>
              <w:rPr>
                <w:sz w:val="16"/>
                <w:szCs w:val="16"/>
              </w:rPr>
            </w:pPr>
            <w:r>
              <w:rPr>
                <w:sz w:val="16"/>
                <w:szCs w:val="16"/>
              </w:rPr>
              <w:t xml:space="preserve">&gt;40</w:t>
            </w:r>
          </w:p>
        </w:tc>
        <w:tc>
          <w:tcPr>
            <w:tcW w:w="744" w:type="dxa"/>
          </w:tcPr>
          <w:p>
            <w:pPr>
              <w:pStyle w:val="Compact"/>
              <w:jc w:val="left"/>
              <w:rPr>
                <w:sz w:val="16"/>
                <w:szCs w:val="16"/>
              </w:rPr>
            </w:pPr>
            <w:r>
              <w:rPr>
                <w:sz w:val="16"/>
                <w:szCs w:val="16"/>
              </w:rPr>
              <w:t xml:space="preserve">2,633</w:t>
            </w:r>
          </w:p>
        </w:tc>
        <w:tc>
          <w:tcPr>
            <w:tcW w:w="957" w:type="dxa"/>
          </w:tcPr>
          <w:p>
            <w:pPr>
              <w:pStyle w:val="Compact"/>
              <w:jc w:val="left"/>
              <w:rPr>
                <w:sz w:val="16"/>
                <w:szCs w:val="16"/>
              </w:rPr>
            </w:pPr>
            <w:r>
              <w:rPr>
                <w:sz w:val="16"/>
                <w:szCs w:val="16"/>
              </w:rPr>
              <w:t xml:space="preserve">932</w:t>
            </w:r>
          </w:p>
        </w:tc>
        <w:tc>
          <w:tcPr>
            <w:tcW w:w="1382" w:type="dxa"/>
          </w:tcPr>
          <w:p>
            <w:pPr>
              <w:pStyle w:val="Compact"/>
              <w:jc w:val="left"/>
              <w:rPr>
                <w:sz w:val="16"/>
                <w:szCs w:val="16"/>
              </w:rPr>
            </w:pPr>
            <w:r>
              <w:rPr>
                <w:sz w:val="16"/>
                <w:szCs w:val="16"/>
              </w:rPr>
              <w:t xml:space="preserve">35.4</w:t>
            </w:r>
          </w:p>
        </w:tc>
        <w:tc>
          <w:tcPr>
            <w:tcW w:w="1382" w:type="dxa"/>
          </w:tcPr>
          <w:p>
            <w:pPr>
              <w:pStyle w:val="Compact"/>
              <w:jc w:val="left"/>
              <w:rPr>
                <w:sz w:val="16"/>
                <w:szCs w:val="16"/>
              </w:rPr>
            </w:pPr>
            <w:r>
              <w:rPr>
                <w:sz w:val="16"/>
                <w:szCs w:val="16"/>
              </w:rPr>
              <w:t xml:space="preserve">33.6 to 37.2</w:t>
            </w:r>
          </w:p>
        </w:tc>
        <w:tc>
          <w:tcPr>
            <w:tcW w:w="1913" w:type="dxa"/>
          </w:tcPr>
          <w:p>
            <w:pPr>
              <w:pStyle w:val="Compact"/>
              <w:jc w:val="left"/>
              <w:rPr>
                <w:sz w:val="16"/>
                <w:szCs w:val="16"/>
              </w:rPr>
            </w:pPr>
            <w:r>
              <w:rPr>
                <w:sz w:val="16"/>
                <w:szCs w:val="16"/>
              </w:rPr>
              <w:t xml:space="preserve">0.4</w:t>
            </w:r>
          </w:p>
        </w:tc>
        <w:tc>
          <w:tcPr>
            <w:tcW w:w="1382" w:type="dxa"/>
          </w:tcPr>
          <w:p>
            <w:pPr>
              <w:pStyle w:val="Compact"/>
              <w:jc w:val="left"/>
              <w:rPr>
                <w:sz w:val="16"/>
                <w:szCs w:val="16"/>
              </w:rPr>
            </w:pPr>
            <w:r>
              <w:rPr>
                <w:sz w:val="16"/>
                <w:szCs w:val="16"/>
              </w:rPr>
              <w:t xml:space="preserve">45.4</w:t>
            </w:r>
          </w:p>
        </w:tc>
      </w:tr>
    </w:tbl>
    <w:bookmarkEnd w:id="27"/>
    <w:bookmarkStart w:id="28" w:name="table-s9"/>
    <w:p>
      <w:pPr>
        <w:pStyle w:val="Heading1"/>
      </w:pPr>
      <w:r>
        <w:t xml:space="preserve">Table S9</w:t>
      </w:r>
    </w:p>
    <w:p>
      <w:pPr>
        <w:pStyle w:val="FirstParagraph"/>
      </w:pPr>
      <w:r>
        <w:t xml:space="preserve">The annual models, each adding one mechanism, over the nine years without and the eight years with a previous map without and with the dependence terms. M0 held host size, shading and landform, M1 added basal area, M2 terrain exposure, shape and flight-window radiation, and M3 the interactions of basal area with wind shelter, July wind and radiation. Cross-validation (CV) used ten folds of 1 km blocks, and the blind test fitted the years to 2012 and predicted 2013 and 2014. The RMSE ratio was the test-fold over the training-fold root mean square error, and Theil’s U bias the share of the mean squared error due to the difference of the means.</w:t>
      </w:r>
    </w:p>
    <w:tbl>
      <w:tblPr>
        <w:tblStyle w:val="Table"/>
        <w:tblLook w:firstRow="1" w:lastRow="0" w:firstColumn="0" w:lastColumn="0" w:noHBand="0" w:noVBand="0" w:val="0020"/>
        <w:tblW w:w="9354" w:type="dxa"/>
        <w:tblLayout w:type="fixed"/>
      </w:tblPr>
      <w:tblGrid>
        <w:gridCol w:w="780"/>
        <w:gridCol w:w="660"/>
        <w:gridCol w:w="359"/>
        <w:gridCol w:w="420"/>
        <w:gridCol w:w="420"/>
        <w:gridCol w:w="539"/>
        <w:gridCol w:w="420"/>
        <w:gridCol w:w="599"/>
        <w:gridCol w:w="599"/>
        <w:gridCol w:w="480"/>
        <w:gridCol w:w="660"/>
        <w:gridCol w:w="660"/>
        <w:gridCol w:w="420"/>
        <w:gridCol w:w="1079"/>
        <w:gridCol w:w="1259"/>
      </w:tblGrid>
      <w:tr>
        <w:trPr>
          <w:tblHeader w:val="on"/>
          <w:trHeight w:val="624" w:hRule="exact"/>
        </w:trPr>
        <w:tc>
          <w:tcPr>
            <w:tcW w:w="780" w:type="dxa"/>
          </w:tcPr>
          <w:p>
            <w:pPr>
              <w:pStyle w:val="Compact"/>
              <w:jc w:val="left"/>
              <w:rPr>
                <w:sz w:val="16"/>
                <w:szCs w:val="16"/>
              </w:rPr>
            </w:pPr>
            <w:r>
              <w:rPr>
                <w:sz w:val="16"/>
                <w:szCs w:val="16"/>
              </w:rPr>
              <w:t xml:space="preserve">Years</w:t>
            </w:r>
          </w:p>
        </w:tc>
        <w:tc>
          <w:tcPr>
            <w:tcW w:w="660" w:type="dxa"/>
          </w:tcPr>
          <w:p>
            <w:pPr>
              <w:pStyle w:val="Compact"/>
              <w:jc w:val="left"/>
              <w:rPr>
                <w:sz w:val="16"/>
                <w:szCs w:val="16"/>
              </w:rPr>
            </w:pPr>
            <w:r>
              <w:rPr>
                <w:sz w:val="16"/>
                <w:szCs w:val="16"/>
              </w:rPr>
              <w:t xml:space="preserve">Dependence</w:t>
            </w:r>
          </w:p>
        </w:tc>
        <w:tc>
          <w:tcPr>
            <w:tcW w:w="359" w:type="dxa"/>
          </w:tcPr>
          <w:p>
            <w:pPr>
              <w:pStyle w:val="Compact"/>
              <w:jc w:val="left"/>
              <w:rPr>
                <w:sz w:val="16"/>
                <w:szCs w:val="16"/>
              </w:rPr>
            </w:pPr>
            <w:r>
              <w:rPr>
                <w:sz w:val="16"/>
                <w:szCs w:val="16"/>
              </w:rPr>
              <w:t xml:space="preserve">Model</w:t>
            </w:r>
          </w:p>
        </w:tc>
        <w:tc>
          <w:tcPr>
            <w:tcW w:w="420" w:type="dxa"/>
          </w:tcPr>
          <w:p>
            <w:pPr>
              <w:pStyle w:val="Compact"/>
              <w:jc w:val="left"/>
              <w:rPr>
                <w:sz w:val="16"/>
                <w:szCs w:val="16"/>
              </w:rPr>
            </w:pPr>
            <w:r>
              <w:rPr>
                <w:sz w:val="16"/>
                <w:szCs w:val="16"/>
              </w:rPr>
              <w:t xml:space="preserve">n</w:t>
            </w:r>
          </w:p>
        </w:tc>
        <w:tc>
          <w:tcPr>
            <w:tcW w:w="420" w:type="dxa"/>
          </w:tcPr>
          <w:p>
            <w:pPr>
              <w:pStyle w:val="Compact"/>
              <w:jc w:val="left"/>
              <w:rPr>
                <w:sz w:val="16"/>
                <w:szCs w:val="16"/>
              </w:rPr>
            </w:pPr>
            <w:r>
              <w:rPr>
                <w:sz w:val="16"/>
                <w:szCs w:val="16"/>
              </w:rPr>
              <w:t xml:space="preserve">AIC</w:t>
            </w:r>
          </w:p>
        </w:tc>
        <w:tc>
          <w:tcPr>
            <w:tcW w:w="539" w:type="dxa"/>
          </w:tcPr>
          <w:p>
            <w:pPr>
              <w:pStyle w:val="Compact"/>
              <w:jc w:val="left"/>
              <w:rPr>
                <w:sz w:val="16"/>
                <w:szCs w:val="16"/>
              </w:rPr>
            </w:pPr>
            <w:r>
              <w:rPr>
                <w:sz w:val="16"/>
                <w:szCs w:val="16"/>
              </w:rPr>
              <w:t xml:space="preserve">AUC full</w:t>
            </w:r>
          </w:p>
        </w:tc>
        <w:tc>
          <w:tcPr>
            <w:tcW w:w="420" w:type="dxa"/>
          </w:tcPr>
          <w:p>
            <w:pPr>
              <w:pStyle w:val="Compact"/>
              <w:jc w:val="left"/>
              <w:rPr>
                <w:sz w:val="16"/>
                <w:szCs w:val="16"/>
              </w:rPr>
            </w:pPr>
            <w:r>
              <w:rPr>
                <w:sz w:val="16"/>
                <w:szCs w:val="16"/>
              </w:rPr>
              <w:t xml:space="preserve">AUC CV</w:t>
            </w:r>
          </w:p>
        </w:tc>
        <w:tc>
          <w:tcPr>
            <w:tcW w:w="599" w:type="dxa"/>
          </w:tcPr>
          <w:p>
            <w:pPr>
              <w:pStyle w:val="Compact"/>
              <w:jc w:val="left"/>
              <w:rPr>
                <w:sz w:val="16"/>
                <w:szCs w:val="16"/>
              </w:rPr>
            </w:pPr>
            <w:r>
              <w:rPr>
                <w:sz w:val="16"/>
                <w:szCs w:val="16"/>
              </w:rPr>
              <w:t xml:space="preserve">AUC blind</w:t>
            </w:r>
          </w:p>
        </w:tc>
        <w:tc>
          <w:tcPr>
            <w:tcW w:w="599" w:type="dxa"/>
          </w:tcPr>
          <w:p>
            <w:pPr>
              <w:pStyle w:val="Compact"/>
              <w:jc w:val="left"/>
              <w:rPr>
                <w:sz w:val="16"/>
                <w:szCs w:val="16"/>
              </w:rPr>
            </w:pPr>
            <w:r>
              <w:rPr>
                <w:sz w:val="16"/>
                <w:szCs w:val="16"/>
              </w:rPr>
              <w:t xml:space="preserve">RMSE full</w:t>
            </w:r>
          </w:p>
        </w:tc>
        <w:tc>
          <w:tcPr>
            <w:tcW w:w="480" w:type="dxa"/>
          </w:tcPr>
          <w:p>
            <w:pPr>
              <w:pStyle w:val="Compact"/>
              <w:jc w:val="left"/>
              <w:rPr>
                <w:sz w:val="16"/>
                <w:szCs w:val="16"/>
              </w:rPr>
            </w:pPr>
            <w:r>
              <w:rPr>
                <w:sz w:val="16"/>
                <w:szCs w:val="16"/>
              </w:rPr>
              <w:t xml:space="preserve">RMSE CV</w:t>
            </w:r>
          </w:p>
        </w:tc>
        <w:tc>
          <w:tcPr>
            <w:tcW w:w="660" w:type="dxa"/>
          </w:tcPr>
          <w:p>
            <w:pPr>
              <w:pStyle w:val="Compact"/>
              <w:jc w:val="left"/>
              <w:rPr>
                <w:sz w:val="16"/>
                <w:szCs w:val="16"/>
              </w:rPr>
            </w:pPr>
            <w:r>
              <w:rPr>
                <w:sz w:val="16"/>
                <w:szCs w:val="16"/>
              </w:rPr>
              <w:t xml:space="preserve">RMSE blind</w:t>
            </w:r>
          </w:p>
        </w:tc>
        <w:tc>
          <w:tcPr>
            <w:tcW w:w="660" w:type="dxa"/>
          </w:tcPr>
          <w:p>
            <w:pPr>
              <w:pStyle w:val="Compact"/>
              <w:jc w:val="left"/>
              <w:rPr>
                <w:sz w:val="16"/>
                <w:szCs w:val="16"/>
              </w:rPr>
            </w:pPr>
            <w:r>
              <w:rPr>
                <w:sz w:val="16"/>
                <w:szCs w:val="16"/>
              </w:rPr>
              <w:t xml:space="preserve">RMSE ratio</w:t>
            </w:r>
          </w:p>
        </w:tc>
        <w:tc>
          <w:tcPr>
            <w:tcW w:w="420" w:type="dxa"/>
          </w:tcPr>
          <w:p>
            <w:pPr>
              <w:pStyle w:val="Compact"/>
              <w:jc w:val="left"/>
              <w:rPr>
                <w:sz w:val="16"/>
                <w:szCs w:val="16"/>
              </w:rPr>
            </w:pPr>
            <w:r>
              <w:rPr>
                <w:sz w:val="16"/>
                <w:szCs w:val="16"/>
              </w:rPr>
              <w:t xml:space="preserve">MAE CV</w:t>
            </w:r>
          </w:p>
        </w:tc>
        <w:tc>
          <w:tcPr>
            <w:tcW w:w="1079" w:type="dxa"/>
          </w:tcPr>
          <w:p>
            <w:pPr>
              <w:pStyle w:val="Compact"/>
              <w:jc w:val="left"/>
              <w:rPr>
                <w:sz w:val="16"/>
                <w:szCs w:val="16"/>
              </w:rPr>
            </w:pPr>
            <w:r>
              <w:rPr>
                <w:sz w:val="16"/>
                <w:szCs w:val="16"/>
              </w:rPr>
              <w:t xml:space="preserve">Theil’s U bias CV</w:t>
            </w:r>
          </w:p>
        </w:tc>
        <w:tc>
          <w:tcPr>
            <w:tcW w:w="1259" w:type="dxa"/>
          </w:tcPr>
          <w:p>
            <w:pPr>
              <w:pStyle w:val="Compact"/>
              <w:jc w:val="left"/>
              <w:rPr>
                <w:sz w:val="16"/>
                <w:szCs w:val="16"/>
              </w:rPr>
            </w:pPr>
            <w:r>
              <w:rPr>
                <w:sz w:val="16"/>
                <w:szCs w:val="16"/>
              </w:rPr>
              <w:t xml:space="preserve">Theil’s U bias blind</w:t>
            </w:r>
          </w:p>
        </w:tc>
      </w:tr>
      <w:tr>
        <w:trPr>
          <w:trHeight w:val="340" w:hRule="exact"/>
        </w:trPr>
        <w:tc>
          <w:tcPr>
            <w:tcW w:w="780" w:type="dxa"/>
          </w:tcPr>
          <w:p>
            <w:pPr>
              <w:pStyle w:val="Compact"/>
              <w:jc w:val="left"/>
              <w:rPr>
                <w:sz w:val="16"/>
                <w:szCs w:val="16"/>
              </w:rPr>
            </w:pPr>
            <w:r>
              <w:rPr>
                <w:sz w:val="16"/>
                <w:szCs w:val="16"/>
              </w:rPr>
              <w:t xml:space="preserve">2006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M0</w:t>
            </w:r>
          </w:p>
        </w:tc>
        <w:tc>
          <w:tcPr>
            <w:tcW w:w="420" w:type="dxa"/>
          </w:tcPr>
          <w:p>
            <w:pPr>
              <w:pStyle w:val="Compact"/>
              <w:jc w:val="left"/>
              <w:rPr>
                <w:sz w:val="16"/>
                <w:szCs w:val="16"/>
              </w:rPr>
            </w:pPr>
            <w:r>
              <w:rPr>
                <w:sz w:val="16"/>
                <w:szCs w:val="16"/>
              </w:rPr>
              <w:t xml:space="preserve">72,000</w:t>
            </w:r>
          </w:p>
        </w:tc>
        <w:tc>
          <w:tcPr>
            <w:tcW w:w="420" w:type="dxa"/>
          </w:tcPr>
          <w:p>
            <w:pPr>
              <w:pStyle w:val="Compact"/>
              <w:jc w:val="left"/>
              <w:rPr>
                <w:sz w:val="16"/>
                <w:szCs w:val="16"/>
              </w:rPr>
            </w:pPr>
            <w:r>
              <w:rPr>
                <w:sz w:val="16"/>
                <w:szCs w:val="16"/>
              </w:rPr>
              <w:t xml:space="preserve">77,729</w:t>
            </w:r>
          </w:p>
        </w:tc>
        <w:tc>
          <w:tcPr>
            <w:tcW w:w="539" w:type="dxa"/>
          </w:tcPr>
          <w:p>
            <w:pPr>
              <w:pStyle w:val="Compact"/>
              <w:jc w:val="left"/>
              <w:rPr>
                <w:sz w:val="16"/>
                <w:szCs w:val="16"/>
              </w:rPr>
            </w:pPr>
            <w:r>
              <w:rPr>
                <w:sz w:val="16"/>
                <w:szCs w:val="16"/>
              </w:rPr>
              <w:t xml:space="preserve">0.804</w:t>
            </w:r>
          </w:p>
        </w:tc>
        <w:tc>
          <w:tcPr>
            <w:tcW w:w="420" w:type="dxa"/>
          </w:tcPr>
          <w:p>
            <w:pPr>
              <w:pStyle w:val="Compact"/>
              <w:jc w:val="left"/>
              <w:rPr>
                <w:sz w:val="16"/>
                <w:szCs w:val="16"/>
              </w:rPr>
            </w:pPr>
            <w:r>
              <w:rPr>
                <w:sz w:val="16"/>
                <w:szCs w:val="16"/>
              </w:rPr>
              <w:t xml:space="preserve">0.796</w:t>
            </w:r>
          </w:p>
        </w:tc>
        <w:tc>
          <w:tcPr>
            <w:tcW w:w="599" w:type="dxa"/>
          </w:tcPr>
          <w:p>
            <w:pPr>
              <w:pStyle w:val="Compact"/>
              <w:jc w:val="left"/>
              <w:rPr>
                <w:sz w:val="16"/>
                <w:szCs w:val="16"/>
              </w:rPr>
            </w:pPr>
            <w:r>
              <w:rPr>
                <w:sz w:val="16"/>
                <w:szCs w:val="16"/>
              </w:rPr>
              <w:t xml:space="preserve">0.875</w:t>
            </w:r>
          </w:p>
        </w:tc>
        <w:tc>
          <w:tcPr>
            <w:tcW w:w="599" w:type="dxa"/>
          </w:tcPr>
          <w:p>
            <w:pPr>
              <w:pStyle w:val="Compact"/>
              <w:jc w:val="left"/>
              <w:rPr>
                <w:sz w:val="16"/>
                <w:szCs w:val="16"/>
              </w:rPr>
            </w:pPr>
            <w:r>
              <w:rPr>
                <w:sz w:val="16"/>
                <w:szCs w:val="16"/>
              </w:rPr>
              <w:t xml:space="preserve">0.423</w:t>
            </w:r>
          </w:p>
        </w:tc>
        <w:tc>
          <w:tcPr>
            <w:tcW w:w="480" w:type="dxa"/>
          </w:tcPr>
          <w:p>
            <w:pPr>
              <w:pStyle w:val="Compact"/>
              <w:jc w:val="left"/>
              <w:rPr>
                <w:sz w:val="16"/>
                <w:szCs w:val="16"/>
              </w:rPr>
            </w:pPr>
            <w:r>
              <w:rPr>
                <w:sz w:val="16"/>
                <w:szCs w:val="16"/>
              </w:rPr>
              <w:t xml:space="preserve">0.427</w:t>
            </w:r>
          </w:p>
        </w:tc>
        <w:tc>
          <w:tcPr>
            <w:tcW w:w="660" w:type="dxa"/>
          </w:tcPr>
          <w:p>
            <w:pPr>
              <w:pStyle w:val="Compact"/>
              <w:jc w:val="left"/>
              <w:rPr>
                <w:sz w:val="16"/>
                <w:szCs w:val="16"/>
              </w:rPr>
            </w:pPr>
            <w:r>
              <w:rPr>
                <w:sz w:val="16"/>
                <w:szCs w:val="16"/>
              </w:rPr>
              <w:t xml:space="preserve">0.385</w:t>
            </w:r>
          </w:p>
        </w:tc>
        <w:tc>
          <w:tcPr>
            <w:tcW w:w="660" w:type="dxa"/>
          </w:tcPr>
          <w:p>
            <w:pPr>
              <w:pStyle w:val="Compact"/>
              <w:jc w:val="left"/>
              <w:rPr>
                <w:sz w:val="16"/>
                <w:szCs w:val="16"/>
              </w:rPr>
            </w:pPr>
            <w:r>
              <w:rPr>
                <w:sz w:val="16"/>
                <w:szCs w:val="16"/>
              </w:rPr>
              <w:t xml:space="preserve">1.003</w:t>
            </w:r>
          </w:p>
        </w:tc>
        <w:tc>
          <w:tcPr>
            <w:tcW w:w="420" w:type="dxa"/>
          </w:tcPr>
          <w:p>
            <w:pPr>
              <w:pStyle w:val="Compact"/>
              <w:jc w:val="left"/>
              <w:rPr>
                <w:sz w:val="16"/>
                <w:szCs w:val="16"/>
              </w:rPr>
            </w:pPr>
            <w:r>
              <w:rPr>
                <w:sz w:val="16"/>
                <w:szCs w:val="16"/>
              </w:rPr>
              <w:t xml:space="preserve">0.363</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0.0004</w:t>
            </w:r>
          </w:p>
        </w:tc>
      </w:tr>
      <w:tr>
        <w:trPr>
          <w:trHeight w:val="340" w:hRule="exact"/>
        </w:trPr>
        <w:tc>
          <w:tcPr>
            <w:tcW w:w="780" w:type="dxa"/>
          </w:tcPr>
          <w:p>
            <w:pPr>
              <w:pStyle w:val="Compact"/>
              <w:jc w:val="left"/>
              <w:rPr>
                <w:sz w:val="16"/>
                <w:szCs w:val="16"/>
              </w:rPr>
            </w:pPr>
            <w:r>
              <w:rPr>
                <w:sz w:val="16"/>
                <w:szCs w:val="16"/>
              </w:rPr>
              <w:t xml:space="preserve">2006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M1</w:t>
            </w:r>
          </w:p>
        </w:tc>
        <w:tc>
          <w:tcPr>
            <w:tcW w:w="420" w:type="dxa"/>
          </w:tcPr>
          <w:p>
            <w:pPr>
              <w:pStyle w:val="Compact"/>
              <w:jc w:val="left"/>
              <w:rPr>
                <w:sz w:val="16"/>
                <w:szCs w:val="16"/>
              </w:rPr>
            </w:pPr>
            <w:r>
              <w:rPr>
                <w:sz w:val="16"/>
                <w:szCs w:val="16"/>
              </w:rPr>
              <w:t xml:space="preserve">72,000</w:t>
            </w:r>
          </w:p>
        </w:tc>
        <w:tc>
          <w:tcPr>
            <w:tcW w:w="420" w:type="dxa"/>
          </w:tcPr>
          <w:p>
            <w:pPr>
              <w:pStyle w:val="Compact"/>
              <w:jc w:val="left"/>
              <w:rPr>
                <w:sz w:val="16"/>
                <w:szCs w:val="16"/>
              </w:rPr>
            </w:pPr>
            <w:r>
              <w:rPr>
                <w:sz w:val="16"/>
                <w:szCs w:val="16"/>
              </w:rPr>
              <w:t xml:space="preserve">77,252</w:t>
            </w:r>
          </w:p>
        </w:tc>
        <w:tc>
          <w:tcPr>
            <w:tcW w:w="539" w:type="dxa"/>
          </w:tcPr>
          <w:p>
            <w:pPr>
              <w:pStyle w:val="Compact"/>
              <w:jc w:val="left"/>
              <w:rPr>
                <w:sz w:val="16"/>
                <w:szCs w:val="16"/>
              </w:rPr>
            </w:pPr>
            <w:r>
              <w:rPr>
                <w:sz w:val="16"/>
                <w:szCs w:val="16"/>
              </w:rPr>
              <w:t xml:space="preserve">0.807</w:t>
            </w:r>
          </w:p>
        </w:tc>
        <w:tc>
          <w:tcPr>
            <w:tcW w:w="420" w:type="dxa"/>
          </w:tcPr>
          <w:p>
            <w:pPr>
              <w:pStyle w:val="Compact"/>
              <w:jc w:val="left"/>
              <w:rPr>
                <w:sz w:val="16"/>
                <w:szCs w:val="16"/>
              </w:rPr>
            </w:pPr>
            <w:r>
              <w:rPr>
                <w:sz w:val="16"/>
                <w:szCs w:val="16"/>
              </w:rPr>
              <w:t xml:space="preserve">0.801</w:t>
            </w:r>
          </w:p>
        </w:tc>
        <w:tc>
          <w:tcPr>
            <w:tcW w:w="599" w:type="dxa"/>
          </w:tcPr>
          <w:p>
            <w:pPr>
              <w:pStyle w:val="Compact"/>
              <w:jc w:val="left"/>
              <w:rPr>
                <w:sz w:val="16"/>
                <w:szCs w:val="16"/>
              </w:rPr>
            </w:pPr>
            <w:r>
              <w:rPr>
                <w:sz w:val="16"/>
                <w:szCs w:val="16"/>
              </w:rPr>
              <w:t xml:space="preserve">0.879</w:t>
            </w:r>
          </w:p>
        </w:tc>
        <w:tc>
          <w:tcPr>
            <w:tcW w:w="599" w:type="dxa"/>
          </w:tcPr>
          <w:p>
            <w:pPr>
              <w:pStyle w:val="Compact"/>
              <w:jc w:val="left"/>
              <w:rPr>
                <w:sz w:val="16"/>
                <w:szCs w:val="16"/>
              </w:rPr>
            </w:pPr>
            <w:r>
              <w:rPr>
                <w:sz w:val="16"/>
                <w:szCs w:val="16"/>
              </w:rPr>
              <w:t xml:space="preserve">0.422</w:t>
            </w:r>
          </w:p>
        </w:tc>
        <w:tc>
          <w:tcPr>
            <w:tcW w:w="480" w:type="dxa"/>
          </w:tcPr>
          <w:p>
            <w:pPr>
              <w:pStyle w:val="Compact"/>
              <w:jc w:val="left"/>
              <w:rPr>
                <w:sz w:val="16"/>
                <w:szCs w:val="16"/>
              </w:rPr>
            </w:pPr>
            <w:r>
              <w:rPr>
                <w:sz w:val="16"/>
                <w:szCs w:val="16"/>
              </w:rPr>
              <w:t xml:space="preserve">0.425</w:t>
            </w:r>
          </w:p>
        </w:tc>
        <w:tc>
          <w:tcPr>
            <w:tcW w:w="660" w:type="dxa"/>
          </w:tcPr>
          <w:p>
            <w:pPr>
              <w:pStyle w:val="Compact"/>
              <w:jc w:val="left"/>
              <w:rPr>
                <w:sz w:val="16"/>
                <w:szCs w:val="16"/>
              </w:rPr>
            </w:pPr>
            <w:r>
              <w:rPr>
                <w:sz w:val="16"/>
                <w:szCs w:val="16"/>
              </w:rPr>
              <w:t xml:space="preserve">0.383</w:t>
            </w:r>
          </w:p>
        </w:tc>
        <w:tc>
          <w:tcPr>
            <w:tcW w:w="660" w:type="dxa"/>
          </w:tcPr>
          <w:p>
            <w:pPr>
              <w:pStyle w:val="Compact"/>
              <w:jc w:val="left"/>
              <w:rPr>
                <w:sz w:val="16"/>
                <w:szCs w:val="16"/>
              </w:rPr>
            </w:pPr>
            <w:r>
              <w:rPr>
                <w:sz w:val="16"/>
                <w:szCs w:val="16"/>
              </w:rPr>
              <w:t xml:space="preserve">1.000</w:t>
            </w:r>
          </w:p>
        </w:tc>
        <w:tc>
          <w:tcPr>
            <w:tcW w:w="420" w:type="dxa"/>
          </w:tcPr>
          <w:p>
            <w:pPr>
              <w:pStyle w:val="Compact"/>
              <w:jc w:val="left"/>
              <w:rPr>
                <w:sz w:val="16"/>
                <w:szCs w:val="16"/>
              </w:rPr>
            </w:pPr>
            <w:r>
              <w:rPr>
                <w:sz w:val="16"/>
                <w:szCs w:val="16"/>
              </w:rPr>
              <w:t xml:space="preserve">0.360</w:t>
            </w:r>
          </w:p>
        </w:tc>
        <w:tc>
          <w:tcPr>
            <w:tcW w:w="1079" w:type="dxa"/>
          </w:tcPr>
          <w:p>
            <w:pPr>
              <w:pStyle w:val="Compact"/>
              <w:jc w:val="left"/>
              <w:rPr>
                <w:sz w:val="16"/>
                <w:szCs w:val="16"/>
              </w:rPr>
            </w:pPr>
            <w:r>
              <w:rPr>
                <w:sz w:val="16"/>
                <w:szCs w:val="16"/>
              </w:rPr>
              <w:t xml:space="preserve">1e-04</w:t>
            </w:r>
          </w:p>
        </w:tc>
        <w:tc>
          <w:tcPr>
            <w:tcW w:w="1259" w:type="dxa"/>
          </w:tcPr>
          <w:p>
            <w:pPr>
              <w:pStyle w:val="Compact"/>
              <w:jc w:val="left"/>
              <w:rPr>
                <w:sz w:val="16"/>
                <w:szCs w:val="16"/>
              </w:rPr>
            </w:pPr>
            <w:r>
              <w:rPr>
                <w:sz w:val="16"/>
                <w:szCs w:val="16"/>
              </w:rPr>
              <w:t xml:space="preserve">0.0001</w:t>
            </w:r>
          </w:p>
        </w:tc>
      </w:tr>
      <w:tr>
        <w:trPr>
          <w:trHeight w:val="340" w:hRule="exact"/>
        </w:trPr>
        <w:tc>
          <w:tcPr>
            <w:tcW w:w="780" w:type="dxa"/>
          </w:tcPr>
          <w:p>
            <w:pPr>
              <w:pStyle w:val="Compact"/>
              <w:jc w:val="left"/>
              <w:rPr>
                <w:sz w:val="16"/>
                <w:szCs w:val="16"/>
              </w:rPr>
            </w:pPr>
            <w:r>
              <w:rPr>
                <w:sz w:val="16"/>
                <w:szCs w:val="16"/>
              </w:rPr>
              <w:t xml:space="preserve">2006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M2</w:t>
            </w:r>
          </w:p>
        </w:tc>
        <w:tc>
          <w:tcPr>
            <w:tcW w:w="420" w:type="dxa"/>
          </w:tcPr>
          <w:p>
            <w:pPr>
              <w:pStyle w:val="Compact"/>
              <w:jc w:val="left"/>
              <w:rPr>
                <w:sz w:val="16"/>
                <w:szCs w:val="16"/>
              </w:rPr>
            </w:pPr>
            <w:r>
              <w:rPr>
                <w:sz w:val="16"/>
                <w:szCs w:val="16"/>
              </w:rPr>
              <w:t xml:space="preserve">72,000</w:t>
            </w:r>
          </w:p>
        </w:tc>
        <w:tc>
          <w:tcPr>
            <w:tcW w:w="420" w:type="dxa"/>
          </w:tcPr>
          <w:p>
            <w:pPr>
              <w:pStyle w:val="Compact"/>
              <w:jc w:val="left"/>
              <w:rPr>
                <w:sz w:val="16"/>
                <w:szCs w:val="16"/>
              </w:rPr>
            </w:pPr>
            <w:r>
              <w:rPr>
                <w:sz w:val="16"/>
                <w:szCs w:val="16"/>
              </w:rPr>
              <w:t xml:space="preserve">77,120</w:t>
            </w:r>
          </w:p>
        </w:tc>
        <w:tc>
          <w:tcPr>
            <w:tcW w:w="539" w:type="dxa"/>
          </w:tcPr>
          <w:p>
            <w:pPr>
              <w:pStyle w:val="Compact"/>
              <w:jc w:val="left"/>
              <w:rPr>
                <w:sz w:val="16"/>
                <w:szCs w:val="16"/>
              </w:rPr>
            </w:pPr>
            <w:r>
              <w:rPr>
                <w:sz w:val="16"/>
                <w:szCs w:val="16"/>
              </w:rPr>
              <w:t xml:space="preserve">0.808</w:t>
            </w:r>
          </w:p>
        </w:tc>
        <w:tc>
          <w:tcPr>
            <w:tcW w:w="420" w:type="dxa"/>
          </w:tcPr>
          <w:p>
            <w:pPr>
              <w:pStyle w:val="Compact"/>
              <w:jc w:val="left"/>
              <w:rPr>
                <w:sz w:val="16"/>
                <w:szCs w:val="16"/>
              </w:rPr>
            </w:pPr>
            <w:r>
              <w:rPr>
                <w:sz w:val="16"/>
                <w:szCs w:val="16"/>
              </w:rPr>
              <w:t xml:space="preserve">0.801</w:t>
            </w:r>
          </w:p>
        </w:tc>
        <w:tc>
          <w:tcPr>
            <w:tcW w:w="599" w:type="dxa"/>
          </w:tcPr>
          <w:p>
            <w:pPr>
              <w:pStyle w:val="Compact"/>
              <w:jc w:val="left"/>
              <w:rPr>
                <w:sz w:val="16"/>
                <w:szCs w:val="16"/>
              </w:rPr>
            </w:pPr>
            <w:r>
              <w:rPr>
                <w:sz w:val="16"/>
                <w:szCs w:val="16"/>
              </w:rPr>
              <w:t xml:space="preserve">0.876</w:t>
            </w:r>
          </w:p>
        </w:tc>
        <w:tc>
          <w:tcPr>
            <w:tcW w:w="599" w:type="dxa"/>
          </w:tcPr>
          <w:p>
            <w:pPr>
              <w:pStyle w:val="Compact"/>
              <w:jc w:val="left"/>
              <w:rPr>
                <w:sz w:val="16"/>
                <w:szCs w:val="16"/>
              </w:rPr>
            </w:pPr>
            <w:r>
              <w:rPr>
                <w:sz w:val="16"/>
                <w:szCs w:val="16"/>
              </w:rPr>
              <w:t xml:space="preserve">0.421</w:t>
            </w:r>
          </w:p>
        </w:tc>
        <w:tc>
          <w:tcPr>
            <w:tcW w:w="480" w:type="dxa"/>
          </w:tcPr>
          <w:p>
            <w:pPr>
              <w:pStyle w:val="Compact"/>
              <w:jc w:val="left"/>
              <w:rPr>
                <w:sz w:val="16"/>
                <w:szCs w:val="16"/>
              </w:rPr>
            </w:pPr>
            <w:r>
              <w:rPr>
                <w:sz w:val="16"/>
                <w:szCs w:val="16"/>
              </w:rPr>
              <w:t xml:space="preserve">0.425</w:t>
            </w:r>
          </w:p>
        </w:tc>
        <w:tc>
          <w:tcPr>
            <w:tcW w:w="660" w:type="dxa"/>
          </w:tcPr>
          <w:p>
            <w:pPr>
              <w:pStyle w:val="Compact"/>
              <w:jc w:val="left"/>
              <w:rPr>
                <w:sz w:val="16"/>
                <w:szCs w:val="16"/>
              </w:rPr>
            </w:pPr>
            <w:r>
              <w:rPr>
                <w:sz w:val="16"/>
                <w:szCs w:val="16"/>
              </w:rPr>
              <w:t xml:space="preserve">0.385</w:t>
            </w:r>
          </w:p>
        </w:tc>
        <w:tc>
          <w:tcPr>
            <w:tcW w:w="660" w:type="dxa"/>
          </w:tcPr>
          <w:p>
            <w:pPr>
              <w:pStyle w:val="Compact"/>
              <w:jc w:val="left"/>
              <w:rPr>
                <w:sz w:val="16"/>
                <w:szCs w:val="16"/>
              </w:rPr>
            </w:pPr>
            <w:r>
              <w:rPr>
                <w:sz w:val="16"/>
                <w:szCs w:val="16"/>
              </w:rPr>
              <w:t xml:space="preserve">1.005</w:t>
            </w:r>
          </w:p>
        </w:tc>
        <w:tc>
          <w:tcPr>
            <w:tcW w:w="420" w:type="dxa"/>
          </w:tcPr>
          <w:p>
            <w:pPr>
              <w:pStyle w:val="Compact"/>
              <w:jc w:val="left"/>
              <w:rPr>
                <w:sz w:val="16"/>
                <w:szCs w:val="16"/>
              </w:rPr>
            </w:pPr>
            <w:r>
              <w:rPr>
                <w:sz w:val="16"/>
                <w:szCs w:val="16"/>
              </w:rPr>
              <w:t xml:space="preserve">0.360</w:t>
            </w:r>
          </w:p>
        </w:tc>
        <w:tc>
          <w:tcPr>
            <w:tcW w:w="1079" w:type="dxa"/>
          </w:tcPr>
          <w:p>
            <w:pPr>
              <w:pStyle w:val="Compact"/>
              <w:jc w:val="left"/>
              <w:rPr>
                <w:sz w:val="16"/>
                <w:szCs w:val="16"/>
              </w:rPr>
            </w:pPr>
            <w:r>
              <w:rPr>
                <w:sz w:val="16"/>
                <w:szCs w:val="16"/>
              </w:rPr>
              <w:t xml:space="preserve">1e-04</w:t>
            </w:r>
          </w:p>
        </w:tc>
        <w:tc>
          <w:tcPr>
            <w:tcW w:w="1259" w:type="dxa"/>
          </w:tcPr>
          <w:p>
            <w:pPr>
              <w:pStyle w:val="Compact"/>
              <w:jc w:val="left"/>
              <w:rPr>
                <w:sz w:val="16"/>
                <w:szCs w:val="16"/>
              </w:rPr>
            </w:pPr>
            <w:r>
              <w:rPr>
                <w:sz w:val="16"/>
                <w:szCs w:val="16"/>
              </w:rPr>
              <w:t xml:space="preserve">0.0001</w:t>
            </w:r>
          </w:p>
        </w:tc>
      </w:tr>
      <w:tr>
        <w:trPr>
          <w:trHeight w:val="340" w:hRule="exact"/>
        </w:trPr>
        <w:tc>
          <w:tcPr>
            <w:tcW w:w="780" w:type="dxa"/>
          </w:tcPr>
          <w:p>
            <w:pPr>
              <w:pStyle w:val="Compact"/>
              <w:jc w:val="left"/>
              <w:rPr>
                <w:sz w:val="16"/>
                <w:szCs w:val="16"/>
              </w:rPr>
            </w:pPr>
            <w:r>
              <w:rPr>
                <w:sz w:val="16"/>
                <w:szCs w:val="16"/>
              </w:rPr>
              <w:t xml:space="preserve">2006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M3</w:t>
            </w:r>
          </w:p>
        </w:tc>
        <w:tc>
          <w:tcPr>
            <w:tcW w:w="420" w:type="dxa"/>
          </w:tcPr>
          <w:p>
            <w:pPr>
              <w:pStyle w:val="Compact"/>
              <w:jc w:val="left"/>
              <w:rPr>
                <w:sz w:val="16"/>
                <w:szCs w:val="16"/>
              </w:rPr>
            </w:pPr>
            <w:r>
              <w:rPr>
                <w:sz w:val="16"/>
                <w:szCs w:val="16"/>
              </w:rPr>
              <w:t xml:space="preserve">72,000</w:t>
            </w:r>
          </w:p>
        </w:tc>
        <w:tc>
          <w:tcPr>
            <w:tcW w:w="420" w:type="dxa"/>
          </w:tcPr>
          <w:p>
            <w:pPr>
              <w:pStyle w:val="Compact"/>
              <w:jc w:val="left"/>
              <w:rPr>
                <w:sz w:val="16"/>
                <w:szCs w:val="16"/>
              </w:rPr>
            </w:pPr>
            <w:r>
              <w:rPr>
                <w:sz w:val="16"/>
                <w:szCs w:val="16"/>
              </w:rPr>
              <w:t xml:space="preserve">76,994</w:t>
            </w:r>
          </w:p>
        </w:tc>
        <w:tc>
          <w:tcPr>
            <w:tcW w:w="539" w:type="dxa"/>
          </w:tcPr>
          <w:p>
            <w:pPr>
              <w:pStyle w:val="Compact"/>
              <w:jc w:val="left"/>
              <w:rPr>
                <w:sz w:val="16"/>
                <w:szCs w:val="16"/>
              </w:rPr>
            </w:pPr>
            <w:r>
              <w:rPr>
                <w:sz w:val="16"/>
                <w:szCs w:val="16"/>
              </w:rPr>
              <w:t xml:space="preserve">0.809</w:t>
            </w:r>
          </w:p>
        </w:tc>
        <w:tc>
          <w:tcPr>
            <w:tcW w:w="420" w:type="dxa"/>
          </w:tcPr>
          <w:p>
            <w:pPr>
              <w:pStyle w:val="Compact"/>
              <w:jc w:val="left"/>
              <w:rPr>
                <w:sz w:val="16"/>
                <w:szCs w:val="16"/>
              </w:rPr>
            </w:pPr>
            <w:r>
              <w:rPr>
                <w:sz w:val="16"/>
                <w:szCs w:val="16"/>
              </w:rPr>
              <w:t xml:space="preserve">0.801</w:t>
            </w:r>
          </w:p>
        </w:tc>
        <w:tc>
          <w:tcPr>
            <w:tcW w:w="599" w:type="dxa"/>
          </w:tcPr>
          <w:p>
            <w:pPr>
              <w:pStyle w:val="Compact"/>
              <w:jc w:val="left"/>
              <w:rPr>
                <w:sz w:val="16"/>
                <w:szCs w:val="16"/>
              </w:rPr>
            </w:pPr>
            <w:r>
              <w:rPr>
                <w:sz w:val="16"/>
                <w:szCs w:val="16"/>
              </w:rPr>
              <w:t xml:space="preserve">0.875</w:t>
            </w:r>
          </w:p>
        </w:tc>
        <w:tc>
          <w:tcPr>
            <w:tcW w:w="599" w:type="dxa"/>
          </w:tcPr>
          <w:p>
            <w:pPr>
              <w:pStyle w:val="Compact"/>
              <w:jc w:val="left"/>
              <w:rPr>
                <w:sz w:val="16"/>
                <w:szCs w:val="16"/>
              </w:rPr>
            </w:pPr>
            <w:r>
              <w:rPr>
                <w:sz w:val="16"/>
                <w:szCs w:val="16"/>
              </w:rPr>
              <w:t xml:space="preserve">0.421</w:t>
            </w:r>
          </w:p>
        </w:tc>
        <w:tc>
          <w:tcPr>
            <w:tcW w:w="480" w:type="dxa"/>
          </w:tcPr>
          <w:p>
            <w:pPr>
              <w:pStyle w:val="Compact"/>
              <w:jc w:val="left"/>
              <w:rPr>
                <w:sz w:val="16"/>
                <w:szCs w:val="16"/>
              </w:rPr>
            </w:pPr>
            <w:r>
              <w:rPr>
                <w:sz w:val="16"/>
                <w:szCs w:val="16"/>
              </w:rPr>
              <w:t xml:space="preserve">0.425</w:t>
            </w:r>
          </w:p>
        </w:tc>
        <w:tc>
          <w:tcPr>
            <w:tcW w:w="660" w:type="dxa"/>
          </w:tcPr>
          <w:p>
            <w:pPr>
              <w:pStyle w:val="Compact"/>
              <w:jc w:val="left"/>
              <w:rPr>
                <w:sz w:val="16"/>
                <w:szCs w:val="16"/>
              </w:rPr>
            </w:pPr>
            <w:r>
              <w:rPr>
                <w:sz w:val="16"/>
                <w:szCs w:val="16"/>
              </w:rPr>
              <w:t xml:space="preserve">0.386</w:t>
            </w:r>
          </w:p>
        </w:tc>
        <w:tc>
          <w:tcPr>
            <w:tcW w:w="660" w:type="dxa"/>
          </w:tcPr>
          <w:p>
            <w:pPr>
              <w:pStyle w:val="Compact"/>
              <w:jc w:val="left"/>
              <w:rPr>
                <w:sz w:val="16"/>
                <w:szCs w:val="16"/>
              </w:rPr>
            </w:pPr>
            <w:r>
              <w:rPr>
                <w:sz w:val="16"/>
                <w:szCs w:val="16"/>
              </w:rPr>
              <w:t xml:space="preserve">1.008</w:t>
            </w:r>
          </w:p>
        </w:tc>
        <w:tc>
          <w:tcPr>
            <w:tcW w:w="420" w:type="dxa"/>
          </w:tcPr>
          <w:p>
            <w:pPr>
              <w:pStyle w:val="Compact"/>
              <w:jc w:val="left"/>
              <w:rPr>
                <w:sz w:val="16"/>
                <w:szCs w:val="16"/>
              </w:rPr>
            </w:pPr>
            <w:r>
              <w:rPr>
                <w:sz w:val="16"/>
                <w:szCs w:val="16"/>
              </w:rPr>
              <w:t xml:space="preserve">0.359</w:t>
            </w:r>
          </w:p>
        </w:tc>
        <w:tc>
          <w:tcPr>
            <w:tcW w:w="1079" w:type="dxa"/>
          </w:tcPr>
          <w:p>
            <w:pPr>
              <w:pStyle w:val="Compact"/>
              <w:jc w:val="left"/>
              <w:rPr>
                <w:sz w:val="16"/>
                <w:szCs w:val="16"/>
              </w:rPr>
            </w:pPr>
            <w:r>
              <w:rPr>
                <w:sz w:val="16"/>
                <w:szCs w:val="16"/>
              </w:rPr>
              <w:t xml:space="preserve">1e-04</w:t>
            </w:r>
          </w:p>
        </w:tc>
        <w:tc>
          <w:tcPr>
            <w:tcW w:w="1259" w:type="dxa"/>
          </w:tcPr>
          <w:p>
            <w:pPr>
              <w:pStyle w:val="Compact"/>
              <w:jc w:val="left"/>
              <w:rPr>
                <w:sz w:val="16"/>
                <w:szCs w:val="16"/>
              </w:rPr>
            </w:pPr>
            <w:r>
              <w:rPr>
                <w:sz w:val="16"/>
                <w:szCs w:val="16"/>
              </w:rPr>
              <w:t xml:space="preserve">0.0026</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M0</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68,444</w:t>
            </w:r>
          </w:p>
        </w:tc>
        <w:tc>
          <w:tcPr>
            <w:tcW w:w="539" w:type="dxa"/>
          </w:tcPr>
          <w:p>
            <w:pPr>
              <w:pStyle w:val="Compact"/>
              <w:jc w:val="left"/>
              <w:rPr>
                <w:sz w:val="16"/>
                <w:szCs w:val="16"/>
              </w:rPr>
            </w:pPr>
            <w:r>
              <w:rPr>
                <w:sz w:val="16"/>
                <w:szCs w:val="16"/>
              </w:rPr>
              <w:t xml:space="preserve">0.809</w:t>
            </w:r>
          </w:p>
        </w:tc>
        <w:tc>
          <w:tcPr>
            <w:tcW w:w="420" w:type="dxa"/>
          </w:tcPr>
          <w:p>
            <w:pPr>
              <w:pStyle w:val="Compact"/>
              <w:jc w:val="left"/>
              <w:rPr>
                <w:sz w:val="16"/>
                <w:szCs w:val="16"/>
              </w:rPr>
            </w:pPr>
            <w:r>
              <w:rPr>
                <w:sz w:val="16"/>
                <w:szCs w:val="16"/>
              </w:rPr>
              <w:t xml:space="preserve">0.801</w:t>
            </w:r>
          </w:p>
        </w:tc>
        <w:tc>
          <w:tcPr>
            <w:tcW w:w="599" w:type="dxa"/>
          </w:tcPr>
          <w:p>
            <w:pPr>
              <w:pStyle w:val="Compact"/>
              <w:jc w:val="left"/>
              <w:rPr>
                <w:sz w:val="16"/>
                <w:szCs w:val="16"/>
              </w:rPr>
            </w:pPr>
            <w:r>
              <w:rPr>
                <w:sz w:val="16"/>
                <w:szCs w:val="16"/>
              </w:rPr>
              <w:t xml:space="preserve">0.873</w:t>
            </w:r>
          </w:p>
        </w:tc>
        <w:tc>
          <w:tcPr>
            <w:tcW w:w="599" w:type="dxa"/>
          </w:tcPr>
          <w:p>
            <w:pPr>
              <w:pStyle w:val="Compact"/>
              <w:jc w:val="left"/>
              <w:rPr>
                <w:sz w:val="16"/>
                <w:szCs w:val="16"/>
              </w:rPr>
            </w:pPr>
            <w:r>
              <w:rPr>
                <w:sz w:val="16"/>
                <w:szCs w:val="16"/>
              </w:rPr>
              <w:t xml:space="preserve">0.421</w:t>
            </w:r>
          </w:p>
        </w:tc>
        <w:tc>
          <w:tcPr>
            <w:tcW w:w="480" w:type="dxa"/>
          </w:tcPr>
          <w:p>
            <w:pPr>
              <w:pStyle w:val="Compact"/>
              <w:jc w:val="left"/>
              <w:rPr>
                <w:sz w:val="16"/>
                <w:szCs w:val="16"/>
              </w:rPr>
            </w:pPr>
            <w:r>
              <w:rPr>
                <w:sz w:val="16"/>
                <w:szCs w:val="16"/>
              </w:rPr>
              <w:t xml:space="preserve">0.425</w:t>
            </w:r>
          </w:p>
        </w:tc>
        <w:tc>
          <w:tcPr>
            <w:tcW w:w="660" w:type="dxa"/>
          </w:tcPr>
          <w:p>
            <w:pPr>
              <w:pStyle w:val="Compact"/>
              <w:jc w:val="left"/>
              <w:rPr>
                <w:sz w:val="16"/>
                <w:szCs w:val="16"/>
              </w:rPr>
            </w:pPr>
            <w:r>
              <w:rPr>
                <w:sz w:val="16"/>
                <w:szCs w:val="16"/>
              </w:rPr>
              <w:t xml:space="preserve">0.386</w:t>
            </w:r>
          </w:p>
        </w:tc>
        <w:tc>
          <w:tcPr>
            <w:tcW w:w="660" w:type="dxa"/>
          </w:tcPr>
          <w:p>
            <w:pPr>
              <w:pStyle w:val="Compact"/>
              <w:jc w:val="left"/>
              <w:rPr>
                <w:sz w:val="16"/>
                <w:szCs w:val="16"/>
              </w:rPr>
            </w:pPr>
            <w:r>
              <w:rPr>
                <w:sz w:val="16"/>
                <w:szCs w:val="16"/>
              </w:rPr>
              <w:t xml:space="preserve">1.020</w:t>
            </w:r>
          </w:p>
        </w:tc>
        <w:tc>
          <w:tcPr>
            <w:tcW w:w="420" w:type="dxa"/>
          </w:tcPr>
          <w:p>
            <w:pPr>
              <w:pStyle w:val="Compact"/>
              <w:jc w:val="left"/>
              <w:rPr>
                <w:sz w:val="16"/>
                <w:szCs w:val="16"/>
              </w:rPr>
            </w:pPr>
            <w:r>
              <w:rPr>
                <w:sz w:val="16"/>
                <w:szCs w:val="16"/>
              </w:rPr>
              <w:t xml:space="preserve">0.360</w:t>
            </w:r>
          </w:p>
        </w:tc>
        <w:tc>
          <w:tcPr>
            <w:tcW w:w="1079" w:type="dxa"/>
          </w:tcPr>
          <w:p>
            <w:pPr>
              <w:pStyle w:val="Compact"/>
              <w:jc w:val="left"/>
              <w:rPr>
                <w:sz w:val="16"/>
                <w:szCs w:val="16"/>
              </w:rPr>
            </w:pPr>
            <w:r>
              <w:rPr>
                <w:sz w:val="16"/>
                <w:szCs w:val="16"/>
              </w:rPr>
              <w:t xml:space="preserve">2e-04</w:t>
            </w:r>
          </w:p>
        </w:tc>
        <w:tc>
          <w:tcPr>
            <w:tcW w:w="1259" w:type="dxa"/>
          </w:tcPr>
          <w:p>
            <w:pPr>
              <w:pStyle w:val="Compact"/>
              <w:jc w:val="left"/>
              <w:rPr>
                <w:sz w:val="16"/>
                <w:szCs w:val="16"/>
              </w:rPr>
            </w:pPr>
            <w:r>
              <w:rPr>
                <w:sz w:val="16"/>
                <w:szCs w:val="16"/>
              </w:rPr>
              <w:t xml:space="preserve">0.0003</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yes</w:t>
            </w:r>
          </w:p>
        </w:tc>
        <w:tc>
          <w:tcPr>
            <w:tcW w:w="359" w:type="dxa"/>
          </w:tcPr>
          <w:p>
            <w:pPr>
              <w:pStyle w:val="Compact"/>
              <w:jc w:val="left"/>
              <w:rPr>
                <w:sz w:val="16"/>
                <w:szCs w:val="16"/>
              </w:rPr>
            </w:pPr>
            <w:r>
              <w:rPr>
                <w:sz w:val="16"/>
                <w:szCs w:val="16"/>
              </w:rPr>
              <w:t xml:space="preserve">M0</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53,628</w:t>
            </w:r>
          </w:p>
        </w:tc>
        <w:tc>
          <w:tcPr>
            <w:tcW w:w="539" w:type="dxa"/>
          </w:tcPr>
          <w:p>
            <w:pPr>
              <w:pStyle w:val="Compact"/>
              <w:jc w:val="left"/>
              <w:rPr>
                <w:sz w:val="16"/>
                <w:szCs w:val="16"/>
              </w:rPr>
            </w:pPr>
            <w:r>
              <w:rPr>
                <w:sz w:val="16"/>
                <w:szCs w:val="16"/>
              </w:rPr>
              <w:t xml:space="preserve">0.886</w:t>
            </w:r>
          </w:p>
        </w:tc>
        <w:tc>
          <w:tcPr>
            <w:tcW w:w="420" w:type="dxa"/>
          </w:tcPr>
          <w:p>
            <w:pPr>
              <w:pStyle w:val="Compact"/>
              <w:jc w:val="left"/>
              <w:rPr>
                <w:sz w:val="16"/>
                <w:szCs w:val="16"/>
              </w:rPr>
            </w:pPr>
            <w:r>
              <w:rPr>
                <w:sz w:val="16"/>
                <w:szCs w:val="16"/>
              </w:rPr>
              <w:t xml:space="preserve">0.885</w:t>
            </w:r>
          </w:p>
        </w:tc>
        <w:tc>
          <w:tcPr>
            <w:tcW w:w="599" w:type="dxa"/>
          </w:tcPr>
          <w:p>
            <w:pPr>
              <w:pStyle w:val="Compact"/>
              <w:jc w:val="left"/>
              <w:rPr>
                <w:sz w:val="16"/>
                <w:szCs w:val="16"/>
              </w:rPr>
            </w:pPr>
            <w:r>
              <w:rPr>
                <w:sz w:val="16"/>
                <w:szCs w:val="16"/>
              </w:rPr>
              <w:t xml:space="preserve">0.942</w:t>
            </w:r>
          </w:p>
        </w:tc>
        <w:tc>
          <w:tcPr>
            <w:tcW w:w="599" w:type="dxa"/>
          </w:tcPr>
          <w:p>
            <w:pPr>
              <w:pStyle w:val="Compact"/>
              <w:jc w:val="left"/>
              <w:rPr>
                <w:sz w:val="16"/>
                <w:szCs w:val="16"/>
              </w:rPr>
            </w:pPr>
            <w:r>
              <w:rPr>
                <w:sz w:val="16"/>
                <w:szCs w:val="16"/>
              </w:rPr>
              <w:t xml:space="preserve">0.367</w:t>
            </w:r>
          </w:p>
        </w:tc>
        <w:tc>
          <w:tcPr>
            <w:tcW w:w="480" w:type="dxa"/>
          </w:tcPr>
          <w:p>
            <w:pPr>
              <w:pStyle w:val="Compact"/>
              <w:jc w:val="left"/>
              <w:rPr>
                <w:sz w:val="16"/>
                <w:szCs w:val="16"/>
              </w:rPr>
            </w:pPr>
            <w:r>
              <w:rPr>
                <w:sz w:val="16"/>
                <w:szCs w:val="16"/>
              </w:rPr>
              <w:t xml:space="preserve">0.368</w:t>
            </w:r>
          </w:p>
        </w:tc>
        <w:tc>
          <w:tcPr>
            <w:tcW w:w="660" w:type="dxa"/>
          </w:tcPr>
          <w:p>
            <w:pPr>
              <w:pStyle w:val="Compact"/>
              <w:jc w:val="left"/>
              <w:rPr>
                <w:sz w:val="16"/>
                <w:szCs w:val="16"/>
              </w:rPr>
            </w:pPr>
            <w:r>
              <w:rPr>
                <w:sz w:val="16"/>
                <w:szCs w:val="16"/>
              </w:rPr>
              <w:t xml:space="preserve">0.310</w:t>
            </w:r>
          </w:p>
        </w:tc>
        <w:tc>
          <w:tcPr>
            <w:tcW w:w="660" w:type="dxa"/>
          </w:tcPr>
          <w:p>
            <w:pPr>
              <w:pStyle w:val="Compact"/>
              <w:jc w:val="left"/>
              <w:rPr>
                <w:sz w:val="16"/>
                <w:szCs w:val="16"/>
              </w:rPr>
            </w:pPr>
            <w:r>
              <w:rPr>
                <w:sz w:val="16"/>
                <w:szCs w:val="16"/>
              </w:rPr>
              <w:t xml:space="preserve">1.000</w:t>
            </w:r>
          </w:p>
        </w:tc>
        <w:tc>
          <w:tcPr>
            <w:tcW w:w="420" w:type="dxa"/>
          </w:tcPr>
          <w:p>
            <w:pPr>
              <w:pStyle w:val="Compact"/>
              <w:jc w:val="left"/>
              <w:rPr>
                <w:sz w:val="16"/>
                <w:szCs w:val="16"/>
              </w:rPr>
            </w:pPr>
            <w:r>
              <w:rPr>
                <w:sz w:val="16"/>
                <w:szCs w:val="16"/>
              </w:rPr>
              <w:t xml:space="preserve">0.271</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0.0049</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M1</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68,000</w:t>
            </w:r>
          </w:p>
        </w:tc>
        <w:tc>
          <w:tcPr>
            <w:tcW w:w="539" w:type="dxa"/>
          </w:tcPr>
          <w:p>
            <w:pPr>
              <w:pStyle w:val="Compact"/>
              <w:jc w:val="left"/>
              <w:rPr>
                <w:sz w:val="16"/>
                <w:szCs w:val="16"/>
              </w:rPr>
            </w:pPr>
            <w:r>
              <w:rPr>
                <w:sz w:val="16"/>
                <w:szCs w:val="16"/>
              </w:rPr>
              <w:t xml:space="preserve">0.813</w:t>
            </w:r>
          </w:p>
        </w:tc>
        <w:tc>
          <w:tcPr>
            <w:tcW w:w="420" w:type="dxa"/>
          </w:tcPr>
          <w:p>
            <w:pPr>
              <w:pStyle w:val="Compact"/>
              <w:jc w:val="left"/>
              <w:rPr>
                <w:sz w:val="16"/>
                <w:szCs w:val="16"/>
              </w:rPr>
            </w:pPr>
            <w:r>
              <w:rPr>
                <w:sz w:val="16"/>
                <w:szCs w:val="16"/>
              </w:rPr>
              <w:t xml:space="preserve">0.807</w:t>
            </w:r>
          </w:p>
        </w:tc>
        <w:tc>
          <w:tcPr>
            <w:tcW w:w="599" w:type="dxa"/>
          </w:tcPr>
          <w:p>
            <w:pPr>
              <w:pStyle w:val="Compact"/>
              <w:jc w:val="left"/>
              <w:rPr>
                <w:sz w:val="16"/>
                <w:szCs w:val="16"/>
              </w:rPr>
            </w:pPr>
            <w:r>
              <w:rPr>
                <w:sz w:val="16"/>
                <w:szCs w:val="16"/>
              </w:rPr>
              <w:t xml:space="preserve">0.878</w:t>
            </w:r>
          </w:p>
        </w:tc>
        <w:tc>
          <w:tcPr>
            <w:tcW w:w="599" w:type="dxa"/>
          </w:tcPr>
          <w:p>
            <w:pPr>
              <w:pStyle w:val="Compact"/>
              <w:jc w:val="left"/>
              <w:rPr>
                <w:sz w:val="16"/>
                <w:szCs w:val="16"/>
              </w:rPr>
            </w:pPr>
            <w:r>
              <w:rPr>
                <w:sz w:val="16"/>
                <w:szCs w:val="16"/>
              </w:rPr>
              <w:t xml:space="preserve">0.419</w:t>
            </w:r>
          </w:p>
        </w:tc>
        <w:tc>
          <w:tcPr>
            <w:tcW w:w="480" w:type="dxa"/>
          </w:tcPr>
          <w:p>
            <w:pPr>
              <w:pStyle w:val="Compact"/>
              <w:jc w:val="left"/>
              <w:rPr>
                <w:sz w:val="16"/>
                <w:szCs w:val="16"/>
              </w:rPr>
            </w:pPr>
            <w:r>
              <w:rPr>
                <w:sz w:val="16"/>
                <w:szCs w:val="16"/>
              </w:rPr>
              <w:t xml:space="preserve">0.422</w:t>
            </w:r>
          </w:p>
        </w:tc>
        <w:tc>
          <w:tcPr>
            <w:tcW w:w="660" w:type="dxa"/>
          </w:tcPr>
          <w:p>
            <w:pPr>
              <w:pStyle w:val="Compact"/>
              <w:jc w:val="left"/>
              <w:rPr>
                <w:sz w:val="16"/>
                <w:szCs w:val="16"/>
              </w:rPr>
            </w:pPr>
            <w:r>
              <w:rPr>
                <w:sz w:val="16"/>
                <w:szCs w:val="16"/>
              </w:rPr>
              <w:t xml:space="preserve">0.384</w:t>
            </w:r>
          </w:p>
        </w:tc>
        <w:tc>
          <w:tcPr>
            <w:tcW w:w="660" w:type="dxa"/>
          </w:tcPr>
          <w:p>
            <w:pPr>
              <w:pStyle w:val="Compact"/>
              <w:jc w:val="left"/>
              <w:rPr>
                <w:sz w:val="16"/>
                <w:szCs w:val="16"/>
              </w:rPr>
            </w:pPr>
            <w:r>
              <w:rPr>
                <w:sz w:val="16"/>
                <w:szCs w:val="16"/>
              </w:rPr>
              <w:t xml:space="preserve">1.007</w:t>
            </w:r>
          </w:p>
        </w:tc>
        <w:tc>
          <w:tcPr>
            <w:tcW w:w="420" w:type="dxa"/>
          </w:tcPr>
          <w:p>
            <w:pPr>
              <w:pStyle w:val="Compact"/>
              <w:jc w:val="left"/>
              <w:rPr>
                <w:sz w:val="16"/>
                <w:szCs w:val="16"/>
              </w:rPr>
            </w:pPr>
            <w:r>
              <w:rPr>
                <w:sz w:val="16"/>
                <w:szCs w:val="16"/>
              </w:rPr>
              <w:t xml:space="preserve">0.355</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0.0001</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yes</w:t>
            </w:r>
          </w:p>
        </w:tc>
        <w:tc>
          <w:tcPr>
            <w:tcW w:w="359" w:type="dxa"/>
          </w:tcPr>
          <w:p>
            <w:pPr>
              <w:pStyle w:val="Compact"/>
              <w:jc w:val="left"/>
              <w:rPr>
                <w:sz w:val="16"/>
                <w:szCs w:val="16"/>
              </w:rPr>
            </w:pPr>
            <w:r>
              <w:rPr>
                <w:sz w:val="16"/>
                <w:szCs w:val="16"/>
              </w:rPr>
              <w:t xml:space="preserve">M1</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53,490</w:t>
            </w:r>
          </w:p>
        </w:tc>
        <w:tc>
          <w:tcPr>
            <w:tcW w:w="539" w:type="dxa"/>
          </w:tcPr>
          <w:p>
            <w:pPr>
              <w:pStyle w:val="Compact"/>
              <w:jc w:val="left"/>
              <w:rPr>
                <w:sz w:val="16"/>
                <w:szCs w:val="16"/>
              </w:rPr>
            </w:pPr>
            <w:r>
              <w:rPr>
                <w:sz w:val="16"/>
                <w:szCs w:val="16"/>
              </w:rPr>
              <w:t xml:space="preserve">0.887</w:t>
            </w:r>
          </w:p>
        </w:tc>
        <w:tc>
          <w:tcPr>
            <w:tcW w:w="420" w:type="dxa"/>
          </w:tcPr>
          <w:p>
            <w:pPr>
              <w:pStyle w:val="Compact"/>
              <w:jc w:val="left"/>
              <w:rPr>
                <w:sz w:val="16"/>
                <w:szCs w:val="16"/>
              </w:rPr>
            </w:pPr>
            <w:r>
              <w:rPr>
                <w:sz w:val="16"/>
                <w:szCs w:val="16"/>
              </w:rPr>
              <w:t xml:space="preserve">0.885</w:t>
            </w:r>
          </w:p>
        </w:tc>
        <w:tc>
          <w:tcPr>
            <w:tcW w:w="599" w:type="dxa"/>
          </w:tcPr>
          <w:p>
            <w:pPr>
              <w:pStyle w:val="Compact"/>
              <w:jc w:val="left"/>
              <w:rPr>
                <w:sz w:val="16"/>
                <w:szCs w:val="16"/>
              </w:rPr>
            </w:pPr>
            <w:r>
              <w:rPr>
                <w:sz w:val="16"/>
                <w:szCs w:val="16"/>
              </w:rPr>
              <w:t xml:space="preserve">0.943</w:t>
            </w:r>
          </w:p>
        </w:tc>
        <w:tc>
          <w:tcPr>
            <w:tcW w:w="599" w:type="dxa"/>
          </w:tcPr>
          <w:p>
            <w:pPr>
              <w:pStyle w:val="Compact"/>
              <w:jc w:val="left"/>
              <w:rPr>
                <w:sz w:val="16"/>
                <w:szCs w:val="16"/>
              </w:rPr>
            </w:pPr>
            <w:r>
              <w:rPr>
                <w:sz w:val="16"/>
                <w:szCs w:val="16"/>
              </w:rPr>
              <w:t xml:space="preserve">0.367</w:t>
            </w:r>
          </w:p>
        </w:tc>
        <w:tc>
          <w:tcPr>
            <w:tcW w:w="480" w:type="dxa"/>
          </w:tcPr>
          <w:p>
            <w:pPr>
              <w:pStyle w:val="Compact"/>
              <w:jc w:val="left"/>
              <w:rPr>
                <w:sz w:val="16"/>
                <w:szCs w:val="16"/>
              </w:rPr>
            </w:pPr>
            <w:r>
              <w:rPr>
                <w:sz w:val="16"/>
                <w:szCs w:val="16"/>
              </w:rPr>
              <w:t xml:space="preserve">0.368</w:t>
            </w:r>
          </w:p>
        </w:tc>
        <w:tc>
          <w:tcPr>
            <w:tcW w:w="660" w:type="dxa"/>
          </w:tcPr>
          <w:p>
            <w:pPr>
              <w:pStyle w:val="Compact"/>
              <w:jc w:val="left"/>
              <w:rPr>
                <w:sz w:val="16"/>
                <w:szCs w:val="16"/>
              </w:rPr>
            </w:pPr>
            <w:r>
              <w:rPr>
                <w:sz w:val="16"/>
                <w:szCs w:val="16"/>
              </w:rPr>
              <w:t xml:space="preserve">0.309</w:t>
            </w:r>
          </w:p>
        </w:tc>
        <w:tc>
          <w:tcPr>
            <w:tcW w:w="660" w:type="dxa"/>
          </w:tcPr>
          <w:p>
            <w:pPr>
              <w:pStyle w:val="Compact"/>
              <w:jc w:val="left"/>
              <w:rPr>
                <w:sz w:val="16"/>
                <w:szCs w:val="16"/>
              </w:rPr>
            </w:pPr>
            <w:r>
              <w:rPr>
                <w:sz w:val="16"/>
                <w:szCs w:val="16"/>
              </w:rPr>
              <w:t xml:space="preserve">1.009</w:t>
            </w:r>
          </w:p>
        </w:tc>
        <w:tc>
          <w:tcPr>
            <w:tcW w:w="420" w:type="dxa"/>
          </w:tcPr>
          <w:p>
            <w:pPr>
              <w:pStyle w:val="Compact"/>
              <w:jc w:val="left"/>
              <w:rPr>
                <w:sz w:val="16"/>
                <w:szCs w:val="16"/>
              </w:rPr>
            </w:pPr>
            <w:r>
              <w:rPr>
                <w:sz w:val="16"/>
                <w:szCs w:val="16"/>
              </w:rPr>
              <w:t xml:space="preserve">0.270</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0.0045</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M2</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67,881</w:t>
            </w:r>
          </w:p>
        </w:tc>
        <w:tc>
          <w:tcPr>
            <w:tcW w:w="539" w:type="dxa"/>
          </w:tcPr>
          <w:p>
            <w:pPr>
              <w:pStyle w:val="Compact"/>
              <w:jc w:val="left"/>
              <w:rPr>
                <w:sz w:val="16"/>
                <w:szCs w:val="16"/>
              </w:rPr>
            </w:pPr>
            <w:r>
              <w:rPr>
                <w:sz w:val="16"/>
                <w:szCs w:val="16"/>
              </w:rPr>
              <w:t xml:space="preserve">0.814</w:t>
            </w:r>
          </w:p>
        </w:tc>
        <w:tc>
          <w:tcPr>
            <w:tcW w:w="420" w:type="dxa"/>
          </w:tcPr>
          <w:p>
            <w:pPr>
              <w:pStyle w:val="Compact"/>
              <w:jc w:val="left"/>
              <w:rPr>
                <w:sz w:val="16"/>
                <w:szCs w:val="16"/>
              </w:rPr>
            </w:pPr>
            <w:r>
              <w:rPr>
                <w:sz w:val="16"/>
                <w:szCs w:val="16"/>
              </w:rPr>
              <w:t xml:space="preserve">0.805</w:t>
            </w:r>
          </w:p>
        </w:tc>
        <w:tc>
          <w:tcPr>
            <w:tcW w:w="599" w:type="dxa"/>
          </w:tcPr>
          <w:p>
            <w:pPr>
              <w:pStyle w:val="Compact"/>
              <w:jc w:val="left"/>
              <w:rPr>
                <w:sz w:val="16"/>
                <w:szCs w:val="16"/>
              </w:rPr>
            </w:pPr>
            <w:r>
              <w:rPr>
                <w:sz w:val="16"/>
                <w:szCs w:val="16"/>
              </w:rPr>
              <w:t xml:space="preserve">0.872</w:t>
            </w:r>
          </w:p>
        </w:tc>
        <w:tc>
          <w:tcPr>
            <w:tcW w:w="599" w:type="dxa"/>
          </w:tcPr>
          <w:p>
            <w:pPr>
              <w:pStyle w:val="Compact"/>
              <w:jc w:val="left"/>
              <w:rPr>
                <w:sz w:val="16"/>
                <w:szCs w:val="16"/>
              </w:rPr>
            </w:pPr>
            <w:r>
              <w:rPr>
                <w:sz w:val="16"/>
                <w:szCs w:val="16"/>
              </w:rPr>
              <w:t xml:space="preserve">0.419</w:t>
            </w:r>
          </w:p>
        </w:tc>
        <w:tc>
          <w:tcPr>
            <w:tcW w:w="480" w:type="dxa"/>
          </w:tcPr>
          <w:p>
            <w:pPr>
              <w:pStyle w:val="Compact"/>
              <w:jc w:val="left"/>
              <w:rPr>
                <w:sz w:val="16"/>
                <w:szCs w:val="16"/>
              </w:rPr>
            </w:pPr>
            <w:r>
              <w:rPr>
                <w:sz w:val="16"/>
                <w:szCs w:val="16"/>
              </w:rPr>
              <w:t xml:space="preserve">0.423</w:t>
            </w:r>
          </w:p>
        </w:tc>
        <w:tc>
          <w:tcPr>
            <w:tcW w:w="660" w:type="dxa"/>
          </w:tcPr>
          <w:p>
            <w:pPr>
              <w:pStyle w:val="Compact"/>
              <w:jc w:val="left"/>
              <w:rPr>
                <w:sz w:val="16"/>
                <w:szCs w:val="16"/>
              </w:rPr>
            </w:pPr>
            <w:r>
              <w:rPr>
                <w:sz w:val="16"/>
                <w:szCs w:val="16"/>
              </w:rPr>
              <w:t xml:space="preserve">0.387</w:t>
            </w:r>
          </w:p>
        </w:tc>
        <w:tc>
          <w:tcPr>
            <w:tcW w:w="660" w:type="dxa"/>
          </w:tcPr>
          <w:p>
            <w:pPr>
              <w:pStyle w:val="Compact"/>
              <w:jc w:val="left"/>
              <w:rPr>
                <w:sz w:val="16"/>
                <w:szCs w:val="16"/>
              </w:rPr>
            </w:pPr>
            <w:r>
              <w:rPr>
                <w:sz w:val="16"/>
                <w:szCs w:val="16"/>
              </w:rPr>
              <w:t xml:space="preserve">1.016</w:t>
            </w:r>
          </w:p>
        </w:tc>
        <w:tc>
          <w:tcPr>
            <w:tcW w:w="420" w:type="dxa"/>
          </w:tcPr>
          <w:p>
            <w:pPr>
              <w:pStyle w:val="Compact"/>
              <w:jc w:val="left"/>
              <w:rPr>
                <w:sz w:val="16"/>
                <w:szCs w:val="16"/>
              </w:rPr>
            </w:pPr>
            <w:r>
              <w:rPr>
                <w:sz w:val="16"/>
                <w:szCs w:val="16"/>
              </w:rPr>
              <w:t xml:space="preserve">0.356</w:t>
            </w:r>
          </w:p>
        </w:tc>
        <w:tc>
          <w:tcPr>
            <w:tcW w:w="1079" w:type="dxa"/>
          </w:tcPr>
          <w:p>
            <w:pPr>
              <w:pStyle w:val="Compact"/>
              <w:jc w:val="left"/>
              <w:rPr>
                <w:sz w:val="16"/>
                <w:szCs w:val="16"/>
              </w:rPr>
            </w:pPr>
            <w:r>
              <w:rPr>
                <w:sz w:val="16"/>
                <w:szCs w:val="16"/>
              </w:rPr>
              <w:t xml:space="preserve">2e-04</w:t>
            </w:r>
          </w:p>
        </w:tc>
        <w:tc>
          <w:tcPr>
            <w:tcW w:w="1259" w:type="dxa"/>
          </w:tcPr>
          <w:p>
            <w:pPr>
              <w:pStyle w:val="Compact"/>
              <w:jc w:val="left"/>
              <w:rPr>
                <w:sz w:val="16"/>
                <w:szCs w:val="16"/>
              </w:rPr>
            </w:pPr>
            <w:r>
              <w:rPr>
                <w:sz w:val="16"/>
                <w:szCs w:val="16"/>
              </w:rPr>
              <w:t xml:space="preserve">0.0000</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yes</w:t>
            </w:r>
          </w:p>
        </w:tc>
        <w:tc>
          <w:tcPr>
            <w:tcW w:w="359" w:type="dxa"/>
          </w:tcPr>
          <w:p>
            <w:pPr>
              <w:pStyle w:val="Compact"/>
              <w:jc w:val="left"/>
              <w:rPr>
                <w:sz w:val="16"/>
                <w:szCs w:val="16"/>
              </w:rPr>
            </w:pPr>
            <w:r>
              <w:rPr>
                <w:sz w:val="16"/>
                <w:szCs w:val="16"/>
              </w:rPr>
              <w:t xml:space="preserve">M2</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53,473</w:t>
            </w:r>
          </w:p>
        </w:tc>
        <w:tc>
          <w:tcPr>
            <w:tcW w:w="539" w:type="dxa"/>
          </w:tcPr>
          <w:p>
            <w:pPr>
              <w:pStyle w:val="Compact"/>
              <w:jc w:val="left"/>
              <w:rPr>
                <w:sz w:val="16"/>
                <w:szCs w:val="16"/>
              </w:rPr>
            </w:pPr>
            <w:r>
              <w:rPr>
                <w:sz w:val="16"/>
                <w:szCs w:val="16"/>
              </w:rPr>
              <w:t xml:space="preserve">0.887</w:t>
            </w:r>
          </w:p>
        </w:tc>
        <w:tc>
          <w:tcPr>
            <w:tcW w:w="420" w:type="dxa"/>
          </w:tcPr>
          <w:p>
            <w:pPr>
              <w:pStyle w:val="Compact"/>
              <w:jc w:val="left"/>
              <w:rPr>
                <w:sz w:val="16"/>
                <w:szCs w:val="16"/>
              </w:rPr>
            </w:pPr>
            <w:r>
              <w:rPr>
                <w:sz w:val="16"/>
                <w:szCs w:val="16"/>
              </w:rPr>
              <w:t xml:space="preserve">0.885</w:t>
            </w:r>
          </w:p>
        </w:tc>
        <w:tc>
          <w:tcPr>
            <w:tcW w:w="599" w:type="dxa"/>
          </w:tcPr>
          <w:p>
            <w:pPr>
              <w:pStyle w:val="Compact"/>
              <w:jc w:val="left"/>
              <w:rPr>
                <w:sz w:val="16"/>
                <w:szCs w:val="16"/>
              </w:rPr>
            </w:pPr>
            <w:r>
              <w:rPr>
                <w:sz w:val="16"/>
                <w:szCs w:val="16"/>
              </w:rPr>
              <w:t xml:space="preserve">0.940</w:t>
            </w:r>
          </w:p>
        </w:tc>
        <w:tc>
          <w:tcPr>
            <w:tcW w:w="599" w:type="dxa"/>
          </w:tcPr>
          <w:p>
            <w:pPr>
              <w:pStyle w:val="Compact"/>
              <w:jc w:val="left"/>
              <w:rPr>
                <w:sz w:val="16"/>
                <w:szCs w:val="16"/>
              </w:rPr>
            </w:pPr>
            <w:r>
              <w:rPr>
                <w:sz w:val="16"/>
                <w:szCs w:val="16"/>
              </w:rPr>
              <w:t xml:space="preserve">0.367</w:t>
            </w:r>
          </w:p>
        </w:tc>
        <w:tc>
          <w:tcPr>
            <w:tcW w:w="480" w:type="dxa"/>
          </w:tcPr>
          <w:p>
            <w:pPr>
              <w:pStyle w:val="Compact"/>
              <w:jc w:val="left"/>
              <w:rPr>
                <w:sz w:val="16"/>
                <w:szCs w:val="16"/>
              </w:rPr>
            </w:pPr>
            <w:r>
              <w:rPr>
                <w:sz w:val="16"/>
                <w:szCs w:val="16"/>
              </w:rPr>
              <w:t xml:space="preserve">0.368</w:t>
            </w:r>
          </w:p>
        </w:tc>
        <w:tc>
          <w:tcPr>
            <w:tcW w:w="660" w:type="dxa"/>
          </w:tcPr>
          <w:p>
            <w:pPr>
              <w:pStyle w:val="Compact"/>
              <w:jc w:val="left"/>
              <w:rPr>
                <w:sz w:val="16"/>
                <w:szCs w:val="16"/>
              </w:rPr>
            </w:pPr>
            <w:r>
              <w:rPr>
                <w:sz w:val="16"/>
                <w:szCs w:val="16"/>
              </w:rPr>
              <w:t xml:space="preserve">0.311</w:t>
            </w:r>
          </w:p>
        </w:tc>
        <w:tc>
          <w:tcPr>
            <w:tcW w:w="660" w:type="dxa"/>
          </w:tcPr>
          <w:p>
            <w:pPr>
              <w:pStyle w:val="Compact"/>
              <w:jc w:val="left"/>
              <w:rPr>
                <w:sz w:val="16"/>
                <w:szCs w:val="16"/>
              </w:rPr>
            </w:pPr>
            <w:r>
              <w:rPr>
                <w:sz w:val="16"/>
                <w:szCs w:val="16"/>
              </w:rPr>
              <w:t xml:space="preserve">1.010</w:t>
            </w:r>
          </w:p>
        </w:tc>
        <w:tc>
          <w:tcPr>
            <w:tcW w:w="420" w:type="dxa"/>
          </w:tcPr>
          <w:p>
            <w:pPr>
              <w:pStyle w:val="Compact"/>
              <w:jc w:val="left"/>
              <w:rPr>
                <w:sz w:val="16"/>
                <w:szCs w:val="16"/>
              </w:rPr>
            </w:pPr>
            <w:r>
              <w:rPr>
                <w:sz w:val="16"/>
                <w:szCs w:val="16"/>
              </w:rPr>
              <w:t xml:space="preserve">0.270</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0.0039</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no</w:t>
            </w:r>
          </w:p>
        </w:tc>
        <w:tc>
          <w:tcPr>
            <w:tcW w:w="359" w:type="dxa"/>
          </w:tcPr>
          <w:p>
            <w:pPr>
              <w:pStyle w:val="Compact"/>
              <w:jc w:val="left"/>
              <w:rPr>
                <w:sz w:val="16"/>
                <w:szCs w:val="16"/>
              </w:rPr>
            </w:pPr>
            <w:r>
              <w:rPr>
                <w:sz w:val="16"/>
                <w:szCs w:val="16"/>
              </w:rPr>
              <w:t xml:space="preserve">M3</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67,744</w:t>
            </w:r>
          </w:p>
        </w:tc>
        <w:tc>
          <w:tcPr>
            <w:tcW w:w="539" w:type="dxa"/>
          </w:tcPr>
          <w:p>
            <w:pPr>
              <w:pStyle w:val="Compact"/>
              <w:jc w:val="left"/>
              <w:rPr>
                <w:sz w:val="16"/>
                <w:szCs w:val="16"/>
              </w:rPr>
            </w:pPr>
            <w:r>
              <w:rPr>
                <w:sz w:val="16"/>
                <w:szCs w:val="16"/>
              </w:rPr>
              <w:t xml:space="preserve">0.814</w:t>
            </w:r>
          </w:p>
        </w:tc>
        <w:tc>
          <w:tcPr>
            <w:tcW w:w="420" w:type="dxa"/>
          </w:tcPr>
          <w:p>
            <w:pPr>
              <w:pStyle w:val="Compact"/>
              <w:jc w:val="left"/>
              <w:rPr>
                <w:sz w:val="16"/>
                <w:szCs w:val="16"/>
              </w:rPr>
            </w:pPr>
            <w:r>
              <w:rPr>
                <w:sz w:val="16"/>
                <w:szCs w:val="16"/>
              </w:rPr>
              <w:t xml:space="preserve">0.805</w:t>
            </w:r>
          </w:p>
        </w:tc>
        <w:tc>
          <w:tcPr>
            <w:tcW w:w="599" w:type="dxa"/>
          </w:tcPr>
          <w:p>
            <w:pPr>
              <w:pStyle w:val="Compact"/>
              <w:jc w:val="left"/>
              <w:rPr>
                <w:sz w:val="16"/>
                <w:szCs w:val="16"/>
              </w:rPr>
            </w:pPr>
            <w:r>
              <w:rPr>
                <w:sz w:val="16"/>
                <w:szCs w:val="16"/>
              </w:rPr>
              <w:t xml:space="preserve">0.872</w:t>
            </w:r>
          </w:p>
        </w:tc>
        <w:tc>
          <w:tcPr>
            <w:tcW w:w="599" w:type="dxa"/>
          </w:tcPr>
          <w:p>
            <w:pPr>
              <w:pStyle w:val="Compact"/>
              <w:jc w:val="left"/>
              <w:rPr>
                <w:sz w:val="16"/>
                <w:szCs w:val="16"/>
              </w:rPr>
            </w:pPr>
            <w:r>
              <w:rPr>
                <w:sz w:val="16"/>
                <w:szCs w:val="16"/>
              </w:rPr>
              <w:t xml:space="preserve">0.418</w:t>
            </w:r>
          </w:p>
        </w:tc>
        <w:tc>
          <w:tcPr>
            <w:tcW w:w="480" w:type="dxa"/>
          </w:tcPr>
          <w:p>
            <w:pPr>
              <w:pStyle w:val="Compact"/>
              <w:jc w:val="left"/>
              <w:rPr>
                <w:sz w:val="16"/>
                <w:szCs w:val="16"/>
              </w:rPr>
            </w:pPr>
            <w:r>
              <w:rPr>
                <w:sz w:val="16"/>
                <w:szCs w:val="16"/>
              </w:rPr>
              <w:t xml:space="preserve">0.423</w:t>
            </w:r>
          </w:p>
        </w:tc>
        <w:tc>
          <w:tcPr>
            <w:tcW w:w="660" w:type="dxa"/>
          </w:tcPr>
          <w:p>
            <w:pPr>
              <w:pStyle w:val="Compact"/>
              <w:jc w:val="left"/>
              <w:rPr>
                <w:sz w:val="16"/>
                <w:szCs w:val="16"/>
              </w:rPr>
            </w:pPr>
            <w:r>
              <w:rPr>
                <w:sz w:val="16"/>
                <w:szCs w:val="16"/>
              </w:rPr>
              <w:t xml:space="preserve">0.387</w:t>
            </w:r>
          </w:p>
        </w:tc>
        <w:tc>
          <w:tcPr>
            <w:tcW w:w="660" w:type="dxa"/>
          </w:tcPr>
          <w:p>
            <w:pPr>
              <w:pStyle w:val="Compact"/>
              <w:jc w:val="left"/>
              <w:rPr>
                <w:sz w:val="16"/>
                <w:szCs w:val="16"/>
              </w:rPr>
            </w:pPr>
            <w:r>
              <w:rPr>
                <w:sz w:val="16"/>
                <w:szCs w:val="16"/>
              </w:rPr>
              <w:t xml:space="preserve">1.019</w:t>
            </w:r>
          </w:p>
        </w:tc>
        <w:tc>
          <w:tcPr>
            <w:tcW w:w="420" w:type="dxa"/>
          </w:tcPr>
          <w:p>
            <w:pPr>
              <w:pStyle w:val="Compact"/>
              <w:jc w:val="left"/>
              <w:rPr>
                <w:sz w:val="16"/>
                <w:szCs w:val="16"/>
              </w:rPr>
            </w:pPr>
            <w:r>
              <w:rPr>
                <w:sz w:val="16"/>
                <w:szCs w:val="16"/>
              </w:rPr>
              <w:t xml:space="preserve">0.356</w:t>
            </w:r>
          </w:p>
        </w:tc>
        <w:tc>
          <w:tcPr>
            <w:tcW w:w="1079" w:type="dxa"/>
          </w:tcPr>
          <w:p>
            <w:pPr>
              <w:pStyle w:val="Compact"/>
              <w:jc w:val="left"/>
              <w:rPr>
                <w:sz w:val="16"/>
                <w:szCs w:val="16"/>
              </w:rPr>
            </w:pPr>
            <w:r>
              <w:rPr>
                <w:sz w:val="16"/>
                <w:szCs w:val="16"/>
              </w:rPr>
              <w:t xml:space="preserve">1e-04</w:t>
            </w:r>
          </w:p>
        </w:tc>
        <w:tc>
          <w:tcPr>
            <w:tcW w:w="1259" w:type="dxa"/>
          </w:tcPr>
          <w:p>
            <w:pPr>
              <w:pStyle w:val="Compact"/>
              <w:jc w:val="left"/>
              <w:rPr>
                <w:sz w:val="16"/>
                <w:szCs w:val="16"/>
              </w:rPr>
            </w:pPr>
            <w:r>
              <w:rPr>
                <w:sz w:val="16"/>
                <w:szCs w:val="16"/>
              </w:rPr>
              <w:t xml:space="preserve">0.0016</w:t>
            </w:r>
          </w:p>
        </w:tc>
      </w:tr>
      <w:tr>
        <w:trPr>
          <w:trHeight w:val="340" w:hRule="exact"/>
        </w:trPr>
        <w:tc>
          <w:tcPr>
            <w:tcW w:w="780" w:type="dxa"/>
          </w:tcPr>
          <w:p>
            <w:pPr>
              <w:pStyle w:val="Compact"/>
              <w:jc w:val="left"/>
              <w:rPr>
                <w:sz w:val="16"/>
                <w:szCs w:val="16"/>
              </w:rPr>
            </w:pPr>
            <w:r>
              <w:rPr>
                <w:sz w:val="16"/>
                <w:szCs w:val="16"/>
              </w:rPr>
              <w:t xml:space="preserve">2007 to 2014</w:t>
            </w:r>
          </w:p>
        </w:tc>
        <w:tc>
          <w:tcPr>
            <w:tcW w:w="660" w:type="dxa"/>
          </w:tcPr>
          <w:p>
            <w:pPr>
              <w:pStyle w:val="Compact"/>
              <w:jc w:val="left"/>
              <w:rPr>
                <w:sz w:val="16"/>
                <w:szCs w:val="16"/>
              </w:rPr>
            </w:pPr>
            <w:r>
              <w:rPr>
                <w:sz w:val="16"/>
                <w:szCs w:val="16"/>
              </w:rPr>
              <w:t xml:space="preserve">yes</w:t>
            </w:r>
          </w:p>
        </w:tc>
        <w:tc>
          <w:tcPr>
            <w:tcW w:w="359" w:type="dxa"/>
          </w:tcPr>
          <w:p>
            <w:pPr>
              <w:pStyle w:val="Compact"/>
              <w:jc w:val="left"/>
              <w:rPr>
                <w:sz w:val="16"/>
                <w:szCs w:val="16"/>
              </w:rPr>
            </w:pPr>
            <w:r>
              <w:rPr>
                <w:sz w:val="16"/>
                <w:szCs w:val="16"/>
              </w:rPr>
              <w:t xml:space="preserve">M3</w:t>
            </w:r>
          </w:p>
        </w:tc>
        <w:tc>
          <w:tcPr>
            <w:tcW w:w="420" w:type="dxa"/>
          </w:tcPr>
          <w:p>
            <w:pPr>
              <w:pStyle w:val="Compact"/>
              <w:jc w:val="left"/>
              <w:rPr>
                <w:sz w:val="16"/>
                <w:szCs w:val="16"/>
              </w:rPr>
            </w:pPr>
            <w:r>
              <w:rPr>
                <w:sz w:val="16"/>
                <w:szCs w:val="16"/>
              </w:rPr>
              <w:t xml:space="preserve">63,968</w:t>
            </w:r>
          </w:p>
        </w:tc>
        <w:tc>
          <w:tcPr>
            <w:tcW w:w="420" w:type="dxa"/>
          </w:tcPr>
          <w:p>
            <w:pPr>
              <w:pStyle w:val="Compact"/>
              <w:jc w:val="left"/>
              <w:rPr>
                <w:sz w:val="16"/>
                <w:szCs w:val="16"/>
              </w:rPr>
            </w:pPr>
            <w:r>
              <w:rPr>
                <w:sz w:val="16"/>
                <w:szCs w:val="16"/>
              </w:rPr>
              <w:t xml:space="preserve">53,016</w:t>
            </w:r>
          </w:p>
        </w:tc>
        <w:tc>
          <w:tcPr>
            <w:tcW w:w="539" w:type="dxa"/>
          </w:tcPr>
          <w:p>
            <w:pPr>
              <w:pStyle w:val="Compact"/>
              <w:jc w:val="left"/>
              <w:rPr>
                <w:sz w:val="16"/>
                <w:szCs w:val="16"/>
              </w:rPr>
            </w:pPr>
            <w:r>
              <w:rPr>
                <w:sz w:val="16"/>
                <w:szCs w:val="16"/>
              </w:rPr>
              <w:t xml:space="preserve">0.890</w:t>
            </w:r>
          </w:p>
        </w:tc>
        <w:tc>
          <w:tcPr>
            <w:tcW w:w="420" w:type="dxa"/>
          </w:tcPr>
          <w:p>
            <w:pPr>
              <w:pStyle w:val="Compact"/>
              <w:jc w:val="left"/>
              <w:rPr>
                <w:sz w:val="16"/>
                <w:szCs w:val="16"/>
              </w:rPr>
            </w:pPr>
            <w:r>
              <w:rPr>
                <w:sz w:val="16"/>
                <w:szCs w:val="16"/>
              </w:rPr>
              <w:t xml:space="preserve">0.888</w:t>
            </w:r>
          </w:p>
        </w:tc>
        <w:tc>
          <w:tcPr>
            <w:tcW w:w="599" w:type="dxa"/>
          </w:tcPr>
          <w:p>
            <w:pPr>
              <w:pStyle w:val="Compact"/>
              <w:jc w:val="left"/>
              <w:rPr>
                <w:sz w:val="16"/>
                <w:szCs w:val="16"/>
              </w:rPr>
            </w:pPr>
            <w:r>
              <w:rPr>
                <w:sz w:val="16"/>
                <w:szCs w:val="16"/>
              </w:rPr>
              <w:t xml:space="preserve">0.942</w:t>
            </w:r>
          </w:p>
        </w:tc>
        <w:tc>
          <w:tcPr>
            <w:tcW w:w="599" w:type="dxa"/>
          </w:tcPr>
          <w:p>
            <w:pPr>
              <w:pStyle w:val="Compact"/>
              <w:jc w:val="left"/>
              <w:rPr>
                <w:sz w:val="16"/>
                <w:szCs w:val="16"/>
              </w:rPr>
            </w:pPr>
            <w:r>
              <w:rPr>
                <w:sz w:val="16"/>
                <w:szCs w:val="16"/>
              </w:rPr>
              <w:t xml:space="preserve">0.365</w:t>
            </w:r>
          </w:p>
        </w:tc>
        <w:tc>
          <w:tcPr>
            <w:tcW w:w="480" w:type="dxa"/>
          </w:tcPr>
          <w:p>
            <w:pPr>
              <w:pStyle w:val="Compact"/>
              <w:jc w:val="left"/>
              <w:rPr>
                <w:sz w:val="16"/>
                <w:szCs w:val="16"/>
              </w:rPr>
            </w:pPr>
            <w:r>
              <w:rPr>
                <w:sz w:val="16"/>
                <w:szCs w:val="16"/>
              </w:rPr>
              <w:t xml:space="preserve">0.367</w:t>
            </w:r>
          </w:p>
        </w:tc>
        <w:tc>
          <w:tcPr>
            <w:tcW w:w="660" w:type="dxa"/>
          </w:tcPr>
          <w:p>
            <w:pPr>
              <w:pStyle w:val="Compact"/>
              <w:jc w:val="left"/>
              <w:rPr>
                <w:sz w:val="16"/>
                <w:szCs w:val="16"/>
              </w:rPr>
            </w:pPr>
            <w:r>
              <w:rPr>
                <w:sz w:val="16"/>
                <w:szCs w:val="16"/>
              </w:rPr>
              <w:t xml:space="preserve">0.313</w:t>
            </w:r>
          </w:p>
        </w:tc>
        <w:tc>
          <w:tcPr>
            <w:tcW w:w="660" w:type="dxa"/>
          </w:tcPr>
          <w:p>
            <w:pPr>
              <w:pStyle w:val="Compact"/>
              <w:jc w:val="left"/>
              <w:rPr>
                <w:sz w:val="16"/>
                <w:szCs w:val="16"/>
              </w:rPr>
            </w:pPr>
            <w:r>
              <w:rPr>
                <w:sz w:val="16"/>
                <w:szCs w:val="16"/>
              </w:rPr>
              <w:t xml:space="preserve">0.998</w:t>
            </w:r>
          </w:p>
        </w:tc>
        <w:tc>
          <w:tcPr>
            <w:tcW w:w="420" w:type="dxa"/>
          </w:tcPr>
          <w:p>
            <w:pPr>
              <w:pStyle w:val="Compact"/>
              <w:jc w:val="left"/>
              <w:rPr>
                <w:sz w:val="16"/>
                <w:szCs w:val="16"/>
              </w:rPr>
            </w:pPr>
            <w:r>
              <w:rPr>
                <w:sz w:val="16"/>
                <w:szCs w:val="16"/>
              </w:rPr>
              <w:t xml:space="preserve">0.268</w:t>
            </w:r>
          </w:p>
        </w:tc>
        <w:tc>
          <w:tcPr>
            <w:tcW w:w="1079" w:type="dxa"/>
          </w:tcPr>
          <w:p>
            <w:pPr>
              <w:pStyle w:val="Compact"/>
              <w:jc w:val="left"/>
              <w:rPr>
                <w:sz w:val="16"/>
                <w:szCs w:val="16"/>
              </w:rPr>
            </w:pPr>
            <w:r>
              <w:rPr>
                <w:sz w:val="16"/>
                <w:szCs w:val="16"/>
              </w:rPr>
              <w:t xml:space="preserve">0e+00</w:t>
            </w:r>
          </w:p>
        </w:tc>
        <w:tc>
          <w:tcPr>
            <w:tcW w:w="1259" w:type="dxa"/>
          </w:tcPr>
          <w:p>
            <w:pPr>
              <w:pStyle w:val="Compact"/>
              <w:jc w:val="left"/>
              <w:rPr>
                <w:sz w:val="16"/>
                <w:szCs w:val="16"/>
              </w:rPr>
            </w:pPr>
            <w:r>
              <w:rPr>
                <w:sz w:val="16"/>
                <w:szCs w:val="16"/>
              </w:rPr>
              <w:t xml:space="preserve">0.0264</w:t>
            </w:r>
          </w:p>
        </w:tc>
      </w:tr>
    </w:tbl>
    <w:bookmarkEnd w:id="28"/>
    <w:bookmarkStart w:id="29" w:name="table-s10"/>
    <w:p>
      <w:pPr>
        <w:pStyle w:val="Heading1"/>
      </w:pPr>
      <w:r>
        <w:t xml:space="preserve">Table S10</w:t>
      </w:r>
    </w:p>
    <w:p>
      <w:pPr>
        <w:pStyle w:val="FirstParagraph"/>
      </w:pPr>
      <w:r>
        <w:t xml:space="preserve">Agreement of the red-stage classifier and the terrain wind with independent measurements. The classifier was scored over 100 held-out splits, and wind speed over the flight hours of June to August 2005 to 2014 at four valley stations, corrected as in the models. Bias was the predicted less the measured mean speed in km/h, RMSE the root mean square error, Theil’s U bias the share of the mean squared error due to that difference, and direction error the mean absolute difference in degrees.</w:t>
      </w:r>
    </w:p>
    <w:tbl>
      <w:tblPr>
        <w:tblStyle w:val="Table"/>
        <w:tblLook w:firstRow="1" w:lastRow="0" w:firstColumn="0" w:lastColumn="0" w:noHBand="0" w:noVBand="0" w:val="0020"/>
        <w:tblW w:w="9354" w:type="dxa"/>
        <w:tblLayout w:type="fixed"/>
      </w:tblPr>
      <w:tblGrid>
        <w:gridCol w:w="2639"/>
        <w:gridCol w:w="2099"/>
        <w:gridCol w:w="359"/>
        <w:gridCol w:w="359"/>
        <w:gridCol w:w="359"/>
        <w:gridCol w:w="899"/>
        <w:gridCol w:w="1679"/>
        <w:gridCol w:w="961"/>
      </w:tblGrid>
      <w:tr>
        <w:trPr>
          <w:tblHeader w:val="on"/>
          <w:trHeight w:val="624" w:hRule="exact"/>
        </w:trPr>
        <w:tc>
          <w:tcPr>
            <w:tcW w:w="2639" w:type="dxa"/>
          </w:tcPr>
          <w:p>
            <w:pPr>
              <w:pStyle w:val="Compact"/>
              <w:jc w:val="left"/>
              <w:rPr>
                <w:sz w:val="16"/>
                <w:szCs w:val="16"/>
              </w:rPr>
            </w:pPr>
            <w:r>
              <w:rPr>
                <w:sz w:val="16"/>
                <w:szCs w:val="16"/>
              </w:rPr>
              <w:t xml:space="preserve">Variable</w:t>
            </w:r>
          </w:p>
        </w:tc>
        <w:tc>
          <w:tcPr>
            <w:tcW w:w="2099" w:type="dxa"/>
          </w:tcPr>
          <w:p>
            <w:pPr>
              <w:pStyle w:val="Compact"/>
              <w:jc w:val="left"/>
              <w:rPr>
                <w:sz w:val="16"/>
                <w:szCs w:val="16"/>
              </w:rPr>
            </w:pPr>
            <w:r>
              <w:rPr>
                <w:sz w:val="16"/>
                <w:szCs w:val="16"/>
              </w:rPr>
              <w:t xml:space="preserve">Measured against</w:t>
            </w:r>
          </w:p>
        </w:tc>
        <w:tc>
          <w:tcPr>
            <w:tcW w:w="359" w:type="dxa"/>
          </w:tcPr>
          <w:p>
            <w:pPr>
              <w:pStyle w:val="Compact"/>
              <w:jc w:val="left"/>
              <w:rPr>
                <w:sz w:val="16"/>
                <w:szCs w:val="16"/>
              </w:rPr>
            </w:pPr>
            <w:r>
              <w:rPr>
                <w:sz w:val="16"/>
                <w:szCs w:val="16"/>
              </w:rPr>
              <w:t xml:space="preserve">n</w:t>
            </w:r>
          </w:p>
        </w:tc>
        <w:tc>
          <w:tcPr>
            <w:tcW w:w="359" w:type="dxa"/>
          </w:tcPr>
          <w:p>
            <w:pPr>
              <w:pStyle w:val="Compact"/>
              <w:jc w:val="left"/>
              <w:rPr>
                <w:sz w:val="16"/>
                <w:szCs w:val="16"/>
              </w:rPr>
            </w:pPr>
            <w:r>
              <w:rPr>
                <w:sz w:val="16"/>
                <w:szCs w:val="16"/>
              </w:rPr>
              <w:t xml:space="preserve">Bias</w:t>
            </w:r>
          </w:p>
        </w:tc>
        <w:tc>
          <w:tcPr>
            <w:tcW w:w="359" w:type="dxa"/>
          </w:tcPr>
          <w:p>
            <w:pPr>
              <w:pStyle w:val="Compact"/>
              <w:jc w:val="left"/>
              <w:rPr>
                <w:sz w:val="16"/>
                <w:szCs w:val="16"/>
              </w:rPr>
            </w:pPr>
            <w:r>
              <w:rPr>
                <w:sz w:val="16"/>
                <w:szCs w:val="16"/>
              </w:rPr>
              <w:t xml:space="preserve">RMSE</w:t>
            </w:r>
          </w:p>
        </w:tc>
        <w:tc>
          <w:tcPr>
            <w:tcW w:w="899" w:type="dxa"/>
          </w:tcPr>
          <w:p>
            <w:pPr>
              <w:pStyle w:val="Compact"/>
              <w:jc w:val="left"/>
              <w:rPr>
                <w:sz w:val="16"/>
                <w:szCs w:val="16"/>
              </w:rPr>
            </w:pPr>
            <w:r>
              <w:rPr>
                <w:sz w:val="16"/>
                <w:szCs w:val="16"/>
              </w:rPr>
              <w:t xml:space="preserve">Theil’s U bias</w:t>
            </w:r>
          </w:p>
        </w:tc>
        <w:tc>
          <w:tcPr>
            <w:tcW w:w="1679" w:type="dxa"/>
          </w:tcPr>
          <w:p>
            <w:pPr>
              <w:pStyle w:val="Compact"/>
              <w:jc w:val="left"/>
              <w:rPr>
                <w:sz w:val="16"/>
                <w:szCs w:val="16"/>
              </w:rPr>
            </w:pPr>
            <w:r>
              <w:rPr>
                <w:sz w:val="16"/>
                <w:szCs w:val="16"/>
              </w:rPr>
              <w:t xml:space="preserve">Agreement</w:t>
            </w:r>
          </w:p>
        </w:tc>
        <w:tc>
          <w:tcPr>
            <w:tcW w:w="961" w:type="dxa"/>
          </w:tcPr>
          <w:p>
            <w:pPr>
              <w:pStyle w:val="Compact"/>
              <w:jc w:val="left"/>
              <w:rPr>
                <w:sz w:val="16"/>
                <w:szCs w:val="16"/>
              </w:rPr>
            </w:pPr>
            <w:r>
              <w:rPr>
                <w:sz w:val="16"/>
                <w:szCs w:val="16"/>
              </w:rPr>
              <w:t xml:space="preserve">Direction error</w:t>
            </w:r>
          </w:p>
        </w:tc>
      </w:tr>
      <w:tr>
        <w:trPr>
          <w:trHeight w:val="340" w:hRule="exact"/>
        </w:trPr>
        <w:tc>
          <w:tcPr>
            <w:tcW w:w="2639" w:type="dxa"/>
          </w:tcPr>
          <w:p>
            <w:pPr>
              <w:pStyle w:val="Compact"/>
              <w:jc w:val="left"/>
              <w:rPr>
                <w:sz w:val="16"/>
                <w:szCs w:val="16"/>
              </w:rPr>
            </w:pPr>
            <w:r>
              <w:rPr>
                <w:sz w:val="16"/>
                <w:szCs w:val="16"/>
              </w:rPr>
              <w:t xml:space="preserve">Red-stage attack, classifier</w:t>
            </w:r>
          </w:p>
        </w:tc>
        <w:tc>
          <w:tcPr>
            <w:tcW w:w="2099" w:type="dxa"/>
          </w:tcPr>
          <w:p>
            <w:pPr>
              <w:pStyle w:val="Compact"/>
              <w:jc w:val="left"/>
              <w:rPr>
                <w:sz w:val="16"/>
                <w:szCs w:val="16"/>
              </w:rPr>
            </w:pPr>
            <w:r>
              <w:rPr>
                <w:sz w:val="16"/>
                <w:szCs w:val="16"/>
              </w:rPr>
              <w:t xml:space="preserve">Field plots and undisturbed points</w:t>
            </w:r>
          </w:p>
        </w:tc>
        <w:tc>
          <w:tcPr>
            <w:tcW w:w="359" w:type="dxa"/>
          </w:tcPr>
          <w:p>
            <w:pPr>
              <w:pStyle w:val="Compact"/>
              <w:jc w:val="left"/>
              <w:rPr>
                <w:sz w:val="16"/>
                <w:szCs w:val="16"/>
              </w:rPr>
            </w:pPr>
            <w:r>
              <w:rPr>
                <w:sz w:val="16"/>
                <w:szCs w:val="16"/>
              </w:rPr>
              <w:t xml:space="preserve">180</w:t>
            </w:r>
          </w:p>
        </w:tc>
        <w:tc>
          <w:tcPr>
            <w:tcW w:w="359" w:type="dxa"/>
          </w:tcPr>
          <w:p>
            <w:pPr>
              <w:pStyle w:val="Compact"/>
              <w:jc w:val="left"/>
              <w:rPr>
                <w:sz w:val="16"/>
                <w:szCs w:val="16"/>
              </w:rPr>
            </w:pPr>
            <w:r>
              <w:rPr>
                <w:sz w:val="16"/>
                <w:szCs w:val="16"/>
              </w:rPr>
              <w:t xml:space="preserve">NA</w:t>
            </w:r>
          </w:p>
        </w:tc>
        <w:tc>
          <w:tcPr>
            <w:tcW w:w="359" w:type="dxa"/>
          </w:tcPr>
          <w:p>
            <w:pPr>
              <w:pStyle w:val="Compact"/>
              <w:jc w:val="left"/>
              <w:rPr>
                <w:sz w:val="16"/>
                <w:szCs w:val="16"/>
              </w:rPr>
            </w:pPr>
            <w:r>
              <w:rPr>
                <w:sz w:val="16"/>
                <w:szCs w:val="16"/>
              </w:rPr>
              <w:t xml:space="preserve">NA</w:t>
            </w:r>
          </w:p>
        </w:tc>
        <w:tc>
          <w:tcPr>
            <w:tcW w:w="899" w:type="dxa"/>
          </w:tcPr>
          <w:p>
            <w:pPr>
              <w:pStyle w:val="Compact"/>
              <w:jc w:val="left"/>
              <w:rPr>
                <w:sz w:val="16"/>
                <w:szCs w:val="16"/>
              </w:rPr>
            </w:pPr>
            <w:r>
              <w:rPr>
                <w:sz w:val="16"/>
                <w:szCs w:val="16"/>
              </w:rPr>
              <w:t xml:space="preserve">NA</w:t>
            </w:r>
          </w:p>
        </w:tc>
        <w:tc>
          <w:tcPr>
            <w:tcW w:w="1679" w:type="dxa"/>
          </w:tcPr>
          <w:p>
            <w:pPr>
              <w:pStyle w:val="Compact"/>
              <w:jc w:val="left"/>
              <w:rPr>
                <w:sz w:val="16"/>
                <w:szCs w:val="16"/>
              </w:rPr>
            </w:pPr>
            <w:r>
              <w:rPr>
                <w:sz w:val="16"/>
                <w:szCs w:val="16"/>
              </w:rPr>
              <w:t xml:space="preserve">kappa 0.859, accuracy 0.934</w:t>
            </w:r>
          </w:p>
        </w:tc>
        <w:tc>
          <w:tcPr>
            <w:tcW w:w="961" w:type="dxa"/>
          </w:tcPr>
          <w:p>
            <w:pPr>
              <w:pStyle w:val="Compact"/>
              <w:jc w:val="left"/>
              <w:rPr>
                <w:sz w:val="16"/>
                <w:szCs w:val="16"/>
              </w:rPr>
            </w:pPr>
            <w:r>
              <w:rPr>
                <w:sz w:val="16"/>
                <w:szCs w:val="16"/>
              </w:rPr>
              <w:t xml:space="preserve">NA</w:t>
            </w:r>
          </w:p>
        </w:tc>
      </w:tr>
      <w:tr>
        <w:trPr>
          <w:trHeight w:val="340" w:hRule="exact"/>
        </w:trPr>
        <w:tc>
          <w:tcPr>
            <w:tcW w:w="2639" w:type="dxa"/>
          </w:tcPr>
          <w:p>
            <w:pPr>
              <w:pStyle w:val="Compact"/>
              <w:jc w:val="left"/>
              <w:rPr>
                <w:sz w:val="16"/>
                <w:szCs w:val="16"/>
              </w:rPr>
            </w:pPr>
            <w:r>
              <w:rPr>
                <w:sz w:val="16"/>
                <w:szCs w:val="16"/>
              </w:rPr>
              <w:t xml:space="preserve">Wind speed (km/h), regional box, 500 m mesh</w:t>
            </w:r>
          </w:p>
        </w:tc>
        <w:tc>
          <w:tcPr>
            <w:tcW w:w="2099" w:type="dxa"/>
          </w:tcPr>
          <w:p>
            <w:pPr>
              <w:pStyle w:val="Compact"/>
              <w:jc w:val="left"/>
              <w:rPr>
                <w:sz w:val="16"/>
                <w:szCs w:val="16"/>
              </w:rPr>
            </w:pPr>
            <w:r>
              <w:rPr>
                <w:sz w:val="16"/>
                <w:szCs w:val="16"/>
              </w:rPr>
              <w:t xml:space="preserve">Creston station</w:t>
            </w:r>
          </w:p>
        </w:tc>
        <w:tc>
          <w:tcPr>
            <w:tcW w:w="359" w:type="dxa"/>
          </w:tcPr>
          <w:p>
            <w:pPr>
              <w:pStyle w:val="Compact"/>
              <w:jc w:val="left"/>
              <w:rPr>
                <w:sz w:val="16"/>
                <w:szCs w:val="16"/>
              </w:rPr>
            </w:pPr>
            <w:r>
              <w:rPr>
                <w:sz w:val="16"/>
                <w:szCs w:val="16"/>
              </w:rPr>
              <w:t xml:space="preserve">4,251</w:t>
            </w:r>
          </w:p>
        </w:tc>
        <w:tc>
          <w:tcPr>
            <w:tcW w:w="359" w:type="dxa"/>
          </w:tcPr>
          <w:p>
            <w:pPr>
              <w:pStyle w:val="Compact"/>
              <w:jc w:val="left"/>
              <w:rPr>
                <w:sz w:val="16"/>
                <w:szCs w:val="16"/>
              </w:rPr>
            </w:pPr>
            <w:r>
              <w:rPr>
                <w:sz w:val="16"/>
                <w:szCs w:val="16"/>
              </w:rPr>
              <w:t xml:space="preserve">-3.41</w:t>
            </w:r>
          </w:p>
        </w:tc>
        <w:tc>
          <w:tcPr>
            <w:tcW w:w="359" w:type="dxa"/>
          </w:tcPr>
          <w:p>
            <w:pPr>
              <w:pStyle w:val="Compact"/>
              <w:jc w:val="left"/>
              <w:rPr>
                <w:sz w:val="16"/>
                <w:szCs w:val="16"/>
              </w:rPr>
            </w:pPr>
            <w:r>
              <w:rPr>
                <w:sz w:val="16"/>
                <w:szCs w:val="16"/>
              </w:rPr>
              <w:t xml:space="preserve">5.74</w:t>
            </w:r>
          </w:p>
        </w:tc>
        <w:tc>
          <w:tcPr>
            <w:tcW w:w="899" w:type="dxa"/>
          </w:tcPr>
          <w:p>
            <w:pPr>
              <w:pStyle w:val="Compact"/>
              <w:jc w:val="left"/>
              <w:rPr>
                <w:sz w:val="16"/>
                <w:szCs w:val="16"/>
              </w:rPr>
            </w:pPr>
            <w:r>
              <w:rPr>
                <w:sz w:val="16"/>
                <w:szCs w:val="16"/>
              </w:rPr>
              <w:t xml:space="preserve">0.354</w:t>
            </w:r>
          </w:p>
        </w:tc>
        <w:tc>
          <w:tcPr>
            <w:tcW w:w="1679" w:type="dxa"/>
          </w:tcPr>
          <w:p>
            <w:pPr>
              <w:pStyle w:val="Compact"/>
              <w:jc w:val="left"/>
              <w:rPr>
                <w:sz w:val="16"/>
                <w:szCs w:val="16"/>
              </w:rPr>
            </w:pPr>
            <w:r>
              <w:rPr>
                <w:sz w:val="16"/>
                <w:szCs w:val="16"/>
              </w:rPr>
              <w:t xml:space="preserve">r 0.32</w:t>
            </w:r>
          </w:p>
        </w:tc>
        <w:tc>
          <w:tcPr>
            <w:tcW w:w="961" w:type="dxa"/>
          </w:tcPr>
          <w:p>
            <w:pPr>
              <w:pStyle w:val="Compact"/>
              <w:jc w:val="left"/>
              <w:rPr>
                <w:sz w:val="16"/>
                <w:szCs w:val="16"/>
              </w:rPr>
            </w:pPr>
            <w:r>
              <w:rPr>
                <w:sz w:val="16"/>
                <w:szCs w:val="16"/>
              </w:rPr>
              <w:t xml:space="preserve">61.7</w:t>
            </w:r>
          </w:p>
        </w:tc>
      </w:tr>
      <w:tr>
        <w:trPr>
          <w:trHeight w:val="340" w:hRule="exact"/>
        </w:trPr>
        <w:tc>
          <w:tcPr>
            <w:tcW w:w="2639" w:type="dxa"/>
          </w:tcPr>
          <w:p>
            <w:pPr>
              <w:pStyle w:val="Compact"/>
              <w:jc w:val="left"/>
              <w:rPr>
                <w:sz w:val="16"/>
                <w:szCs w:val="16"/>
              </w:rPr>
            </w:pPr>
            <w:r>
              <w:rPr>
                <w:sz w:val="16"/>
                <w:szCs w:val="16"/>
              </w:rPr>
              <w:t xml:space="preserve">Wind speed (km/h), trench, 1 km mesh</w:t>
            </w:r>
          </w:p>
        </w:tc>
        <w:tc>
          <w:tcPr>
            <w:tcW w:w="2099" w:type="dxa"/>
          </w:tcPr>
          <w:p>
            <w:pPr>
              <w:pStyle w:val="Compact"/>
              <w:jc w:val="left"/>
              <w:rPr>
                <w:sz w:val="16"/>
                <w:szCs w:val="16"/>
              </w:rPr>
            </w:pPr>
            <w:r>
              <w:rPr>
                <w:sz w:val="16"/>
                <w:szCs w:val="16"/>
              </w:rPr>
              <w:t xml:space="preserve">Castlegar station</w:t>
            </w:r>
          </w:p>
        </w:tc>
        <w:tc>
          <w:tcPr>
            <w:tcW w:w="359" w:type="dxa"/>
          </w:tcPr>
          <w:p>
            <w:pPr>
              <w:pStyle w:val="Compact"/>
              <w:jc w:val="left"/>
              <w:rPr>
                <w:sz w:val="16"/>
                <w:szCs w:val="16"/>
              </w:rPr>
            </w:pPr>
            <w:r>
              <w:rPr>
                <w:sz w:val="16"/>
                <w:szCs w:val="16"/>
              </w:rPr>
              <w:t xml:space="preserve">3,872</w:t>
            </w:r>
          </w:p>
        </w:tc>
        <w:tc>
          <w:tcPr>
            <w:tcW w:w="359" w:type="dxa"/>
          </w:tcPr>
          <w:p>
            <w:pPr>
              <w:pStyle w:val="Compact"/>
              <w:jc w:val="left"/>
              <w:rPr>
                <w:sz w:val="16"/>
                <w:szCs w:val="16"/>
              </w:rPr>
            </w:pPr>
            <w:r>
              <w:rPr>
                <w:sz w:val="16"/>
                <w:szCs w:val="16"/>
              </w:rPr>
              <w:t xml:space="preserve">-8.63</w:t>
            </w:r>
          </w:p>
        </w:tc>
        <w:tc>
          <w:tcPr>
            <w:tcW w:w="359" w:type="dxa"/>
          </w:tcPr>
          <w:p>
            <w:pPr>
              <w:pStyle w:val="Compact"/>
              <w:jc w:val="left"/>
              <w:rPr>
                <w:sz w:val="16"/>
                <w:szCs w:val="16"/>
              </w:rPr>
            </w:pPr>
            <w:r>
              <w:rPr>
                <w:sz w:val="16"/>
                <w:szCs w:val="16"/>
              </w:rPr>
              <w:t xml:space="preserve">10.20</w:t>
            </w:r>
          </w:p>
        </w:tc>
        <w:tc>
          <w:tcPr>
            <w:tcW w:w="899" w:type="dxa"/>
          </w:tcPr>
          <w:p>
            <w:pPr>
              <w:pStyle w:val="Compact"/>
              <w:jc w:val="left"/>
              <w:rPr>
                <w:sz w:val="16"/>
                <w:szCs w:val="16"/>
              </w:rPr>
            </w:pPr>
            <w:r>
              <w:rPr>
                <w:sz w:val="16"/>
                <w:szCs w:val="16"/>
              </w:rPr>
              <w:t xml:space="preserve">0.710</w:t>
            </w:r>
          </w:p>
        </w:tc>
        <w:tc>
          <w:tcPr>
            <w:tcW w:w="1679" w:type="dxa"/>
          </w:tcPr>
          <w:p>
            <w:pPr>
              <w:pStyle w:val="Compact"/>
              <w:jc w:val="left"/>
              <w:rPr>
                <w:sz w:val="16"/>
                <w:szCs w:val="16"/>
              </w:rPr>
            </w:pPr>
            <w:r>
              <w:rPr>
                <w:sz w:val="16"/>
                <w:szCs w:val="16"/>
              </w:rPr>
              <w:t xml:space="preserve">r 0.34</w:t>
            </w:r>
          </w:p>
        </w:tc>
        <w:tc>
          <w:tcPr>
            <w:tcW w:w="961" w:type="dxa"/>
          </w:tcPr>
          <w:p>
            <w:pPr>
              <w:pStyle w:val="Compact"/>
              <w:jc w:val="left"/>
              <w:rPr>
                <w:sz w:val="16"/>
                <w:szCs w:val="16"/>
              </w:rPr>
            </w:pPr>
            <w:r>
              <w:rPr>
                <w:sz w:val="16"/>
                <w:szCs w:val="16"/>
              </w:rPr>
              <w:t xml:space="preserve">66.1</w:t>
            </w:r>
          </w:p>
        </w:tc>
      </w:tr>
      <w:tr>
        <w:trPr>
          <w:trHeight w:val="340" w:hRule="exact"/>
        </w:trPr>
        <w:tc>
          <w:tcPr>
            <w:tcW w:w="2639" w:type="dxa"/>
          </w:tcPr>
          <w:p>
            <w:pPr>
              <w:pStyle w:val="Compact"/>
              <w:jc w:val="left"/>
              <w:rPr>
                <w:sz w:val="16"/>
                <w:szCs w:val="16"/>
              </w:rPr>
            </w:pPr>
            <w:r>
              <w:rPr>
                <w:sz w:val="16"/>
                <w:szCs w:val="16"/>
              </w:rPr>
              <w:t xml:space="preserve">Wind speed (km/h), trench, 1 km mesh</w:t>
            </w:r>
          </w:p>
        </w:tc>
        <w:tc>
          <w:tcPr>
            <w:tcW w:w="2099" w:type="dxa"/>
          </w:tcPr>
          <w:p>
            <w:pPr>
              <w:pStyle w:val="Compact"/>
              <w:jc w:val="left"/>
              <w:rPr>
                <w:sz w:val="16"/>
                <w:szCs w:val="16"/>
              </w:rPr>
            </w:pPr>
            <w:r>
              <w:rPr>
                <w:sz w:val="16"/>
                <w:szCs w:val="16"/>
              </w:rPr>
              <w:t xml:space="preserve">Creston station</w:t>
            </w:r>
          </w:p>
        </w:tc>
        <w:tc>
          <w:tcPr>
            <w:tcW w:w="359" w:type="dxa"/>
          </w:tcPr>
          <w:p>
            <w:pPr>
              <w:pStyle w:val="Compact"/>
              <w:jc w:val="left"/>
              <w:rPr>
                <w:sz w:val="16"/>
                <w:szCs w:val="16"/>
              </w:rPr>
            </w:pPr>
            <w:r>
              <w:rPr>
                <w:sz w:val="16"/>
                <w:szCs w:val="16"/>
              </w:rPr>
              <w:t xml:space="preserve">4,251</w:t>
            </w:r>
          </w:p>
        </w:tc>
        <w:tc>
          <w:tcPr>
            <w:tcW w:w="359" w:type="dxa"/>
          </w:tcPr>
          <w:p>
            <w:pPr>
              <w:pStyle w:val="Compact"/>
              <w:jc w:val="left"/>
              <w:rPr>
                <w:sz w:val="16"/>
                <w:szCs w:val="16"/>
              </w:rPr>
            </w:pPr>
            <w:r>
              <w:rPr>
                <w:sz w:val="16"/>
                <w:szCs w:val="16"/>
              </w:rPr>
              <w:t xml:space="preserve">-3.87</w:t>
            </w:r>
          </w:p>
        </w:tc>
        <w:tc>
          <w:tcPr>
            <w:tcW w:w="359" w:type="dxa"/>
          </w:tcPr>
          <w:p>
            <w:pPr>
              <w:pStyle w:val="Compact"/>
              <w:jc w:val="left"/>
              <w:rPr>
                <w:sz w:val="16"/>
                <w:szCs w:val="16"/>
              </w:rPr>
            </w:pPr>
            <w:r>
              <w:rPr>
                <w:sz w:val="16"/>
                <w:szCs w:val="16"/>
              </w:rPr>
              <w:t xml:space="preserve">5.99</w:t>
            </w:r>
          </w:p>
        </w:tc>
        <w:tc>
          <w:tcPr>
            <w:tcW w:w="899" w:type="dxa"/>
          </w:tcPr>
          <w:p>
            <w:pPr>
              <w:pStyle w:val="Compact"/>
              <w:jc w:val="left"/>
              <w:rPr>
                <w:sz w:val="16"/>
                <w:szCs w:val="16"/>
              </w:rPr>
            </w:pPr>
            <w:r>
              <w:rPr>
                <w:sz w:val="16"/>
                <w:szCs w:val="16"/>
              </w:rPr>
              <w:t xml:space="preserve">0.418</w:t>
            </w:r>
          </w:p>
        </w:tc>
        <w:tc>
          <w:tcPr>
            <w:tcW w:w="1679" w:type="dxa"/>
          </w:tcPr>
          <w:p>
            <w:pPr>
              <w:pStyle w:val="Compact"/>
              <w:jc w:val="left"/>
              <w:rPr>
                <w:sz w:val="16"/>
                <w:szCs w:val="16"/>
              </w:rPr>
            </w:pPr>
            <w:r>
              <w:rPr>
                <w:sz w:val="16"/>
                <w:szCs w:val="16"/>
              </w:rPr>
              <w:t xml:space="preserve">r 0.33</w:t>
            </w:r>
          </w:p>
        </w:tc>
        <w:tc>
          <w:tcPr>
            <w:tcW w:w="961" w:type="dxa"/>
          </w:tcPr>
          <w:p>
            <w:pPr>
              <w:pStyle w:val="Compact"/>
              <w:jc w:val="left"/>
              <w:rPr>
                <w:sz w:val="16"/>
                <w:szCs w:val="16"/>
              </w:rPr>
            </w:pPr>
            <w:r>
              <w:rPr>
                <w:sz w:val="16"/>
                <w:szCs w:val="16"/>
              </w:rPr>
              <w:t xml:space="preserve">60.4</w:t>
            </w:r>
          </w:p>
        </w:tc>
      </w:tr>
      <w:tr>
        <w:trPr>
          <w:trHeight w:val="340" w:hRule="exact"/>
        </w:trPr>
        <w:tc>
          <w:tcPr>
            <w:tcW w:w="2639" w:type="dxa"/>
          </w:tcPr>
          <w:p>
            <w:pPr>
              <w:pStyle w:val="Compact"/>
              <w:jc w:val="left"/>
              <w:rPr>
                <w:sz w:val="16"/>
                <w:szCs w:val="16"/>
              </w:rPr>
            </w:pPr>
            <w:r>
              <w:rPr>
                <w:sz w:val="16"/>
                <w:szCs w:val="16"/>
              </w:rPr>
              <w:t xml:space="preserve">Wind speed (km/h), trench, 1 km mesh</w:t>
            </w:r>
          </w:p>
        </w:tc>
        <w:tc>
          <w:tcPr>
            <w:tcW w:w="2099" w:type="dxa"/>
          </w:tcPr>
          <w:p>
            <w:pPr>
              <w:pStyle w:val="Compact"/>
              <w:jc w:val="left"/>
              <w:rPr>
                <w:sz w:val="16"/>
                <w:szCs w:val="16"/>
              </w:rPr>
            </w:pPr>
            <w:r>
              <w:rPr>
                <w:sz w:val="16"/>
                <w:szCs w:val="16"/>
              </w:rPr>
              <w:t xml:space="preserve">Nelson station</w:t>
            </w:r>
          </w:p>
        </w:tc>
        <w:tc>
          <w:tcPr>
            <w:tcW w:w="359" w:type="dxa"/>
          </w:tcPr>
          <w:p>
            <w:pPr>
              <w:pStyle w:val="Compact"/>
              <w:jc w:val="left"/>
              <w:rPr>
                <w:sz w:val="16"/>
                <w:szCs w:val="16"/>
              </w:rPr>
            </w:pPr>
            <w:r>
              <w:rPr>
                <w:sz w:val="16"/>
                <w:szCs w:val="16"/>
              </w:rPr>
              <w:t xml:space="preserve">2,260</w:t>
            </w:r>
          </w:p>
        </w:tc>
        <w:tc>
          <w:tcPr>
            <w:tcW w:w="359" w:type="dxa"/>
          </w:tcPr>
          <w:p>
            <w:pPr>
              <w:pStyle w:val="Compact"/>
              <w:jc w:val="left"/>
              <w:rPr>
                <w:sz w:val="16"/>
                <w:szCs w:val="16"/>
              </w:rPr>
            </w:pPr>
            <w:r>
              <w:rPr>
                <w:sz w:val="16"/>
                <w:szCs w:val="16"/>
              </w:rPr>
              <w:t xml:space="preserve">-8.02</w:t>
            </w:r>
          </w:p>
        </w:tc>
        <w:tc>
          <w:tcPr>
            <w:tcW w:w="359" w:type="dxa"/>
          </w:tcPr>
          <w:p>
            <w:pPr>
              <w:pStyle w:val="Compact"/>
              <w:jc w:val="left"/>
              <w:rPr>
                <w:sz w:val="16"/>
                <w:szCs w:val="16"/>
              </w:rPr>
            </w:pPr>
            <w:r>
              <w:rPr>
                <w:sz w:val="16"/>
                <w:szCs w:val="16"/>
              </w:rPr>
              <w:t xml:space="preserve">9.47</w:t>
            </w:r>
          </w:p>
        </w:tc>
        <w:tc>
          <w:tcPr>
            <w:tcW w:w="899" w:type="dxa"/>
          </w:tcPr>
          <w:p>
            <w:pPr>
              <w:pStyle w:val="Compact"/>
              <w:jc w:val="left"/>
              <w:rPr>
                <w:sz w:val="16"/>
                <w:szCs w:val="16"/>
              </w:rPr>
            </w:pPr>
            <w:r>
              <w:rPr>
                <w:sz w:val="16"/>
                <w:szCs w:val="16"/>
              </w:rPr>
              <w:t xml:space="preserve">0.718</w:t>
            </w:r>
          </w:p>
        </w:tc>
        <w:tc>
          <w:tcPr>
            <w:tcW w:w="1679" w:type="dxa"/>
          </w:tcPr>
          <w:p>
            <w:pPr>
              <w:pStyle w:val="Compact"/>
              <w:jc w:val="left"/>
              <w:rPr>
                <w:sz w:val="16"/>
                <w:szCs w:val="16"/>
              </w:rPr>
            </w:pPr>
            <w:r>
              <w:rPr>
                <w:sz w:val="16"/>
                <w:szCs w:val="16"/>
              </w:rPr>
              <w:t xml:space="preserve">r 0.33</w:t>
            </w:r>
          </w:p>
        </w:tc>
        <w:tc>
          <w:tcPr>
            <w:tcW w:w="961" w:type="dxa"/>
          </w:tcPr>
          <w:p>
            <w:pPr>
              <w:pStyle w:val="Compact"/>
              <w:jc w:val="left"/>
              <w:rPr>
                <w:sz w:val="16"/>
                <w:szCs w:val="16"/>
              </w:rPr>
            </w:pPr>
            <w:r>
              <w:rPr>
                <w:sz w:val="16"/>
                <w:szCs w:val="16"/>
              </w:rPr>
              <w:t xml:space="preserve">82.6</w:t>
            </w:r>
          </w:p>
        </w:tc>
      </w:tr>
      <w:tr>
        <w:trPr>
          <w:trHeight w:val="340" w:hRule="exact"/>
        </w:trPr>
        <w:tc>
          <w:tcPr>
            <w:tcW w:w="2639" w:type="dxa"/>
          </w:tcPr>
          <w:p>
            <w:pPr>
              <w:pStyle w:val="Compact"/>
              <w:jc w:val="left"/>
              <w:rPr>
                <w:sz w:val="16"/>
                <w:szCs w:val="16"/>
              </w:rPr>
            </w:pPr>
            <w:r>
              <w:rPr>
                <w:sz w:val="16"/>
                <w:szCs w:val="16"/>
              </w:rPr>
              <w:t xml:space="preserve">Wind speed (km/h), trench, 1 km mesh</w:t>
            </w:r>
          </w:p>
        </w:tc>
        <w:tc>
          <w:tcPr>
            <w:tcW w:w="2099" w:type="dxa"/>
          </w:tcPr>
          <w:p>
            <w:pPr>
              <w:pStyle w:val="Compact"/>
              <w:jc w:val="left"/>
              <w:rPr>
                <w:sz w:val="16"/>
                <w:szCs w:val="16"/>
              </w:rPr>
            </w:pPr>
            <w:r>
              <w:rPr>
                <w:sz w:val="16"/>
                <w:szCs w:val="16"/>
              </w:rPr>
              <w:t xml:space="preserve">Warfield station</w:t>
            </w:r>
          </w:p>
        </w:tc>
        <w:tc>
          <w:tcPr>
            <w:tcW w:w="359" w:type="dxa"/>
          </w:tcPr>
          <w:p>
            <w:pPr>
              <w:pStyle w:val="Compact"/>
              <w:jc w:val="left"/>
              <w:rPr>
                <w:sz w:val="16"/>
                <w:szCs w:val="16"/>
              </w:rPr>
            </w:pPr>
            <w:r>
              <w:rPr>
                <w:sz w:val="16"/>
                <w:szCs w:val="16"/>
              </w:rPr>
              <w:t xml:space="preserve">4,110</w:t>
            </w:r>
          </w:p>
        </w:tc>
        <w:tc>
          <w:tcPr>
            <w:tcW w:w="359" w:type="dxa"/>
          </w:tcPr>
          <w:p>
            <w:pPr>
              <w:pStyle w:val="Compact"/>
              <w:jc w:val="left"/>
              <w:rPr>
                <w:sz w:val="16"/>
                <w:szCs w:val="16"/>
              </w:rPr>
            </w:pPr>
            <w:r>
              <w:rPr>
                <w:sz w:val="16"/>
                <w:szCs w:val="16"/>
              </w:rPr>
              <w:t xml:space="preserve">-4.45</w:t>
            </w:r>
          </w:p>
        </w:tc>
        <w:tc>
          <w:tcPr>
            <w:tcW w:w="359" w:type="dxa"/>
          </w:tcPr>
          <w:p>
            <w:pPr>
              <w:pStyle w:val="Compact"/>
              <w:jc w:val="left"/>
              <w:rPr>
                <w:sz w:val="16"/>
                <w:szCs w:val="16"/>
              </w:rPr>
            </w:pPr>
            <w:r>
              <w:rPr>
                <w:sz w:val="16"/>
                <w:szCs w:val="16"/>
              </w:rPr>
              <w:t xml:space="preserve">5.92</w:t>
            </w:r>
          </w:p>
        </w:tc>
        <w:tc>
          <w:tcPr>
            <w:tcW w:w="899" w:type="dxa"/>
          </w:tcPr>
          <w:p>
            <w:pPr>
              <w:pStyle w:val="Compact"/>
              <w:jc w:val="left"/>
              <w:rPr>
                <w:sz w:val="16"/>
                <w:szCs w:val="16"/>
              </w:rPr>
            </w:pPr>
            <w:r>
              <w:rPr>
                <w:sz w:val="16"/>
                <w:szCs w:val="16"/>
              </w:rPr>
              <w:t xml:space="preserve">0.564</w:t>
            </w:r>
          </w:p>
        </w:tc>
        <w:tc>
          <w:tcPr>
            <w:tcW w:w="1679" w:type="dxa"/>
          </w:tcPr>
          <w:p>
            <w:pPr>
              <w:pStyle w:val="Compact"/>
              <w:jc w:val="left"/>
              <w:rPr>
                <w:sz w:val="16"/>
                <w:szCs w:val="16"/>
              </w:rPr>
            </w:pPr>
            <w:r>
              <w:rPr>
                <w:sz w:val="16"/>
                <w:szCs w:val="16"/>
              </w:rPr>
              <w:t xml:space="preserve">r 0.33</w:t>
            </w:r>
          </w:p>
        </w:tc>
        <w:tc>
          <w:tcPr>
            <w:tcW w:w="961" w:type="dxa"/>
          </w:tcPr>
          <w:p>
            <w:pPr>
              <w:pStyle w:val="Compact"/>
              <w:jc w:val="left"/>
              <w:rPr>
                <w:sz w:val="16"/>
                <w:szCs w:val="16"/>
              </w:rPr>
            </w:pPr>
            <w:r>
              <w:rPr>
                <w:sz w:val="16"/>
                <w:szCs w:val="16"/>
              </w:rPr>
              <w:t xml:space="preserve">81.3</w:t>
            </w:r>
          </w:p>
        </w:tc>
      </w:tr>
    </w:tbl>
    <w:bookmarkEnd w:id="29"/>
    <w:bookmarkStart w:id="30" w:name="table-s11"/>
    <w:p>
      <w:pPr>
        <w:pStyle w:val="Heading1"/>
      </w:pPr>
      <w:r>
        <w:t xml:space="preserve">Table S11</w:t>
      </w:r>
    </w:p>
    <w:p>
      <w:pPr>
        <w:pStyle w:val="FirstParagraph"/>
      </w:pPr>
      <w:r>
        <w:t xml:space="preserve">Estimates of the terms tested beside M3 in the annual models, each in the specification named, fitted with the dependence terms over the eight years with a previous map. β is the change in log-odds per standard deviation, with its standard error (SE). Specifications marked with year held the summer as a factor. * p ≤ 0.05, ** p ≤ 0.01, *** p ≤ 0.001, **** p ≤ 0.0001.</w:t>
      </w:r>
    </w:p>
    <w:tbl>
      <w:tblPr>
        <w:tblStyle w:val="Table"/>
        <w:tblLook w:firstRow="1" w:lastRow="0" w:firstColumn="0" w:lastColumn="0" w:noHBand="0" w:noVBand="0" w:val="0020"/>
        <w:tblW w:w="9354" w:type="dxa"/>
        <w:tblLayout w:type="fixed"/>
      </w:tblPr>
      <w:tblGrid>
        <w:gridCol w:w="3067"/>
        <w:gridCol w:w="4371"/>
        <w:gridCol w:w="843"/>
        <w:gridCol w:w="460"/>
        <w:gridCol w:w="613"/>
      </w:tblGrid>
      <w:tr>
        <w:trPr>
          <w:tblHeader w:val="on"/>
          <w:trHeight w:val="624" w:hRule="exact"/>
        </w:trPr>
        <w:tc>
          <w:tcPr>
            <w:tcW w:w="3067" w:type="dxa"/>
          </w:tcPr>
          <w:p>
            <w:pPr>
              <w:pStyle w:val="Compact"/>
              <w:jc w:val="left"/>
              <w:rPr>
                <w:sz w:val="16"/>
                <w:szCs w:val="16"/>
              </w:rPr>
            </w:pPr>
            <w:r>
              <w:rPr>
                <w:sz w:val="16"/>
                <w:szCs w:val="16"/>
              </w:rPr>
              <w:t xml:space="preserve">Specification</w:t>
            </w:r>
          </w:p>
        </w:tc>
        <w:tc>
          <w:tcPr>
            <w:tcW w:w="4371" w:type="dxa"/>
          </w:tcPr>
          <w:p>
            <w:pPr>
              <w:pStyle w:val="Compact"/>
              <w:jc w:val="left"/>
              <w:rPr>
                <w:sz w:val="16"/>
                <w:szCs w:val="16"/>
              </w:rPr>
            </w:pPr>
            <w:r>
              <w:rPr>
                <w:sz w:val="16"/>
                <w:szCs w:val="16"/>
              </w:rPr>
              <w:t xml:space="preserve">Term</w:t>
            </w:r>
          </w:p>
        </w:tc>
        <w:tc>
          <w:tcPr>
            <w:tcW w:w="843" w:type="dxa"/>
          </w:tcPr>
          <w:p>
            <w:pPr>
              <w:pStyle w:val="Compact"/>
              <w:jc w:val="left"/>
              <w:rPr>
                <w:sz w:val="16"/>
                <w:szCs w:val="16"/>
              </w:rPr>
            </w:pPr>
            <w:r>
              <w:rPr>
                <w:sz w:val="16"/>
                <w:szCs w:val="16"/>
              </w:rPr>
              <w:t xml:space="preserve">β</w:t>
            </w:r>
          </w:p>
        </w:tc>
        <w:tc>
          <w:tcPr>
            <w:tcW w:w="460" w:type="dxa"/>
          </w:tcPr>
          <w:p>
            <w:pPr>
              <w:pStyle w:val="Compact"/>
              <w:jc w:val="left"/>
              <w:rPr>
                <w:sz w:val="16"/>
                <w:szCs w:val="16"/>
              </w:rPr>
            </w:pPr>
            <w:r>
              <w:rPr>
                <w:sz w:val="16"/>
                <w:szCs w:val="16"/>
              </w:rPr>
              <w:t xml:space="preserve">SE</w:t>
            </w:r>
          </w:p>
        </w:tc>
        <w:tc>
          <w:tcPr>
            <w:tcW w:w="613" w:type="dxa"/>
          </w:tcPr>
          <w:p>
            <w:pPr>
              <w:pStyle w:val="Compact"/>
              <w:jc w:val="left"/>
              <w:rPr>
                <w:sz w:val="16"/>
                <w:szCs w:val="16"/>
              </w:rPr>
            </w:pPr>
            <w:r>
              <w:rPr>
                <w:sz w:val="16"/>
                <w:szCs w:val="16"/>
              </w:rPr>
              <w:t xml:space="preserve">p</w:t>
            </w:r>
          </w:p>
        </w:tc>
      </w:tr>
      <w:tr>
        <w:trPr>
          <w:trHeight w:val="340" w:hRule="exact"/>
        </w:trPr>
        <w:tc>
          <w:tcPr>
            <w:tcW w:w="3067" w:type="dxa"/>
          </w:tcPr>
          <w:p>
            <w:pPr>
              <w:pStyle w:val="Compact"/>
              <w:jc w:val="left"/>
              <w:rPr>
                <w:sz w:val="16"/>
                <w:szCs w:val="16"/>
              </w:rPr>
            </w:pPr>
            <w:r>
              <w:rPr>
                <w:sz w:val="16"/>
                <w:szCs w:val="16"/>
              </w:rPr>
              <w:t xml:space="preserve">lagged wind</w:t>
            </w:r>
          </w:p>
        </w:tc>
        <w:tc>
          <w:tcPr>
            <w:tcW w:w="4371" w:type="dxa"/>
          </w:tcPr>
          <w:p>
            <w:pPr>
              <w:pStyle w:val="Compact"/>
              <w:jc w:val="left"/>
              <w:rPr>
                <w:sz w:val="16"/>
                <w:szCs w:val="16"/>
              </w:rPr>
            </w:pPr>
            <w:r>
              <w:rPr>
                <w:sz w:val="16"/>
                <w:szCs w:val="16"/>
              </w:rPr>
              <w:t xml:space="preserve">July wind, previous summer (km/h)</w:t>
            </w:r>
          </w:p>
        </w:tc>
        <w:tc>
          <w:tcPr>
            <w:tcW w:w="843" w:type="dxa"/>
          </w:tcPr>
          <w:p>
            <w:pPr>
              <w:pStyle w:val="Compact"/>
              <w:jc w:val="left"/>
              <w:rPr>
                <w:sz w:val="16"/>
                <w:szCs w:val="16"/>
              </w:rPr>
            </w:pPr>
            <w:r>
              <w:rPr>
                <w:sz w:val="16"/>
                <w:szCs w:val="16"/>
              </w:rPr>
              <w:t xml:space="preserve">-0.092****</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lagged wind</w:t>
            </w:r>
          </w:p>
        </w:tc>
        <w:tc>
          <w:tcPr>
            <w:tcW w:w="4371" w:type="dxa"/>
          </w:tcPr>
          <w:p>
            <w:pPr>
              <w:pStyle w:val="Compact"/>
              <w:jc w:val="left"/>
              <w:rPr>
                <w:sz w:val="16"/>
                <w:szCs w:val="16"/>
              </w:rPr>
            </w:pPr>
            <w:r>
              <w:rPr>
                <w:sz w:val="16"/>
                <w:szCs w:val="16"/>
              </w:rPr>
              <w:t xml:space="preserve">June wind, previous summer (km/h)</w:t>
            </w:r>
          </w:p>
        </w:tc>
        <w:tc>
          <w:tcPr>
            <w:tcW w:w="843" w:type="dxa"/>
          </w:tcPr>
          <w:p>
            <w:pPr>
              <w:pStyle w:val="Compact"/>
              <w:jc w:val="left"/>
              <w:rPr>
                <w:sz w:val="16"/>
                <w:szCs w:val="16"/>
              </w:rPr>
            </w:pPr>
            <w:r>
              <w:rPr>
                <w:sz w:val="16"/>
                <w:szCs w:val="16"/>
              </w:rPr>
              <w:t xml:space="preserve">+0.008</w:t>
            </w:r>
          </w:p>
        </w:tc>
        <w:tc>
          <w:tcPr>
            <w:tcW w:w="460" w:type="dxa"/>
          </w:tcPr>
          <w:p>
            <w:pPr>
              <w:pStyle w:val="Compact"/>
              <w:jc w:val="left"/>
              <w:rPr>
                <w:sz w:val="16"/>
                <w:szCs w:val="16"/>
              </w:rPr>
            </w:pPr>
            <w:r>
              <w:rPr>
                <w:sz w:val="16"/>
                <w:szCs w:val="16"/>
              </w:rPr>
              <w:t xml:space="preserve">0.010</w:t>
            </w:r>
          </w:p>
        </w:tc>
        <w:tc>
          <w:tcPr>
            <w:tcW w:w="613" w:type="dxa"/>
          </w:tcPr>
          <w:p>
            <w:pPr>
              <w:pStyle w:val="Compact"/>
              <w:jc w:val="left"/>
              <w:rPr>
                <w:sz w:val="16"/>
                <w:szCs w:val="16"/>
              </w:rPr>
            </w:pPr>
            <w:r>
              <w:rPr>
                <w:sz w:val="16"/>
                <w:szCs w:val="16"/>
              </w:rPr>
              <w:t xml:space="preserve">0.435</w:t>
            </w:r>
          </w:p>
        </w:tc>
      </w:tr>
      <w:tr>
        <w:trPr>
          <w:trHeight w:val="340" w:hRule="exact"/>
        </w:trPr>
        <w:tc>
          <w:tcPr>
            <w:tcW w:w="3067" w:type="dxa"/>
          </w:tcPr>
          <w:p>
            <w:pPr>
              <w:pStyle w:val="Compact"/>
              <w:jc w:val="left"/>
              <w:rPr>
                <w:sz w:val="16"/>
                <w:szCs w:val="16"/>
              </w:rPr>
            </w:pPr>
            <w:r>
              <w:rPr>
                <w:sz w:val="16"/>
                <w:szCs w:val="16"/>
              </w:rPr>
              <w:t xml:space="preserve">lagged wind, diameter and closure</w:t>
            </w:r>
          </w:p>
        </w:tc>
        <w:tc>
          <w:tcPr>
            <w:tcW w:w="4371" w:type="dxa"/>
          </w:tcPr>
          <w:p>
            <w:pPr>
              <w:pStyle w:val="Compact"/>
              <w:jc w:val="left"/>
              <w:rPr>
                <w:sz w:val="16"/>
                <w:szCs w:val="16"/>
              </w:rPr>
            </w:pPr>
            <w:r>
              <w:rPr>
                <w:sz w:val="16"/>
                <w:szCs w:val="16"/>
              </w:rPr>
              <w:t xml:space="preserve">Crown closure (%)</w:t>
            </w:r>
          </w:p>
        </w:tc>
        <w:tc>
          <w:tcPr>
            <w:tcW w:w="843" w:type="dxa"/>
          </w:tcPr>
          <w:p>
            <w:pPr>
              <w:pStyle w:val="Compact"/>
              <w:jc w:val="left"/>
              <w:rPr>
                <w:sz w:val="16"/>
                <w:szCs w:val="16"/>
              </w:rPr>
            </w:pPr>
            <w:r>
              <w:rPr>
                <w:sz w:val="16"/>
                <w:szCs w:val="16"/>
              </w:rPr>
              <w:t xml:space="preserve">+0.141****</w:t>
            </w:r>
          </w:p>
        </w:tc>
        <w:tc>
          <w:tcPr>
            <w:tcW w:w="460" w:type="dxa"/>
          </w:tcPr>
          <w:p>
            <w:pPr>
              <w:pStyle w:val="Compact"/>
              <w:jc w:val="left"/>
              <w:rPr>
                <w:sz w:val="16"/>
                <w:szCs w:val="16"/>
              </w:rPr>
            </w:pPr>
            <w:r>
              <w:rPr>
                <w:sz w:val="16"/>
                <w:szCs w:val="16"/>
              </w:rPr>
              <w:t xml:space="preserve">0.016</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lagged wind, diameter and closure</w:t>
            </w:r>
          </w:p>
        </w:tc>
        <w:tc>
          <w:tcPr>
            <w:tcW w:w="4371" w:type="dxa"/>
          </w:tcPr>
          <w:p>
            <w:pPr>
              <w:pStyle w:val="Compact"/>
              <w:jc w:val="left"/>
              <w:rPr>
                <w:sz w:val="16"/>
                <w:szCs w:val="16"/>
              </w:rPr>
            </w:pPr>
            <w:r>
              <w:rPr>
                <w:sz w:val="16"/>
                <w:szCs w:val="16"/>
              </w:rPr>
              <w:t xml:space="preserve">July wind, previous summer (km/h)</w:t>
            </w:r>
          </w:p>
        </w:tc>
        <w:tc>
          <w:tcPr>
            <w:tcW w:w="843" w:type="dxa"/>
          </w:tcPr>
          <w:p>
            <w:pPr>
              <w:pStyle w:val="Compact"/>
              <w:jc w:val="left"/>
              <w:rPr>
                <w:sz w:val="16"/>
                <w:szCs w:val="16"/>
              </w:rPr>
            </w:pPr>
            <w:r>
              <w:rPr>
                <w:sz w:val="16"/>
                <w:szCs w:val="16"/>
              </w:rPr>
              <w:t xml:space="preserve">-0.089****</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lagged wind, diameter and closure</w:t>
            </w:r>
          </w:p>
        </w:tc>
        <w:tc>
          <w:tcPr>
            <w:tcW w:w="4371" w:type="dxa"/>
          </w:tcPr>
          <w:p>
            <w:pPr>
              <w:pStyle w:val="Compact"/>
              <w:jc w:val="left"/>
              <w:rPr>
                <w:sz w:val="16"/>
                <w:szCs w:val="16"/>
              </w:rPr>
            </w:pPr>
            <w:r>
              <w:rPr>
                <w:sz w:val="16"/>
                <w:szCs w:val="16"/>
              </w:rPr>
              <w:t xml:space="preserve">June wind, previous summer (km/h)</w:t>
            </w:r>
          </w:p>
        </w:tc>
        <w:tc>
          <w:tcPr>
            <w:tcW w:w="843" w:type="dxa"/>
          </w:tcPr>
          <w:p>
            <w:pPr>
              <w:pStyle w:val="Compact"/>
              <w:jc w:val="left"/>
              <w:rPr>
                <w:sz w:val="16"/>
                <w:szCs w:val="16"/>
              </w:rPr>
            </w:pPr>
            <w:r>
              <w:rPr>
                <w:sz w:val="16"/>
                <w:szCs w:val="16"/>
              </w:rPr>
              <w:t xml:space="preserve">+0.007</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0.512</w:t>
            </w:r>
          </w:p>
        </w:tc>
      </w:tr>
      <w:tr>
        <w:trPr>
          <w:trHeight w:val="340" w:hRule="exact"/>
        </w:trPr>
        <w:tc>
          <w:tcPr>
            <w:tcW w:w="3067" w:type="dxa"/>
          </w:tcPr>
          <w:p>
            <w:pPr>
              <w:pStyle w:val="Compact"/>
              <w:jc w:val="left"/>
              <w:rPr>
                <w:sz w:val="16"/>
                <w:szCs w:val="16"/>
              </w:rPr>
            </w:pPr>
            <w:r>
              <w:rPr>
                <w:sz w:val="16"/>
                <w:szCs w:val="16"/>
              </w:rPr>
              <w:t xml:space="preserve">measured heat</w:t>
            </w:r>
          </w:p>
        </w:tc>
        <w:tc>
          <w:tcPr>
            <w:tcW w:w="4371" w:type="dxa"/>
          </w:tcPr>
          <w:p>
            <w:pPr>
              <w:pStyle w:val="Compact"/>
              <w:jc w:val="left"/>
              <w:rPr>
                <w:sz w:val="16"/>
                <w:szCs w:val="16"/>
              </w:rPr>
            </w:pPr>
            <w:r>
              <w:rPr>
                <w:sz w:val="16"/>
                <w:szCs w:val="16"/>
              </w:rPr>
              <w:t xml:space="preserve">Surface temperature, previous flight window (°C)</w:t>
            </w:r>
          </w:p>
        </w:tc>
        <w:tc>
          <w:tcPr>
            <w:tcW w:w="843" w:type="dxa"/>
          </w:tcPr>
          <w:p>
            <w:pPr>
              <w:pStyle w:val="Compact"/>
              <w:jc w:val="left"/>
              <w:rPr>
                <w:sz w:val="16"/>
                <w:szCs w:val="16"/>
              </w:rPr>
            </w:pPr>
            <w:r>
              <w:rPr>
                <w:sz w:val="16"/>
                <w:szCs w:val="16"/>
              </w:rPr>
              <w:t xml:space="preserve">+0.218****</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measured heat</w:t>
            </w:r>
          </w:p>
        </w:tc>
        <w:tc>
          <w:tcPr>
            <w:tcW w:w="4371" w:type="dxa"/>
          </w:tcPr>
          <w:p>
            <w:pPr>
              <w:pStyle w:val="Compact"/>
              <w:jc w:val="left"/>
              <w:rPr>
                <w:sz w:val="16"/>
                <w:szCs w:val="16"/>
              </w:rPr>
            </w:pPr>
            <w:r>
              <w:rPr>
                <w:sz w:val="16"/>
                <w:szCs w:val="16"/>
              </w:rPr>
              <w:t xml:space="preserve">July wind, previous summer (km/h)</w:t>
            </w:r>
          </w:p>
        </w:tc>
        <w:tc>
          <w:tcPr>
            <w:tcW w:w="843" w:type="dxa"/>
          </w:tcPr>
          <w:p>
            <w:pPr>
              <w:pStyle w:val="Compact"/>
              <w:jc w:val="left"/>
              <w:rPr>
                <w:sz w:val="16"/>
                <w:szCs w:val="16"/>
              </w:rPr>
            </w:pPr>
            <w:r>
              <w:rPr>
                <w:sz w:val="16"/>
                <w:szCs w:val="16"/>
              </w:rPr>
              <w:t xml:space="preserve">-0.075****</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measured heat</w:t>
            </w:r>
          </w:p>
        </w:tc>
        <w:tc>
          <w:tcPr>
            <w:tcW w:w="4371" w:type="dxa"/>
          </w:tcPr>
          <w:p>
            <w:pPr>
              <w:pStyle w:val="Compact"/>
              <w:jc w:val="left"/>
              <w:rPr>
                <w:sz w:val="16"/>
                <w:szCs w:val="16"/>
              </w:rPr>
            </w:pPr>
            <w:r>
              <w:rPr>
                <w:sz w:val="16"/>
                <w:szCs w:val="16"/>
              </w:rPr>
              <w:t xml:space="preserve">June wind, previous summer (km/h)</w:t>
            </w:r>
          </w:p>
        </w:tc>
        <w:tc>
          <w:tcPr>
            <w:tcW w:w="843" w:type="dxa"/>
          </w:tcPr>
          <w:p>
            <w:pPr>
              <w:pStyle w:val="Compact"/>
              <w:jc w:val="left"/>
              <w:rPr>
                <w:sz w:val="16"/>
                <w:szCs w:val="16"/>
              </w:rPr>
            </w:pPr>
            <w:r>
              <w:rPr>
                <w:sz w:val="16"/>
                <w:szCs w:val="16"/>
              </w:rPr>
              <w:t xml:space="preserve">-0.020</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0.059</w:t>
            </w:r>
          </w:p>
        </w:tc>
      </w:tr>
      <w:tr>
        <w:trPr>
          <w:trHeight w:val="340" w:hRule="exact"/>
        </w:trPr>
        <w:tc>
          <w:tcPr>
            <w:tcW w:w="3067" w:type="dxa"/>
          </w:tcPr>
          <w:p>
            <w:pPr>
              <w:pStyle w:val="Compact"/>
              <w:jc w:val="left"/>
              <w:rPr>
                <w:sz w:val="16"/>
                <w:szCs w:val="16"/>
              </w:rPr>
            </w:pPr>
            <w:r>
              <w:rPr>
                <w:sz w:val="16"/>
                <w:szCs w:val="16"/>
              </w:rPr>
              <w:t xml:space="preserve">lidar</w:t>
            </w:r>
          </w:p>
        </w:tc>
        <w:tc>
          <w:tcPr>
            <w:tcW w:w="4371" w:type="dxa"/>
          </w:tcPr>
          <w:p>
            <w:pPr>
              <w:pStyle w:val="Compact"/>
              <w:jc w:val="left"/>
              <w:rPr>
                <w:sz w:val="16"/>
                <w:szCs w:val="16"/>
              </w:rPr>
            </w:pPr>
            <w:r>
              <w:rPr>
                <w:sz w:val="16"/>
                <w:szCs w:val="16"/>
              </w:rPr>
              <w:t xml:space="preserve">July wind, previous summer (km/h)</w:t>
            </w:r>
          </w:p>
        </w:tc>
        <w:tc>
          <w:tcPr>
            <w:tcW w:w="843" w:type="dxa"/>
          </w:tcPr>
          <w:p>
            <w:pPr>
              <w:pStyle w:val="Compact"/>
              <w:jc w:val="left"/>
              <w:rPr>
                <w:sz w:val="16"/>
                <w:szCs w:val="16"/>
              </w:rPr>
            </w:pPr>
            <w:r>
              <w:rPr>
                <w:sz w:val="16"/>
                <w:szCs w:val="16"/>
              </w:rPr>
              <w:t xml:space="preserve">-0.092****</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lidar</w:t>
            </w:r>
          </w:p>
        </w:tc>
        <w:tc>
          <w:tcPr>
            <w:tcW w:w="4371" w:type="dxa"/>
          </w:tcPr>
          <w:p>
            <w:pPr>
              <w:pStyle w:val="Compact"/>
              <w:jc w:val="left"/>
              <w:rPr>
                <w:sz w:val="16"/>
                <w:szCs w:val="16"/>
              </w:rPr>
            </w:pPr>
            <w:r>
              <w:rPr>
                <w:sz w:val="16"/>
                <w:szCs w:val="16"/>
              </w:rPr>
              <w:t xml:space="preserve">June wind, previous summer (km/h)</w:t>
            </w:r>
          </w:p>
        </w:tc>
        <w:tc>
          <w:tcPr>
            <w:tcW w:w="843" w:type="dxa"/>
          </w:tcPr>
          <w:p>
            <w:pPr>
              <w:pStyle w:val="Compact"/>
              <w:jc w:val="left"/>
              <w:rPr>
                <w:sz w:val="16"/>
                <w:szCs w:val="16"/>
              </w:rPr>
            </w:pPr>
            <w:r>
              <w:rPr>
                <w:sz w:val="16"/>
                <w:szCs w:val="16"/>
              </w:rPr>
              <w:t xml:space="preserve">+0.009</w:t>
            </w:r>
          </w:p>
        </w:tc>
        <w:tc>
          <w:tcPr>
            <w:tcW w:w="460" w:type="dxa"/>
          </w:tcPr>
          <w:p>
            <w:pPr>
              <w:pStyle w:val="Compact"/>
              <w:jc w:val="left"/>
              <w:rPr>
                <w:sz w:val="16"/>
                <w:szCs w:val="16"/>
              </w:rPr>
            </w:pPr>
            <w:r>
              <w:rPr>
                <w:sz w:val="16"/>
                <w:szCs w:val="16"/>
              </w:rPr>
              <w:t xml:space="preserve">0.010</w:t>
            </w:r>
          </w:p>
        </w:tc>
        <w:tc>
          <w:tcPr>
            <w:tcW w:w="613" w:type="dxa"/>
          </w:tcPr>
          <w:p>
            <w:pPr>
              <w:pStyle w:val="Compact"/>
              <w:jc w:val="left"/>
              <w:rPr>
                <w:sz w:val="16"/>
                <w:szCs w:val="16"/>
              </w:rPr>
            </w:pPr>
            <w:r>
              <w:rPr>
                <w:sz w:val="16"/>
                <w:szCs w:val="16"/>
              </w:rPr>
              <w:t xml:space="preserve">0.410</w:t>
            </w:r>
          </w:p>
        </w:tc>
      </w:tr>
      <w:tr>
        <w:trPr>
          <w:trHeight w:val="340" w:hRule="exact"/>
        </w:trPr>
        <w:tc>
          <w:tcPr>
            <w:tcW w:w="3067" w:type="dxa"/>
          </w:tcPr>
          <w:p>
            <w:pPr>
              <w:pStyle w:val="Compact"/>
              <w:jc w:val="left"/>
              <w:rPr>
                <w:sz w:val="16"/>
                <w:szCs w:val="16"/>
              </w:rPr>
            </w:pPr>
            <w:r>
              <w:rPr>
                <w:sz w:val="16"/>
                <w:szCs w:val="16"/>
              </w:rPr>
              <w:t xml:space="preserve">lidar</w:t>
            </w:r>
          </w:p>
        </w:tc>
        <w:tc>
          <w:tcPr>
            <w:tcW w:w="4371" w:type="dxa"/>
          </w:tcPr>
          <w:p>
            <w:pPr>
              <w:pStyle w:val="Compact"/>
              <w:jc w:val="left"/>
              <w:rPr>
                <w:sz w:val="16"/>
                <w:szCs w:val="16"/>
              </w:rPr>
            </w:pPr>
            <w:r>
              <w:rPr>
                <w:sz w:val="16"/>
                <w:szCs w:val="16"/>
              </w:rPr>
              <w:t xml:space="preserve">Ground roughness within the cell at 1 m (m)</w:t>
            </w:r>
          </w:p>
        </w:tc>
        <w:tc>
          <w:tcPr>
            <w:tcW w:w="843" w:type="dxa"/>
          </w:tcPr>
          <w:p>
            <w:pPr>
              <w:pStyle w:val="Compact"/>
              <w:jc w:val="left"/>
              <w:rPr>
                <w:sz w:val="16"/>
                <w:szCs w:val="16"/>
              </w:rPr>
            </w:pPr>
            <w:r>
              <w:rPr>
                <w:sz w:val="16"/>
                <w:szCs w:val="16"/>
              </w:rPr>
              <w:t xml:space="preserve">-0.049</w:t>
            </w:r>
          </w:p>
        </w:tc>
        <w:tc>
          <w:tcPr>
            <w:tcW w:w="460" w:type="dxa"/>
          </w:tcPr>
          <w:p>
            <w:pPr>
              <w:pStyle w:val="Compact"/>
              <w:jc w:val="left"/>
              <w:rPr>
                <w:sz w:val="16"/>
                <w:szCs w:val="16"/>
              </w:rPr>
            </w:pPr>
            <w:r>
              <w:rPr>
                <w:sz w:val="16"/>
                <w:szCs w:val="16"/>
              </w:rPr>
              <w:t xml:space="preserve">0.026</w:t>
            </w:r>
          </w:p>
        </w:tc>
        <w:tc>
          <w:tcPr>
            <w:tcW w:w="613" w:type="dxa"/>
          </w:tcPr>
          <w:p>
            <w:pPr>
              <w:pStyle w:val="Compact"/>
              <w:jc w:val="left"/>
              <w:rPr>
                <w:sz w:val="16"/>
                <w:szCs w:val="16"/>
              </w:rPr>
            </w:pPr>
            <w:r>
              <w:rPr>
                <w:sz w:val="16"/>
                <w:szCs w:val="16"/>
              </w:rPr>
              <w:t xml:space="preserve">0.059</w:t>
            </w:r>
          </w:p>
        </w:tc>
      </w:tr>
      <w:tr>
        <w:trPr>
          <w:trHeight w:val="340" w:hRule="exact"/>
        </w:trPr>
        <w:tc>
          <w:tcPr>
            <w:tcW w:w="3067" w:type="dxa"/>
          </w:tcPr>
          <w:p>
            <w:pPr>
              <w:pStyle w:val="Compact"/>
              <w:jc w:val="left"/>
              <w:rPr>
                <w:sz w:val="16"/>
                <w:szCs w:val="16"/>
              </w:rPr>
            </w:pPr>
            <w:r>
              <w:rPr>
                <w:sz w:val="16"/>
                <w:szCs w:val="16"/>
              </w:rPr>
              <w:t xml:space="preserve">lidar</w:t>
            </w:r>
          </w:p>
        </w:tc>
        <w:tc>
          <w:tcPr>
            <w:tcW w:w="4371" w:type="dxa"/>
          </w:tcPr>
          <w:p>
            <w:pPr>
              <w:pStyle w:val="Compact"/>
              <w:jc w:val="left"/>
              <w:rPr>
                <w:sz w:val="16"/>
                <w:szCs w:val="16"/>
              </w:rPr>
            </w:pPr>
            <w:r>
              <w:rPr>
                <w:sz w:val="16"/>
                <w:szCs w:val="16"/>
              </w:rPr>
              <w:t xml:space="preserve">Share of the cell facing north at 5 m</w:t>
            </w:r>
          </w:p>
        </w:tc>
        <w:tc>
          <w:tcPr>
            <w:tcW w:w="843" w:type="dxa"/>
          </w:tcPr>
          <w:p>
            <w:pPr>
              <w:pStyle w:val="Compact"/>
              <w:jc w:val="left"/>
              <w:rPr>
                <w:sz w:val="16"/>
                <w:szCs w:val="16"/>
              </w:rPr>
            </w:pPr>
            <w:r>
              <w:rPr>
                <w:sz w:val="16"/>
                <w:szCs w:val="16"/>
              </w:rPr>
              <w:t xml:space="preserve">+0.059***</w:t>
            </w:r>
          </w:p>
        </w:tc>
        <w:tc>
          <w:tcPr>
            <w:tcW w:w="460" w:type="dxa"/>
          </w:tcPr>
          <w:p>
            <w:pPr>
              <w:pStyle w:val="Compact"/>
              <w:jc w:val="left"/>
              <w:rPr>
                <w:sz w:val="16"/>
                <w:szCs w:val="16"/>
              </w:rPr>
            </w:pPr>
            <w:r>
              <w:rPr>
                <w:sz w:val="16"/>
                <w:szCs w:val="16"/>
              </w:rPr>
              <w:t xml:space="preserve">0.016</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lidar</w:t>
            </w:r>
          </w:p>
        </w:tc>
        <w:tc>
          <w:tcPr>
            <w:tcW w:w="4371" w:type="dxa"/>
          </w:tcPr>
          <w:p>
            <w:pPr>
              <w:pStyle w:val="Compact"/>
              <w:jc w:val="left"/>
              <w:rPr>
                <w:sz w:val="16"/>
                <w:szCs w:val="16"/>
              </w:rPr>
            </w:pPr>
            <w:r>
              <w:rPr>
                <w:sz w:val="16"/>
                <w:szCs w:val="16"/>
              </w:rPr>
              <w:t xml:space="preserve">Spread of position at 55 m (m)</w:t>
            </w:r>
          </w:p>
        </w:tc>
        <w:tc>
          <w:tcPr>
            <w:tcW w:w="843" w:type="dxa"/>
          </w:tcPr>
          <w:p>
            <w:pPr>
              <w:pStyle w:val="Compact"/>
              <w:jc w:val="left"/>
              <w:rPr>
                <w:sz w:val="16"/>
                <w:szCs w:val="16"/>
              </w:rPr>
            </w:pPr>
            <w:r>
              <w:rPr>
                <w:sz w:val="16"/>
                <w:szCs w:val="16"/>
              </w:rPr>
              <w:t xml:space="preserve">+0.010</w:t>
            </w:r>
          </w:p>
        </w:tc>
        <w:tc>
          <w:tcPr>
            <w:tcW w:w="460" w:type="dxa"/>
          </w:tcPr>
          <w:p>
            <w:pPr>
              <w:pStyle w:val="Compact"/>
              <w:jc w:val="left"/>
              <w:rPr>
                <w:sz w:val="16"/>
                <w:szCs w:val="16"/>
              </w:rPr>
            </w:pPr>
            <w:r>
              <w:rPr>
                <w:sz w:val="16"/>
                <w:szCs w:val="16"/>
              </w:rPr>
              <w:t xml:space="preserve">0.014</w:t>
            </w:r>
          </w:p>
        </w:tc>
        <w:tc>
          <w:tcPr>
            <w:tcW w:w="613" w:type="dxa"/>
          </w:tcPr>
          <w:p>
            <w:pPr>
              <w:pStyle w:val="Compact"/>
              <w:jc w:val="left"/>
              <w:rPr>
                <w:sz w:val="16"/>
                <w:szCs w:val="16"/>
              </w:rPr>
            </w:pPr>
            <w:r>
              <w:rPr>
                <w:sz w:val="16"/>
                <w:szCs w:val="16"/>
              </w:rPr>
              <w:t xml:space="preserve">0.502</w:t>
            </w:r>
          </w:p>
        </w:tc>
      </w:tr>
      <w:tr>
        <w:trPr>
          <w:trHeight w:val="340" w:hRule="exact"/>
        </w:trPr>
        <w:tc>
          <w:tcPr>
            <w:tcW w:w="3067" w:type="dxa"/>
          </w:tcPr>
          <w:p>
            <w:pPr>
              <w:pStyle w:val="Compact"/>
              <w:jc w:val="left"/>
              <w:rPr>
                <w:sz w:val="16"/>
                <w:szCs w:val="16"/>
              </w:rPr>
            </w:pPr>
            <w:r>
              <w:rPr>
                <w:sz w:val="16"/>
                <w:szCs w:val="16"/>
              </w:rPr>
              <w:t xml:space="preserve">modelled wind</w:t>
            </w:r>
          </w:p>
        </w:tc>
        <w:tc>
          <w:tcPr>
            <w:tcW w:w="4371" w:type="dxa"/>
          </w:tcPr>
          <w:p>
            <w:pPr>
              <w:pStyle w:val="Compact"/>
              <w:jc w:val="left"/>
              <w:rPr>
                <w:sz w:val="16"/>
                <w:szCs w:val="16"/>
              </w:rPr>
            </w:pPr>
            <w:r>
              <w:rPr>
                <w:sz w:val="16"/>
                <w:szCs w:val="16"/>
              </w:rPr>
              <w:t xml:space="preserve">Modelled wind at 90 m, previous summer (km/h)</w:t>
            </w:r>
          </w:p>
        </w:tc>
        <w:tc>
          <w:tcPr>
            <w:tcW w:w="843" w:type="dxa"/>
          </w:tcPr>
          <w:p>
            <w:pPr>
              <w:pStyle w:val="Compact"/>
              <w:jc w:val="left"/>
              <w:rPr>
                <w:sz w:val="16"/>
                <w:szCs w:val="16"/>
              </w:rPr>
            </w:pPr>
            <w:r>
              <w:rPr>
                <w:sz w:val="16"/>
                <w:szCs w:val="16"/>
              </w:rPr>
              <w:t xml:space="preserve">+0.077****</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upslope share</w:t>
            </w:r>
          </w:p>
        </w:tc>
        <w:tc>
          <w:tcPr>
            <w:tcW w:w="4371" w:type="dxa"/>
          </w:tcPr>
          <w:p>
            <w:pPr>
              <w:pStyle w:val="Compact"/>
              <w:jc w:val="left"/>
              <w:rPr>
                <w:sz w:val="16"/>
                <w:szCs w:val="16"/>
              </w:rPr>
            </w:pPr>
            <w:r>
              <w:rPr>
                <w:sz w:val="16"/>
                <w:szCs w:val="16"/>
              </w:rPr>
              <w:t xml:space="preserve">Upslope share of flight hours, previous summer</w:t>
            </w:r>
          </w:p>
        </w:tc>
        <w:tc>
          <w:tcPr>
            <w:tcW w:w="843" w:type="dxa"/>
          </w:tcPr>
          <w:p>
            <w:pPr>
              <w:pStyle w:val="Compact"/>
              <w:jc w:val="left"/>
              <w:rPr>
                <w:sz w:val="16"/>
                <w:szCs w:val="16"/>
              </w:rPr>
            </w:pPr>
            <w:r>
              <w:rPr>
                <w:sz w:val="16"/>
                <w:szCs w:val="16"/>
              </w:rPr>
              <w:t xml:space="preserve">-0.003</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0.804</w:t>
            </w:r>
          </w:p>
        </w:tc>
      </w:tr>
      <w:tr>
        <w:trPr>
          <w:trHeight w:val="340" w:hRule="exact"/>
        </w:trPr>
        <w:tc>
          <w:tcPr>
            <w:tcW w:w="3067" w:type="dxa"/>
          </w:tcPr>
          <w:p>
            <w:pPr>
              <w:pStyle w:val="Compact"/>
              <w:jc w:val="left"/>
              <w:rPr>
                <w:sz w:val="16"/>
                <w:szCs w:val="16"/>
              </w:rPr>
            </w:pPr>
            <w:r>
              <w:rPr>
                <w:sz w:val="16"/>
                <w:szCs w:val="16"/>
              </w:rPr>
              <w:t xml:space="preserve">shelter at the modelled wind</w:t>
            </w:r>
          </w:p>
        </w:tc>
        <w:tc>
          <w:tcPr>
            <w:tcW w:w="4371" w:type="dxa"/>
          </w:tcPr>
          <w:p>
            <w:pPr>
              <w:pStyle w:val="Compact"/>
              <w:jc w:val="left"/>
              <w:rPr>
                <w:sz w:val="16"/>
                <w:szCs w:val="16"/>
              </w:rPr>
            </w:pPr>
            <w:r>
              <w:rPr>
                <w:sz w:val="16"/>
                <w:szCs w:val="16"/>
              </w:rPr>
              <w:t xml:space="preserve">Shelter at the modelled wind direction, previous summer</w:t>
            </w:r>
          </w:p>
        </w:tc>
        <w:tc>
          <w:tcPr>
            <w:tcW w:w="843" w:type="dxa"/>
          </w:tcPr>
          <w:p>
            <w:pPr>
              <w:pStyle w:val="Compact"/>
              <w:jc w:val="left"/>
              <w:rPr>
                <w:sz w:val="16"/>
                <w:szCs w:val="16"/>
              </w:rPr>
            </w:pPr>
            <w:r>
              <w:rPr>
                <w:sz w:val="16"/>
                <w:szCs w:val="16"/>
              </w:rPr>
              <w:t xml:space="preserve">-0.051****</w:t>
            </w:r>
          </w:p>
        </w:tc>
        <w:tc>
          <w:tcPr>
            <w:tcW w:w="460" w:type="dxa"/>
          </w:tcPr>
          <w:p>
            <w:pPr>
              <w:pStyle w:val="Compact"/>
              <w:jc w:val="left"/>
              <w:rPr>
                <w:sz w:val="16"/>
                <w:szCs w:val="16"/>
              </w:rPr>
            </w:pPr>
            <w:r>
              <w:rPr>
                <w:sz w:val="16"/>
                <w:szCs w:val="16"/>
              </w:rPr>
              <w:t xml:space="preserve">0.012</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modelled wind, diameter and closure</w:t>
            </w:r>
          </w:p>
        </w:tc>
        <w:tc>
          <w:tcPr>
            <w:tcW w:w="4371" w:type="dxa"/>
          </w:tcPr>
          <w:p>
            <w:pPr>
              <w:pStyle w:val="Compact"/>
              <w:jc w:val="left"/>
              <w:rPr>
                <w:sz w:val="16"/>
                <w:szCs w:val="16"/>
              </w:rPr>
            </w:pPr>
            <w:r>
              <w:rPr>
                <w:sz w:val="16"/>
                <w:szCs w:val="16"/>
              </w:rPr>
              <w:t xml:space="preserve">Crown closure (%)</w:t>
            </w:r>
          </w:p>
        </w:tc>
        <w:tc>
          <w:tcPr>
            <w:tcW w:w="843" w:type="dxa"/>
          </w:tcPr>
          <w:p>
            <w:pPr>
              <w:pStyle w:val="Compact"/>
              <w:jc w:val="left"/>
              <w:rPr>
                <w:sz w:val="16"/>
                <w:szCs w:val="16"/>
              </w:rPr>
            </w:pPr>
            <w:r>
              <w:rPr>
                <w:sz w:val="16"/>
                <w:szCs w:val="16"/>
              </w:rPr>
              <w:t xml:space="preserve">+0.138****</w:t>
            </w:r>
          </w:p>
        </w:tc>
        <w:tc>
          <w:tcPr>
            <w:tcW w:w="460" w:type="dxa"/>
          </w:tcPr>
          <w:p>
            <w:pPr>
              <w:pStyle w:val="Compact"/>
              <w:jc w:val="left"/>
              <w:rPr>
                <w:sz w:val="16"/>
                <w:szCs w:val="16"/>
              </w:rPr>
            </w:pPr>
            <w:r>
              <w:rPr>
                <w:sz w:val="16"/>
                <w:szCs w:val="16"/>
              </w:rPr>
              <w:t xml:space="preserve">0.016</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modelled wind, diameter and closure</w:t>
            </w:r>
          </w:p>
        </w:tc>
        <w:tc>
          <w:tcPr>
            <w:tcW w:w="4371" w:type="dxa"/>
          </w:tcPr>
          <w:p>
            <w:pPr>
              <w:pStyle w:val="Compact"/>
              <w:jc w:val="left"/>
              <w:rPr>
                <w:sz w:val="16"/>
                <w:szCs w:val="16"/>
              </w:rPr>
            </w:pPr>
            <w:r>
              <w:rPr>
                <w:sz w:val="16"/>
                <w:szCs w:val="16"/>
              </w:rPr>
              <w:t xml:space="preserve">Modelled wind at 90 m, previous summer (km/h)</w:t>
            </w:r>
          </w:p>
        </w:tc>
        <w:tc>
          <w:tcPr>
            <w:tcW w:w="843" w:type="dxa"/>
          </w:tcPr>
          <w:p>
            <w:pPr>
              <w:pStyle w:val="Compact"/>
              <w:jc w:val="left"/>
              <w:rPr>
                <w:sz w:val="16"/>
                <w:szCs w:val="16"/>
              </w:rPr>
            </w:pPr>
            <w:r>
              <w:rPr>
                <w:sz w:val="16"/>
                <w:szCs w:val="16"/>
              </w:rPr>
              <w:t xml:space="preserve">+0.067****</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modelled wind, 30 m</w:t>
            </w:r>
          </w:p>
        </w:tc>
        <w:tc>
          <w:tcPr>
            <w:tcW w:w="4371" w:type="dxa"/>
          </w:tcPr>
          <w:p>
            <w:pPr>
              <w:pStyle w:val="Compact"/>
              <w:jc w:val="left"/>
              <w:rPr>
                <w:sz w:val="16"/>
                <w:szCs w:val="16"/>
              </w:rPr>
            </w:pPr>
            <w:r>
              <w:rPr>
                <w:sz w:val="16"/>
                <w:szCs w:val="16"/>
              </w:rPr>
              <w:t xml:space="preserve">Modelled wind at 30 m, previous summer (km/h)</w:t>
            </w:r>
          </w:p>
        </w:tc>
        <w:tc>
          <w:tcPr>
            <w:tcW w:w="843" w:type="dxa"/>
          </w:tcPr>
          <w:p>
            <w:pPr>
              <w:pStyle w:val="Compact"/>
              <w:jc w:val="left"/>
              <w:rPr>
                <w:sz w:val="16"/>
                <w:szCs w:val="16"/>
              </w:rPr>
            </w:pPr>
            <w:r>
              <w:rPr>
                <w:sz w:val="16"/>
                <w:szCs w:val="16"/>
              </w:rPr>
              <w:t xml:space="preserve">+0.012</w:t>
            </w:r>
          </w:p>
        </w:tc>
        <w:tc>
          <w:tcPr>
            <w:tcW w:w="460" w:type="dxa"/>
          </w:tcPr>
          <w:p>
            <w:pPr>
              <w:pStyle w:val="Compact"/>
              <w:jc w:val="left"/>
              <w:rPr>
                <w:sz w:val="16"/>
                <w:szCs w:val="16"/>
              </w:rPr>
            </w:pPr>
            <w:r>
              <w:rPr>
                <w:sz w:val="16"/>
                <w:szCs w:val="16"/>
              </w:rPr>
              <w:t xml:space="preserve">0.014</w:t>
            </w:r>
          </w:p>
        </w:tc>
        <w:tc>
          <w:tcPr>
            <w:tcW w:w="613" w:type="dxa"/>
          </w:tcPr>
          <w:p>
            <w:pPr>
              <w:pStyle w:val="Compact"/>
              <w:jc w:val="left"/>
              <w:rPr>
                <w:sz w:val="16"/>
                <w:szCs w:val="16"/>
              </w:rPr>
            </w:pPr>
            <w:r>
              <w:rPr>
                <w:sz w:val="16"/>
                <w:szCs w:val="16"/>
              </w:rPr>
              <w:t xml:space="preserve">0.387</w:t>
            </w:r>
          </w:p>
        </w:tc>
      </w:tr>
      <w:tr>
        <w:trPr>
          <w:trHeight w:val="340" w:hRule="exact"/>
        </w:trPr>
        <w:tc>
          <w:tcPr>
            <w:tcW w:w="3067" w:type="dxa"/>
          </w:tcPr>
          <w:p>
            <w:pPr>
              <w:pStyle w:val="Compact"/>
              <w:jc w:val="left"/>
              <w:rPr>
                <w:sz w:val="16"/>
                <w:szCs w:val="16"/>
              </w:rPr>
            </w:pPr>
            <w:r>
              <w:rPr>
                <w:sz w:val="16"/>
                <w:szCs w:val="16"/>
              </w:rPr>
              <w:t xml:space="preserve">modelled wind, 10 m</w:t>
            </w:r>
          </w:p>
        </w:tc>
        <w:tc>
          <w:tcPr>
            <w:tcW w:w="4371" w:type="dxa"/>
          </w:tcPr>
          <w:p>
            <w:pPr>
              <w:pStyle w:val="Compact"/>
              <w:jc w:val="left"/>
              <w:rPr>
                <w:sz w:val="16"/>
                <w:szCs w:val="16"/>
              </w:rPr>
            </w:pPr>
            <w:r>
              <w:rPr>
                <w:sz w:val="16"/>
                <w:szCs w:val="16"/>
              </w:rPr>
              <w:t xml:space="preserve">Modelled wind at 10 m, previous summer (km/h)</w:t>
            </w:r>
          </w:p>
        </w:tc>
        <w:tc>
          <w:tcPr>
            <w:tcW w:w="843" w:type="dxa"/>
          </w:tcPr>
          <w:p>
            <w:pPr>
              <w:pStyle w:val="Compact"/>
              <w:jc w:val="left"/>
              <w:rPr>
                <w:sz w:val="16"/>
                <w:szCs w:val="16"/>
              </w:rPr>
            </w:pPr>
            <w:r>
              <w:rPr>
                <w:sz w:val="16"/>
                <w:szCs w:val="16"/>
              </w:rPr>
              <w:t xml:space="preserve">+0.077****</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lift</w:t>
            </w:r>
          </w:p>
        </w:tc>
        <w:tc>
          <w:tcPr>
            <w:tcW w:w="4371" w:type="dxa"/>
          </w:tcPr>
          <w:p>
            <w:pPr>
              <w:pStyle w:val="Compact"/>
              <w:jc w:val="left"/>
              <w:rPr>
                <w:sz w:val="16"/>
                <w:szCs w:val="16"/>
              </w:rPr>
            </w:pPr>
            <w:r>
              <w:rPr>
                <w:sz w:val="16"/>
                <w:szCs w:val="16"/>
              </w:rPr>
              <w:t xml:space="preserve">Convective lift, previous summer (m/s)</w:t>
            </w:r>
          </w:p>
        </w:tc>
        <w:tc>
          <w:tcPr>
            <w:tcW w:w="843" w:type="dxa"/>
          </w:tcPr>
          <w:p>
            <w:pPr>
              <w:pStyle w:val="Compact"/>
              <w:jc w:val="left"/>
              <w:rPr>
                <w:sz w:val="16"/>
                <w:szCs w:val="16"/>
              </w:rPr>
            </w:pPr>
            <w:r>
              <w:rPr>
                <w:sz w:val="16"/>
                <w:szCs w:val="16"/>
              </w:rPr>
              <w:t xml:space="preserve">+0.180****</w:t>
            </w:r>
          </w:p>
        </w:tc>
        <w:tc>
          <w:tcPr>
            <w:tcW w:w="460" w:type="dxa"/>
          </w:tcPr>
          <w:p>
            <w:pPr>
              <w:pStyle w:val="Compact"/>
              <w:jc w:val="left"/>
              <w:rPr>
                <w:sz w:val="16"/>
                <w:szCs w:val="16"/>
              </w:rPr>
            </w:pPr>
            <w:r>
              <w:rPr>
                <w:sz w:val="16"/>
                <w:szCs w:val="16"/>
              </w:rPr>
              <w:t xml:space="preserve">0.018</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lift with year</w:t>
            </w:r>
          </w:p>
        </w:tc>
        <w:tc>
          <w:tcPr>
            <w:tcW w:w="4371" w:type="dxa"/>
          </w:tcPr>
          <w:p>
            <w:pPr>
              <w:pStyle w:val="Compact"/>
              <w:jc w:val="left"/>
              <w:rPr>
                <w:sz w:val="16"/>
                <w:szCs w:val="16"/>
              </w:rPr>
            </w:pPr>
            <w:r>
              <w:rPr>
                <w:sz w:val="16"/>
                <w:szCs w:val="16"/>
              </w:rPr>
              <w:t xml:space="preserve">Convective lift, previous summer (m/s)</w:t>
            </w:r>
          </w:p>
        </w:tc>
        <w:tc>
          <w:tcPr>
            <w:tcW w:w="843" w:type="dxa"/>
          </w:tcPr>
          <w:p>
            <w:pPr>
              <w:pStyle w:val="Compact"/>
              <w:jc w:val="left"/>
              <w:rPr>
                <w:sz w:val="16"/>
                <w:szCs w:val="16"/>
              </w:rPr>
            </w:pPr>
            <w:r>
              <w:rPr>
                <w:sz w:val="16"/>
                <w:szCs w:val="16"/>
              </w:rPr>
              <w:t xml:space="preserve">-0.390****</w:t>
            </w:r>
          </w:p>
        </w:tc>
        <w:tc>
          <w:tcPr>
            <w:tcW w:w="460" w:type="dxa"/>
          </w:tcPr>
          <w:p>
            <w:pPr>
              <w:pStyle w:val="Compact"/>
              <w:jc w:val="left"/>
              <w:rPr>
                <w:sz w:val="16"/>
                <w:szCs w:val="16"/>
              </w:rPr>
            </w:pPr>
            <w:r>
              <w:rPr>
                <w:sz w:val="16"/>
                <w:szCs w:val="16"/>
              </w:rPr>
              <w:t xml:space="preserve">0.040</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lift, 10 m speed and upslope</w:t>
            </w:r>
          </w:p>
        </w:tc>
        <w:tc>
          <w:tcPr>
            <w:tcW w:w="4371" w:type="dxa"/>
          </w:tcPr>
          <w:p>
            <w:pPr>
              <w:pStyle w:val="Compact"/>
              <w:jc w:val="left"/>
              <w:rPr>
                <w:sz w:val="16"/>
                <w:szCs w:val="16"/>
              </w:rPr>
            </w:pPr>
            <w:r>
              <w:rPr>
                <w:sz w:val="16"/>
                <w:szCs w:val="16"/>
              </w:rPr>
              <w:t xml:space="preserve">Convective lift, previous summer (m/s)</w:t>
            </w:r>
          </w:p>
        </w:tc>
        <w:tc>
          <w:tcPr>
            <w:tcW w:w="843" w:type="dxa"/>
          </w:tcPr>
          <w:p>
            <w:pPr>
              <w:pStyle w:val="Compact"/>
              <w:jc w:val="left"/>
              <w:rPr>
                <w:sz w:val="16"/>
                <w:szCs w:val="16"/>
              </w:rPr>
            </w:pPr>
            <w:r>
              <w:rPr>
                <w:sz w:val="16"/>
                <w:szCs w:val="16"/>
              </w:rPr>
              <w:t xml:space="preserve">-0.402****</w:t>
            </w:r>
          </w:p>
        </w:tc>
        <w:tc>
          <w:tcPr>
            <w:tcW w:w="460" w:type="dxa"/>
          </w:tcPr>
          <w:p>
            <w:pPr>
              <w:pStyle w:val="Compact"/>
              <w:jc w:val="left"/>
              <w:rPr>
                <w:sz w:val="16"/>
                <w:szCs w:val="16"/>
              </w:rPr>
            </w:pPr>
            <w:r>
              <w:rPr>
                <w:sz w:val="16"/>
                <w:szCs w:val="16"/>
              </w:rPr>
              <w:t xml:space="preserve">0.040</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lift, 10 m speed and upslope</w:t>
            </w:r>
          </w:p>
        </w:tc>
        <w:tc>
          <w:tcPr>
            <w:tcW w:w="4371" w:type="dxa"/>
          </w:tcPr>
          <w:p>
            <w:pPr>
              <w:pStyle w:val="Compact"/>
              <w:jc w:val="left"/>
              <w:rPr>
                <w:sz w:val="16"/>
                <w:szCs w:val="16"/>
              </w:rPr>
            </w:pPr>
            <w:r>
              <w:rPr>
                <w:sz w:val="16"/>
                <w:szCs w:val="16"/>
              </w:rPr>
              <w:t xml:space="preserve">Modelled wind at 10 m, previous summer (km/h)</w:t>
            </w:r>
          </w:p>
        </w:tc>
        <w:tc>
          <w:tcPr>
            <w:tcW w:w="843" w:type="dxa"/>
          </w:tcPr>
          <w:p>
            <w:pPr>
              <w:pStyle w:val="Compact"/>
              <w:jc w:val="left"/>
              <w:rPr>
                <w:sz w:val="16"/>
                <w:szCs w:val="16"/>
              </w:rPr>
            </w:pPr>
            <w:r>
              <w:rPr>
                <w:sz w:val="16"/>
                <w:szCs w:val="16"/>
              </w:rPr>
              <w:t xml:space="preserve">+0.031*</w:t>
            </w:r>
          </w:p>
        </w:tc>
        <w:tc>
          <w:tcPr>
            <w:tcW w:w="460" w:type="dxa"/>
          </w:tcPr>
          <w:p>
            <w:pPr>
              <w:pStyle w:val="Compact"/>
              <w:jc w:val="left"/>
              <w:rPr>
                <w:sz w:val="16"/>
                <w:szCs w:val="16"/>
              </w:rPr>
            </w:pPr>
            <w:r>
              <w:rPr>
                <w:sz w:val="16"/>
                <w:szCs w:val="16"/>
              </w:rPr>
              <w:t xml:space="preserve">0.014</w:t>
            </w:r>
          </w:p>
        </w:tc>
        <w:tc>
          <w:tcPr>
            <w:tcW w:w="613" w:type="dxa"/>
          </w:tcPr>
          <w:p>
            <w:pPr>
              <w:pStyle w:val="Compact"/>
              <w:jc w:val="left"/>
              <w:rPr>
                <w:sz w:val="16"/>
                <w:szCs w:val="16"/>
              </w:rPr>
            </w:pPr>
            <w:r>
              <w:rPr>
                <w:sz w:val="16"/>
                <w:szCs w:val="16"/>
              </w:rPr>
              <w:t xml:space="preserve">0.033</w:t>
            </w:r>
          </w:p>
        </w:tc>
      </w:tr>
      <w:tr>
        <w:trPr>
          <w:trHeight w:val="340" w:hRule="exact"/>
        </w:trPr>
        <w:tc>
          <w:tcPr>
            <w:tcW w:w="3067" w:type="dxa"/>
          </w:tcPr>
          <w:p>
            <w:pPr>
              <w:pStyle w:val="Compact"/>
              <w:jc w:val="left"/>
              <w:rPr>
                <w:sz w:val="16"/>
                <w:szCs w:val="16"/>
              </w:rPr>
            </w:pPr>
            <w:r>
              <w:rPr>
                <w:sz w:val="16"/>
                <w:szCs w:val="16"/>
              </w:rPr>
              <w:t xml:space="preserve">lift, 10 m speed and upslope</w:t>
            </w:r>
          </w:p>
        </w:tc>
        <w:tc>
          <w:tcPr>
            <w:tcW w:w="4371" w:type="dxa"/>
          </w:tcPr>
          <w:p>
            <w:pPr>
              <w:pStyle w:val="Compact"/>
              <w:jc w:val="left"/>
              <w:rPr>
                <w:sz w:val="16"/>
                <w:szCs w:val="16"/>
              </w:rPr>
            </w:pPr>
            <w:r>
              <w:rPr>
                <w:sz w:val="16"/>
                <w:szCs w:val="16"/>
              </w:rPr>
              <w:t xml:space="preserve">Upslope share of flight hours, previous summer</w:t>
            </w:r>
          </w:p>
        </w:tc>
        <w:tc>
          <w:tcPr>
            <w:tcW w:w="843" w:type="dxa"/>
          </w:tcPr>
          <w:p>
            <w:pPr>
              <w:pStyle w:val="Compact"/>
              <w:jc w:val="left"/>
              <w:rPr>
                <w:sz w:val="16"/>
                <w:szCs w:val="16"/>
              </w:rPr>
            </w:pPr>
            <w:r>
              <w:rPr>
                <w:sz w:val="16"/>
                <w:szCs w:val="16"/>
              </w:rPr>
              <w:t xml:space="preserve">+0.018</w:t>
            </w:r>
          </w:p>
        </w:tc>
        <w:tc>
          <w:tcPr>
            <w:tcW w:w="460" w:type="dxa"/>
          </w:tcPr>
          <w:p>
            <w:pPr>
              <w:pStyle w:val="Compact"/>
              <w:jc w:val="left"/>
              <w:rPr>
                <w:sz w:val="16"/>
                <w:szCs w:val="16"/>
              </w:rPr>
            </w:pPr>
            <w:r>
              <w:rPr>
                <w:sz w:val="16"/>
                <w:szCs w:val="16"/>
              </w:rPr>
              <w:t xml:space="preserve">0.014</w:t>
            </w:r>
          </w:p>
        </w:tc>
        <w:tc>
          <w:tcPr>
            <w:tcW w:w="613" w:type="dxa"/>
          </w:tcPr>
          <w:p>
            <w:pPr>
              <w:pStyle w:val="Compact"/>
              <w:jc w:val="left"/>
              <w:rPr>
                <w:sz w:val="16"/>
                <w:szCs w:val="16"/>
              </w:rPr>
            </w:pPr>
            <w:r>
              <w:rPr>
                <w:sz w:val="16"/>
                <w:szCs w:val="16"/>
              </w:rPr>
              <w:t xml:space="preserve">0.177</w:t>
            </w:r>
          </w:p>
        </w:tc>
      </w:tr>
      <w:tr>
        <w:trPr>
          <w:trHeight w:val="340" w:hRule="exact"/>
        </w:trPr>
        <w:tc>
          <w:tcPr>
            <w:tcW w:w="3067" w:type="dxa"/>
          </w:tcPr>
          <w:p>
            <w:pPr>
              <w:pStyle w:val="Compact"/>
              <w:jc w:val="left"/>
              <w:rPr>
                <w:sz w:val="16"/>
                <w:szCs w:val="16"/>
              </w:rPr>
            </w:pPr>
            <w:r>
              <w:rPr>
                <w:sz w:val="16"/>
                <w:szCs w:val="16"/>
              </w:rPr>
              <w:t xml:space="preserve">slope updraft</w:t>
            </w:r>
          </w:p>
        </w:tc>
        <w:tc>
          <w:tcPr>
            <w:tcW w:w="4371" w:type="dxa"/>
          </w:tcPr>
          <w:p>
            <w:pPr>
              <w:pStyle w:val="Compact"/>
              <w:jc w:val="left"/>
              <w:rPr>
                <w:sz w:val="16"/>
                <w:szCs w:val="16"/>
              </w:rPr>
            </w:pPr>
            <w:r>
              <w:rPr>
                <w:sz w:val="16"/>
                <w:szCs w:val="16"/>
              </w:rPr>
              <w:t xml:space="preserve">Slope updraft of the terrain wind, previous summer (m/s)</w:t>
            </w:r>
          </w:p>
        </w:tc>
        <w:tc>
          <w:tcPr>
            <w:tcW w:w="843" w:type="dxa"/>
          </w:tcPr>
          <w:p>
            <w:pPr>
              <w:pStyle w:val="Compact"/>
              <w:jc w:val="left"/>
              <w:rPr>
                <w:sz w:val="16"/>
                <w:szCs w:val="16"/>
              </w:rPr>
            </w:pPr>
            <w:r>
              <w:rPr>
                <w:sz w:val="16"/>
                <w:szCs w:val="16"/>
              </w:rPr>
              <w:t xml:space="preserve">-0.029*</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0.050</w:t>
            </w:r>
          </w:p>
        </w:tc>
      </w:tr>
      <w:tr>
        <w:trPr>
          <w:trHeight w:val="340" w:hRule="exact"/>
        </w:trPr>
        <w:tc>
          <w:tcPr>
            <w:tcW w:w="3067" w:type="dxa"/>
          </w:tcPr>
          <w:p>
            <w:pPr>
              <w:pStyle w:val="Compact"/>
              <w:jc w:val="left"/>
              <w:rPr>
                <w:sz w:val="16"/>
                <w:szCs w:val="16"/>
              </w:rPr>
            </w:pPr>
            <w:r>
              <w:rPr>
                <w:sz w:val="16"/>
                <w:szCs w:val="16"/>
              </w:rPr>
              <w:t xml:space="preserve">slope updraft at ridges</w:t>
            </w:r>
          </w:p>
        </w:tc>
        <w:tc>
          <w:tcPr>
            <w:tcW w:w="4371" w:type="dxa"/>
          </w:tcPr>
          <w:p>
            <w:pPr>
              <w:pStyle w:val="Compact"/>
              <w:jc w:val="left"/>
              <w:rPr>
                <w:sz w:val="16"/>
                <w:szCs w:val="16"/>
              </w:rPr>
            </w:pPr>
            <w:r>
              <w:rPr>
                <w:sz w:val="16"/>
                <w:szCs w:val="16"/>
              </w:rPr>
              <w:t xml:space="preserve">Slope updraft of the terrain wind, previous summer (m/s)</w:t>
            </w:r>
          </w:p>
        </w:tc>
        <w:tc>
          <w:tcPr>
            <w:tcW w:w="843" w:type="dxa"/>
          </w:tcPr>
          <w:p>
            <w:pPr>
              <w:pStyle w:val="Compact"/>
              <w:jc w:val="left"/>
              <w:rPr>
                <w:sz w:val="16"/>
                <w:szCs w:val="16"/>
              </w:rPr>
            </w:pPr>
            <w:r>
              <w:rPr>
                <w:sz w:val="16"/>
                <w:szCs w:val="16"/>
              </w:rPr>
              <w:t xml:space="preserve">-0.015</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0.314</w:t>
            </w:r>
          </w:p>
        </w:tc>
      </w:tr>
      <w:tr>
        <w:trPr>
          <w:trHeight w:val="340" w:hRule="exact"/>
        </w:trPr>
        <w:tc>
          <w:tcPr>
            <w:tcW w:w="3067" w:type="dxa"/>
          </w:tcPr>
          <w:p>
            <w:pPr>
              <w:pStyle w:val="Compact"/>
              <w:jc w:val="left"/>
              <w:rPr>
                <w:sz w:val="16"/>
                <w:szCs w:val="16"/>
              </w:rPr>
            </w:pPr>
            <w:r>
              <w:rPr>
                <w:sz w:val="16"/>
                <w:szCs w:val="16"/>
              </w:rPr>
              <w:t xml:space="preserve">cloud-adjusted sun</w:t>
            </w:r>
          </w:p>
        </w:tc>
        <w:tc>
          <w:tcPr>
            <w:tcW w:w="4371" w:type="dxa"/>
          </w:tcPr>
          <w:p>
            <w:pPr>
              <w:pStyle w:val="Compact"/>
              <w:jc w:val="left"/>
              <w:rPr>
                <w:sz w:val="16"/>
                <w:szCs w:val="16"/>
              </w:rPr>
            </w:pPr>
            <w:r>
              <w:rPr>
                <w:sz w:val="16"/>
                <w:szCs w:val="16"/>
              </w:rPr>
              <w:t xml:space="preserve">Cloud-adjusted flight-hour sun, previous summer (kWh/m²)</w:t>
            </w:r>
          </w:p>
        </w:tc>
        <w:tc>
          <w:tcPr>
            <w:tcW w:w="843" w:type="dxa"/>
          </w:tcPr>
          <w:p>
            <w:pPr>
              <w:pStyle w:val="Compact"/>
              <w:jc w:val="left"/>
              <w:rPr>
                <w:sz w:val="16"/>
                <w:szCs w:val="16"/>
              </w:rPr>
            </w:pPr>
            <w:r>
              <w:rPr>
                <w:sz w:val="16"/>
                <w:szCs w:val="16"/>
              </w:rPr>
              <w:t xml:space="preserve">+0.063**</w:t>
            </w:r>
          </w:p>
        </w:tc>
        <w:tc>
          <w:tcPr>
            <w:tcW w:w="460" w:type="dxa"/>
          </w:tcPr>
          <w:p>
            <w:pPr>
              <w:pStyle w:val="Compact"/>
              <w:jc w:val="left"/>
              <w:rPr>
                <w:sz w:val="16"/>
                <w:szCs w:val="16"/>
              </w:rPr>
            </w:pPr>
            <w:r>
              <w:rPr>
                <w:sz w:val="16"/>
                <w:szCs w:val="16"/>
              </w:rPr>
              <w:t xml:space="preserve">0.021</w:t>
            </w:r>
          </w:p>
        </w:tc>
        <w:tc>
          <w:tcPr>
            <w:tcW w:w="613" w:type="dxa"/>
          </w:tcPr>
          <w:p>
            <w:pPr>
              <w:pStyle w:val="Compact"/>
              <w:jc w:val="left"/>
              <w:rPr>
                <w:sz w:val="16"/>
                <w:szCs w:val="16"/>
              </w:rPr>
            </w:pPr>
            <w:r>
              <w:rPr>
                <w:sz w:val="16"/>
                <w:szCs w:val="16"/>
              </w:rPr>
              <w:t xml:space="preserve">0.003</w:t>
            </w:r>
          </w:p>
        </w:tc>
      </w:tr>
      <w:tr>
        <w:trPr>
          <w:trHeight w:val="340" w:hRule="exact"/>
        </w:trPr>
        <w:tc>
          <w:tcPr>
            <w:tcW w:w="3067" w:type="dxa"/>
          </w:tcPr>
          <w:p>
            <w:pPr>
              <w:pStyle w:val="Compact"/>
              <w:jc w:val="left"/>
              <w:rPr>
                <w:sz w:val="16"/>
                <w:szCs w:val="16"/>
              </w:rPr>
            </w:pPr>
            <w:r>
              <w:rPr>
                <w:sz w:val="16"/>
                <w:szCs w:val="16"/>
              </w:rPr>
              <w:t xml:space="preserve">slope temperature</w:t>
            </w:r>
          </w:p>
        </w:tc>
        <w:tc>
          <w:tcPr>
            <w:tcW w:w="4371" w:type="dxa"/>
          </w:tcPr>
          <w:p>
            <w:pPr>
              <w:pStyle w:val="Compact"/>
              <w:jc w:val="left"/>
              <w:rPr>
                <w:sz w:val="16"/>
                <w:szCs w:val="16"/>
              </w:rPr>
            </w:pPr>
            <w:r>
              <w:rPr>
                <w:sz w:val="16"/>
                <w:szCs w:val="16"/>
              </w:rPr>
              <w:t xml:space="preserve">Slope temperature departure, previous summer (°C)</w:t>
            </w:r>
          </w:p>
        </w:tc>
        <w:tc>
          <w:tcPr>
            <w:tcW w:w="843" w:type="dxa"/>
          </w:tcPr>
          <w:p>
            <w:pPr>
              <w:pStyle w:val="Compact"/>
              <w:jc w:val="left"/>
              <w:rPr>
                <w:sz w:val="16"/>
                <w:szCs w:val="16"/>
              </w:rPr>
            </w:pPr>
            <w:r>
              <w:rPr>
                <w:sz w:val="16"/>
                <w:szCs w:val="16"/>
              </w:rPr>
              <w:t xml:space="preserve">+0.129**</w:t>
            </w:r>
          </w:p>
        </w:tc>
        <w:tc>
          <w:tcPr>
            <w:tcW w:w="460" w:type="dxa"/>
          </w:tcPr>
          <w:p>
            <w:pPr>
              <w:pStyle w:val="Compact"/>
              <w:jc w:val="left"/>
              <w:rPr>
                <w:sz w:val="16"/>
                <w:szCs w:val="16"/>
              </w:rPr>
            </w:pPr>
            <w:r>
              <w:rPr>
                <w:sz w:val="16"/>
                <w:szCs w:val="16"/>
              </w:rPr>
              <w:t xml:space="preserve">0.041</w:t>
            </w:r>
          </w:p>
        </w:tc>
        <w:tc>
          <w:tcPr>
            <w:tcW w:w="613" w:type="dxa"/>
          </w:tcPr>
          <w:p>
            <w:pPr>
              <w:pStyle w:val="Compact"/>
              <w:jc w:val="left"/>
              <w:rPr>
                <w:sz w:val="16"/>
                <w:szCs w:val="16"/>
              </w:rPr>
            </w:pPr>
            <w:r>
              <w:rPr>
                <w:sz w:val="16"/>
                <w:szCs w:val="16"/>
              </w:rPr>
              <w:t xml:space="preserve">0.001</w:t>
            </w:r>
          </w:p>
        </w:tc>
      </w:tr>
      <w:tr>
        <w:trPr>
          <w:trHeight w:val="340" w:hRule="exact"/>
        </w:trPr>
        <w:tc>
          <w:tcPr>
            <w:tcW w:w="3067" w:type="dxa"/>
          </w:tcPr>
          <w:p>
            <w:pPr>
              <w:pStyle w:val="Compact"/>
              <w:jc w:val="left"/>
              <w:rPr>
                <w:sz w:val="16"/>
                <w:szCs w:val="16"/>
              </w:rPr>
            </w:pPr>
            <w:r>
              <w:rPr>
                <w:sz w:val="16"/>
                <w:szCs w:val="16"/>
              </w:rPr>
              <w:t xml:space="preserve">cloud-adjusted sun with year</w:t>
            </w:r>
          </w:p>
        </w:tc>
        <w:tc>
          <w:tcPr>
            <w:tcW w:w="4371" w:type="dxa"/>
          </w:tcPr>
          <w:p>
            <w:pPr>
              <w:pStyle w:val="Compact"/>
              <w:jc w:val="left"/>
              <w:rPr>
                <w:sz w:val="16"/>
                <w:szCs w:val="16"/>
              </w:rPr>
            </w:pPr>
            <w:r>
              <w:rPr>
                <w:sz w:val="16"/>
                <w:szCs w:val="16"/>
              </w:rPr>
              <w:t xml:space="preserve">Cloud-adjusted flight-hour sun, previous summer (kWh/m²)</w:t>
            </w:r>
          </w:p>
        </w:tc>
        <w:tc>
          <w:tcPr>
            <w:tcW w:w="843" w:type="dxa"/>
          </w:tcPr>
          <w:p>
            <w:pPr>
              <w:pStyle w:val="Compact"/>
              <w:jc w:val="left"/>
              <w:rPr>
                <w:sz w:val="16"/>
                <w:szCs w:val="16"/>
              </w:rPr>
            </w:pPr>
            <w:r>
              <w:rPr>
                <w:sz w:val="16"/>
                <w:szCs w:val="16"/>
              </w:rPr>
              <w:t xml:space="preserve">+0.037</w:t>
            </w:r>
          </w:p>
        </w:tc>
        <w:tc>
          <w:tcPr>
            <w:tcW w:w="460" w:type="dxa"/>
          </w:tcPr>
          <w:p>
            <w:pPr>
              <w:pStyle w:val="Compact"/>
              <w:jc w:val="left"/>
              <w:rPr>
                <w:sz w:val="16"/>
                <w:szCs w:val="16"/>
              </w:rPr>
            </w:pPr>
            <w:r>
              <w:rPr>
                <w:sz w:val="16"/>
                <w:szCs w:val="16"/>
              </w:rPr>
              <w:t xml:space="preserve">0.022</w:t>
            </w:r>
          </w:p>
        </w:tc>
        <w:tc>
          <w:tcPr>
            <w:tcW w:w="613" w:type="dxa"/>
          </w:tcPr>
          <w:p>
            <w:pPr>
              <w:pStyle w:val="Compact"/>
              <w:jc w:val="left"/>
              <w:rPr>
                <w:sz w:val="16"/>
                <w:szCs w:val="16"/>
              </w:rPr>
            </w:pPr>
            <w:r>
              <w:rPr>
                <w:sz w:val="16"/>
                <w:szCs w:val="16"/>
              </w:rPr>
              <w:t xml:space="preserve">0.089</w:t>
            </w:r>
          </w:p>
        </w:tc>
      </w:tr>
      <w:tr>
        <w:trPr>
          <w:trHeight w:val="340" w:hRule="exact"/>
        </w:trPr>
        <w:tc>
          <w:tcPr>
            <w:tcW w:w="3067" w:type="dxa"/>
          </w:tcPr>
          <w:p>
            <w:pPr>
              <w:pStyle w:val="Compact"/>
              <w:jc w:val="left"/>
              <w:rPr>
                <w:sz w:val="16"/>
                <w:szCs w:val="16"/>
              </w:rPr>
            </w:pPr>
            <w:r>
              <w:rPr>
                <w:sz w:val="16"/>
                <w:szCs w:val="16"/>
              </w:rPr>
              <w:t xml:space="preserve">slope temperature with year</w:t>
            </w:r>
          </w:p>
        </w:tc>
        <w:tc>
          <w:tcPr>
            <w:tcW w:w="4371" w:type="dxa"/>
          </w:tcPr>
          <w:p>
            <w:pPr>
              <w:pStyle w:val="Compact"/>
              <w:jc w:val="left"/>
              <w:rPr>
                <w:sz w:val="16"/>
                <w:szCs w:val="16"/>
              </w:rPr>
            </w:pPr>
            <w:r>
              <w:rPr>
                <w:sz w:val="16"/>
                <w:szCs w:val="16"/>
              </w:rPr>
              <w:t xml:space="preserve">Slope temperature departure, previous summer (°C)</w:t>
            </w:r>
          </w:p>
        </w:tc>
        <w:tc>
          <w:tcPr>
            <w:tcW w:w="843" w:type="dxa"/>
          </w:tcPr>
          <w:p>
            <w:pPr>
              <w:pStyle w:val="Compact"/>
              <w:jc w:val="left"/>
              <w:rPr>
                <w:sz w:val="16"/>
                <w:szCs w:val="16"/>
              </w:rPr>
            </w:pPr>
            <w:r>
              <w:rPr>
                <w:sz w:val="16"/>
                <w:szCs w:val="16"/>
              </w:rPr>
              <w:t xml:space="preserve">-0.462****</w:t>
            </w:r>
          </w:p>
        </w:tc>
        <w:tc>
          <w:tcPr>
            <w:tcW w:w="460" w:type="dxa"/>
          </w:tcPr>
          <w:p>
            <w:pPr>
              <w:pStyle w:val="Compact"/>
              <w:jc w:val="left"/>
              <w:rPr>
                <w:sz w:val="16"/>
                <w:szCs w:val="16"/>
              </w:rPr>
            </w:pPr>
            <w:r>
              <w:rPr>
                <w:sz w:val="16"/>
                <w:szCs w:val="16"/>
              </w:rPr>
              <w:t xml:space="preserve">0.051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slope temperature without sun</w:t>
            </w:r>
          </w:p>
        </w:tc>
        <w:tc>
          <w:tcPr>
            <w:tcW w:w="4371" w:type="dxa"/>
          </w:tcPr>
          <w:p>
            <w:pPr>
              <w:pStyle w:val="Compact"/>
              <w:jc w:val="left"/>
              <w:rPr>
                <w:sz w:val="16"/>
                <w:szCs w:val="16"/>
              </w:rPr>
            </w:pPr>
            <w:r>
              <w:rPr>
                <w:sz w:val="16"/>
                <w:szCs w:val="16"/>
              </w:rPr>
              <w:t xml:space="preserve">Slope temperature departure, previous summer (°C)</w:t>
            </w:r>
          </w:p>
        </w:tc>
        <w:tc>
          <w:tcPr>
            <w:tcW w:w="843" w:type="dxa"/>
          </w:tcPr>
          <w:p>
            <w:pPr>
              <w:pStyle w:val="Compact"/>
              <w:jc w:val="left"/>
              <w:rPr>
                <w:sz w:val="16"/>
                <w:szCs w:val="16"/>
              </w:rPr>
            </w:pPr>
            <w:r>
              <w:rPr>
                <w:sz w:val="16"/>
                <w:szCs w:val="16"/>
              </w:rPr>
              <w:t xml:space="preserve">+0.018</w:t>
            </w:r>
          </w:p>
        </w:tc>
        <w:tc>
          <w:tcPr>
            <w:tcW w:w="460" w:type="dxa"/>
          </w:tcPr>
          <w:p>
            <w:pPr>
              <w:pStyle w:val="Compact"/>
              <w:jc w:val="left"/>
              <w:rPr>
                <w:sz w:val="16"/>
                <w:szCs w:val="16"/>
              </w:rPr>
            </w:pPr>
            <w:r>
              <w:rPr>
                <w:sz w:val="16"/>
                <w:szCs w:val="16"/>
              </w:rPr>
              <w:t xml:space="preserve">0.021</w:t>
            </w:r>
          </w:p>
        </w:tc>
        <w:tc>
          <w:tcPr>
            <w:tcW w:w="613" w:type="dxa"/>
          </w:tcPr>
          <w:p>
            <w:pPr>
              <w:pStyle w:val="Compact"/>
              <w:jc w:val="left"/>
              <w:rPr>
                <w:sz w:val="16"/>
                <w:szCs w:val="16"/>
              </w:rPr>
            </w:pPr>
            <w:r>
              <w:rPr>
                <w:sz w:val="16"/>
                <w:szCs w:val="16"/>
              </w:rPr>
              <w:t xml:space="preserve">0.388</w:t>
            </w:r>
          </w:p>
        </w:tc>
      </w:tr>
      <w:tr>
        <w:trPr>
          <w:trHeight w:val="340" w:hRule="exact"/>
        </w:trPr>
        <w:tc>
          <w:tcPr>
            <w:tcW w:w="3067" w:type="dxa"/>
          </w:tcPr>
          <w:p>
            <w:pPr>
              <w:pStyle w:val="Compact"/>
              <w:jc w:val="left"/>
              <w:rPr>
                <w:sz w:val="16"/>
                <w:szCs w:val="16"/>
              </w:rPr>
            </w:pPr>
            <w:r>
              <w:rPr>
                <w:sz w:val="16"/>
                <w:szCs w:val="16"/>
              </w:rPr>
              <w:t xml:space="preserve">valley and ridge flats</w:t>
            </w:r>
          </w:p>
        </w:tc>
        <w:tc>
          <w:tcPr>
            <w:tcW w:w="4371" w:type="dxa"/>
          </w:tcPr>
          <w:p>
            <w:pPr>
              <w:pStyle w:val="Compact"/>
              <w:jc w:val="left"/>
              <w:rPr>
                <w:sz w:val="16"/>
                <w:szCs w:val="16"/>
              </w:rPr>
            </w:pPr>
            <w:r>
              <w:rPr>
                <w:sz w:val="16"/>
                <w:szCs w:val="16"/>
              </w:rPr>
              <w:t xml:space="preserve">Valley bottom flatness</w:t>
            </w:r>
          </w:p>
        </w:tc>
        <w:tc>
          <w:tcPr>
            <w:tcW w:w="843" w:type="dxa"/>
          </w:tcPr>
          <w:p>
            <w:pPr>
              <w:pStyle w:val="Compact"/>
              <w:jc w:val="left"/>
              <w:rPr>
                <w:sz w:val="16"/>
                <w:szCs w:val="16"/>
              </w:rPr>
            </w:pPr>
            <w:r>
              <w:rPr>
                <w:sz w:val="16"/>
                <w:szCs w:val="16"/>
              </w:rPr>
              <w:t xml:space="preserve">-0.059****</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valley and ridge flats</w:t>
            </w:r>
          </w:p>
        </w:tc>
        <w:tc>
          <w:tcPr>
            <w:tcW w:w="4371" w:type="dxa"/>
          </w:tcPr>
          <w:p>
            <w:pPr>
              <w:pStyle w:val="Compact"/>
              <w:jc w:val="left"/>
              <w:rPr>
                <w:sz w:val="16"/>
                <w:szCs w:val="16"/>
              </w:rPr>
            </w:pPr>
            <w:r>
              <w:rPr>
                <w:sz w:val="16"/>
                <w:szCs w:val="16"/>
              </w:rPr>
              <w:t xml:space="preserve">Ridge top flatness</w:t>
            </w:r>
          </w:p>
        </w:tc>
        <w:tc>
          <w:tcPr>
            <w:tcW w:w="843" w:type="dxa"/>
          </w:tcPr>
          <w:p>
            <w:pPr>
              <w:pStyle w:val="Compact"/>
              <w:jc w:val="left"/>
              <w:rPr>
                <w:sz w:val="16"/>
                <w:szCs w:val="16"/>
              </w:rPr>
            </w:pPr>
            <w:r>
              <w:rPr>
                <w:sz w:val="16"/>
                <w:szCs w:val="16"/>
              </w:rPr>
              <w:t xml:space="preserve">+0.071****</w:t>
            </w:r>
          </w:p>
        </w:tc>
        <w:tc>
          <w:tcPr>
            <w:tcW w:w="460" w:type="dxa"/>
          </w:tcPr>
          <w:p>
            <w:pPr>
              <w:pStyle w:val="Compact"/>
              <w:jc w:val="left"/>
              <w:rPr>
                <w:sz w:val="16"/>
                <w:szCs w:val="16"/>
              </w:rPr>
            </w:pPr>
            <w:r>
              <w:rPr>
                <w:sz w:val="16"/>
                <w:szCs w:val="16"/>
              </w:rPr>
              <w:t xml:space="preserve">0.016</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cold-air pooling</w:t>
            </w:r>
          </w:p>
        </w:tc>
        <w:tc>
          <w:tcPr>
            <w:tcW w:w="4371" w:type="dxa"/>
          </w:tcPr>
          <w:p>
            <w:pPr>
              <w:pStyle w:val="Compact"/>
              <w:jc w:val="left"/>
              <w:rPr>
                <w:sz w:val="16"/>
                <w:szCs w:val="16"/>
              </w:rPr>
            </w:pPr>
            <w:r>
              <w:rPr>
                <w:sz w:val="16"/>
                <w:szCs w:val="16"/>
              </w:rPr>
              <w:t xml:space="preserve">Cold-air pooling (°C)</w:t>
            </w:r>
          </w:p>
        </w:tc>
        <w:tc>
          <w:tcPr>
            <w:tcW w:w="843" w:type="dxa"/>
          </w:tcPr>
          <w:p>
            <w:pPr>
              <w:pStyle w:val="Compact"/>
              <w:jc w:val="left"/>
              <w:rPr>
                <w:sz w:val="16"/>
                <w:szCs w:val="16"/>
              </w:rPr>
            </w:pPr>
            <w:r>
              <w:rPr>
                <w:sz w:val="16"/>
                <w:szCs w:val="16"/>
              </w:rPr>
              <w:t xml:space="preserve">-0.083*</w:t>
            </w:r>
          </w:p>
        </w:tc>
        <w:tc>
          <w:tcPr>
            <w:tcW w:w="460" w:type="dxa"/>
          </w:tcPr>
          <w:p>
            <w:pPr>
              <w:pStyle w:val="Compact"/>
              <w:jc w:val="left"/>
              <w:rPr>
                <w:sz w:val="16"/>
                <w:szCs w:val="16"/>
              </w:rPr>
            </w:pPr>
            <w:r>
              <w:rPr>
                <w:sz w:val="16"/>
                <w:szCs w:val="16"/>
              </w:rPr>
              <w:t xml:space="preserve">0.033</w:t>
            </w:r>
          </w:p>
        </w:tc>
        <w:tc>
          <w:tcPr>
            <w:tcW w:w="613" w:type="dxa"/>
          </w:tcPr>
          <w:p>
            <w:pPr>
              <w:pStyle w:val="Compact"/>
              <w:jc w:val="left"/>
              <w:rPr>
                <w:sz w:val="16"/>
                <w:szCs w:val="16"/>
              </w:rPr>
            </w:pPr>
            <w:r>
              <w:rPr>
                <w:sz w:val="16"/>
                <w:szCs w:val="16"/>
              </w:rPr>
              <w:t xml:space="preserve">0.012</w:t>
            </w:r>
          </w:p>
        </w:tc>
      </w:tr>
      <w:tr>
        <w:trPr>
          <w:trHeight w:val="340" w:hRule="exact"/>
        </w:trPr>
        <w:tc>
          <w:tcPr>
            <w:tcW w:w="3067" w:type="dxa"/>
          </w:tcPr>
          <w:p>
            <w:pPr>
              <w:pStyle w:val="Compact"/>
              <w:jc w:val="left"/>
              <w:rPr>
                <w:sz w:val="16"/>
                <w:szCs w:val="16"/>
              </w:rPr>
            </w:pPr>
            <w:r>
              <w:rPr>
                <w:sz w:val="16"/>
                <w:szCs w:val="16"/>
              </w:rPr>
              <w:t xml:space="preserve">canopy height</w:t>
            </w:r>
          </w:p>
        </w:tc>
        <w:tc>
          <w:tcPr>
            <w:tcW w:w="4371" w:type="dxa"/>
          </w:tcPr>
          <w:p>
            <w:pPr>
              <w:pStyle w:val="Compact"/>
              <w:jc w:val="left"/>
              <w:rPr>
                <w:sz w:val="16"/>
                <w:szCs w:val="16"/>
              </w:rPr>
            </w:pPr>
            <w:r>
              <w:rPr>
                <w:sz w:val="16"/>
                <w:szCs w:val="16"/>
              </w:rPr>
              <w:t xml:space="preserve">Canopy height, 2017 lidar (m)</w:t>
            </w:r>
          </w:p>
        </w:tc>
        <w:tc>
          <w:tcPr>
            <w:tcW w:w="843" w:type="dxa"/>
          </w:tcPr>
          <w:p>
            <w:pPr>
              <w:pStyle w:val="Compact"/>
              <w:jc w:val="left"/>
              <w:rPr>
                <w:sz w:val="16"/>
                <w:szCs w:val="16"/>
              </w:rPr>
            </w:pPr>
            <w:r>
              <w:rPr>
                <w:sz w:val="16"/>
                <w:szCs w:val="16"/>
              </w:rPr>
              <w:t xml:space="preserve">-0.088**</w:t>
            </w:r>
          </w:p>
        </w:tc>
        <w:tc>
          <w:tcPr>
            <w:tcW w:w="460" w:type="dxa"/>
          </w:tcPr>
          <w:p>
            <w:pPr>
              <w:pStyle w:val="Compact"/>
              <w:jc w:val="left"/>
              <w:rPr>
                <w:sz w:val="16"/>
                <w:szCs w:val="16"/>
              </w:rPr>
            </w:pPr>
            <w:r>
              <w:rPr>
                <w:sz w:val="16"/>
                <w:szCs w:val="16"/>
              </w:rPr>
              <w:t xml:space="preserve">0.031</w:t>
            </w:r>
          </w:p>
        </w:tc>
        <w:tc>
          <w:tcPr>
            <w:tcW w:w="613" w:type="dxa"/>
          </w:tcPr>
          <w:p>
            <w:pPr>
              <w:pStyle w:val="Compact"/>
              <w:jc w:val="left"/>
              <w:rPr>
                <w:sz w:val="16"/>
                <w:szCs w:val="16"/>
              </w:rPr>
            </w:pPr>
            <w:r>
              <w:rPr>
                <w:sz w:val="16"/>
                <w:szCs w:val="16"/>
              </w:rPr>
              <w:t xml:space="preserve">0.004</w:t>
            </w:r>
          </w:p>
        </w:tc>
      </w:tr>
      <w:tr>
        <w:trPr>
          <w:trHeight w:val="340" w:hRule="exact"/>
        </w:trPr>
        <w:tc>
          <w:tcPr>
            <w:tcW w:w="3067" w:type="dxa"/>
          </w:tcPr>
          <w:p>
            <w:pPr>
              <w:pStyle w:val="Compact"/>
              <w:jc w:val="left"/>
              <w:rPr>
                <w:sz w:val="16"/>
                <w:szCs w:val="16"/>
              </w:rPr>
            </w:pPr>
            <w:r>
              <w:rPr>
                <w:sz w:val="16"/>
                <w:szCs w:val="16"/>
              </w:rPr>
              <w:t xml:space="preserve">canopy height</w:t>
            </w:r>
          </w:p>
        </w:tc>
        <w:tc>
          <w:tcPr>
            <w:tcW w:w="4371" w:type="dxa"/>
          </w:tcPr>
          <w:p>
            <w:pPr>
              <w:pStyle w:val="Compact"/>
              <w:jc w:val="left"/>
              <w:rPr>
                <w:sz w:val="16"/>
                <w:szCs w:val="16"/>
              </w:rPr>
            </w:pPr>
            <w:r>
              <w:rPr>
                <w:sz w:val="16"/>
                <w:szCs w:val="16"/>
              </w:rPr>
              <w:t xml:space="preserve">Canopy height variation, 2017 lidar (m)</w:t>
            </w:r>
          </w:p>
        </w:tc>
        <w:tc>
          <w:tcPr>
            <w:tcW w:w="843" w:type="dxa"/>
          </w:tcPr>
          <w:p>
            <w:pPr>
              <w:pStyle w:val="Compact"/>
              <w:jc w:val="left"/>
              <w:rPr>
                <w:sz w:val="16"/>
                <w:szCs w:val="16"/>
              </w:rPr>
            </w:pPr>
            <w:r>
              <w:rPr>
                <w:sz w:val="16"/>
                <w:szCs w:val="16"/>
              </w:rPr>
              <w:t xml:space="preserve">+0.171****</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canopy height</w:t>
            </w:r>
          </w:p>
        </w:tc>
        <w:tc>
          <w:tcPr>
            <w:tcW w:w="4371" w:type="dxa"/>
          </w:tcPr>
          <w:p>
            <w:pPr>
              <w:pStyle w:val="Compact"/>
              <w:jc w:val="left"/>
              <w:rPr>
                <w:sz w:val="16"/>
                <w:szCs w:val="16"/>
              </w:rPr>
            </w:pPr>
            <w:r>
              <w:rPr>
                <w:sz w:val="16"/>
                <w:szCs w:val="16"/>
              </w:rPr>
              <w:t xml:space="preserve">Canopy over 5 m, 2017 lidar</w:t>
            </w:r>
          </w:p>
        </w:tc>
        <w:tc>
          <w:tcPr>
            <w:tcW w:w="843" w:type="dxa"/>
          </w:tcPr>
          <w:p>
            <w:pPr>
              <w:pStyle w:val="Compact"/>
              <w:jc w:val="left"/>
              <w:rPr>
                <w:sz w:val="16"/>
                <w:szCs w:val="16"/>
              </w:rPr>
            </w:pPr>
            <w:r>
              <w:rPr>
                <w:sz w:val="16"/>
                <w:szCs w:val="16"/>
              </w:rPr>
              <w:t xml:space="preserve">-0.389****</w:t>
            </w:r>
          </w:p>
        </w:tc>
        <w:tc>
          <w:tcPr>
            <w:tcW w:w="460" w:type="dxa"/>
          </w:tcPr>
          <w:p>
            <w:pPr>
              <w:pStyle w:val="Compact"/>
              <w:jc w:val="left"/>
              <w:rPr>
                <w:sz w:val="16"/>
                <w:szCs w:val="16"/>
              </w:rPr>
            </w:pPr>
            <w:r>
              <w:rPr>
                <w:sz w:val="16"/>
                <w:szCs w:val="16"/>
              </w:rPr>
              <w:t xml:space="preserve">0.032</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winter cold</w:t>
            </w:r>
          </w:p>
        </w:tc>
        <w:tc>
          <w:tcPr>
            <w:tcW w:w="4371" w:type="dxa"/>
          </w:tcPr>
          <w:p>
            <w:pPr>
              <w:pStyle w:val="Compact"/>
              <w:jc w:val="left"/>
              <w:rPr>
                <w:sz w:val="16"/>
                <w:szCs w:val="16"/>
              </w:rPr>
            </w:pPr>
            <w:r>
              <w:rPr>
                <w:sz w:val="16"/>
                <w:szCs w:val="16"/>
              </w:rPr>
              <w:t xml:space="preserve">Lowest winter minimum before the flight (°C)</w:t>
            </w:r>
          </w:p>
        </w:tc>
        <w:tc>
          <w:tcPr>
            <w:tcW w:w="843" w:type="dxa"/>
          </w:tcPr>
          <w:p>
            <w:pPr>
              <w:pStyle w:val="Compact"/>
              <w:jc w:val="left"/>
              <w:rPr>
                <w:sz w:val="16"/>
                <w:szCs w:val="16"/>
              </w:rPr>
            </w:pPr>
            <w:r>
              <w:rPr>
                <w:sz w:val="16"/>
                <w:szCs w:val="16"/>
              </w:rPr>
              <w:t xml:space="preserve">-0.210****</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winter cold with year</w:t>
            </w:r>
          </w:p>
        </w:tc>
        <w:tc>
          <w:tcPr>
            <w:tcW w:w="4371" w:type="dxa"/>
          </w:tcPr>
          <w:p>
            <w:pPr>
              <w:pStyle w:val="Compact"/>
              <w:jc w:val="left"/>
              <w:rPr>
                <w:sz w:val="16"/>
                <w:szCs w:val="16"/>
              </w:rPr>
            </w:pPr>
            <w:r>
              <w:rPr>
                <w:sz w:val="16"/>
                <w:szCs w:val="16"/>
              </w:rPr>
              <w:t xml:space="preserve">Lowest winter minimum before the flight (°C)</w:t>
            </w:r>
          </w:p>
        </w:tc>
        <w:tc>
          <w:tcPr>
            <w:tcW w:w="843" w:type="dxa"/>
          </w:tcPr>
          <w:p>
            <w:pPr>
              <w:pStyle w:val="Compact"/>
              <w:jc w:val="left"/>
              <w:rPr>
                <w:sz w:val="16"/>
                <w:szCs w:val="16"/>
              </w:rPr>
            </w:pPr>
            <w:r>
              <w:rPr>
                <w:sz w:val="16"/>
                <w:szCs w:val="16"/>
              </w:rPr>
              <w:t xml:space="preserve">-0.102</w:t>
            </w:r>
          </w:p>
        </w:tc>
        <w:tc>
          <w:tcPr>
            <w:tcW w:w="460" w:type="dxa"/>
          </w:tcPr>
          <w:p>
            <w:pPr>
              <w:pStyle w:val="Compact"/>
              <w:jc w:val="left"/>
              <w:rPr>
                <w:sz w:val="16"/>
                <w:szCs w:val="16"/>
              </w:rPr>
            </w:pPr>
            <w:r>
              <w:rPr>
                <w:sz w:val="16"/>
                <w:szCs w:val="16"/>
              </w:rPr>
              <w:t xml:space="preserve">0.056</w:t>
            </w:r>
          </w:p>
        </w:tc>
        <w:tc>
          <w:tcPr>
            <w:tcW w:w="613" w:type="dxa"/>
          </w:tcPr>
          <w:p>
            <w:pPr>
              <w:pStyle w:val="Compact"/>
              <w:jc w:val="left"/>
              <w:rPr>
                <w:sz w:val="16"/>
                <w:szCs w:val="16"/>
              </w:rPr>
            </w:pPr>
            <w:r>
              <w:rPr>
                <w:sz w:val="16"/>
                <w:szCs w:val="16"/>
              </w:rPr>
              <w:t xml:space="preserve">0.068</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Valley bottom flatness</w:t>
            </w:r>
          </w:p>
        </w:tc>
        <w:tc>
          <w:tcPr>
            <w:tcW w:w="843" w:type="dxa"/>
          </w:tcPr>
          <w:p>
            <w:pPr>
              <w:pStyle w:val="Compact"/>
              <w:jc w:val="left"/>
              <w:rPr>
                <w:sz w:val="16"/>
                <w:szCs w:val="16"/>
              </w:rPr>
            </w:pPr>
            <w:r>
              <w:rPr>
                <w:sz w:val="16"/>
                <w:szCs w:val="16"/>
              </w:rPr>
              <w:t xml:space="preserve">-0.059****</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Ridge top flatness</w:t>
            </w:r>
          </w:p>
        </w:tc>
        <w:tc>
          <w:tcPr>
            <w:tcW w:w="843" w:type="dxa"/>
          </w:tcPr>
          <w:p>
            <w:pPr>
              <w:pStyle w:val="Compact"/>
              <w:jc w:val="left"/>
              <w:rPr>
                <w:sz w:val="16"/>
                <w:szCs w:val="16"/>
              </w:rPr>
            </w:pPr>
            <w:r>
              <w:rPr>
                <w:sz w:val="16"/>
                <w:szCs w:val="16"/>
              </w:rPr>
              <w:t xml:space="preserve">+0.070****</w:t>
            </w:r>
          </w:p>
        </w:tc>
        <w:tc>
          <w:tcPr>
            <w:tcW w:w="460" w:type="dxa"/>
          </w:tcPr>
          <w:p>
            <w:pPr>
              <w:pStyle w:val="Compact"/>
              <w:jc w:val="left"/>
              <w:rPr>
                <w:sz w:val="16"/>
                <w:szCs w:val="16"/>
              </w:rPr>
            </w:pPr>
            <w:r>
              <w:rPr>
                <w:sz w:val="16"/>
                <w:szCs w:val="16"/>
              </w:rPr>
              <w:t xml:space="preserve">0.016</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Cold-air pooling (°C)</w:t>
            </w:r>
          </w:p>
        </w:tc>
        <w:tc>
          <w:tcPr>
            <w:tcW w:w="843" w:type="dxa"/>
          </w:tcPr>
          <w:p>
            <w:pPr>
              <w:pStyle w:val="Compact"/>
              <w:jc w:val="left"/>
              <w:rPr>
                <w:sz w:val="16"/>
                <w:szCs w:val="16"/>
              </w:rPr>
            </w:pPr>
            <w:r>
              <w:rPr>
                <w:sz w:val="16"/>
                <w:szCs w:val="16"/>
              </w:rPr>
              <w:t xml:space="preserve">-0.033</w:t>
            </w:r>
          </w:p>
        </w:tc>
        <w:tc>
          <w:tcPr>
            <w:tcW w:w="460" w:type="dxa"/>
          </w:tcPr>
          <w:p>
            <w:pPr>
              <w:pStyle w:val="Compact"/>
              <w:jc w:val="left"/>
              <w:rPr>
                <w:sz w:val="16"/>
                <w:szCs w:val="16"/>
              </w:rPr>
            </w:pPr>
            <w:r>
              <w:rPr>
                <w:sz w:val="16"/>
                <w:szCs w:val="16"/>
              </w:rPr>
              <w:t xml:space="preserve">0.034</w:t>
            </w:r>
          </w:p>
        </w:tc>
        <w:tc>
          <w:tcPr>
            <w:tcW w:w="613" w:type="dxa"/>
          </w:tcPr>
          <w:p>
            <w:pPr>
              <w:pStyle w:val="Compact"/>
              <w:jc w:val="left"/>
              <w:rPr>
                <w:sz w:val="16"/>
                <w:szCs w:val="16"/>
              </w:rPr>
            </w:pPr>
            <w:r>
              <w:rPr>
                <w:sz w:val="16"/>
                <w:szCs w:val="16"/>
              </w:rPr>
              <w:t xml:space="preserve">0.331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Canopy height, 2017 lidar (m)</w:t>
            </w:r>
          </w:p>
        </w:tc>
        <w:tc>
          <w:tcPr>
            <w:tcW w:w="843" w:type="dxa"/>
          </w:tcPr>
          <w:p>
            <w:pPr>
              <w:pStyle w:val="Compact"/>
              <w:jc w:val="left"/>
              <w:rPr>
                <w:sz w:val="16"/>
                <w:szCs w:val="16"/>
              </w:rPr>
            </w:pPr>
            <w:r>
              <w:rPr>
                <w:sz w:val="16"/>
                <w:szCs w:val="16"/>
              </w:rPr>
              <w:t xml:space="preserve">-0.124****</w:t>
            </w:r>
          </w:p>
        </w:tc>
        <w:tc>
          <w:tcPr>
            <w:tcW w:w="460" w:type="dxa"/>
          </w:tcPr>
          <w:p>
            <w:pPr>
              <w:pStyle w:val="Compact"/>
              <w:jc w:val="left"/>
              <w:rPr>
                <w:sz w:val="16"/>
                <w:szCs w:val="16"/>
              </w:rPr>
            </w:pPr>
            <w:r>
              <w:rPr>
                <w:sz w:val="16"/>
                <w:szCs w:val="16"/>
              </w:rPr>
              <w:t xml:space="preserve">0.031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Canopy height variation, 2017 lidar (m)</w:t>
            </w:r>
          </w:p>
        </w:tc>
        <w:tc>
          <w:tcPr>
            <w:tcW w:w="843" w:type="dxa"/>
          </w:tcPr>
          <w:p>
            <w:pPr>
              <w:pStyle w:val="Compact"/>
              <w:jc w:val="left"/>
              <w:rPr>
                <w:sz w:val="16"/>
                <w:szCs w:val="16"/>
              </w:rPr>
            </w:pPr>
            <w:r>
              <w:rPr>
                <w:sz w:val="16"/>
                <w:szCs w:val="16"/>
              </w:rPr>
              <w:t xml:space="preserve">+0.171****</w:t>
            </w:r>
          </w:p>
        </w:tc>
        <w:tc>
          <w:tcPr>
            <w:tcW w:w="460" w:type="dxa"/>
          </w:tcPr>
          <w:p>
            <w:pPr>
              <w:pStyle w:val="Compact"/>
              <w:jc w:val="left"/>
              <w:rPr>
                <w:sz w:val="16"/>
                <w:szCs w:val="16"/>
              </w:rPr>
            </w:pPr>
            <w:r>
              <w:rPr>
                <w:sz w:val="16"/>
                <w:szCs w:val="16"/>
              </w:rPr>
              <w:t xml:space="preserve">0.015</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Canopy over 5 m, 2017 lidar</w:t>
            </w:r>
          </w:p>
        </w:tc>
        <w:tc>
          <w:tcPr>
            <w:tcW w:w="843" w:type="dxa"/>
          </w:tcPr>
          <w:p>
            <w:pPr>
              <w:pStyle w:val="Compact"/>
              <w:jc w:val="left"/>
              <w:rPr>
                <w:sz w:val="16"/>
                <w:szCs w:val="16"/>
              </w:rPr>
            </w:pPr>
            <w:r>
              <w:rPr>
                <w:sz w:val="16"/>
                <w:szCs w:val="16"/>
              </w:rPr>
              <w:t xml:space="preserve">-0.344****</w:t>
            </w:r>
          </w:p>
        </w:tc>
        <w:tc>
          <w:tcPr>
            <w:tcW w:w="460" w:type="dxa"/>
          </w:tcPr>
          <w:p>
            <w:pPr>
              <w:pStyle w:val="Compact"/>
              <w:jc w:val="left"/>
              <w:rPr>
                <w:sz w:val="16"/>
                <w:szCs w:val="16"/>
              </w:rPr>
            </w:pPr>
            <w:r>
              <w:rPr>
                <w:sz w:val="16"/>
                <w:szCs w:val="16"/>
              </w:rPr>
              <w:t xml:space="preserve">0.033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all new terrain</w:t>
            </w:r>
          </w:p>
        </w:tc>
        <w:tc>
          <w:tcPr>
            <w:tcW w:w="4371" w:type="dxa"/>
          </w:tcPr>
          <w:p>
            <w:pPr>
              <w:pStyle w:val="Compact"/>
              <w:jc w:val="left"/>
              <w:rPr>
                <w:sz w:val="16"/>
                <w:szCs w:val="16"/>
              </w:rPr>
            </w:pPr>
            <w:r>
              <w:rPr>
                <w:sz w:val="16"/>
                <w:szCs w:val="16"/>
              </w:rPr>
              <w:t xml:space="preserve">Lowest winter minimum before the flight (°C)</w:t>
            </w:r>
          </w:p>
        </w:tc>
        <w:tc>
          <w:tcPr>
            <w:tcW w:w="843" w:type="dxa"/>
          </w:tcPr>
          <w:p>
            <w:pPr>
              <w:pStyle w:val="Compact"/>
              <w:jc w:val="left"/>
              <w:rPr>
                <w:sz w:val="16"/>
                <w:szCs w:val="16"/>
              </w:rPr>
            </w:pPr>
            <w:r>
              <w:rPr>
                <w:sz w:val="16"/>
                <w:szCs w:val="16"/>
              </w:rPr>
              <w:t xml:space="preserve">-0.190****</w:t>
            </w:r>
          </w:p>
        </w:tc>
        <w:tc>
          <w:tcPr>
            <w:tcW w:w="460" w:type="dxa"/>
          </w:tcPr>
          <w:p>
            <w:pPr>
              <w:pStyle w:val="Compact"/>
              <w:jc w:val="left"/>
              <w:rPr>
                <w:sz w:val="16"/>
                <w:szCs w:val="16"/>
              </w:rPr>
            </w:pPr>
            <w:r>
              <w:rPr>
                <w:sz w:val="16"/>
                <w:szCs w:val="16"/>
              </w:rPr>
              <w:t xml:space="preserve">0.013</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sources</w:t>
            </w:r>
          </w:p>
        </w:tc>
        <w:tc>
          <w:tcPr>
            <w:tcW w:w="4371" w:type="dxa"/>
          </w:tcPr>
          <w:p>
            <w:pPr>
              <w:pStyle w:val="Compact"/>
              <w:jc w:val="left"/>
              <w:rPr>
                <w:sz w:val="16"/>
                <w:szCs w:val="16"/>
              </w:rPr>
            </w:pPr>
            <w:r>
              <w:rPr>
                <w:sz w:val="16"/>
                <w:szCs w:val="16"/>
              </w:rPr>
              <w:t xml:space="preserve">Surviving sources within 150 m, all directions</w:t>
            </w:r>
          </w:p>
        </w:tc>
        <w:tc>
          <w:tcPr>
            <w:tcW w:w="843" w:type="dxa"/>
          </w:tcPr>
          <w:p>
            <w:pPr>
              <w:pStyle w:val="Compact"/>
              <w:jc w:val="left"/>
              <w:rPr>
                <w:sz w:val="16"/>
                <w:szCs w:val="16"/>
              </w:rPr>
            </w:pPr>
            <w:r>
              <w:rPr>
                <w:sz w:val="16"/>
                <w:szCs w:val="16"/>
              </w:rPr>
              <w:t xml:space="preserve">-0.662****</w:t>
            </w:r>
          </w:p>
        </w:tc>
        <w:tc>
          <w:tcPr>
            <w:tcW w:w="460" w:type="dxa"/>
          </w:tcPr>
          <w:p>
            <w:pPr>
              <w:pStyle w:val="Compact"/>
              <w:jc w:val="left"/>
              <w:rPr>
                <w:sz w:val="16"/>
                <w:szCs w:val="16"/>
              </w:rPr>
            </w:pPr>
            <w:r>
              <w:rPr>
                <w:sz w:val="16"/>
                <w:szCs w:val="16"/>
              </w:rPr>
              <w:t xml:space="preserve">0.089</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sources</w:t>
            </w:r>
          </w:p>
        </w:tc>
        <w:tc>
          <w:tcPr>
            <w:tcW w:w="4371" w:type="dxa"/>
          </w:tcPr>
          <w:p>
            <w:pPr>
              <w:pStyle w:val="Compact"/>
              <w:jc w:val="left"/>
              <w:rPr>
                <w:sz w:val="16"/>
                <w:szCs w:val="16"/>
              </w:rPr>
            </w:pPr>
            <w:r>
              <w:rPr>
                <w:sz w:val="16"/>
                <w:szCs w:val="16"/>
              </w:rPr>
              <w:t xml:space="preserve">Surviving sources 150 to 1,050 m, all directions</w:t>
            </w:r>
          </w:p>
        </w:tc>
        <w:tc>
          <w:tcPr>
            <w:tcW w:w="843" w:type="dxa"/>
          </w:tcPr>
          <w:p>
            <w:pPr>
              <w:pStyle w:val="Compact"/>
              <w:jc w:val="left"/>
              <w:rPr>
                <w:sz w:val="16"/>
                <w:szCs w:val="16"/>
              </w:rPr>
            </w:pPr>
            <w:r>
              <w:rPr>
                <w:sz w:val="16"/>
                <w:szCs w:val="16"/>
              </w:rPr>
              <w:t xml:space="preserve">-0.304****</w:t>
            </w:r>
          </w:p>
        </w:tc>
        <w:tc>
          <w:tcPr>
            <w:tcW w:w="460" w:type="dxa"/>
          </w:tcPr>
          <w:p>
            <w:pPr>
              <w:pStyle w:val="Compact"/>
              <w:jc w:val="left"/>
              <w:rPr>
                <w:sz w:val="16"/>
                <w:szCs w:val="16"/>
              </w:rPr>
            </w:pPr>
            <w:r>
              <w:rPr>
                <w:sz w:val="16"/>
                <w:szCs w:val="16"/>
              </w:rPr>
              <w:t xml:space="preserve">0.019</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w:t>
            </w:r>
          </w:p>
        </w:tc>
        <w:tc>
          <w:tcPr>
            <w:tcW w:w="4371" w:type="dxa"/>
          </w:tcPr>
          <w:p>
            <w:pPr>
              <w:pStyle w:val="Compact"/>
              <w:jc w:val="left"/>
              <w:rPr>
                <w:sz w:val="16"/>
                <w:szCs w:val="16"/>
              </w:rPr>
            </w:pPr>
            <w:r>
              <w:rPr>
                <w:sz w:val="16"/>
                <w:szCs w:val="16"/>
              </w:rPr>
              <w:t xml:space="preserve">Surviving sources within 150 m, upwind</w:t>
            </w:r>
          </w:p>
        </w:tc>
        <w:tc>
          <w:tcPr>
            <w:tcW w:w="843" w:type="dxa"/>
          </w:tcPr>
          <w:p>
            <w:pPr>
              <w:pStyle w:val="Compact"/>
              <w:jc w:val="left"/>
              <w:rPr>
                <w:sz w:val="16"/>
                <w:szCs w:val="16"/>
              </w:rPr>
            </w:pPr>
            <w:r>
              <w:rPr>
                <w:sz w:val="16"/>
                <w:szCs w:val="16"/>
              </w:rPr>
              <w:t xml:space="preserve">-0.316****</w:t>
            </w:r>
          </w:p>
        </w:tc>
        <w:tc>
          <w:tcPr>
            <w:tcW w:w="460" w:type="dxa"/>
          </w:tcPr>
          <w:p>
            <w:pPr>
              <w:pStyle w:val="Compact"/>
              <w:jc w:val="left"/>
              <w:rPr>
                <w:sz w:val="16"/>
                <w:szCs w:val="16"/>
              </w:rPr>
            </w:pPr>
            <w:r>
              <w:rPr>
                <w:sz w:val="16"/>
                <w:szCs w:val="16"/>
              </w:rPr>
              <w:t xml:space="preserve">0.048</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w:t>
            </w:r>
          </w:p>
        </w:tc>
        <w:tc>
          <w:tcPr>
            <w:tcW w:w="4371" w:type="dxa"/>
          </w:tcPr>
          <w:p>
            <w:pPr>
              <w:pStyle w:val="Compact"/>
              <w:jc w:val="left"/>
              <w:rPr>
                <w:sz w:val="16"/>
                <w:szCs w:val="16"/>
              </w:rPr>
            </w:pPr>
            <w:r>
              <w:rPr>
                <w:sz w:val="16"/>
                <w:szCs w:val="16"/>
              </w:rPr>
              <w:t xml:space="preserve">Surviving sources within 150 m, downwind</w:t>
            </w:r>
          </w:p>
        </w:tc>
        <w:tc>
          <w:tcPr>
            <w:tcW w:w="843" w:type="dxa"/>
          </w:tcPr>
          <w:p>
            <w:pPr>
              <w:pStyle w:val="Compact"/>
              <w:jc w:val="left"/>
              <w:rPr>
                <w:sz w:val="16"/>
                <w:szCs w:val="16"/>
              </w:rPr>
            </w:pPr>
            <w:r>
              <w:rPr>
                <w:sz w:val="16"/>
                <w:szCs w:val="16"/>
              </w:rPr>
              <w:t xml:space="preserve">-0.382****</w:t>
            </w:r>
          </w:p>
        </w:tc>
        <w:tc>
          <w:tcPr>
            <w:tcW w:w="460" w:type="dxa"/>
          </w:tcPr>
          <w:p>
            <w:pPr>
              <w:pStyle w:val="Compact"/>
              <w:jc w:val="left"/>
              <w:rPr>
                <w:sz w:val="16"/>
                <w:szCs w:val="16"/>
              </w:rPr>
            </w:pPr>
            <w:r>
              <w:rPr>
                <w:sz w:val="16"/>
                <w:szCs w:val="16"/>
              </w:rPr>
              <w:t xml:space="preserve">0.050</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w:t>
            </w:r>
          </w:p>
        </w:tc>
        <w:tc>
          <w:tcPr>
            <w:tcW w:w="4371" w:type="dxa"/>
          </w:tcPr>
          <w:p>
            <w:pPr>
              <w:pStyle w:val="Compact"/>
              <w:jc w:val="left"/>
              <w:rPr>
                <w:sz w:val="16"/>
                <w:szCs w:val="16"/>
              </w:rPr>
            </w:pPr>
            <w:r>
              <w:rPr>
                <w:sz w:val="16"/>
                <w:szCs w:val="16"/>
              </w:rPr>
              <w:t xml:space="preserve">Surviving sources 150 to 1,050 m, upwind</w:t>
            </w:r>
          </w:p>
        </w:tc>
        <w:tc>
          <w:tcPr>
            <w:tcW w:w="843" w:type="dxa"/>
          </w:tcPr>
          <w:p>
            <w:pPr>
              <w:pStyle w:val="Compact"/>
              <w:jc w:val="left"/>
              <w:rPr>
                <w:sz w:val="16"/>
                <w:szCs w:val="16"/>
              </w:rPr>
            </w:pPr>
            <w:r>
              <w:rPr>
                <w:sz w:val="16"/>
                <w:szCs w:val="16"/>
              </w:rPr>
              <w:t xml:space="preserve">-0.204****</w:t>
            </w:r>
          </w:p>
        </w:tc>
        <w:tc>
          <w:tcPr>
            <w:tcW w:w="460" w:type="dxa"/>
          </w:tcPr>
          <w:p>
            <w:pPr>
              <w:pStyle w:val="Compact"/>
              <w:jc w:val="left"/>
              <w:rPr>
                <w:sz w:val="16"/>
                <w:szCs w:val="16"/>
              </w:rPr>
            </w:pPr>
            <w:r>
              <w:rPr>
                <w:sz w:val="16"/>
                <w:szCs w:val="16"/>
              </w:rPr>
              <w:t xml:space="preserve">0.018</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w:t>
            </w:r>
          </w:p>
        </w:tc>
        <w:tc>
          <w:tcPr>
            <w:tcW w:w="4371" w:type="dxa"/>
          </w:tcPr>
          <w:p>
            <w:pPr>
              <w:pStyle w:val="Compact"/>
              <w:jc w:val="left"/>
              <w:rPr>
                <w:sz w:val="16"/>
                <w:szCs w:val="16"/>
              </w:rPr>
            </w:pPr>
            <w:r>
              <w:rPr>
                <w:sz w:val="16"/>
                <w:szCs w:val="16"/>
              </w:rPr>
              <w:t xml:space="preserve">Surviving sources 150 to 1,050 m, downwind</w:t>
            </w:r>
          </w:p>
        </w:tc>
        <w:tc>
          <w:tcPr>
            <w:tcW w:w="843" w:type="dxa"/>
          </w:tcPr>
          <w:p>
            <w:pPr>
              <w:pStyle w:val="Compact"/>
              <w:jc w:val="left"/>
              <w:rPr>
                <w:sz w:val="16"/>
                <w:szCs w:val="16"/>
              </w:rPr>
            </w:pPr>
            <w:r>
              <w:rPr>
                <w:sz w:val="16"/>
                <w:szCs w:val="16"/>
              </w:rPr>
              <w:t xml:space="preserve">-0.124****</w:t>
            </w:r>
          </w:p>
        </w:tc>
        <w:tc>
          <w:tcPr>
            <w:tcW w:w="460" w:type="dxa"/>
          </w:tcPr>
          <w:p>
            <w:pPr>
              <w:pStyle w:val="Compact"/>
              <w:jc w:val="left"/>
              <w:rPr>
                <w:sz w:val="16"/>
                <w:szCs w:val="16"/>
              </w:rPr>
            </w:pPr>
            <w:r>
              <w:rPr>
                <w:sz w:val="16"/>
                <w:szCs w:val="16"/>
              </w:rPr>
              <w:t xml:space="preserve">0.019</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sources, unweighted</w:t>
            </w:r>
          </w:p>
        </w:tc>
        <w:tc>
          <w:tcPr>
            <w:tcW w:w="4371" w:type="dxa"/>
          </w:tcPr>
          <w:p>
            <w:pPr>
              <w:pStyle w:val="Compact"/>
              <w:jc w:val="left"/>
              <w:rPr>
                <w:sz w:val="16"/>
                <w:szCs w:val="16"/>
              </w:rPr>
            </w:pPr>
            <w:r>
              <w:rPr>
                <w:sz w:val="16"/>
                <w:szCs w:val="16"/>
              </w:rPr>
              <w:t xml:space="preserve">Red crowns within 150 m, all directions</w:t>
            </w:r>
          </w:p>
        </w:tc>
        <w:tc>
          <w:tcPr>
            <w:tcW w:w="843" w:type="dxa"/>
          </w:tcPr>
          <w:p>
            <w:pPr>
              <w:pStyle w:val="Compact"/>
              <w:jc w:val="left"/>
              <w:rPr>
                <w:sz w:val="16"/>
                <w:szCs w:val="16"/>
              </w:rPr>
            </w:pPr>
            <w:r>
              <w:rPr>
                <w:sz w:val="16"/>
                <w:szCs w:val="16"/>
              </w:rPr>
              <w:t xml:space="preserve">+0.307</w:t>
            </w:r>
          </w:p>
        </w:tc>
        <w:tc>
          <w:tcPr>
            <w:tcW w:w="460" w:type="dxa"/>
          </w:tcPr>
          <w:p>
            <w:pPr>
              <w:pStyle w:val="Compact"/>
              <w:jc w:val="left"/>
              <w:rPr>
                <w:sz w:val="16"/>
                <w:szCs w:val="16"/>
              </w:rPr>
            </w:pPr>
            <w:r>
              <w:rPr>
                <w:sz w:val="16"/>
                <w:szCs w:val="16"/>
              </w:rPr>
              <w:t xml:space="preserve">0.231</w:t>
            </w:r>
          </w:p>
        </w:tc>
        <w:tc>
          <w:tcPr>
            <w:tcW w:w="613" w:type="dxa"/>
          </w:tcPr>
          <w:p>
            <w:pPr>
              <w:pStyle w:val="Compact"/>
              <w:jc w:val="left"/>
              <w:rPr>
                <w:sz w:val="16"/>
                <w:szCs w:val="16"/>
              </w:rPr>
            </w:pPr>
            <w:r>
              <w:rPr>
                <w:sz w:val="16"/>
                <w:szCs w:val="16"/>
              </w:rPr>
              <w:t xml:space="preserve">0.183</w:t>
            </w:r>
          </w:p>
        </w:tc>
      </w:tr>
      <w:tr>
        <w:trPr>
          <w:trHeight w:val="340" w:hRule="exact"/>
        </w:trPr>
        <w:tc>
          <w:tcPr>
            <w:tcW w:w="3067" w:type="dxa"/>
          </w:tcPr>
          <w:p>
            <w:pPr>
              <w:pStyle w:val="Compact"/>
              <w:jc w:val="left"/>
              <w:rPr>
                <w:sz w:val="16"/>
                <w:szCs w:val="16"/>
              </w:rPr>
            </w:pPr>
            <w:r>
              <w:rPr>
                <w:sz w:val="16"/>
                <w:szCs w:val="16"/>
              </w:rPr>
              <w:t xml:space="preserve">sources, unweighted</w:t>
            </w:r>
          </w:p>
        </w:tc>
        <w:tc>
          <w:tcPr>
            <w:tcW w:w="4371" w:type="dxa"/>
          </w:tcPr>
          <w:p>
            <w:pPr>
              <w:pStyle w:val="Compact"/>
              <w:jc w:val="left"/>
              <w:rPr>
                <w:sz w:val="16"/>
                <w:szCs w:val="16"/>
              </w:rPr>
            </w:pPr>
            <w:r>
              <w:rPr>
                <w:sz w:val="16"/>
                <w:szCs w:val="16"/>
              </w:rPr>
              <w:t xml:space="preserve">Red crowns 150 to 1,050 m, all directions</w:t>
            </w:r>
          </w:p>
        </w:tc>
        <w:tc>
          <w:tcPr>
            <w:tcW w:w="843" w:type="dxa"/>
          </w:tcPr>
          <w:p>
            <w:pPr>
              <w:pStyle w:val="Compact"/>
              <w:jc w:val="left"/>
              <w:rPr>
                <w:sz w:val="16"/>
                <w:szCs w:val="16"/>
              </w:rPr>
            </w:pPr>
            <w:r>
              <w:rPr>
                <w:sz w:val="16"/>
                <w:szCs w:val="16"/>
              </w:rPr>
              <w:t xml:space="preserve">-0.312****</w:t>
            </w:r>
          </w:p>
        </w:tc>
        <w:tc>
          <w:tcPr>
            <w:tcW w:w="460" w:type="dxa"/>
          </w:tcPr>
          <w:p>
            <w:pPr>
              <w:pStyle w:val="Compact"/>
              <w:jc w:val="left"/>
              <w:rPr>
                <w:sz w:val="16"/>
                <w:szCs w:val="16"/>
              </w:rPr>
            </w:pPr>
            <w:r>
              <w:rPr>
                <w:sz w:val="16"/>
                <w:szCs w:val="16"/>
              </w:rPr>
              <w:t xml:space="preserve">0.019</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 unweighted</w:t>
            </w:r>
          </w:p>
        </w:tc>
        <w:tc>
          <w:tcPr>
            <w:tcW w:w="4371" w:type="dxa"/>
          </w:tcPr>
          <w:p>
            <w:pPr>
              <w:pStyle w:val="Compact"/>
              <w:jc w:val="left"/>
              <w:rPr>
                <w:sz w:val="16"/>
                <w:szCs w:val="16"/>
              </w:rPr>
            </w:pPr>
            <w:r>
              <w:rPr>
                <w:sz w:val="16"/>
                <w:szCs w:val="16"/>
              </w:rPr>
              <w:t xml:space="preserve">Red crowns within 150 m, upwind</w:t>
            </w:r>
          </w:p>
        </w:tc>
        <w:tc>
          <w:tcPr>
            <w:tcW w:w="843" w:type="dxa"/>
          </w:tcPr>
          <w:p>
            <w:pPr>
              <w:pStyle w:val="Compact"/>
              <w:jc w:val="left"/>
              <w:rPr>
                <w:sz w:val="16"/>
                <w:szCs w:val="16"/>
              </w:rPr>
            </w:pPr>
            <w:r>
              <w:rPr>
                <w:sz w:val="16"/>
                <w:szCs w:val="16"/>
              </w:rPr>
              <w:t xml:space="preserve">-0.090</w:t>
            </w:r>
          </w:p>
        </w:tc>
        <w:tc>
          <w:tcPr>
            <w:tcW w:w="460" w:type="dxa"/>
          </w:tcPr>
          <w:p>
            <w:pPr>
              <w:pStyle w:val="Compact"/>
              <w:jc w:val="left"/>
              <w:rPr>
                <w:sz w:val="16"/>
                <w:szCs w:val="16"/>
              </w:rPr>
            </w:pPr>
            <w:r>
              <w:rPr>
                <w:sz w:val="16"/>
                <w:szCs w:val="16"/>
              </w:rPr>
              <w:t xml:space="preserve">0.086</w:t>
            </w:r>
          </w:p>
        </w:tc>
        <w:tc>
          <w:tcPr>
            <w:tcW w:w="613" w:type="dxa"/>
          </w:tcPr>
          <w:p>
            <w:pPr>
              <w:pStyle w:val="Compact"/>
              <w:jc w:val="left"/>
              <w:rPr>
                <w:sz w:val="16"/>
                <w:szCs w:val="16"/>
              </w:rPr>
            </w:pPr>
            <w:r>
              <w:rPr>
                <w:sz w:val="16"/>
                <w:szCs w:val="16"/>
              </w:rPr>
              <w:t xml:space="preserve">0.296</w:t>
            </w:r>
          </w:p>
        </w:tc>
      </w:tr>
      <w:tr>
        <w:trPr>
          <w:trHeight w:val="340" w:hRule="exact"/>
        </w:trPr>
        <w:tc>
          <w:tcPr>
            <w:tcW w:w="3067" w:type="dxa"/>
          </w:tcPr>
          <w:p>
            <w:pPr>
              <w:pStyle w:val="Compact"/>
              <w:jc w:val="left"/>
              <w:rPr>
                <w:sz w:val="16"/>
                <w:szCs w:val="16"/>
              </w:rPr>
            </w:pPr>
            <w:r>
              <w:rPr>
                <w:sz w:val="16"/>
                <w:szCs w:val="16"/>
              </w:rPr>
              <w:t xml:space="preserve">upwind and downwind sources, unweighted</w:t>
            </w:r>
          </w:p>
        </w:tc>
        <w:tc>
          <w:tcPr>
            <w:tcW w:w="4371" w:type="dxa"/>
          </w:tcPr>
          <w:p>
            <w:pPr>
              <w:pStyle w:val="Compact"/>
              <w:jc w:val="left"/>
              <w:rPr>
                <w:sz w:val="16"/>
                <w:szCs w:val="16"/>
              </w:rPr>
            </w:pPr>
            <w:r>
              <w:rPr>
                <w:sz w:val="16"/>
                <w:szCs w:val="16"/>
              </w:rPr>
              <w:t xml:space="preserve">Red crowns within 150 m, downwind</w:t>
            </w:r>
          </w:p>
        </w:tc>
        <w:tc>
          <w:tcPr>
            <w:tcW w:w="843" w:type="dxa"/>
          </w:tcPr>
          <w:p>
            <w:pPr>
              <w:pStyle w:val="Compact"/>
              <w:jc w:val="left"/>
              <w:rPr>
                <w:sz w:val="16"/>
                <w:szCs w:val="16"/>
              </w:rPr>
            </w:pPr>
            <w:r>
              <w:rPr>
                <w:sz w:val="16"/>
                <w:szCs w:val="16"/>
              </w:rPr>
              <w:t xml:space="preserve">-0.140</w:t>
            </w:r>
          </w:p>
        </w:tc>
        <w:tc>
          <w:tcPr>
            <w:tcW w:w="460" w:type="dxa"/>
          </w:tcPr>
          <w:p>
            <w:pPr>
              <w:pStyle w:val="Compact"/>
              <w:jc w:val="left"/>
              <w:rPr>
                <w:sz w:val="16"/>
                <w:szCs w:val="16"/>
              </w:rPr>
            </w:pPr>
            <w:r>
              <w:rPr>
                <w:sz w:val="16"/>
                <w:szCs w:val="16"/>
              </w:rPr>
              <w:t xml:space="preserve">0.088</w:t>
            </w:r>
          </w:p>
        </w:tc>
        <w:tc>
          <w:tcPr>
            <w:tcW w:w="613" w:type="dxa"/>
          </w:tcPr>
          <w:p>
            <w:pPr>
              <w:pStyle w:val="Compact"/>
              <w:jc w:val="left"/>
              <w:rPr>
                <w:sz w:val="16"/>
                <w:szCs w:val="16"/>
              </w:rPr>
            </w:pPr>
            <w:r>
              <w:rPr>
                <w:sz w:val="16"/>
                <w:szCs w:val="16"/>
              </w:rPr>
              <w:t xml:space="preserve">0.113</w:t>
            </w:r>
          </w:p>
        </w:tc>
      </w:tr>
      <w:tr>
        <w:trPr>
          <w:trHeight w:val="340" w:hRule="exact"/>
        </w:trPr>
        <w:tc>
          <w:tcPr>
            <w:tcW w:w="3067" w:type="dxa"/>
          </w:tcPr>
          <w:p>
            <w:pPr>
              <w:pStyle w:val="Compact"/>
              <w:jc w:val="left"/>
              <w:rPr>
                <w:sz w:val="16"/>
                <w:szCs w:val="16"/>
              </w:rPr>
            </w:pPr>
            <w:r>
              <w:rPr>
                <w:sz w:val="16"/>
                <w:szCs w:val="16"/>
              </w:rPr>
              <w:t xml:space="preserve">upwind and downwind sources, unweighted</w:t>
            </w:r>
          </w:p>
        </w:tc>
        <w:tc>
          <w:tcPr>
            <w:tcW w:w="4371" w:type="dxa"/>
          </w:tcPr>
          <w:p>
            <w:pPr>
              <w:pStyle w:val="Compact"/>
              <w:jc w:val="left"/>
              <w:rPr>
                <w:sz w:val="16"/>
                <w:szCs w:val="16"/>
              </w:rPr>
            </w:pPr>
            <w:r>
              <w:rPr>
                <w:sz w:val="16"/>
                <w:szCs w:val="16"/>
              </w:rPr>
              <w:t xml:space="preserve">Red crowns 150 to 1,050 m, upwind</w:t>
            </w:r>
          </w:p>
        </w:tc>
        <w:tc>
          <w:tcPr>
            <w:tcW w:w="843" w:type="dxa"/>
          </w:tcPr>
          <w:p>
            <w:pPr>
              <w:pStyle w:val="Compact"/>
              <w:jc w:val="left"/>
              <w:rPr>
                <w:sz w:val="16"/>
                <w:szCs w:val="16"/>
              </w:rPr>
            </w:pPr>
            <w:r>
              <w:rPr>
                <w:sz w:val="16"/>
                <w:szCs w:val="16"/>
              </w:rPr>
              <w:t xml:space="preserve">-0.219****</w:t>
            </w:r>
          </w:p>
        </w:tc>
        <w:tc>
          <w:tcPr>
            <w:tcW w:w="460" w:type="dxa"/>
          </w:tcPr>
          <w:p>
            <w:pPr>
              <w:pStyle w:val="Compact"/>
              <w:jc w:val="left"/>
              <w:rPr>
                <w:sz w:val="16"/>
                <w:szCs w:val="16"/>
              </w:rPr>
            </w:pPr>
            <w:r>
              <w:rPr>
                <w:sz w:val="16"/>
                <w:szCs w:val="16"/>
              </w:rPr>
              <w:t xml:space="preserve">0.018</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upwind and downwind sources, unweighted</w:t>
            </w:r>
          </w:p>
        </w:tc>
        <w:tc>
          <w:tcPr>
            <w:tcW w:w="4371" w:type="dxa"/>
          </w:tcPr>
          <w:p>
            <w:pPr>
              <w:pStyle w:val="Compact"/>
              <w:jc w:val="left"/>
              <w:rPr>
                <w:sz w:val="16"/>
                <w:szCs w:val="16"/>
              </w:rPr>
            </w:pPr>
            <w:r>
              <w:rPr>
                <w:sz w:val="16"/>
                <w:szCs w:val="16"/>
              </w:rPr>
              <w:t xml:space="preserve">Red crowns 150 to 1,050 m, downwind</w:t>
            </w:r>
          </w:p>
        </w:tc>
        <w:tc>
          <w:tcPr>
            <w:tcW w:w="843" w:type="dxa"/>
          </w:tcPr>
          <w:p>
            <w:pPr>
              <w:pStyle w:val="Compact"/>
              <w:jc w:val="left"/>
              <w:rPr>
                <w:sz w:val="16"/>
                <w:szCs w:val="16"/>
              </w:rPr>
            </w:pPr>
            <w:r>
              <w:rPr>
                <w:sz w:val="16"/>
                <w:szCs w:val="16"/>
              </w:rPr>
              <w:t xml:space="preserve">-0.119****</w:t>
            </w:r>
          </w:p>
        </w:tc>
        <w:tc>
          <w:tcPr>
            <w:tcW w:w="460" w:type="dxa"/>
          </w:tcPr>
          <w:p>
            <w:pPr>
              <w:pStyle w:val="Compact"/>
              <w:jc w:val="left"/>
              <w:rPr>
                <w:sz w:val="16"/>
                <w:szCs w:val="16"/>
              </w:rPr>
            </w:pPr>
            <w:r>
              <w:rPr>
                <w:sz w:val="16"/>
                <w:szCs w:val="16"/>
              </w:rPr>
              <w:t xml:space="preserve">0.019</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vertical air speed</w:t>
            </w:r>
          </w:p>
        </w:tc>
        <w:tc>
          <w:tcPr>
            <w:tcW w:w="4371" w:type="dxa"/>
          </w:tcPr>
          <w:p>
            <w:pPr>
              <w:pStyle w:val="Compact"/>
              <w:jc w:val="left"/>
              <w:rPr>
                <w:sz w:val="16"/>
                <w:szCs w:val="16"/>
              </w:rPr>
            </w:pPr>
            <w:r>
              <w:rPr>
                <w:sz w:val="16"/>
                <w:szCs w:val="16"/>
              </w:rPr>
              <w:t xml:space="preserve">Reanalysis vertical air speed, previous summer (m/s)</w:t>
            </w:r>
          </w:p>
        </w:tc>
        <w:tc>
          <w:tcPr>
            <w:tcW w:w="843" w:type="dxa"/>
          </w:tcPr>
          <w:p>
            <w:pPr>
              <w:pStyle w:val="Compact"/>
              <w:jc w:val="left"/>
              <w:rPr>
                <w:sz w:val="16"/>
                <w:szCs w:val="16"/>
              </w:rPr>
            </w:pPr>
            <w:r>
              <w:rPr>
                <w:sz w:val="16"/>
                <w:szCs w:val="16"/>
              </w:rPr>
              <w:t xml:space="preserve">+0.040***</w:t>
            </w:r>
          </w:p>
        </w:tc>
        <w:tc>
          <w:tcPr>
            <w:tcW w:w="460" w:type="dxa"/>
          </w:tcPr>
          <w:p>
            <w:pPr>
              <w:pStyle w:val="Compact"/>
              <w:jc w:val="left"/>
              <w:rPr>
                <w:sz w:val="16"/>
                <w:szCs w:val="16"/>
              </w:rPr>
            </w:pPr>
            <w:r>
              <w:rPr>
                <w:sz w:val="16"/>
                <w:szCs w:val="16"/>
              </w:rPr>
              <w:t xml:space="preserve">0.011</w:t>
            </w:r>
          </w:p>
        </w:tc>
        <w:tc>
          <w:tcPr>
            <w:tcW w:w="613" w:type="dxa"/>
          </w:tcPr>
          <w:p>
            <w:pPr>
              <w:pStyle w:val="Compact"/>
              <w:jc w:val="left"/>
              <w:rPr>
                <w:sz w:val="16"/>
                <w:szCs w:val="16"/>
              </w:rPr>
            </w:pPr>
            <w:r>
              <w:rPr>
                <w:sz w:val="16"/>
                <w:szCs w:val="16"/>
              </w:rPr>
              <w:t xml:space="preserve">&lt; 0.001</w:t>
            </w:r>
          </w:p>
        </w:tc>
      </w:tr>
      <w:tr>
        <w:trPr>
          <w:trHeight w:val="340" w:hRule="exact"/>
        </w:trPr>
        <w:tc>
          <w:tcPr>
            <w:tcW w:w="3067" w:type="dxa"/>
          </w:tcPr>
          <w:p>
            <w:pPr>
              <w:pStyle w:val="Compact"/>
              <w:jc w:val="left"/>
              <w:rPr>
                <w:sz w:val="16"/>
                <w:szCs w:val="16"/>
              </w:rPr>
            </w:pPr>
            <w:r>
              <w:rPr>
                <w:sz w:val="16"/>
                <w:szCs w:val="16"/>
              </w:rPr>
              <w:t xml:space="preserve">trajectory source</w:t>
            </w:r>
          </w:p>
        </w:tc>
        <w:tc>
          <w:tcPr>
            <w:tcW w:w="4371" w:type="dxa"/>
          </w:tcPr>
          <w:p>
            <w:pPr>
              <w:pStyle w:val="Compact"/>
              <w:jc w:val="left"/>
              <w:rPr>
                <w:sz w:val="16"/>
                <w:szCs w:val="16"/>
              </w:rPr>
            </w:pPr>
            <w:r>
              <w:rPr>
                <w:sz w:val="16"/>
                <w:szCs w:val="16"/>
              </w:rPr>
              <w:t xml:space="preserve">Trajectory endpoints over red attack, previous summer</w:t>
            </w:r>
          </w:p>
        </w:tc>
        <w:tc>
          <w:tcPr>
            <w:tcW w:w="843" w:type="dxa"/>
          </w:tcPr>
          <w:p>
            <w:pPr>
              <w:pStyle w:val="Compact"/>
              <w:jc w:val="left"/>
              <w:rPr>
                <w:sz w:val="16"/>
                <w:szCs w:val="16"/>
              </w:rPr>
            </w:pPr>
            <w:r>
              <w:rPr>
                <w:sz w:val="16"/>
                <w:szCs w:val="16"/>
              </w:rPr>
              <w:t xml:space="preserve">+0.091****</w:t>
            </w:r>
          </w:p>
        </w:tc>
        <w:tc>
          <w:tcPr>
            <w:tcW w:w="460" w:type="dxa"/>
          </w:tcPr>
          <w:p>
            <w:pPr>
              <w:pStyle w:val="Compact"/>
              <w:jc w:val="left"/>
              <w:rPr>
                <w:sz w:val="16"/>
                <w:szCs w:val="16"/>
              </w:rPr>
            </w:pPr>
            <w:r>
              <w:rPr>
                <w:sz w:val="16"/>
                <w:szCs w:val="16"/>
              </w:rPr>
              <w:t xml:space="preserve">0.012</w:t>
            </w:r>
          </w:p>
        </w:tc>
        <w:tc>
          <w:tcPr>
            <w:tcW w:w="613" w:type="dxa"/>
          </w:tcPr>
          <w:p>
            <w:pPr>
              <w:pStyle w:val="Compact"/>
              <w:jc w:val="left"/>
              <w:rPr>
                <w:sz w:val="16"/>
                <w:szCs w:val="16"/>
              </w:rPr>
            </w:pPr>
            <w:r>
              <w:rPr>
                <w:sz w:val="16"/>
                <w:szCs w:val="16"/>
              </w:rPr>
              <w:t xml:space="preserve">&lt; 0.001</w:t>
            </w:r>
          </w:p>
        </w:tc>
      </w:tr>
    </w:tbl>
    <w:p>
      <w:r>
        <w:br w:type="page"/>
      </w:r>
    </w:p>
    <w:bookmarkEnd w:id="30"/>
    <w:bookmarkStart w:id="31" w:name="table-s12"/>
    <w:p>
      <w:pPr>
        <w:pStyle w:val="Heading1"/>
      </w:pPr>
      <w:r>
        <w:t xml:space="preserve">Table S12</w:t>
      </w:r>
    </w:p>
    <w:p>
      <w:pPr>
        <w:pStyle w:val="FirstParagraph"/>
      </w:pPr>
      <w:r>
        <w:t xml:space="preserve">Estimates of the terms tested beside E2 in the sixteen-day models, each in the specification named, fitted with the previous period’s attack in and around the cell. β is the change in log-odds per standard deviation, with its standard error (SE). Specifications marked with season held the period, or the period of each summer, as a factor. Stand basal area, entered as a control in each of these specifications, is omitted. * p ≤ 0.05, ** p ≤ 0.01, *** p ≤ 0.001, **** p ≤ 0.0001.</w:t>
      </w:r>
    </w:p>
    <w:tbl>
      <w:tblPr>
        <w:tblStyle w:val="Table"/>
        <w:tblLook w:firstRow="1" w:lastRow="0" w:firstColumn="0" w:lastColumn="0" w:noHBand="0" w:noVBand="0" w:val="0020"/>
        <w:tblW w:w="9354" w:type="dxa"/>
        <w:tblLayout w:type="fixed"/>
      </w:tblPr>
      <w:tblGrid>
        <w:gridCol w:w="1871"/>
        <w:gridCol w:w="1871"/>
        <w:gridCol w:w="1871"/>
        <w:gridCol w:w="1871"/>
        <w:gridCol w:w="1870"/>
      </w:tblGrid>
      <w:tr>
        <w:trPr>
          <w:tblHeader w:val="on"/>
          <w:trHeight w:val="624" w:hRule="exact"/>
        </w:trPr>
        <w:tc>
          <w:tcPr>
            <w:tcW w:w="1871" w:type="dxa"/>
          </w:tcPr>
          <w:p>
            <w:pPr>
              <w:pStyle w:val="Compact"/>
              <w:jc w:val="left"/>
              <w:rPr>
                <w:sz w:val="16"/>
                <w:szCs w:val="16"/>
              </w:rPr>
            </w:pPr>
            <w:r>
              <w:rPr>
                <w:sz w:val="16"/>
                <w:szCs w:val="16"/>
              </w:rPr>
              <w:t xml:space="preserve">Specification</w:t>
            </w:r>
          </w:p>
        </w:tc>
        <w:tc>
          <w:tcPr>
            <w:tcW w:w="1871" w:type="dxa"/>
          </w:tcPr>
          <w:p>
            <w:pPr>
              <w:pStyle w:val="Compact"/>
              <w:jc w:val="left"/>
              <w:rPr>
                <w:sz w:val="16"/>
                <w:szCs w:val="16"/>
              </w:rPr>
            </w:pPr>
            <w:r>
              <w:rPr>
                <w:sz w:val="16"/>
                <w:szCs w:val="16"/>
              </w:rPr>
              <w:t xml:space="preserve">Term</w:t>
            </w:r>
          </w:p>
        </w:tc>
        <w:tc>
          <w:tcPr>
            <w:tcW w:w="1871" w:type="dxa"/>
          </w:tcPr>
          <w:p>
            <w:pPr>
              <w:pStyle w:val="Compact"/>
              <w:jc w:val="left"/>
              <w:rPr>
                <w:sz w:val="16"/>
                <w:szCs w:val="16"/>
              </w:rPr>
            </w:pPr>
            <w:r>
              <w:rPr>
                <w:sz w:val="16"/>
                <w:szCs w:val="16"/>
              </w:rPr>
              <w:t xml:space="preserve">β</w:t>
            </w:r>
          </w:p>
        </w:tc>
        <w:tc>
          <w:tcPr>
            <w:tcW w:w="1871" w:type="dxa"/>
          </w:tcPr>
          <w:p>
            <w:pPr>
              <w:pStyle w:val="Compact"/>
              <w:jc w:val="left"/>
              <w:rPr>
                <w:sz w:val="16"/>
                <w:szCs w:val="16"/>
              </w:rPr>
            </w:pPr>
            <w:r>
              <w:rPr>
                <w:sz w:val="16"/>
                <w:szCs w:val="16"/>
              </w:rPr>
              <w:t xml:space="preserve">SE</w:t>
            </w:r>
          </w:p>
        </w:tc>
        <w:tc>
          <w:tcPr>
            <w:tcW w:w="1870" w:type="dxa"/>
          </w:tcPr>
          <w:p>
            <w:pPr>
              <w:pStyle w:val="Compact"/>
              <w:jc w:val="left"/>
              <w:rPr>
                <w:sz w:val="16"/>
                <w:szCs w:val="16"/>
              </w:rPr>
            </w:pPr>
            <w:r>
              <w:rPr>
                <w:sz w:val="16"/>
                <w:szCs w:val="16"/>
              </w:rPr>
              <w:t xml:space="preserve">p</w:t>
            </w:r>
          </w:p>
        </w:tc>
      </w:tr>
    </w:tbl>
    <w:p>
      <w:r>
        <w:br w:type="page"/>
      </w:r>
    </w:p>
    <w:bookmarkEnd w:id="31"/>
    <w:bookmarkStart w:id="32" w:name="table-s13"/>
    <w:p>
      <w:pPr>
        <w:pStyle w:val="Heading1"/>
      </w:pPr>
      <w:r>
        <w:t xml:space="preserve">Table S13</w:t>
      </w:r>
    </w:p>
    <w:p>
      <w:pPr>
        <w:pStyle w:val="FirstParagraph"/>
      </w:pPr>
      <w:r>
        <w:t xml:space="preserve">Screening of every candidate variable of the annual models on the years with a previous map. β is the slope of the variable added alone to the two dependence terms, Deviance the deviance it explained with the p-value of the likelihood ratio test, VIF its variance inflation against the main effects of M3, Elastic net its coefficient in an elastic net that entered every candidate together with the dependence terms unpenalised, and W the Shapiro-Wilk statistic on 5,000 cell-years. In M3 marks the variables of the final model. * p ≤ 0.05, ** p ≤ 0.01, *** p ≤ 0.001, **** p ≤ 0.0001.</w:t>
      </w:r>
    </w:p>
    <w:tbl>
      <w:tblPr>
        <w:tblStyle w:val="Table"/>
        <w:tblLook w:firstRow="1" w:lastRow="0" w:firstColumn="0" w:lastColumn="0" w:noHBand="0" w:noVBand="0" w:val="0020"/>
        <w:tblW w:w="9354" w:type="dxa"/>
        <w:tblLayout w:type="fixed"/>
      </w:tblPr>
      <w:tblGrid>
        <w:gridCol w:w="4598"/>
        <w:gridCol w:w="645"/>
        <w:gridCol w:w="726"/>
        <w:gridCol w:w="968"/>
        <w:gridCol w:w="483"/>
        <w:gridCol w:w="968"/>
        <w:gridCol w:w="483"/>
        <w:gridCol w:w="483"/>
      </w:tblGrid>
      <w:tr>
        <w:trPr>
          <w:tblHeader w:val="on"/>
          <w:trHeight w:val="624" w:hRule="exact"/>
        </w:trPr>
        <w:tc>
          <w:tcPr>
            <w:tcW w:w="4598" w:type="dxa"/>
          </w:tcPr>
          <w:p>
            <w:pPr>
              <w:pStyle w:val="Compact"/>
              <w:jc w:val="left"/>
              <w:rPr>
                <w:sz w:val="16"/>
                <w:szCs w:val="16"/>
              </w:rPr>
            </w:pPr>
            <w:r>
              <w:rPr>
                <w:sz w:val="16"/>
                <w:szCs w:val="16"/>
              </w:rPr>
              <w:t xml:space="preserve">Variable</w:t>
            </w:r>
          </w:p>
        </w:tc>
        <w:tc>
          <w:tcPr>
            <w:tcW w:w="645" w:type="dxa"/>
          </w:tcPr>
          <w:p>
            <w:pPr>
              <w:pStyle w:val="Compact"/>
              <w:jc w:val="left"/>
              <w:rPr>
                <w:sz w:val="16"/>
                <w:szCs w:val="16"/>
              </w:rPr>
            </w:pPr>
            <w:r>
              <w:rPr>
                <w:sz w:val="16"/>
                <w:szCs w:val="16"/>
              </w:rPr>
              <w:t xml:space="preserve">β</w:t>
            </w:r>
          </w:p>
        </w:tc>
        <w:tc>
          <w:tcPr>
            <w:tcW w:w="726" w:type="dxa"/>
          </w:tcPr>
          <w:p>
            <w:pPr>
              <w:pStyle w:val="Compact"/>
              <w:jc w:val="left"/>
              <w:rPr>
                <w:sz w:val="16"/>
                <w:szCs w:val="16"/>
              </w:rPr>
            </w:pPr>
            <w:r>
              <w:rPr>
                <w:sz w:val="16"/>
                <w:szCs w:val="16"/>
              </w:rPr>
              <w:t xml:space="preserve">Deviance</w:t>
            </w:r>
          </w:p>
        </w:tc>
        <w:tc>
          <w:tcPr>
            <w:tcW w:w="968" w:type="dxa"/>
          </w:tcPr>
          <w:p>
            <w:pPr>
              <w:pStyle w:val="Compact"/>
              <w:jc w:val="left"/>
              <w:rPr>
                <w:sz w:val="16"/>
                <w:szCs w:val="16"/>
              </w:rPr>
            </w:pPr>
            <w:r>
              <w:rPr>
                <w:sz w:val="16"/>
                <w:szCs w:val="16"/>
              </w:rPr>
              <w:t xml:space="preserve">p</w:t>
            </w:r>
          </w:p>
        </w:tc>
        <w:tc>
          <w:tcPr>
            <w:tcW w:w="483" w:type="dxa"/>
          </w:tcPr>
          <w:p>
            <w:pPr>
              <w:pStyle w:val="Compact"/>
              <w:jc w:val="left"/>
              <w:rPr>
                <w:sz w:val="16"/>
                <w:szCs w:val="16"/>
              </w:rPr>
            </w:pPr>
            <w:r>
              <w:rPr>
                <w:sz w:val="16"/>
                <w:szCs w:val="16"/>
              </w:rPr>
              <w:t xml:space="preserve">VIF</w:t>
            </w:r>
          </w:p>
        </w:tc>
        <w:tc>
          <w:tcPr>
            <w:tcW w:w="968" w:type="dxa"/>
          </w:tcPr>
          <w:p>
            <w:pPr>
              <w:pStyle w:val="Compact"/>
              <w:jc w:val="left"/>
              <w:rPr>
                <w:sz w:val="16"/>
                <w:szCs w:val="16"/>
              </w:rPr>
            </w:pPr>
            <w:r>
              <w:rPr>
                <w:sz w:val="16"/>
                <w:szCs w:val="16"/>
              </w:rPr>
              <w:t xml:space="preserve">Elastic net</w:t>
            </w:r>
          </w:p>
        </w:tc>
        <w:tc>
          <w:tcPr>
            <w:tcW w:w="483" w:type="dxa"/>
          </w:tcPr>
          <w:p>
            <w:pPr>
              <w:pStyle w:val="Compact"/>
              <w:jc w:val="left"/>
              <w:rPr>
                <w:sz w:val="16"/>
                <w:szCs w:val="16"/>
              </w:rPr>
            </w:pPr>
            <w:r>
              <w:rPr>
                <w:sz w:val="16"/>
                <w:szCs w:val="16"/>
              </w:rPr>
              <w:t xml:space="preserve">W</w:t>
            </w:r>
          </w:p>
        </w:tc>
        <w:tc>
          <w:tcPr>
            <w:tcW w:w="483" w:type="dxa"/>
          </w:tcPr>
          <w:p>
            <w:pPr>
              <w:pStyle w:val="Compact"/>
              <w:jc w:val="left"/>
              <w:rPr>
                <w:sz w:val="16"/>
                <w:szCs w:val="16"/>
              </w:rPr>
            </w:pPr>
            <w:r>
              <w:rPr>
                <w:sz w:val="16"/>
                <w:szCs w:val="16"/>
              </w:rPr>
              <w:t xml:space="preserve">In M3</w:t>
            </w:r>
          </w:p>
        </w:tc>
      </w:tr>
      <w:tr>
        <w:trPr>
          <w:trHeight w:val="340" w:hRule="exact"/>
        </w:trPr>
        <w:tc>
          <w:tcPr>
            <w:tcW w:w="4598" w:type="dxa"/>
          </w:tcPr>
          <w:p>
            <w:pPr>
              <w:pStyle w:val="Compact"/>
              <w:jc w:val="left"/>
              <w:rPr>
                <w:sz w:val="16"/>
                <w:szCs w:val="16"/>
              </w:rPr>
            </w:pPr>
            <w:r>
              <w:rPr>
                <w:sz w:val="16"/>
                <w:szCs w:val="16"/>
              </w:rPr>
              <w:t xml:space="preserve">Susceptible pine basal area (m² ha⁻¹)</w:t>
            </w:r>
          </w:p>
        </w:tc>
        <w:tc>
          <w:tcPr>
            <w:tcW w:w="645" w:type="dxa"/>
          </w:tcPr>
          <w:p>
            <w:pPr>
              <w:pStyle w:val="Compact"/>
              <w:jc w:val="left"/>
              <w:rPr>
                <w:sz w:val="16"/>
                <w:szCs w:val="16"/>
              </w:rPr>
            </w:pPr>
            <w:r>
              <w:rPr>
                <w:sz w:val="16"/>
                <w:szCs w:val="16"/>
              </w:rPr>
              <w:t xml:space="preserve">+0.3329</w:t>
            </w:r>
          </w:p>
        </w:tc>
        <w:tc>
          <w:tcPr>
            <w:tcW w:w="726" w:type="dxa"/>
          </w:tcPr>
          <w:p>
            <w:pPr>
              <w:pStyle w:val="Compact"/>
              <w:jc w:val="left"/>
              <w:rPr>
                <w:sz w:val="16"/>
                <w:szCs w:val="16"/>
              </w:rPr>
            </w:pPr>
            <w:r>
              <w:rPr>
                <w:sz w:val="16"/>
                <w:szCs w:val="16"/>
              </w:rPr>
              <w:t xml:space="preserve">886.97</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1.46</w:t>
            </w:r>
          </w:p>
        </w:tc>
        <w:tc>
          <w:tcPr>
            <w:tcW w:w="968" w:type="dxa"/>
          </w:tcPr>
          <w:p>
            <w:pPr>
              <w:pStyle w:val="Compact"/>
              <w:jc w:val="left"/>
              <w:rPr>
                <w:sz w:val="16"/>
                <w:szCs w:val="16"/>
              </w:rPr>
            </w:pPr>
            <w:r>
              <w:rPr>
                <w:sz w:val="16"/>
                <w:szCs w:val="16"/>
              </w:rPr>
              <w:t xml:space="preserve">+0.0986</w:t>
            </w:r>
          </w:p>
        </w:tc>
        <w:tc>
          <w:tcPr>
            <w:tcW w:w="483" w:type="dxa"/>
          </w:tcPr>
          <w:p>
            <w:pPr>
              <w:pStyle w:val="Compact"/>
              <w:jc w:val="left"/>
              <w:rPr>
                <w:sz w:val="16"/>
                <w:szCs w:val="16"/>
              </w:rPr>
            </w:pPr>
            <w:r>
              <w:rPr>
                <w:sz w:val="16"/>
                <w:szCs w:val="16"/>
              </w:rPr>
              <w:t xml:space="preserve">0.804</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Stand age (years)</w:t>
            </w:r>
          </w:p>
        </w:tc>
        <w:tc>
          <w:tcPr>
            <w:tcW w:w="645" w:type="dxa"/>
          </w:tcPr>
          <w:p>
            <w:pPr>
              <w:pStyle w:val="Compact"/>
              <w:jc w:val="left"/>
              <w:rPr>
                <w:sz w:val="16"/>
                <w:szCs w:val="16"/>
              </w:rPr>
            </w:pPr>
            <w:r>
              <w:rPr>
                <w:sz w:val="16"/>
                <w:szCs w:val="16"/>
              </w:rPr>
              <w:t xml:space="preserve">+0.0923</w:t>
            </w:r>
          </w:p>
        </w:tc>
        <w:tc>
          <w:tcPr>
            <w:tcW w:w="726" w:type="dxa"/>
          </w:tcPr>
          <w:p>
            <w:pPr>
              <w:pStyle w:val="Compact"/>
              <w:jc w:val="left"/>
              <w:rPr>
                <w:sz w:val="16"/>
                <w:szCs w:val="16"/>
              </w:rPr>
            </w:pPr>
            <w:r>
              <w:rPr>
                <w:sz w:val="16"/>
                <w:szCs w:val="16"/>
              </w:rPr>
              <w:t xml:space="preserve">85.93</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1.50</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0.893</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Quadratic mean diameter (cm)</w:t>
            </w:r>
          </w:p>
        </w:tc>
        <w:tc>
          <w:tcPr>
            <w:tcW w:w="645" w:type="dxa"/>
          </w:tcPr>
          <w:p>
            <w:pPr>
              <w:pStyle w:val="Compact"/>
              <w:jc w:val="left"/>
              <w:rPr>
                <w:sz w:val="16"/>
                <w:szCs w:val="16"/>
              </w:rPr>
            </w:pPr>
            <w:r>
              <w:rPr>
                <w:sz w:val="16"/>
                <w:szCs w:val="16"/>
              </w:rPr>
              <w:t xml:space="preserve">-0.0141</w:t>
            </w:r>
          </w:p>
        </w:tc>
        <w:tc>
          <w:tcPr>
            <w:tcW w:w="726" w:type="dxa"/>
          </w:tcPr>
          <w:p>
            <w:pPr>
              <w:pStyle w:val="Compact"/>
              <w:jc w:val="left"/>
              <w:rPr>
                <w:sz w:val="16"/>
                <w:szCs w:val="16"/>
              </w:rPr>
            </w:pPr>
            <w:r>
              <w:rPr>
                <w:sz w:val="16"/>
                <w:szCs w:val="16"/>
              </w:rPr>
              <w:t xml:space="preserve">2.19</w:t>
            </w:r>
          </w:p>
        </w:tc>
        <w:tc>
          <w:tcPr>
            <w:tcW w:w="968" w:type="dxa"/>
          </w:tcPr>
          <w:p>
            <w:pPr>
              <w:pStyle w:val="Compact"/>
              <w:jc w:val="left"/>
              <w:rPr>
                <w:sz w:val="16"/>
                <w:szCs w:val="16"/>
              </w:rPr>
            </w:pPr>
            <w:r>
              <w:rPr>
                <w:sz w:val="16"/>
                <w:szCs w:val="16"/>
              </w:rPr>
              <w:t xml:space="preserve">0.139</w:t>
            </w:r>
          </w:p>
        </w:tc>
        <w:tc>
          <w:tcPr>
            <w:tcW w:w="483" w:type="dxa"/>
          </w:tcPr>
          <w:p>
            <w:pPr>
              <w:pStyle w:val="Compact"/>
              <w:jc w:val="left"/>
              <w:rPr>
                <w:sz w:val="16"/>
                <w:szCs w:val="16"/>
              </w:rPr>
            </w:pPr>
            <w:r>
              <w:rPr>
                <w:sz w:val="16"/>
                <w:szCs w:val="16"/>
              </w:rPr>
              <w:t xml:space="preserve">1.95</w:t>
            </w:r>
          </w:p>
        </w:tc>
        <w:tc>
          <w:tcPr>
            <w:tcW w:w="968" w:type="dxa"/>
          </w:tcPr>
          <w:p>
            <w:pPr>
              <w:pStyle w:val="Compact"/>
              <w:jc w:val="left"/>
              <w:rPr>
                <w:sz w:val="16"/>
                <w:szCs w:val="16"/>
              </w:rPr>
            </w:pPr>
            <w:r>
              <w:rPr>
                <w:sz w:val="16"/>
                <w:szCs w:val="16"/>
              </w:rPr>
              <w:t xml:space="preserve">-0.0170</w:t>
            </w:r>
          </w:p>
        </w:tc>
        <w:tc>
          <w:tcPr>
            <w:tcW w:w="483" w:type="dxa"/>
          </w:tcPr>
          <w:p>
            <w:pPr>
              <w:pStyle w:val="Compact"/>
              <w:jc w:val="left"/>
              <w:rPr>
                <w:sz w:val="16"/>
                <w:szCs w:val="16"/>
              </w:rPr>
            </w:pPr>
            <w:r>
              <w:rPr>
                <w:sz w:val="16"/>
                <w:szCs w:val="16"/>
              </w:rPr>
              <w:t xml:space="preserve">0.934</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Sky view factor</w:t>
            </w:r>
          </w:p>
        </w:tc>
        <w:tc>
          <w:tcPr>
            <w:tcW w:w="645" w:type="dxa"/>
          </w:tcPr>
          <w:p>
            <w:pPr>
              <w:pStyle w:val="Compact"/>
              <w:jc w:val="left"/>
              <w:rPr>
                <w:sz w:val="16"/>
                <w:szCs w:val="16"/>
              </w:rPr>
            </w:pPr>
            <w:r>
              <w:rPr>
                <w:sz w:val="16"/>
                <w:szCs w:val="16"/>
              </w:rPr>
              <w:t xml:space="preserve">+0.4119</w:t>
            </w:r>
          </w:p>
        </w:tc>
        <w:tc>
          <w:tcPr>
            <w:tcW w:w="726" w:type="dxa"/>
          </w:tcPr>
          <w:p>
            <w:pPr>
              <w:pStyle w:val="Compact"/>
              <w:jc w:val="left"/>
              <w:rPr>
                <w:sz w:val="16"/>
                <w:szCs w:val="16"/>
              </w:rPr>
            </w:pPr>
            <w:r>
              <w:rPr>
                <w:sz w:val="16"/>
                <w:szCs w:val="16"/>
              </w:rPr>
              <w:t xml:space="preserve">1,362.54</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2.49</w:t>
            </w:r>
          </w:p>
        </w:tc>
        <w:tc>
          <w:tcPr>
            <w:tcW w:w="968" w:type="dxa"/>
          </w:tcPr>
          <w:p>
            <w:pPr>
              <w:pStyle w:val="Compact"/>
              <w:jc w:val="left"/>
              <w:rPr>
                <w:sz w:val="16"/>
                <w:szCs w:val="16"/>
              </w:rPr>
            </w:pPr>
            <w:r>
              <w:rPr>
                <w:sz w:val="16"/>
                <w:szCs w:val="16"/>
              </w:rPr>
              <w:t xml:space="preserve">+0.1284</w:t>
            </w:r>
          </w:p>
        </w:tc>
        <w:tc>
          <w:tcPr>
            <w:tcW w:w="483" w:type="dxa"/>
          </w:tcPr>
          <w:p>
            <w:pPr>
              <w:pStyle w:val="Compact"/>
              <w:jc w:val="left"/>
              <w:rPr>
                <w:sz w:val="16"/>
                <w:szCs w:val="16"/>
              </w:rPr>
            </w:pPr>
            <w:r>
              <w:rPr>
                <w:sz w:val="16"/>
                <w:szCs w:val="16"/>
              </w:rPr>
              <w:t xml:space="preserve">0.984</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Northness</w:t>
            </w:r>
          </w:p>
        </w:tc>
        <w:tc>
          <w:tcPr>
            <w:tcW w:w="645" w:type="dxa"/>
          </w:tcPr>
          <w:p>
            <w:pPr>
              <w:pStyle w:val="Compact"/>
              <w:jc w:val="left"/>
              <w:rPr>
                <w:sz w:val="16"/>
                <w:szCs w:val="16"/>
              </w:rPr>
            </w:pPr>
            <w:r>
              <w:rPr>
                <w:sz w:val="16"/>
                <w:szCs w:val="16"/>
              </w:rPr>
              <w:t xml:space="preserve">+0.0435</w:t>
            </w:r>
          </w:p>
        </w:tc>
        <w:tc>
          <w:tcPr>
            <w:tcW w:w="726" w:type="dxa"/>
          </w:tcPr>
          <w:p>
            <w:pPr>
              <w:pStyle w:val="Compact"/>
              <w:jc w:val="left"/>
              <w:rPr>
                <w:sz w:val="16"/>
                <w:szCs w:val="16"/>
              </w:rPr>
            </w:pPr>
            <w:r>
              <w:rPr>
                <w:sz w:val="16"/>
                <w:szCs w:val="16"/>
              </w:rPr>
              <w:t xml:space="preserve">18.26</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1.58</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0.886</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Elevation (m)</w:t>
            </w:r>
          </w:p>
        </w:tc>
        <w:tc>
          <w:tcPr>
            <w:tcW w:w="645" w:type="dxa"/>
          </w:tcPr>
          <w:p>
            <w:pPr>
              <w:pStyle w:val="Compact"/>
              <w:jc w:val="left"/>
              <w:rPr>
                <w:sz w:val="16"/>
                <w:szCs w:val="16"/>
              </w:rPr>
            </w:pPr>
            <w:r>
              <w:rPr>
                <w:sz w:val="16"/>
                <w:szCs w:val="16"/>
              </w:rPr>
              <w:t xml:space="preserve">+0.7528</w:t>
            </w:r>
          </w:p>
        </w:tc>
        <w:tc>
          <w:tcPr>
            <w:tcW w:w="726" w:type="dxa"/>
          </w:tcPr>
          <w:p>
            <w:pPr>
              <w:pStyle w:val="Compact"/>
              <w:jc w:val="left"/>
              <w:rPr>
                <w:sz w:val="16"/>
                <w:szCs w:val="16"/>
              </w:rPr>
            </w:pPr>
            <w:r>
              <w:rPr>
                <w:sz w:val="16"/>
                <w:szCs w:val="16"/>
              </w:rPr>
              <w:t xml:space="preserve">3,987.76</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1.48</w:t>
            </w:r>
          </w:p>
        </w:tc>
        <w:tc>
          <w:tcPr>
            <w:tcW w:w="968" w:type="dxa"/>
          </w:tcPr>
          <w:p>
            <w:pPr>
              <w:pStyle w:val="Compact"/>
              <w:jc w:val="left"/>
              <w:rPr>
                <w:sz w:val="16"/>
                <w:szCs w:val="16"/>
              </w:rPr>
            </w:pPr>
            <w:r>
              <w:rPr>
                <w:sz w:val="16"/>
                <w:szCs w:val="16"/>
              </w:rPr>
              <w:t xml:space="preserve">+0.5899</w:t>
            </w:r>
          </w:p>
        </w:tc>
        <w:tc>
          <w:tcPr>
            <w:tcW w:w="483" w:type="dxa"/>
          </w:tcPr>
          <w:p>
            <w:pPr>
              <w:pStyle w:val="Compact"/>
              <w:jc w:val="left"/>
              <w:rPr>
                <w:sz w:val="16"/>
                <w:szCs w:val="16"/>
              </w:rPr>
            </w:pPr>
            <w:r>
              <w:rPr>
                <w:sz w:val="16"/>
                <w:szCs w:val="16"/>
              </w:rPr>
              <w:t xml:space="preserve">0.906</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Stand basal area (m² ha⁻¹)</w:t>
            </w:r>
          </w:p>
        </w:tc>
        <w:tc>
          <w:tcPr>
            <w:tcW w:w="645" w:type="dxa"/>
          </w:tcPr>
          <w:p>
            <w:pPr>
              <w:pStyle w:val="Compact"/>
              <w:jc w:val="left"/>
              <w:rPr>
                <w:sz w:val="16"/>
                <w:szCs w:val="16"/>
              </w:rPr>
            </w:pPr>
            <w:r>
              <w:rPr>
                <w:sz w:val="16"/>
                <w:szCs w:val="16"/>
              </w:rPr>
              <w:t xml:space="preserve">+0.1961</w:t>
            </w:r>
          </w:p>
        </w:tc>
        <w:tc>
          <w:tcPr>
            <w:tcW w:w="726" w:type="dxa"/>
          </w:tcPr>
          <w:p>
            <w:pPr>
              <w:pStyle w:val="Compact"/>
              <w:jc w:val="left"/>
              <w:rPr>
                <w:sz w:val="16"/>
                <w:szCs w:val="16"/>
              </w:rPr>
            </w:pPr>
            <w:r>
              <w:rPr>
                <w:sz w:val="16"/>
                <w:szCs w:val="16"/>
              </w:rPr>
              <w:t xml:space="preserve">371.10</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1.92</w:t>
            </w:r>
          </w:p>
        </w:tc>
        <w:tc>
          <w:tcPr>
            <w:tcW w:w="968" w:type="dxa"/>
          </w:tcPr>
          <w:p>
            <w:pPr>
              <w:pStyle w:val="Compact"/>
              <w:jc w:val="left"/>
              <w:rPr>
                <w:sz w:val="16"/>
                <w:szCs w:val="16"/>
              </w:rPr>
            </w:pPr>
            <w:r>
              <w:rPr>
                <w:sz w:val="16"/>
                <w:szCs w:val="16"/>
              </w:rPr>
              <w:t xml:space="preserve">+0.0133</w:t>
            </w:r>
          </w:p>
        </w:tc>
        <w:tc>
          <w:tcPr>
            <w:tcW w:w="483" w:type="dxa"/>
          </w:tcPr>
          <w:p>
            <w:pPr>
              <w:pStyle w:val="Compact"/>
              <w:jc w:val="left"/>
              <w:rPr>
                <w:sz w:val="16"/>
                <w:szCs w:val="16"/>
              </w:rPr>
            </w:pPr>
            <w:r>
              <w:rPr>
                <w:sz w:val="16"/>
                <w:szCs w:val="16"/>
              </w:rPr>
              <w:t xml:space="preserve">0.915</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Wind shelter index</w:t>
            </w:r>
          </w:p>
        </w:tc>
        <w:tc>
          <w:tcPr>
            <w:tcW w:w="645" w:type="dxa"/>
          </w:tcPr>
          <w:p>
            <w:pPr>
              <w:pStyle w:val="Compact"/>
              <w:jc w:val="left"/>
              <w:rPr>
                <w:sz w:val="16"/>
                <w:szCs w:val="16"/>
              </w:rPr>
            </w:pPr>
            <w:r>
              <w:rPr>
                <w:sz w:val="16"/>
                <w:szCs w:val="16"/>
              </w:rPr>
              <w:t xml:space="preserve">+0.0650</w:t>
            </w:r>
          </w:p>
        </w:tc>
        <w:tc>
          <w:tcPr>
            <w:tcW w:w="726" w:type="dxa"/>
          </w:tcPr>
          <w:p>
            <w:pPr>
              <w:pStyle w:val="Compact"/>
              <w:jc w:val="left"/>
              <w:rPr>
                <w:sz w:val="16"/>
                <w:szCs w:val="16"/>
              </w:rPr>
            </w:pPr>
            <w:r>
              <w:rPr>
                <w:sz w:val="16"/>
                <w:szCs w:val="16"/>
              </w:rPr>
              <w:t xml:space="preserve">43.04</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2.20</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0.597</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Topographic position index</w:t>
            </w:r>
          </w:p>
        </w:tc>
        <w:tc>
          <w:tcPr>
            <w:tcW w:w="645" w:type="dxa"/>
          </w:tcPr>
          <w:p>
            <w:pPr>
              <w:pStyle w:val="Compact"/>
              <w:jc w:val="left"/>
              <w:rPr>
                <w:sz w:val="16"/>
                <w:szCs w:val="16"/>
              </w:rPr>
            </w:pPr>
            <w:r>
              <w:rPr>
                <w:sz w:val="16"/>
                <w:szCs w:val="16"/>
              </w:rPr>
              <w:t xml:space="preserve">+0.1393</w:t>
            </w:r>
          </w:p>
        </w:tc>
        <w:tc>
          <w:tcPr>
            <w:tcW w:w="726" w:type="dxa"/>
          </w:tcPr>
          <w:p>
            <w:pPr>
              <w:pStyle w:val="Compact"/>
              <w:jc w:val="left"/>
              <w:rPr>
                <w:sz w:val="16"/>
                <w:szCs w:val="16"/>
              </w:rPr>
            </w:pPr>
            <w:r>
              <w:rPr>
                <w:sz w:val="16"/>
                <w:szCs w:val="16"/>
              </w:rPr>
              <w:t xml:space="preserve">201.48</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1.74</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0.977</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Convergence index</w:t>
            </w:r>
          </w:p>
        </w:tc>
        <w:tc>
          <w:tcPr>
            <w:tcW w:w="645" w:type="dxa"/>
          </w:tcPr>
          <w:p>
            <w:pPr>
              <w:pStyle w:val="Compact"/>
              <w:jc w:val="left"/>
              <w:rPr>
                <w:sz w:val="16"/>
                <w:szCs w:val="16"/>
              </w:rPr>
            </w:pPr>
            <w:r>
              <w:rPr>
                <w:sz w:val="16"/>
                <w:szCs w:val="16"/>
              </w:rPr>
              <w:t xml:space="preserve">+0.0668</w:t>
            </w:r>
          </w:p>
        </w:tc>
        <w:tc>
          <w:tcPr>
            <w:tcW w:w="726" w:type="dxa"/>
          </w:tcPr>
          <w:p>
            <w:pPr>
              <w:pStyle w:val="Compact"/>
              <w:jc w:val="left"/>
              <w:rPr>
                <w:sz w:val="16"/>
                <w:szCs w:val="16"/>
              </w:rPr>
            </w:pPr>
            <w:r>
              <w:rPr>
                <w:sz w:val="16"/>
                <w:szCs w:val="16"/>
              </w:rPr>
              <w:t xml:space="preserve">41.60</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1.29</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0.974</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Profile curvature</w:t>
            </w:r>
          </w:p>
        </w:tc>
        <w:tc>
          <w:tcPr>
            <w:tcW w:w="645" w:type="dxa"/>
          </w:tcPr>
          <w:p>
            <w:pPr>
              <w:pStyle w:val="Compact"/>
              <w:jc w:val="left"/>
              <w:rPr>
                <w:sz w:val="16"/>
                <w:szCs w:val="16"/>
              </w:rPr>
            </w:pPr>
            <w:r>
              <w:rPr>
                <w:sz w:val="16"/>
                <w:szCs w:val="16"/>
              </w:rPr>
              <w:t xml:space="preserve">+0.0457</w:t>
            </w:r>
          </w:p>
        </w:tc>
        <w:tc>
          <w:tcPr>
            <w:tcW w:w="726" w:type="dxa"/>
          </w:tcPr>
          <w:p>
            <w:pPr>
              <w:pStyle w:val="Compact"/>
              <w:jc w:val="left"/>
              <w:rPr>
                <w:sz w:val="16"/>
                <w:szCs w:val="16"/>
              </w:rPr>
            </w:pPr>
            <w:r>
              <w:rPr>
                <w:sz w:val="16"/>
                <w:szCs w:val="16"/>
              </w:rPr>
              <w:t xml:space="preserve">21.34</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1.18</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0.992</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Flight-window direct radiation (kWh/m²)</w:t>
            </w:r>
          </w:p>
        </w:tc>
        <w:tc>
          <w:tcPr>
            <w:tcW w:w="645" w:type="dxa"/>
          </w:tcPr>
          <w:p>
            <w:pPr>
              <w:pStyle w:val="Compact"/>
              <w:jc w:val="left"/>
              <w:rPr>
                <w:sz w:val="16"/>
                <w:szCs w:val="16"/>
              </w:rPr>
            </w:pPr>
            <w:r>
              <w:rPr>
                <w:sz w:val="16"/>
                <w:szCs w:val="16"/>
              </w:rPr>
              <w:t xml:space="preserve">+0.2147</w:t>
            </w:r>
          </w:p>
        </w:tc>
        <w:tc>
          <w:tcPr>
            <w:tcW w:w="726" w:type="dxa"/>
          </w:tcPr>
          <w:p>
            <w:pPr>
              <w:pStyle w:val="Compact"/>
              <w:jc w:val="left"/>
              <w:rPr>
                <w:sz w:val="16"/>
                <w:szCs w:val="16"/>
              </w:rPr>
            </w:pPr>
            <w:r>
              <w:rPr>
                <w:sz w:val="16"/>
                <w:szCs w:val="16"/>
              </w:rPr>
              <w:t xml:space="preserve">469.53</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2.86</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0.993</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July mean wind (km/h)</w:t>
            </w:r>
          </w:p>
        </w:tc>
        <w:tc>
          <w:tcPr>
            <w:tcW w:w="645" w:type="dxa"/>
          </w:tcPr>
          <w:p>
            <w:pPr>
              <w:pStyle w:val="Compact"/>
              <w:jc w:val="left"/>
              <w:rPr>
                <w:sz w:val="16"/>
                <w:szCs w:val="16"/>
              </w:rPr>
            </w:pPr>
            <w:r>
              <w:rPr>
                <w:sz w:val="16"/>
                <w:szCs w:val="16"/>
              </w:rPr>
              <w:t xml:space="preserve">+0.2349</w:t>
            </w:r>
          </w:p>
        </w:tc>
        <w:tc>
          <w:tcPr>
            <w:tcW w:w="726" w:type="dxa"/>
          </w:tcPr>
          <w:p>
            <w:pPr>
              <w:pStyle w:val="Compact"/>
              <w:jc w:val="left"/>
              <w:rPr>
                <w:sz w:val="16"/>
                <w:szCs w:val="16"/>
              </w:rPr>
            </w:pPr>
            <w:r>
              <w:rPr>
                <w:sz w:val="16"/>
                <w:szCs w:val="16"/>
              </w:rPr>
              <w:t xml:space="preserve">501.58</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1.01</w:t>
            </w:r>
          </w:p>
        </w:tc>
        <w:tc>
          <w:tcPr>
            <w:tcW w:w="968" w:type="dxa"/>
          </w:tcPr>
          <w:p>
            <w:pPr>
              <w:pStyle w:val="Compact"/>
              <w:jc w:val="left"/>
              <w:rPr>
                <w:sz w:val="16"/>
                <w:szCs w:val="16"/>
              </w:rPr>
            </w:pPr>
            <w:r>
              <w:rPr>
                <w:sz w:val="16"/>
                <w:szCs w:val="16"/>
              </w:rPr>
              <w:t xml:space="preserve">+0.1862</w:t>
            </w:r>
          </w:p>
        </w:tc>
        <w:tc>
          <w:tcPr>
            <w:tcW w:w="483" w:type="dxa"/>
          </w:tcPr>
          <w:p>
            <w:pPr>
              <w:pStyle w:val="Compact"/>
              <w:jc w:val="left"/>
              <w:rPr>
                <w:sz w:val="16"/>
                <w:szCs w:val="16"/>
              </w:rPr>
            </w:pPr>
            <w:r>
              <w:rPr>
                <w:sz w:val="16"/>
                <w:szCs w:val="16"/>
              </w:rPr>
              <w:t xml:space="preserve">0.916</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June mean wind (km/h)</w:t>
            </w:r>
          </w:p>
        </w:tc>
        <w:tc>
          <w:tcPr>
            <w:tcW w:w="645" w:type="dxa"/>
          </w:tcPr>
          <w:p>
            <w:pPr>
              <w:pStyle w:val="Compact"/>
              <w:jc w:val="left"/>
              <w:rPr>
                <w:sz w:val="16"/>
                <w:szCs w:val="16"/>
              </w:rPr>
            </w:pPr>
            <w:r>
              <w:rPr>
                <w:sz w:val="16"/>
                <w:szCs w:val="16"/>
              </w:rPr>
              <w:t xml:space="preserve">+0.0526</w:t>
            </w:r>
          </w:p>
        </w:tc>
        <w:tc>
          <w:tcPr>
            <w:tcW w:w="726" w:type="dxa"/>
          </w:tcPr>
          <w:p>
            <w:pPr>
              <w:pStyle w:val="Compact"/>
              <w:jc w:val="left"/>
              <w:rPr>
                <w:sz w:val="16"/>
                <w:szCs w:val="16"/>
              </w:rPr>
            </w:pPr>
            <w:r>
              <w:rPr>
                <w:sz w:val="16"/>
                <w:szCs w:val="16"/>
              </w:rPr>
              <w:t xml:space="preserve">17.97</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1.01</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0.948</w:t>
            </w:r>
          </w:p>
        </w:tc>
        <w:tc>
          <w:tcPr>
            <w:tcW w:w="483" w:type="dxa"/>
          </w:tcPr>
          <w:p>
            <w:pPr>
              <w:pStyle w:val="Compact"/>
              <w:jc w:val="left"/>
              <w:rPr>
                <w:sz w:val="16"/>
                <w:szCs w:val="16"/>
              </w:rPr>
            </w:pPr>
            <w:r>
              <w:rPr>
                <w:sz w:val="16"/>
                <w:szCs w:val="16"/>
              </w:rPr>
              <w:t xml:space="preserve">yes</w:t>
            </w:r>
          </w:p>
        </w:tc>
      </w:tr>
      <w:tr>
        <w:trPr>
          <w:trHeight w:val="340" w:hRule="exact"/>
        </w:trPr>
        <w:tc>
          <w:tcPr>
            <w:tcW w:w="4598" w:type="dxa"/>
          </w:tcPr>
          <w:p>
            <w:pPr>
              <w:pStyle w:val="Compact"/>
              <w:jc w:val="left"/>
              <w:rPr>
                <w:sz w:val="16"/>
                <w:szCs w:val="16"/>
              </w:rPr>
            </w:pPr>
            <w:r>
              <w:rPr>
                <w:sz w:val="16"/>
                <w:szCs w:val="16"/>
              </w:rPr>
              <w:t xml:space="preserve">July wind, previous summer (km/h)</w:t>
            </w:r>
          </w:p>
        </w:tc>
        <w:tc>
          <w:tcPr>
            <w:tcW w:w="645" w:type="dxa"/>
          </w:tcPr>
          <w:p>
            <w:pPr>
              <w:pStyle w:val="Compact"/>
              <w:jc w:val="left"/>
              <w:rPr>
                <w:sz w:val="16"/>
                <w:szCs w:val="16"/>
              </w:rPr>
            </w:pPr>
            <w:r>
              <w:rPr>
                <w:sz w:val="16"/>
                <w:szCs w:val="16"/>
              </w:rPr>
              <w:t xml:space="preserve">-0.1076</w:t>
            </w:r>
          </w:p>
        </w:tc>
        <w:tc>
          <w:tcPr>
            <w:tcW w:w="726" w:type="dxa"/>
          </w:tcPr>
          <w:p>
            <w:pPr>
              <w:pStyle w:val="Compact"/>
              <w:jc w:val="left"/>
              <w:rPr>
                <w:sz w:val="16"/>
                <w:szCs w:val="16"/>
              </w:rPr>
            </w:pPr>
            <w:r>
              <w:rPr>
                <w:sz w:val="16"/>
                <w:szCs w:val="16"/>
              </w:rPr>
              <w:t xml:space="preserve">117.15</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1.40</w:t>
            </w:r>
          </w:p>
        </w:tc>
        <w:tc>
          <w:tcPr>
            <w:tcW w:w="968" w:type="dxa"/>
          </w:tcPr>
          <w:p>
            <w:pPr>
              <w:pStyle w:val="Compact"/>
              <w:jc w:val="left"/>
              <w:rPr>
                <w:sz w:val="16"/>
                <w:szCs w:val="16"/>
              </w:rPr>
            </w:pPr>
            <w:r>
              <w:rPr>
                <w:sz w:val="16"/>
                <w:szCs w:val="16"/>
              </w:rPr>
              <w:t xml:space="preserve">-0.0276</w:t>
            </w:r>
          </w:p>
        </w:tc>
        <w:tc>
          <w:tcPr>
            <w:tcW w:w="483" w:type="dxa"/>
          </w:tcPr>
          <w:p>
            <w:pPr>
              <w:pStyle w:val="Compact"/>
              <w:jc w:val="left"/>
              <w:rPr>
                <w:sz w:val="16"/>
                <w:szCs w:val="16"/>
              </w:rPr>
            </w:pPr>
            <w:r>
              <w:rPr>
                <w:sz w:val="16"/>
                <w:szCs w:val="16"/>
              </w:rPr>
              <w:t xml:space="preserve">0.939</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June wind, previous summer (km/h)</w:t>
            </w:r>
          </w:p>
        </w:tc>
        <w:tc>
          <w:tcPr>
            <w:tcW w:w="645" w:type="dxa"/>
          </w:tcPr>
          <w:p>
            <w:pPr>
              <w:pStyle w:val="Compact"/>
              <w:jc w:val="left"/>
              <w:rPr>
                <w:sz w:val="16"/>
                <w:szCs w:val="16"/>
              </w:rPr>
            </w:pPr>
            <w:r>
              <w:rPr>
                <w:sz w:val="16"/>
                <w:szCs w:val="16"/>
              </w:rPr>
              <w:t xml:space="preserve">+0.0020</w:t>
            </w:r>
          </w:p>
        </w:tc>
        <w:tc>
          <w:tcPr>
            <w:tcW w:w="726" w:type="dxa"/>
          </w:tcPr>
          <w:p>
            <w:pPr>
              <w:pStyle w:val="Compact"/>
              <w:jc w:val="left"/>
              <w:rPr>
                <w:sz w:val="16"/>
                <w:szCs w:val="16"/>
              </w:rPr>
            </w:pPr>
            <w:r>
              <w:rPr>
                <w:sz w:val="16"/>
                <w:szCs w:val="16"/>
              </w:rPr>
              <w:t xml:space="preserve">0.04</w:t>
            </w:r>
          </w:p>
        </w:tc>
        <w:tc>
          <w:tcPr>
            <w:tcW w:w="968" w:type="dxa"/>
          </w:tcPr>
          <w:p>
            <w:pPr>
              <w:pStyle w:val="Compact"/>
              <w:jc w:val="left"/>
              <w:rPr>
                <w:sz w:val="16"/>
                <w:szCs w:val="16"/>
              </w:rPr>
            </w:pPr>
            <w:r>
              <w:rPr>
                <w:sz w:val="16"/>
                <w:szCs w:val="16"/>
              </w:rPr>
              <w:t xml:space="preserve">0.838</w:t>
            </w:r>
          </w:p>
        </w:tc>
        <w:tc>
          <w:tcPr>
            <w:tcW w:w="483" w:type="dxa"/>
          </w:tcPr>
          <w:p>
            <w:pPr>
              <w:pStyle w:val="Compact"/>
              <w:jc w:val="left"/>
              <w:rPr>
                <w:sz w:val="16"/>
                <w:szCs w:val="16"/>
              </w:rPr>
            </w:pPr>
            <w:r>
              <w:rPr>
                <w:sz w:val="16"/>
                <w:szCs w:val="16"/>
              </w:rPr>
              <w:t xml:space="preserve">1.10</w:t>
            </w:r>
          </w:p>
        </w:tc>
        <w:tc>
          <w:tcPr>
            <w:tcW w:w="968" w:type="dxa"/>
          </w:tcPr>
          <w:p>
            <w:pPr>
              <w:pStyle w:val="Compact"/>
              <w:jc w:val="left"/>
              <w:rPr>
                <w:sz w:val="16"/>
                <w:szCs w:val="16"/>
              </w:rPr>
            </w:pPr>
            <w:r>
              <w:rPr>
                <w:sz w:val="16"/>
                <w:szCs w:val="16"/>
              </w:rPr>
              <w:t xml:space="preserve">-0.0521</w:t>
            </w:r>
          </w:p>
        </w:tc>
        <w:tc>
          <w:tcPr>
            <w:tcW w:w="483" w:type="dxa"/>
          </w:tcPr>
          <w:p>
            <w:pPr>
              <w:pStyle w:val="Compact"/>
              <w:jc w:val="left"/>
              <w:rPr>
                <w:sz w:val="16"/>
                <w:szCs w:val="16"/>
              </w:rPr>
            </w:pPr>
            <w:r>
              <w:rPr>
                <w:sz w:val="16"/>
                <w:szCs w:val="16"/>
              </w:rPr>
              <w:t xml:space="preserve">0.948</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Surface temperature, previous flight window (°C)</w:t>
            </w:r>
          </w:p>
        </w:tc>
        <w:tc>
          <w:tcPr>
            <w:tcW w:w="645" w:type="dxa"/>
          </w:tcPr>
          <w:p>
            <w:pPr>
              <w:pStyle w:val="Compact"/>
              <w:jc w:val="left"/>
              <w:rPr>
                <w:sz w:val="16"/>
                <w:szCs w:val="16"/>
              </w:rPr>
            </w:pPr>
            <w:r>
              <w:rPr>
                <w:sz w:val="16"/>
                <w:szCs w:val="16"/>
              </w:rPr>
              <w:t xml:space="preserve">-0.0554</w:t>
            </w:r>
          </w:p>
        </w:tc>
        <w:tc>
          <w:tcPr>
            <w:tcW w:w="726" w:type="dxa"/>
          </w:tcPr>
          <w:p>
            <w:pPr>
              <w:pStyle w:val="Compact"/>
              <w:jc w:val="left"/>
              <w:rPr>
                <w:sz w:val="16"/>
                <w:szCs w:val="16"/>
              </w:rPr>
            </w:pPr>
            <w:r>
              <w:rPr>
                <w:sz w:val="16"/>
                <w:szCs w:val="16"/>
              </w:rPr>
              <w:t xml:space="preserve">21.42</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1.63</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0.970</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Ground roughness within the cell at 1 m (m)</w:t>
            </w:r>
          </w:p>
        </w:tc>
        <w:tc>
          <w:tcPr>
            <w:tcW w:w="645" w:type="dxa"/>
          </w:tcPr>
          <w:p>
            <w:pPr>
              <w:pStyle w:val="Compact"/>
              <w:jc w:val="left"/>
              <w:rPr>
                <w:sz w:val="16"/>
                <w:szCs w:val="16"/>
              </w:rPr>
            </w:pPr>
            <w:r>
              <w:rPr>
                <w:sz w:val="16"/>
                <w:szCs w:val="16"/>
              </w:rPr>
              <w:t xml:space="preserve">-0.3983</w:t>
            </w:r>
          </w:p>
        </w:tc>
        <w:tc>
          <w:tcPr>
            <w:tcW w:w="726" w:type="dxa"/>
          </w:tcPr>
          <w:p>
            <w:pPr>
              <w:pStyle w:val="Compact"/>
              <w:jc w:val="left"/>
              <w:rPr>
                <w:sz w:val="16"/>
                <w:szCs w:val="16"/>
              </w:rPr>
            </w:pPr>
            <w:r>
              <w:rPr>
                <w:sz w:val="16"/>
                <w:szCs w:val="16"/>
              </w:rPr>
              <w:t xml:space="preserve">1,314.02</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4.53</w:t>
            </w:r>
          </w:p>
        </w:tc>
        <w:tc>
          <w:tcPr>
            <w:tcW w:w="968" w:type="dxa"/>
          </w:tcPr>
          <w:p>
            <w:pPr>
              <w:pStyle w:val="Compact"/>
              <w:jc w:val="left"/>
              <w:rPr>
                <w:sz w:val="16"/>
                <w:szCs w:val="16"/>
              </w:rPr>
            </w:pPr>
            <w:r>
              <w:rPr>
                <w:sz w:val="16"/>
                <w:szCs w:val="16"/>
              </w:rPr>
              <w:t xml:space="preserve">-0.0648</w:t>
            </w:r>
          </w:p>
        </w:tc>
        <w:tc>
          <w:tcPr>
            <w:tcW w:w="483" w:type="dxa"/>
          </w:tcPr>
          <w:p>
            <w:pPr>
              <w:pStyle w:val="Compact"/>
              <w:jc w:val="left"/>
              <w:rPr>
                <w:sz w:val="16"/>
                <w:szCs w:val="16"/>
              </w:rPr>
            </w:pPr>
            <w:r>
              <w:rPr>
                <w:sz w:val="16"/>
                <w:szCs w:val="16"/>
              </w:rPr>
              <w:t xml:space="preserve">0.981</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Share of the cell facing north at 5 m</w:t>
            </w:r>
          </w:p>
        </w:tc>
        <w:tc>
          <w:tcPr>
            <w:tcW w:w="645" w:type="dxa"/>
          </w:tcPr>
          <w:p>
            <w:pPr>
              <w:pStyle w:val="Compact"/>
              <w:jc w:val="left"/>
              <w:rPr>
                <w:sz w:val="16"/>
                <w:szCs w:val="16"/>
              </w:rPr>
            </w:pPr>
            <w:r>
              <w:rPr>
                <w:sz w:val="16"/>
                <w:szCs w:val="16"/>
              </w:rPr>
              <w:t xml:space="preserve">-0.0093</w:t>
            </w:r>
          </w:p>
        </w:tc>
        <w:tc>
          <w:tcPr>
            <w:tcW w:w="726" w:type="dxa"/>
          </w:tcPr>
          <w:p>
            <w:pPr>
              <w:pStyle w:val="Compact"/>
              <w:jc w:val="left"/>
              <w:rPr>
                <w:sz w:val="16"/>
                <w:szCs w:val="16"/>
              </w:rPr>
            </w:pPr>
            <w:r>
              <w:rPr>
                <w:sz w:val="16"/>
                <w:szCs w:val="16"/>
              </w:rPr>
              <w:t xml:space="preserve">0.88</w:t>
            </w:r>
          </w:p>
        </w:tc>
        <w:tc>
          <w:tcPr>
            <w:tcW w:w="968" w:type="dxa"/>
          </w:tcPr>
          <w:p>
            <w:pPr>
              <w:pStyle w:val="Compact"/>
              <w:jc w:val="left"/>
              <w:rPr>
                <w:sz w:val="16"/>
                <w:szCs w:val="16"/>
              </w:rPr>
            </w:pPr>
            <w:r>
              <w:rPr>
                <w:sz w:val="16"/>
                <w:szCs w:val="16"/>
              </w:rPr>
              <w:t xml:space="preserve">0.349</w:t>
            </w:r>
          </w:p>
        </w:tc>
        <w:tc>
          <w:tcPr>
            <w:tcW w:w="483" w:type="dxa"/>
          </w:tcPr>
          <w:p>
            <w:pPr>
              <w:pStyle w:val="Compact"/>
              <w:jc w:val="left"/>
              <w:rPr>
                <w:sz w:val="16"/>
                <w:szCs w:val="16"/>
              </w:rPr>
            </w:pPr>
            <w:r>
              <w:rPr>
                <w:sz w:val="16"/>
                <w:szCs w:val="16"/>
              </w:rPr>
              <w:t xml:space="preserve">2.20</w:t>
            </w:r>
          </w:p>
        </w:tc>
        <w:tc>
          <w:tcPr>
            <w:tcW w:w="968" w:type="dxa"/>
          </w:tcPr>
          <w:p>
            <w:pPr>
              <w:pStyle w:val="Compact"/>
              <w:jc w:val="left"/>
              <w:rPr>
                <w:sz w:val="16"/>
                <w:szCs w:val="16"/>
              </w:rPr>
            </w:pPr>
            <w:r>
              <w:rPr>
                <w:sz w:val="16"/>
                <w:szCs w:val="16"/>
              </w:rPr>
              <w:t xml:space="preserve">+0.0116</w:t>
            </w:r>
          </w:p>
        </w:tc>
        <w:tc>
          <w:tcPr>
            <w:tcW w:w="483" w:type="dxa"/>
          </w:tcPr>
          <w:p>
            <w:pPr>
              <w:pStyle w:val="Compact"/>
              <w:jc w:val="left"/>
              <w:rPr>
                <w:sz w:val="16"/>
                <w:szCs w:val="16"/>
              </w:rPr>
            </w:pPr>
            <w:r>
              <w:rPr>
                <w:sz w:val="16"/>
                <w:szCs w:val="16"/>
              </w:rPr>
              <w:t xml:space="preserve">0.624</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Spread of position at 55 m (m)</w:t>
            </w:r>
          </w:p>
        </w:tc>
        <w:tc>
          <w:tcPr>
            <w:tcW w:w="645" w:type="dxa"/>
          </w:tcPr>
          <w:p>
            <w:pPr>
              <w:pStyle w:val="Compact"/>
              <w:jc w:val="left"/>
              <w:rPr>
                <w:sz w:val="16"/>
                <w:szCs w:val="16"/>
              </w:rPr>
            </w:pPr>
            <w:r>
              <w:rPr>
                <w:sz w:val="16"/>
                <w:szCs w:val="16"/>
              </w:rPr>
              <w:t xml:space="preserve">-0.2883</w:t>
            </w:r>
          </w:p>
        </w:tc>
        <w:tc>
          <w:tcPr>
            <w:tcW w:w="726" w:type="dxa"/>
          </w:tcPr>
          <w:p>
            <w:pPr>
              <w:pStyle w:val="Compact"/>
              <w:jc w:val="left"/>
              <w:rPr>
                <w:sz w:val="16"/>
                <w:szCs w:val="16"/>
              </w:rPr>
            </w:pPr>
            <w:r>
              <w:rPr>
                <w:sz w:val="16"/>
                <w:szCs w:val="16"/>
              </w:rPr>
              <w:t xml:space="preserve">696.43</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1.29</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0.822</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Crown closure (%)</w:t>
            </w:r>
          </w:p>
        </w:tc>
        <w:tc>
          <w:tcPr>
            <w:tcW w:w="645" w:type="dxa"/>
          </w:tcPr>
          <w:p>
            <w:pPr>
              <w:pStyle w:val="Compact"/>
              <w:jc w:val="left"/>
              <w:rPr>
                <w:sz w:val="16"/>
                <w:szCs w:val="16"/>
              </w:rPr>
            </w:pPr>
            <w:r>
              <w:rPr>
                <w:sz w:val="16"/>
                <w:szCs w:val="16"/>
              </w:rPr>
              <w:t xml:space="preserve">+0.1823</w:t>
            </w:r>
          </w:p>
        </w:tc>
        <w:tc>
          <w:tcPr>
            <w:tcW w:w="726" w:type="dxa"/>
          </w:tcPr>
          <w:p>
            <w:pPr>
              <w:pStyle w:val="Compact"/>
              <w:jc w:val="left"/>
              <w:rPr>
                <w:sz w:val="16"/>
                <w:szCs w:val="16"/>
              </w:rPr>
            </w:pPr>
            <w:r>
              <w:rPr>
                <w:sz w:val="16"/>
                <w:szCs w:val="16"/>
              </w:rPr>
              <w:t xml:space="preserve">325.49</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2.06</w:t>
            </w:r>
          </w:p>
        </w:tc>
        <w:tc>
          <w:tcPr>
            <w:tcW w:w="968" w:type="dxa"/>
          </w:tcPr>
          <w:p>
            <w:pPr>
              <w:pStyle w:val="Compact"/>
              <w:jc w:val="left"/>
              <w:rPr>
                <w:sz w:val="16"/>
                <w:szCs w:val="16"/>
              </w:rPr>
            </w:pPr>
            <w:r>
              <w:rPr>
                <w:sz w:val="16"/>
                <w:szCs w:val="16"/>
              </w:rPr>
              <w:t xml:space="preserve">+0.1309</w:t>
            </w:r>
          </w:p>
        </w:tc>
        <w:tc>
          <w:tcPr>
            <w:tcW w:w="483" w:type="dxa"/>
          </w:tcPr>
          <w:p>
            <w:pPr>
              <w:pStyle w:val="Compact"/>
              <w:jc w:val="left"/>
              <w:rPr>
                <w:sz w:val="16"/>
                <w:szCs w:val="16"/>
              </w:rPr>
            </w:pPr>
            <w:r>
              <w:rPr>
                <w:sz w:val="16"/>
                <w:szCs w:val="16"/>
              </w:rPr>
              <w:t xml:space="preserve">0.799</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Modelled wind at 90 m, previous summer (km/h)</w:t>
            </w:r>
          </w:p>
        </w:tc>
        <w:tc>
          <w:tcPr>
            <w:tcW w:w="645" w:type="dxa"/>
          </w:tcPr>
          <w:p>
            <w:pPr>
              <w:pStyle w:val="Compact"/>
              <w:jc w:val="left"/>
              <w:rPr>
                <w:sz w:val="16"/>
                <w:szCs w:val="16"/>
              </w:rPr>
            </w:pPr>
            <w:r>
              <w:rPr>
                <w:sz w:val="16"/>
                <w:szCs w:val="16"/>
              </w:rPr>
              <w:t xml:space="preserve">+0.1808</w:t>
            </w:r>
          </w:p>
        </w:tc>
        <w:tc>
          <w:tcPr>
            <w:tcW w:w="726" w:type="dxa"/>
          </w:tcPr>
          <w:p>
            <w:pPr>
              <w:pStyle w:val="Compact"/>
              <w:jc w:val="left"/>
              <w:rPr>
                <w:sz w:val="16"/>
                <w:szCs w:val="16"/>
              </w:rPr>
            </w:pPr>
            <w:r>
              <w:rPr>
                <w:sz w:val="16"/>
                <w:szCs w:val="16"/>
              </w:rPr>
              <w:t xml:space="preserve">357.43</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2.02</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0.919</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Upslope share of flight hours, previous summer</w:t>
            </w:r>
          </w:p>
        </w:tc>
        <w:tc>
          <w:tcPr>
            <w:tcW w:w="645" w:type="dxa"/>
          </w:tcPr>
          <w:p>
            <w:pPr>
              <w:pStyle w:val="Compact"/>
              <w:jc w:val="left"/>
              <w:rPr>
                <w:sz w:val="16"/>
                <w:szCs w:val="16"/>
              </w:rPr>
            </w:pPr>
            <w:r>
              <w:rPr>
                <w:sz w:val="16"/>
                <w:szCs w:val="16"/>
              </w:rPr>
              <w:t xml:space="preserve">-0.0467</w:t>
            </w:r>
          </w:p>
        </w:tc>
        <w:tc>
          <w:tcPr>
            <w:tcW w:w="726" w:type="dxa"/>
          </w:tcPr>
          <w:p>
            <w:pPr>
              <w:pStyle w:val="Compact"/>
              <w:jc w:val="left"/>
              <w:rPr>
                <w:sz w:val="16"/>
                <w:szCs w:val="16"/>
              </w:rPr>
            </w:pPr>
            <w:r>
              <w:rPr>
                <w:sz w:val="16"/>
                <w:szCs w:val="16"/>
              </w:rPr>
              <w:t xml:space="preserve">21.70</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1.47</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0.916</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Shelter at the modelled wind direction, previous summer</w:t>
            </w:r>
          </w:p>
        </w:tc>
        <w:tc>
          <w:tcPr>
            <w:tcW w:w="645" w:type="dxa"/>
          </w:tcPr>
          <w:p>
            <w:pPr>
              <w:pStyle w:val="Compact"/>
              <w:jc w:val="left"/>
              <w:rPr>
                <w:sz w:val="16"/>
                <w:szCs w:val="16"/>
              </w:rPr>
            </w:pPr>
            <w:r>
              <w:rPr>
                <w:sz w:val="16"/>
                <w:szCs w:val="16"/>
              </w:rPr>
              <w:t xml:space="preserve">-0.1516</w:t>
            </w:r>
          </w:p>
        </w:tc>
        <w:tc>
          <w:tcPr>
            <w:tcW w:w="726" w:type="dxa"/>
          </w:tcPr>
          <w:p>
            <w:pPr>
              <w:pStyle w:val="Compact"/>
              <w:jc w:val="left"/>
              <w:rPr>
                <w:sz w:val="16"/>
                <w:szCs w:val="16"/>
              </w:rPr>
            </w:pPr>
            <w:r>
              <w:rPr>
                <w:sz w:val="16"/>
                <w:szCs w:val="16"/>
              </w:rPr>
              <w:t xml:space="preserve">220.28</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1.18</w:t>
            </w:r>
          </w:p>
        </w:tc>
        <w:tc>
          <w:tcPr>
            <w:tcW w:w="968" w:type="dxa"/>
          </w:tcPr>
          <w:p>
            <w:pPr>
              <w:pStyle w:val="Compact"/>
              <w:jc w:val="left"/>
              <w:rPr>
                <w:sz w:val="16"/>
                <w:szCs w:val="16"/>
              </w:rPr>
            </w:pPr>
            <w:r>
              <w:rPr>
                <w:sz w:val="16"/>
                <w:szCs w:val="16"/>
              </w:rPr>
              <w:t xml:space="preserve">-0.0342</w:t>
            </w:r>
          </w:p>
        </w:tc>
        <w:tc>
          <w:tcPr>
            <w:tcW w:w="483" w:type="dxa"/>
          </w:tcPr>
          <w:p>
            <w:pPr>
              <w:pStyle w:val="Compact"/>
              <w:jc w:val="left"/>
              <w:rPr>
                <w:sz w:val="16"/>
                <w:szCs w:val="16"/>
              </w:rPr>
            </w:pPr>
            <w:r>
              <w:rPr>
                <w:sz w:val="16"/>
                <w:szCs w:val="16"/>
              </w:rPr>
              <w:t xml:space="preserve">0.728</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Modelled wind at 30 m, previous summer (km/h)</w:t>
            </w:r>
          </w:p>
        </w:tc>
        <w:tc>
          <w:tcPr>
            <w:tcW w:w="645" w:type="dxa"/>
          </w:tcPr>
          <w:p>
            <w:pPr>
              <w:pStyle w:val="Compact"/>
              <w:jc w:val="left"/>
              <w:rPr>
                <w:sz w:val="16"/>
                <w:szCs w:val="16"/>
              </w:rPr>
            </w:pPr>
            <w:r>
              <w:rPr>
                <w:sz w:val="16"/>
                <w:szCs w:val="16"/>
              </w:rPr>
              <w:t xml:space="preserve">+0.1178</w:t>
            </w:r>
          </w:p>
        </w:tc>
        <w:tc>
          <w:tcPr>
            <w:tcW w:w="726" w:type="dxa"/>
          </w:tcPr>
          <w:p>
            <w:pPr>
              <w:pStyle w:val="Compact"/>
              <w:jc w:val="left"/>
              <w:rPr>
                <w:sz w:val="16"/>
                <w:szCs w:val="16"/>
              </w:rPr>
            </w:pPr>
            <w:r>
              <w:rPr>
                <w:sz w:val="16"/>
                <w:szCs w:val="16"/>
              </w:rPr>
              <w:t xml:space="preserve">148.21</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1.81</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0.941</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Modelled wind at 10 m, previous summer (km/h)</w:t>
            </w:r>
          </w:p>
        </w:tc>
        <w:tc>
          <w:tcPr>
            <w:tcW w:w="645" w:type="dxa"/>
          </w:tcPr>
          <w:p>
            <w:pPr>
              <w:pStyle w:val="Compact"/>
              <w:jc w:val="left"/>
              <w:rPr>
                <w:sz w:val="16"/>
                <w:szCs w:val="16"/>
              </w:rPr>
            </w:pPr>
            <w:r>
              <w:rPr>
                <w:sz w:val="16"/>
                <w:szCs w:val="16"/>
              </w:rPr>
              <w:t xml:space="preserve">+0.1484</w:t>
            </w:r>
          </w:p>
        </w:tc>
        <w:tc>
          <w:tcPr>
            <w:tcW w:w="726" w:type="dxa"/>
          </w:tcPr>
          <w:p>
            <w:pPr>
              <w:pStyle w:val="Compact"/>
              <w:jc w:val="left"/>
              <w:rPr>
                <w:sz w:val="16"/>
                <w:szCs w:val="16"/>
              </w:rPr>
            </w:pPr>
            <w:r>
              <w:rPr>
                <w:sz w:val="16"/>
                <w:szCs w:val="16"/>
              </w:rPr>
              <w:t xml:space="preserve">235.31</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1.70</w:t>
            </w:r>
          </w:p>
        </w:tc>
        <w:tc>
          <w:tcPr>
            <w:tcW w:w="968" w:type="dxa"/>
          </w:tcPr>
          <w:p>
            <w:pPr>
              <w:pStyle w:val="Compact"/>
              <w:jc w:val="left"/>
              <w:rPr>
                <w:sz w:val="16"/>
                <w:szCs w:val="16"/>
              </w:rPr>
            </w:pPr>
            <w:r>
              <w:rPr>
                <w:sz w:val="16"/>
                <w:szCs w:val="16"/>
              </w:rPr>
              <w:t xml:space="preserve">+0.0222</w:t>
            </w:r>
          </w:p>
        </w:tc>
        <w:tc>
          <w:tcPr>
            <w:tcW w:w="483" w:type="dxa"/>
          </w:tcPr>
          <w:p>
            <w:pPr>
              <w:pStyle w:val="Compact"/>
              <w:jc w:val="left"/>
              <w:rPr>
                <w:sz w:val="16"/>
                <w:szCs w:val="16"/>
              </w:rPr>
            </w:pPr>
            <w:r>
              <w:rPr>
                <w:sz w:val="16"/>
                <w:szCs w:val="16"/>
              </w:rPr>
              <w:t xml:space="preserve">0.943</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Convective lift, previous summer (m/s)</w:t>
            </w:r>
          </w:p>
        </w:tc>
        <w:tc>
          <w:tcPr>
            <w:tcW w:w="645" w:type="dxa"/>
          </w:tcPr>
          <w:p>
            <w:pPr>
              <w:pStyle w:val="Compact"/>
              <w:jc w:val="left"/>
              <w:rPr>
                <w:sz w:val="16"/>
                <w:szCs w:val="16"/>
              </w:rPr>
            </w:pPr>
            <w:r>
              <w:rPr>
                <w:sz w:val="16"/>
                <w:szCs w:val="16"/>
              </w:rPr>
              <w:t xml:space="preserve">+0.2220</w:t>
            </w:r>
          </w:p>
        </w:tc>
        <w:tc>
          <w:tcPr>
            <w:tcW w:w="726" w:type="dxa"/>
          </w:tcPr>
          <w:p>
            <w:pPr>
              <w:pStyle w:val="Compact"/>
              <w:jc w:val="left"/>
              <w:rPr>
                <w:sz w:val="16"/>
                <w:szCs w:val="16"/>
              </w:rPr>
            </w:pPr>
            <w:r>
              <w:rPr>
                <w:sz w:val="16"/>
                <w:szCs w:val="16"/>
              </w:rPr>
              <w:t xml:space="preserve">530.01</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4.87</w:t>
            </w:r>
          </w:p>
        </w:tc>
        <w:tc>
          <w:tcPr>
            <w:tcW w:w="968" w:type="dxa"/>
          </w:tcPr>
          <w:p>
            <w:pPr>
              <w:pStyle w:val="Compact"/>
              <w:jc w:val="left"/>
              <w:rPr>
                <w:sz w:val="16"/>
                <w:szCs w:val="16"/>
              </w:rPr>
            </w:pPr>
            <w:r>
              <w:rPr>
                <w:sz w:val="16"/>
                <w:szCs w:val="16"/>
              </w:rPr>
              <w:t xml:space="preserve">+0.0151</w:t>
            </w:r>
          </w:p>
        </w:tc>
        <w:tc>
          <w:tcPr>
            <w:tcW w:w="483" w:type="dxa"/>
          </w:tcPr>
          <w:p>
            <w:pPr>
              <w:pStyle w:val="Compact"/>
              <w:jc w:val="left"/>
              <w:rPr>
                <w:sz w:val="16"/>
                <w:szCs w:val="16"/>
              </w:rPr>
            </w:pPr>
            <w:r>
              <w:rPr>
                <w:sz w:val="16"/>
                <w:szCs w:val="16"/>
              </w:rPr>
              <w:t xml:space="preserve">0.999</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Slope updraft of the terrain wind, previous summer (m/s)</w:t>
            </w:r>
          </w:p>
        </w:tc>
        <w:tc>
          <w:tcPr>
            <w:tcW w:w="645" w:type="dxa"/>
          </w:tcPr>
          <w:p>
            <w:pPr>
              <w:pStyle w:val="Compact"/>
              <w:jc w:val="left"/>
              <w:rPr>
                <w:sz w:val="16"/>
                <w:szCs w:val="16"/>
              </w:rPr>
            </w:pPr>
            <w:r>
              <w:rPr>
                <w:sz w:val="16"/>
                <w:szCs w:val="16"/>
              </w:rPr>
              <w:t xml:space="preserve">-0.0903</w:t>
            </w:r>
          </w:p>
        </w:tc>
        <w:tc>
          <w:tcPr>
            <w:tcW w:w="726" w:type="dxa"/>
          </w:tcPr>
          <w:p>
            <w:pPr>
              <w:pStyle w:val="Compact"/>
              <w:jc w:val="left"/>
              <w:rPr>
                <w:sz w:val="16"/>
                <w:szCs w:val="16"/>
              </w:rPr>
            </w:pPr>
            <w:r>
              <w:rPr>
                <w:sz w:val="16"/>
                <w:szCs w:val="16"/>
              </w:rPr>
              <w:t xml:space="preserve">83.20</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1.94</w:t>
            </w:r>
          </w:p>
        </w:tc>
        <w:tc>
          <w:tcPr>
            <w:tcW w:w="968" w:type="dxa"/>
          </w:tcPr>
          <w:p>
            <w:pPr>
              <w:pStyle w:val="Compact"/>
              <w:jc w:val="left"/>
              <w:rPr>
                <w:sz w:val="16"/>
                <w:szCs w:val="16"/>
              </w:rPr>
            </w:pPr>
            <w:r>
              <w:rPr>
                <w:sz w:val="16"/>
                <w:szCs w:val="16"/>
              </w:rPr>
              <w:t xml:space="preserve">-0.0028</w:t>
            </w:r>
          </w:p>
        </w:tc>
        <w:tc>
          <w:tcPr>
            <w:tcW w:w="483" w:type="dxa"/>
          </w:tcPr>
          <w:p>
            <w:pPr>
              <w:pStyle w:val="Compact"/>
              <w:jc w:val="left"/>
              <w:rPr>
                <w:sz w:val="16"/>
                <w:szCs w:val="16"/>
              </w:rPr>
            </w:pPr>
            <w:r>
              <w:rPr>
                <w:sz w:val="16"/>
                <w:szCs w:val="16"/>
              </w:rPr>
              <w:t xml:space="preserve">0.907</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Cloud-adjusted flight-hour sun, previous summer (kWh/m²)</w:t>
            </w:r>
          </w:p>
        </w:tc>
        <w:tc>
          <w:tcPr>
            <w:tcW w:w="645" w:type="dxa"/>
          </w:tcPr>
          <w:p>
            <w:pPr>
              <w:pStyle w:val="Compact"/>
              <w:jc w:val="left"/>
              <w:rPr>
                <w:sz w:val="16"/>
                <w:szCs w:val="16"/>
              </w:rPr>
            </w:pPr>
            <w:r>
              <w:rPr>
                <w:sz w:val="16"/>
                <w:szCs w:val="16"/>
              </w:rPr>
              <w:t xml:space="preserve">+0.1904</w:t>
            </w:r>
          </w:p>
        </w:tc>
        <w:tc>
          <w:tcPr>
            <w:tcW w:w="726" w:type="dxa"/>
          </w:tcPr>
          <w:p>
            <w:pPr>
              <w:pStyle w:val="Compact"/>
              <w:jc w:val="left"/>
              <w:rPr>
                <w:sz w:val="16"/>
                <w:szCs w:val="16"/>
              </w:rPr>
            </w:pPr>
            <w:r>
              <w:rPr>
                <w:sz w:val="16"/>
                <w:szCs w:val="16"/>
              </w:rPr>
              <w:t xml:space="preserve">378.54</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34.67</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0.996</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Slope temperature departure, previous summer (°C)</w:t>
            </w:r>
          </w:p>
        </w:tc>
        <w:tc>
          <w:tcPr>
            <w:tcW w:w="645" w:type="dxa"/>
          </w:tcPr>
          <w:p>
            <w:pPr>
              <w:pStyle w:val="Compact"/>
              <w:jc w:val="left"/>
              <w:rPr>
                <w:sz w:val="16"/>
                <w:szCs w:val="16"/>
              </w:rPr>
            </w:pPr>
            <w:r>
              <w:rPr>
                <w:sz w:val="16"/>
                <w:szCs w:val="16"/>
              </w:rPr>
              <w:t xml:space="preserve">+0.2407</w:t>
            </w:r>
          </w:p>
        </w:tc>
        <w:tc>
          <w:tcPr>
            <w:tcW w:w="726" w:type="dxa"/>
          </w:tcPr>
          <w:p>
            <w:pPr>
              <w:pStyle w:val="Compact"/>
              <w:jc w:val="left"/>
              <w:rPr>
                <w:sz w:val="16"/>
                <w:szCs w:val="16"/>
              </w:rPr>
            </w:pPr>
            <w:r>
              <w:rPr>
                <w:sz w:val="16"/>
                <w:szCs w:val="16"/>
              </w:rPr>
              <w:t xml:space="preserve">587.93</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19.23</w:t>
            </w:r>
          </w:p>
        </w:tc>
        <w:tc>
          <w:tcPr>
            <w:tcW w:w="968" w:type="dxa"/>
          </w:tcPr>
          <w:p>
            <w:pPr>
              <w:pStyle w:val="Compact"/>
              <w:jc w:val="left"/>
              <w:rPr>
                <w:sz w:val="16"/>
                <w:szCs w:val="16"/>
              </w:rPr>
            </w:pPr>
            <w:r>
              <w:rPr>
                <w:sz w:val="16"/>
                <w:szCs w:val="16"/>
              </w:rPr>
              <w:t xml:space="preserve">+0.0000</w:t>
            </w:r>
          </w:p>
        </w:tc>
        <w:tc>
          <w:tcPr>
            <w:tcW w:w="483" w:type="dxa"/>
          </w:tcPr>
          <w:p>
            <w:pPr>
              <w:pStyle w:val="Compact"/>
              <w:jc w:val="left"/>
              <w:rPr>
                <w:sz w:val="16"/>
                <w:szCs w:val="16"/>
              </w:rPr>
            </w:pPr>
            <w:r>
              <w:rPr>
                <w:sz w:val="16"/>
                <w:szCs w:val="16"/>
              </w:rPr>
              <w:t xml:space="preserve">0.997</w:t>
            </w:r>
          </w:p>
        </w:tc>
        <w:tc>
          <w:tcPr>
            <w:tcW w:w="483" w:type="dxa"/>
          </w:tcPr>
          <w:p>
            <w:pPr>
              <w:pStyle w:val="Compact"/>
              <w:jc w:val="left"/>
              <w:rPr>
                <w:sz w:val="16"/>
                <w:szCs w:val="16"/>
              </w:rPr>
            </w:pPr>
          </w:p>
        </w:tc>
      </w:tr>
      <w:tr>
        <w:trPr>
          <w:trHeight w:val="340" w:hRule="exact"/>
        </w:trPr>
        <w:tc>
          <w:tcPr>
            <w:tcW w:w="4598" w:type="dxa"/>
          </w:tcPr>
          <w:p>
            <w:pPr>
              <w:pStyle w:val="Compact"/>
              <w:jc w:val="left"/>
              <w:rPr>
                <w:sz w:val="16"/>
                <w:szCs w:val="16"/>
              </w:rPr>
            </w:pPr>
            <w:r>
              <w:rPr>
                <w:sz w:val="16"/>
                <w:szCs w:val="16"/>
              </w:rPr>
              <w:t xml:space="preserve">Trajectory endpoints over red attack, previous summer</w:t>
            </w:r>
          </w:p>
        </w:tc>
        <w:tc>
          <w:tcPr>
            <w:tcW w:w="645" w:type="dxa"/>
          </w:tcPr>
          <w:p>
            <w:pPr>
              <w:pStyle w:val="Compact"/>
              <w:jc w:val="left"/>
              <w:rPr>
                <w:sz w:val="16"/>
                <w:szCs w:val="16"/>
              </w:rPr>
            </w:pPr>
            <w:r>
              <w:rPr>
                <w:sz w:val="16"/>
                <w:szCs w:val="16"/>
              </w:rPr>
              <w:t xml:space="preserve">+0.0982</w:t>
            </w:r>
          </w:p>
        </w:tc>
        <w:tc>
          <w:tcPr>
            <w:tcW w:w="726" w:type="dxa"/>
          </w:tcPr>
          <w:p>
            <w:pPr>
              <w:pStyle w:val="Compact"/>
              <w:jc w:val="left"/>
              <w:rPr>
                <w:sz w:val="16"/>
                <w:szCs w:val="16"/>
              </w:rPr>
            </w:pPr>
            <w:r>
              <w:rPr>
                <w:sz w:val="16"/>
                <w:szCs w:val="16"/>
              </w:rPr>
              <w:t xml:space="preserve">79.14</w:t>
            </w:r>
          </w:p>
        </w:tc>
        <w:tc>
          <w:tcPr>
            <w:tcW w:w="968" w:type="dxa"/>
          </w:tcPr>
          <w:p>
            <w:pPr>
              <w:pStyle w:val="Compact"/>
              <w:jc w:val="left"/>
              <w:rPr>
                <w:sz w:val="16"/>
                <w:szCs w:val="16"/>
              </w:rPr>
            </w:pPr>
            <w:r>
              <w:rPr>
                <w:sz w:val="16"/>
                <w:szCs w:val="16"/>
              </w:rPr>
              <w:t xml:space="preserve">&lt; 0.001****</w:t>
            </w:r>
          </w:p>
        </w:tc>
        <w:tc>
          <w:tcPr>
            <w:tcW w:w="483" w:type="dxa"/>
          </w:tcPr>
          <w:p>
            <w:pPr>
              <w:pStyle w:val="Compact"/>
              <w:jc w:val="left"/>
              <w:rPr>
                <w:sz w:val="16"/>
                <w:szCs w:val="16"/>
              </w:rPr>
            </w:pPr>
            <w:r>
              <w:rPr>
                <w:sz w:val="16"/>
                <w:szCs w:val="16"/>
              </w:rPr>
              <w:t xml:space="preserve">1.31</w:t>
            </w:r>
          </w:p>
        </w:tc>
        <w:tc>
          <w:tcPr>
            <w:tcW w:w="968" w:type="dxa"/>
          </w:tcPr>
          <w:p>
            <w:pPr>
              <w:pStyle w:val="Compact"/>
              <w:jc w:val="left"/>
              <w:rPr>
                <w:sz w:val="16"/>
                <w:szCs w:val="16"/>
              </w:rPr>
            </w:pPr>
            <w:r>
              <w:rPr>
                <w:sz w:val="16"/>
                <w:szCs w:val="16"/>
              </w:rPr>
              <w:t xml:space="preserve">+0.0749</w:t>
            </w:r>
          </w:p>
        </w:tc>
        <w:tc>
          <w:tcPr>
            <w:tcW w:w="483" w:type="dxa"/>
          </w:tcPr>
          <w:p>
            <w:pPr>
              <w:pStyle w:val="Compact"/>
              <w:jc w:val="left"/>
              <w:rPr>
                <w:sz w:val="16"/>
                <w:szCs w:val="16"/>
              </w:rPr>
            </w:pPr>
            <w:r>
              <w:rPr>
                <w:sz w:val="16"/>
                <w:szCs w:val="16"/>
              </w:rPr>
              <w:t xml:space="preserve">0.832</w:t>
            </w:r>
          </w:p>
        </w:tc>
        <w:tc>
          <w:tcPr>
            <w:tcW w:w="483" w:type="dxa"/>
          </w:tcPr>
          <w:p>
            <w:pPr>
              <w:pStyle w:val="Compact"/>
              <w:jc w:val="left"/>
              <w:rPr>
                <w:sz w:val="16"/>
                <w:szCs w:val="16"/>
              </w:rPr>
            </w:pPr>
          </w:p>
        </w:tc>
      </w:tr>
    </w:tbl>
    <w:p>
      <w:r>
        <w:br w:type="page"/>
      </w:r>
    </w:p>
    <w:bookmarkEnd w:id="32"/>
    <w:bookmarkStart w:id="37" w:name="methods-s1"/>
    <w:p>
      <w:pPr>
        <w:pStyle w:val="Heading1"/>
      </w:pPr>
      <w:r>
        <w:t xml:space="preserve">Methods S1</w:t>
      </w:r>
    </w:p>
    <w:p>
      <w:pPr>
        <w:pStyle w:val="FirstParagraph"/>
      </w:pPr>
      <w:r>
        <w:t xml:space="preserve">The wind component of the MicroMet model of</w:t>
      </w:r>
      <w:r>
        <w:t xml:space="preserve"> </w:t>
      </w:r>
      <w:r>
        <w:t xml:space="preserve">Liston &amp; Elder (2006)</w:t>
      </w:r>
      <w:r>
        <w:t xml:space="preserve"> </w:t>
      </w:r>
      <w:r>
        <w:t xml:space="preserve">is seven equations, implemented directly from the source paper with its equation numbers given below.</w:t>
      </w:r>
    </w:p>
    <w:p>
      <w:pPr>
        <w:pStyle w:val="BodyText"/>
      </w:pPr>
      <w:r>
        <w:t xml:space="preserve">Terrain slope</w:t>
      </w:r>
      <w:r>
        <w:t xml:space="preserve"> </w:t>
      </w:r>
      <m:oMath>
        <m:r>
          <m:t>β</m:t>
        </m:r>
      </m:oMath>
      <w:r>
        <w:t xml:space="preserve"> </w:t>
      </w:r>
      <w:r>
        <w:t xml:space="preserve">and slope azimuth</w:t>
      </w:r>
      <w:r>
        <w:t xml:space="preserve"> </w:t>
      </w:r>
      <m:oMath>
        <m:r>
          <m:t>ξ</m:t>
        </m:r>
      </m:oMath>
      <w:r>
        <w:t xml:space="preserve"> </w:t>
      </w:r>
      <w:r>
        <w:t xml:space="preserve">came from the elevation model, equations 12 and 13 of</w:t>
      </w:r>
      <w:r>
        <w:t xml:space="preserve"> </w:t>
      </w:r>
      <w:r>
        <w:t xml:space="preserve">Liston &amp; Elder (2006)</w:t>
      </w:r>
      <w:r>
        <w:t xml:space="preserve">. Curvature</w:t>
      </w:r>
      <w:r>
        <w:t xml:space="preserve"> </w:t>
      </w:r>
      <m:oMath>
        <m:sSub>
          <m:e>
            <m:r>
              <m:t>Ω</m:t>
            </m:r>
          </m:e>
          <m:sub>
            <m:r>
              <m:t>c</m:t>
            </m:r>
          </m:sub>
        </m:sSub>
      </m:oMath>
      <w:r>
        <w:t xml:space="preserve"> </w:t>
      </w:r>
      <w:r>
        <w:t xml:space="preserve">is a cell’s elevation minus the mean of the two opposite cells one curvature length scale away, taken on four direction lines and averaged, their equation 14, and the length scale was estimated as the first lag at which elevation autocorrelation fell below 0.5, which was 600 m here. Assigning</w:t>
      </w:r>
      <w:r>
        <w:t xml:space="preserve"> </w:t>
      </w:r>
      <m:oMath>
        <m:r>
          <m:t>θ</m:t>
        </m:r>
      </m:oMath>
      <w:r>
        <w:t xml:space="preserve"> </w:t>
      </w:r>
      <w:r>
        <w:t xml:space="preserve">to wind bearing, slope in the wind direction was computed as follows</w:t>
      </w:r>
    </w:p>
    <w:p>
      <w:pPr>
        <w:pStyle w:val="BodyText"/>
      </w:pPr>
      <w:bookmarkStart w:id="33" w:name="eq-slope"/>
      <m:oMathPara>
        <m:oMathParaPr>
          <m:jc m:val="center"/>
        </m:oMathParaPr>
        <m:oMath>
          <m:sSub>
            <m:e>
              <m:r>
                <m:t>Ω</m:t>
              </m:r>
            </m:e>
            <m:sub>
              <m:r>
                <m:t>s</m:t>
              </m:r>
            </m:sub>
          </m:sSub>
          <m:r>
            <m:rPr>
              <m:sty m:val="p"/>
            </m:rPr>
            <m:t>=</m:t>
          </m:r>
          <m:r>
            <m:t>β</m:t>
          </m:r>
          <m:r>
            <m:rPr>
              <m:sty m:val="p"/>
            </m:rPr>
            <m:t>cos</m:t>
          </m:r>
          <m:d>
            <m:dPr>
              <m:begChr m:val="("/>
              <m:sepChr m:val=""/>
              <m:endChr m:val=")"/>
              <m:grow/>
            </m:dPr>
            <m:e>
              <m:r>
                <m:t>θ</m:t>
              </m:r>
              <m:r>
                <m:rPr>
                  <m:sty m:val="p"/>
                </m:rPr>
                <m:t>−</m:t>
              </m:r>
              <m:r>
                <m:t>ξ</m:t>
              </m:r>
            </m:e>
          </m:d>
          <m:r>
            <m:t>  </m:t>
          </m:r>
          <m:d>
            <m:dPr>
              <m:begChr m:val="("/>
              <m:sepChr m:val=""/>
              <m:endChr m:val=")"/>
              <m:grow/>
            </m:dPr>
            <m:e>
              <m:r>
                <m:t>1</m:t>
              </m:r>
            </m:e>
          </m:d>
        </m:oMath>
      </m:oMathPara>
      <w:bookmarkEnd w:id="33"/>
    </w:p>
    <w:p>
      <w:pPr>
        <w:pStyle w:val="FirstParagraph"/>
      </w:pPr>
      <w:r>
        <w:t xml:space="preserve">with</w:t>
      </w:r>
      <w:r>
        <w:t xml:space="preserve"> </w:t>
      </w:r>
      <m:oMath>
        <m:sSub>
          <m:e>
            <m:r>
              <m:t>Ω</m:t>
            </m:r>
          </m:e>
          <m:sub>
            <m:r>
              <m:t>s</m:t>
            </m:r>
          </m:sub>
        </m:sSub>
      </m:oMath>
      <w:r>
        <w:t xml:space="preserve"> </w:t>
      </w:r>
      <w:r>
        <w:t xml:space="preserve">and</w:t>
      </w:r>
      <w:r>
        <w:t xml:space="preserve"> </w:t>
      </w:r>
      <m:oMath>
        <m:sSub>
          <m:e>
            <m:r>
              <m:t>Ω</m:t>
            </m:r>
          </m:e>
          <m:sub>
            <m:r>
              <m:t>c</m:t>
            </m:r>
          </m:sub>
        </m:sSub>
      </m:oMath>
      <w:r>
        <w:t xml:space="preserve"> </w:t>
      </w:r>
      <w:r>
        <w:t xml:space="preserve">each scaled to</w:t>
      </w:r>
      <w:r>
        <w:t xml:space="preserve"> </w:t>
      </w:r>
      <m:oMath>
        <m:d>
          <m:dPr>
            <m:begChr m:val="["/>
            <m:sepChr m:val=""/>
            <m:endChr m:val="]"/>
            <m:grow/>
          </m:dPr>
          <m:e>
            <m:r>
              <m:rPr>
                <m:sty m:val="p"/>
              </m:rPr>
              <m:t>−</m:t>
            </m:r>
            <m:r>
              <m:t>0.5</m:t>
            </m:r>
            <m:r>
              <m:rPr>
                <m:sty m:val="p"/>
              </m:rPr>
              <m:t>,</m:t>
            </m:r>
            <m:r>
              <m:t> </m:t>
            </m:r>
            <m:r>
              <m:t>0.5</m:t>
            </m:r>
          </m:e>
        </m:d>
      </m:oMath>
      <w:r>
        <w:t xml:space="preserve">. The terrain weighting factor applied to the observed speed</w:t>
      </w:r>
      <w:r>
        <w:t xml:space="preserve"> </w:t>
      </w:r>
      <m:oMath>
        <m:r>
          <m:t>W</m:t>
        </m:r>
      </m:oMath>
      <w:r>
        <w:t xml:space="preserve"> </w:t>
      </w:r>
      <w:r>
        <w:t xml:space="preserve">was derived using</w:t>
      </w:r>
    </w:p>
    <w:p>
      <w:pPr>
        <w:pStyle w:val="BodyText"/>
      </w:pPr>
      <w:bookmarkStart w:id="34" w:name="eq-weight"/>
      <m:oMathPara>
        <m:oMathParaPr>
          <m:jc m:val="center"/>
        </m:oMathParaPr>
        <m:oMath>
          <m:sSub>
            <m:e>
              <m:r>
                <m:t>W</m:t>
              </m:r>
            </m:e>
            <m:sub>
              <m:r>
                <m:t>w</m:t>
              </m:r>
            </m:sub>
          </m:sSub>
          <m:r>
            <m:rPr>
              <m:sty m:val="p"/>
            </m:rPr>
            <m:t>=</m:t>
          </m:r>
          <m:r>
            <m:t>1</m:t>
          </m:r>
          <m:r>
            <m:rPr>
              <m:sty m:val="p"/>
            </m:rPr>
            <m:t>+</m:t>
          </m:r>
          <m:sSub>
            <m:e>
              <m:r>
                <m:t>γ</m:t>
              </m:r>
            </m:e>
            <m:sub>
              <m:r>
                <m:t>s</m:t>
              </m:r>
            </m:sub>
          </m:sSub>
          <m:sSub>
            <m:e>
              <m:r>
                <m:t>Ω</m:t>
              </m:r>
            </m:e>
            <m:sub>
              <m:r>
                <m:t>s</m:t>
              </m:r>
            </m:sub>
          </m:sSub>
          <m:r>
            <m:rPr>
              <m:sty m:val="p"/>
            </m:rPr>
            <m:t>+</m:t>
          </m:r>
          <m:sSub>
            <m:e>
              <m:r>
                <m:t>γ</m:t>
              </m:r>
            </m:e>
            <m:sub>
              <m:r>
                <m:t>c</m:t>
              </m:r>
            </m:sub>
          </m:sSub>
          <m:sSub>
            <m:e>
              <m:r>
                <m:t>Ω</m:t>
              </m:r>
            </m:e>
            <m:sub>
              <m:r>
                <m:t>c</m:t>
              </m:r>
            </m:sub>
          </m:sSub>
          <m:r>
            <m:rPr>
              <m:sty m:val="p"/>
            </m:rPr>
            <m:t>,</m:t>
          </m:r>
          <m:r>
            <m:t>  </m:t>
          </m:r>
          <m:sSub>
            <m:e>
              <m:r>
                <m:t>γ</m:t>
              </m:r>
            </m:e>
            <m:sub>
              <m:r>
                <m:t>s</m:t>
              </m:r>
            </m:sub>
          </m:sSub>
          <m:r>
            <m:rPr>
              <m:sty m:val="p"/>
            </m:rPr>
            <m:t>=</m:t>
          </m:r>
          <m:sSub>
            <m:e>
              <m:r>
                <m:t>γ</m:t>
              </m:r>
            </m:e>
            <m:sub>
              <m:r>
                <m:t>c</m:t>
              </m:r>
            </m:sub>
          </m:sSub>
          <m:r>
            <m:rPr>
              <m:sty m:val="p"/>
            </m:rPr>
            <m:t>=</m:t>
          </m:r>
          <m:r>
            <m:t>0.5</m:t>
          </m:r>
          <m:r>
            <m:t>  </m:t>
          </m:r>
          <m:d>
            <m:dPr>
              <m:begChr m:val="("/>
              <m:sepChr m:val=""/>
              <m:endChr m:val=")"/>
              <m:grow/>
            </m:dPr>
            <m:e>
              <m:r>
                <m:t>2</m:t>
              </m:r>
            </m:e>
          </m:d>
        </m:oMath>
      </m:oMathPara>
      <w:bookmarkEnd w:id="34"/>
    </w:p>
    <w:p>
      <w:pPr>
        <w:pStyle w:val="FirstParagraph"/>
      </w:pPr>
      <w:r>
        <w:t xml:space="preserve">This provided the basis for calculation of the terrain-modified speed using</w:t>
      </w:r>
    </w:p>
    <w:p>
      <w:pPr>
        <w:pStyle w:val="BodyText"/>
      </w:pPr>
      <w:bookmarkStart w:id="35" w:name="eq-speed"/>
      <m:oMathPara>
        <m:oMathParaPr>
          <m:jc m:val="center"/>
        </m:oMathParaPr>
        <m:oMath>
          <m:sSub>
            <m:e>
              <m:r>
                <m:t>W</m:t>
              </m:r>
            </m:e>
            <m:sub>
              <m:r>
                <m:t>t</m:t>
              </m:r>
            </m:sub>
          </m:sSub>
          <m:r>
            <m:rPr>
              <m:sty m:val="p"/>
            </m:rPr>
            <m:t>=</m:t>
          </m:r>
          <m:sSub>
            <m:e>
              <m:r>
                <m:t>W</m:t>
              </m:r>
            </m:e>
            <m:sub>
              <m:r>
                <m:t>w</m:t>
              </m:r>
            </m:sub>
          </m:sSub>
          <m:r>
            <m:t>W</m:t>
          </m:r>
          <m:r>
            <m:t>  </m:t>
          </m:r>
          <m:d>
            <m:dPr>
              <m:begChr m:val="("/>
              <m:sepChr m:val=""/>
              <m:endChr m:val=")"/>
              <m:grow/>
            </m:dPr>
            <m:e>
              <m:r>
                <m:t>3</m:t>
              </m:r>
            </m:e>
          </m:d>
        </m:oMath>
      </m:oMathPara>
      <w:bookmarkEnd w:id="35"/>
    </w:p>
    <w:p>
      <w:pPr>
        <w:pStyle w:val="FirstParagraph"/>
      </w:pPr>
      <w:r>
        <w:t xml:space="preserve">and a diversion of wind direction computed as</w:t>
      </w:r>
    </w:p>
    <w:p>
      <w:pPr>
        <w:pStyle w:val="BodyText"/>
      </w:pPr>
      <w:bookmarkStart w:id="36" w:name="eq-divert"/>
      <m:oMathPara>
        <m:oMathParaPr>
          <m:jc m:val="center"/>
        </m:oMathParaPr>
        <m:oMath>
          <m:sSub>
            <m:e>
              <m:r>
                <m:t>θ</m:t>
              </m:r>
            </m:e>
            <m:sub>
              <m:r>
                <m:t>d</m:t>
              </m:r>
            </m:sub>
          </m:sSub>
          <m:r>
            <m:rPr>
              <m:sty m:val="p"/>
            </m:rPr>
            <m:t>=</m:t>
          </m:r>
          <m:r>
            <m:rPr>
              <m:sty m:val="p"/>
            </m:rPr>
            <m:t>−</m:t>
          </m:r>
          <m:f>
            <m:fPr>
              <m:type m:val="lin"/>
            </m:fPr>
            <m:num>
              <m:r>
                <m:t>1</m:t>
              </m:r>
            </m:num>
            <m:den>
              <m:r>
                <m:t>2</m:t>
              </m:r>
            </m:den>
          </m:f>
          <m:r>
            <m:t> </m:t>
          </m:r>
          <m:sSub>
            <m:e>
              <m:r>
                <m:t>Ω</m:t>
              </m:r>
            </m:e>
            <m:sub>
              <m:r>
                <m:t>s</m:t>
              </m:r>
            </m:sub>
          </m:sSub>
          <m:r>
            <m:rPr>
              <m:sty m:val="p"/>
            </m:rPr>
            <m:t>sin</m:t>
          </m:r>
          <m:r>
            <m:t>​</m:t>
          </m:r>
          <m:d>
            <m:dPr>
              <m:begChr m:val="["/>
              <m:sepChr m:val=""/>
              <m:endChr m:val="]"/>
              <m:grow/>
            </m:dPr>
            <m:e>
              <m:r>
                <m:t>2</m:t>
              </m:r>
              <m:d>
                <m:dPr>
                  <m:begChr m:val="("/>
                  <m:sepChr m:val=""/>
                  <m:endChr m:val=")"/>
                  <m:grow/>
                </m:dPr>
                <m:e>
                  <m:r>
                    <m:t>ξ</m:t>
                  </m:r>
                  <m:r>
                    <m:rPr>
                      <m:sty m:val="p"/>
                    </m:rPr>
                    <m:t>−</m:t>
                  </m:r>
                  <m:r>
                    <m:t>θ</m:t>
                  </m:r>
                </m:e>
              </m:d>
            </m:e>
          </m:d>
          <m:r>
            <m:rPr>
              <m:sty m:val="p"/>
            </m:rPr>
            <m:t>.</m:t>
          </m:r>
          <m:r>
            <m:t>  </m:t>
          </m:r>
          <m:d>
            <m:dPr>
              <m:begChr m:val="("/>
              <m:sepChr m:val=""/>
              <m:endChr m:val=")"/>
              <m:grow/>
            </m:dPr>
            <m:e>
              <m:r>
                <m:t>4</m:t>
              </m:r>
            </m:e>
          </m:d>
        </m:oMath>
      </m:oMathPara>
      <w:bookmarkEnd w:id="36"/>
    </w:p>
    <w:p>
      <w:pPr>
        <w:pStyle w:val="FirstParagraph"/>
      </w:pPr>
      <w:r>
        <w:t xml:space="preserve">By</w:t>
      </w:r>
      <w:r>
        <w:t xml:space="preserve"> </w:t>
      </w:r>
      <w:hyperlink w:anchor="eq-weight">
        <w:r>
          <w:rPr>
            <w:rStyle w:val="Hyperlink"/>
          </w:rPr>
          <w:t xml:space="preserve">Equation 2</w:t>
        </w:r>
      </w:hyperlink>
      <w:r>
        <w:t xml:space="preserve">,</w:t>
      </w:r>
      <w:r>
        <w:t xml:space="preserve"> </w:t>
      </w:r>
      <m:oMath>
        <m:sSub>
          <m:e>
            <m:r>
              <m:t>W</m:t>
            </m:r>
          </m:e>
          <m:sub>
            <m:r>
              <m:t>w</m:t>
            </m:r>
          </m:sub>
        </m:sSub>
      </m:oMath>
      <w:r>
        <w:t xml:space="preserve"> </w:t>
      </w:r>
      <w:r>
        <w:t xml:space="preserve">depends on direction and not on speed, so it was computed once for each of 16 wind direction sectors of 22.5 degrees, the sixteen points of the compass, and each hourly observation was multiplied by the surface for its own sector, so that nothing was averaged before the terrain acted on it, and over all sectors</w:t>
      </w:r>
      <w:r>
        <w:t xml:space="preserve"> </w:t>
      </w:r>
      <m:oMath>
        <m:sSub>
          <m:e>
            <m:r>
              <m:t>W</m:t>
            </m:r>
          </m:e>
          <m:sub>
            <m:r>
              <m:t>w</m:t>
            </m:r>
          </m:sub>
        </m:sSub>
      </m:oMath>
      <w:r>
        <w:t xml:space="preserve"> </w:t>
      </w:r>
      <w:r>
        <w:t xml:space="preserve">ran from 0.66 to 1.32.</w:t>
      </w:r>
    </w:p>
    <w:bookmarkEnd w:id="37"/>
    <w:bookmarkStart w:id="38" w:name="methods-s2"/>
    <w:p>
      <w:pPr>
        <w:pStyle w:val="Heading1"/>
      </w:pPr>
      <w:r>
        <w:t xml:space="preserve">Methods S2</w:t>
      </w:r>
    </w:p>
    <w:p>
      <w:pPr>
        <w:pStyle w:val="FirstParagraph"/>
      </w:pPr>
      <w:r>
        <w:t xml:space="preserve">The wind and heat terms of section 2.3 of the main text rested on these sources. Convective lift was the velocity scale of</w:t>
      </w:r>
      <w:r>
        <w:t xml:space="preserve"> </w:t>
      </w:r>
      <w:r>
        <w:t xml:space="preserve">Deardorff (1970)</w:t>
      </w:r>
      <w:r>
        <w:t xml:space="preserve"> </w:t>
      </w:r>
      <w:r>
        <w:t xml:space="preserve">from the ERA5-Land sensible heat flux</w:t>
      </w:r>
      <w:r>
        <w:t xml:space="preserve"> </w:t>
      </w:r>
      <w:r>
        <w:t xml:space="preserve">(Muñoz-Sabater et al., 2021)</w:t>
      </w:r>
      <w:r>
        <w:t xml:space="preserve"> </w:t>
      </w:r>
      <w:r>
        <w:t xml:space="preserve">and the ERA5 boundary layer height</w:t>
      </w:r>
      <w:r>
        <w:t xml:space="preserve"> </w:t>
      </w:r>
      <w:r>
        <w:t xml:space="preserve">(Hersbach et al., 2020)</w:t>
      </w:r>
      <w:r>
        <w:t xml:space="preserve">. Back-trajectories were computed with HYSPLIT</w:t>
      </w:r>
      <w:r>
        <w:t xml:space="preserve"> </w:t>
      </w:r>
      <w:r>
        <w:t xml:space="preserve">(Stein et al., 2015)</w:t>
      </w:r>
      <w:r>
        <w:t xml:space="preserve"> </w:t>
      </w:r>
      <w:r>
        <w:t xml:space="preserve">on the North American Regional Reanalysis</w:t>
      </w:r>
      <w:r>
        <w:t xml:space="preserve"> </w:t>
      </w:r>
      <w:r>
        <w:t xml:space="preserve">(Mesinger et al., 2006)</w:t>
      </w:r>
      <w:r>
        <w:t xml:space="preserve">. Sun on each slope under each hour’s cloud came from r.sun in GRASS GIS</w:t>
      </w:r>
      <w:r>
        <w:t xml:space="preserve"> </w:t>
      </w:r>
      <w:r>
        <w:t xml:space="preserve">(Šúri &amp; Hofierka, 2004)</w:t>
      </w:r>
      <w:r>
        <w:t xml:space="preserve">, and afternoon air temperature from microclima</w:t>
      </w:r>
      <w:r>
        <w:t xml:space="preserve"> </w:t>
      </w:r>
      <w:r>
        <w:t xml:space="preserve">(Maclean et al., 2019)</w:t>
      </w:r>
      <w:r>
        <w:t xml:space="preserve">.</w:t>
      </w:r>
    </w:p>
    <w:p>
      <w:pPr>
        <w:pStyle w:val="BodyText"/>
      </w:pPr>
      <w:r>
        <w:t xml:space="preserve">Three groups of terms that the earlier models lacked were added beside M3 and E2. Valley bottoms and ridge tops were measured by the multiresolution indices of valley bottom and ridge top flatness</w:t>
      </w:r>
      <w:r>
        <w:t xml:space="preserve"> </w:t>
      </w:r>
      <w:r>
        <w:t xml:space="preserve">(Gallant &amp; Dowling, 2003)</w:t>
      </w:r>
      <w:r>
        <w:t xml:space="preserve">, computed in SAGA GIS on the 30 m elevation model. Canopy height was the 2017 lidar surface model less its bare-earth model at 1 m, summarised to each 30 m cell as its mean, its standard deviation and the share of the cell above 5 m, and because the lidar was flown after the outbreak it measured the canopy that remained. Winter cold was the lowest daily minimum temperature and the number of days at or below -30 °C in the winter, October to April, that ended before the flight behind each map, from the ERA5-Land daily minimum</w:t>
      </w:r>
      <w:r>
        <w:t xml:space="preserve"> </w:t>
      </w:r>
      <w:r>
        <w:t xml:space="preserve">(Muñoz-Sabater et al., 2021)</w:t>
      </w:r>
      <w:r>
        <w:t xml:space="preserve"> </w:t>
      </w:r>
      <w:r>
        <w:t xml:space="preserve">moved to each cell’s elevation at the lapse rate the reanalysis cells gave on that day, with the cooling that cold air draining into the cell would add, from the basins, flow accumulation and drainage model of microclima</w:t>
      </w:r>
      <w:r>
        <w:t xml:space="preserve"> </w:t>
      </w:r>
      <w:r>
        <w:t xml:space="preserve">(Maclean et al., 2019)</w:t>
      </w:r>
      <w:r>
        <w:t xml:space="preserve">, on every day whose night met that package’s conditions for cold-air drainage at the site. Over the ten winters the temperature rose with elevation, an inversion, on 0.01 of days, the conditions for drainage held on 0.32 of nights, drainage cooled the coldest cells by up to 9.3 °C, and the lowest winter minimum across the study area averaged -26.8 °C and fell no lower than -35.4 °C, so that the days at or below -30 °C, 2.0 on average in the coldest winter, did not enter the models. The sixteen-day model was also refitted with the terms of the annual model it lacked, northness, sky view, the wind shelter index, convergence and stand age, and with the station pressure of each period, the flight-hour departure from each station’s May to September mean and its three-hour change, for the period and for the same period one year earlier.</w:t>
      </w:r>
    </w:p>
    <w:p>
      <w:pPr>
        <w:pStyle w:val="BodyText"/>
      </w:pPr>
      <w:r>
        <w:t xml:space="preserve">The source of each year’s attack was the red crowns of the year before, whose brood had come through the winter in those trees. Winter survival was computed for every 30 m cell with the cold tolerance model of</w:t>
      </w:r>
      <w:r>
        <w:t xml:space="preserve"> </w:t>
      </w:r>
      <w:r>
        <w:t xml:space="preserve">Régnière &amp; Bentz (2007)</w:t>
      </w:r>
      <w:r>
        <w:t xml:space="preserve">, in the R code of</w:t>
      </w:r>
      <w:r>
        <w:t xml:space="preserve"> </w:t>
      </w:r>
      <w:r>
        <w:t xml:space="preserve">Goodsman (2024)</w:t>
      </w:r>
      <w:r>
        <w:t xml:space="preserve">, from ERA5-Land daily temperature</w:t>
      </w:r>
      <w:r>
        <w:t xml:space="preserve"> </w:t>
      </w:r>
      <w:r>
        <w:t xml:space="preserve">(Muñoz-Sabater et al., 2021)</w:t>
      </w:r>
      <w:r>
        <w:t xml:space="preserve"> </w:t>
      </w:r>
      <w:r>
        <w:t xml:space="preserve">moved to each cell’s elevation and converted to phloem temperature</w:t>
      </w:r>
      <w:r>
        <w:t xml:space="preserve"> </w:t>
      </w:r>
      <w:r>
        <w:t xml:space="preserve">(Bolstad et al., 1997)</w:t>
      </w:r>
      <w:r>
        <w:t xml:space="preserve">. Around each cell the share of cells attacked the previous year, weighted by survival, was computed within 150 m and from 150 to 1,050 m in eight compass sectors. Each sector was weighted by the share of flight hours the wind blew from it at the Akokli Creek station, and the upwind and downwind shares were compared by a Wald test of the difference between their coefficients.</w:t>
      </w:r>
    </w:p>
    <w:bookmarkEnd w:id="38"/>
    <w:bookmarkStart w:id="39" w:name="results-s1"/>
    <w:p>
      <w:pPr>
        <w:pStyle w:val="Heading1"/>
      </w:pPr>
      <w:r>
        <w:t xml:space="preserve">Results S1</w:t>
      </w:r>
    </w:p>
    <w:p>
      <w:pPr>
        <w:pStyle w:val="FirstParagraph"/>
      </w:pPr>
      <w:r>
        <w:t xml:space="preserve">With the previous year’s attack and the dependence terms in the annual model, valley bottom flatness entered at -0.059 (p &lt; 0.001) and ridge top flatness at +0.071 (p &lt; 0.001), cold-air pooling at -0.083 (p = 0.012), mean canopy height at -0.088 (p = 0.004), its variation at +0.171 (p &lt; 0.001) and the share above 5 m at -0.389 (p &lt; 0.001). The lowest minimum of the winter before the flight entered at -0.210 (p &lt; 0.001), and with the summer held at -0.102 (p = 0.068). In the sixteen-day models with the previous period’s attack, valley bottom flatness entered at -0.020 (p = 0.179), ridge top flatness at -0.014 (p = 0.174), cold-air pooling at -0.045 (p = 0.058), mean canopy height at +0.509 (p &lt; 0.001) and the winter minimum at -0.111 (p &lt; 0.001). With the terms of the annual model added to the sixteen-day model, northness entered at -0.097 (p &lt; 0.001), sky view at +0.305 (p &lt; 0.001), the wind shelter index at -0.023 (p = 0.233), convergence at -0.023 (p = 0.030) and stand age at +0.044 (p &lt; 0.001). The pressure departure of the previous summer’s period entered the lagged model with dependence terms at +0.011 (p = 0.318) and its three-hour change at +0.149 (p &lt; 0.001).</w:t>
      </w:r>
    </w:p>
    <w:p>
      <w:pPr>
        <w:pStyle w:val="BodyText"/>
      </w:pPr>
      <w:r>
        <w:t xml:space="preserve">In the flight window the late-morning surface temperature of north-facing ground was 21.4 °C against 24.8 °C on south-facing ground, averaged over the ten summers and 108 scenes, and it correlated -0.42 with northness and 0.02 with modelled flight-window radiation (Figure S14). With the measured temperature of the previous summer in place of modelled radiation, northness entered at +0.258 (p &lt; 0.001) against +0.102 (p &lt; 0.001) beside radiation, and temperature itself at +0.560 (p &lt; 0.001). With the three terms from the 1 m terrain added to the lagged model, ground roughness within the cell entered at -0.086 (p &lt; 0.001), the share of the cell facing north at +0.028 (p = 0.036) and the spread of crown-scale position at +0.007 (p = 0.584), and the AIC moved from 77087 to 77074.</w:t>
      </w:r>
    </w:p>
    <w:p>
      <w:pPr>
        <w:pStyle w:val="BodyText"/>
      </w:pPr>
      <w:r>
        <w:t xml:space="preserve">Attack upwind of a cell did not raise its attack more than attack downwind. In the survival-weighted model the two shares within 150 m did not differ (p = 0.453), from 150 to 1,050 m the upwind share entered at -0.235 against -0.151 downwind, a difference of -0.084 [Wald z = -2.67, p = 0.007], and splitting the shares by wind direction raised the AIC from 52,907 to 52,950. Every specification is listed with its estimates in Tables S11 and S12.</w:t>
      </w:r>
    </w:p>
    <w:bookmarkEnd w:id="39"/>
    <w:bookmarkStart w:id="43" w:name="figure-s1"/>
    <w:p>
      <w:pPr>
        <w:pStyle w:val="Heading1"/>
      </w:pPr>
      <w:r>
        <w:t xml:space="preserve">Figure S1</w:t>
      </w:r>
    </w:p>
    <w:p>
      <w:pPr>
        <w:pStyle w:val="FirstParagraph"/>
      </w:pPr>
      <w:r>
        <w:drawing>
          <wp:inline>
            <wp:extent cx="5943600" cy="5071872"/>
            <wp:effectExtent b="0" l="0" r="0" t="0"/>
            <wp:docPr descr="" title="" id="41" name="Picture"/>
            <a:graphic>
              <a:graphicData uri="http://schemas.openxmlformats.org/drawingml/2006/picture">
                <pic:pic>
                  <pic:nvPicPr>
                    <pic:cNvPr descr="../03.outputs/PNG/FigS1.png" id="42" name="Picture"/>
                    <pic:cNvPicPr>
                      <a:picLocks noChangeArrowheads="1" noChangeAspect="1"/>
                    </pic:cNvPicPr>
                  </pic:nvPicPr>
                  <pic:blipFill>
                    <a:blip r:embed="rId40"/>
                    <a:stretch>
                      <a:fillRect/>
                    </a:stretch>
                  </pic:blipFill>
                  <pic:spPr bwMode="auto">
                    <a:xfrm>
                      <a:off x="0" y="0"/>
                      <a:ext cx="5943600" cy="5071872"/>
                    </a:xfrm>
                    <a:prstGeom prst="rect">
                      <a:avLst/>
                    </a:prstGeom>
                    <a:noFill/>
                    <a:ln w="9525">
                      <a:noFill/>
                      <a:headEnd/>
                      <a:tailEnd/>
                    </a:ln>
                  </pic:spPr>
                </pic:pic>
              </a:graphicData>
            </a:graphic>
          </wp:inline>
        </w:drawing>
      </w:r>
    </w:p>
    <w:p>
      <w:pPr>
        <w:pStyle w:val="BodyText"/>
      </w:pPr>
      <w:r>
        <w:t xml:space="preserve">Weather of the study years at the site. (a) The mean and the lowest daily minimum temperature of each October to April winter, ERA5-Land moved to each cell’s elevation, by the year the winter ended. (b) Modelled overwinter survival of the brood, mean with the range across cells. (c) Afternoon air temperature of the flight window, 1 July to 15 August, from microclima. (d) Flight-hour wind speed, the station mean and the terrain wind at 90 m, corrected. (e) Convective lift of the flight window. (f) The share of the perimeter attacked on each annual map, which records the flight of the summer before.</w:t>
      </w:r>
    </w:p>
    <w:bookmarkEnd w:id="43"/>
    <w:bookmarkStart w:id="47" w:name="figure-s2"/>
    <w:p>
      <w:pPr>
        <w:pStyle w:val="Heading1"/>
      </w:pPr>
      <w:r>
        <w:t xml:space="preserve">Figure S2</w:t>
      </w:r>
    </w:p>
    <w:p>
      <w:pPr>
        <w:pStyle w:val="FirstParagraph"/>
      </w:pPr>
      <w:r>
        <w:drawing>
          <wp:inline>
            <wp:extent cx="5943600" cy="6656832"/>
            <wp:effectExtent b="0" l="0" r="0" t="0"/>
            <wp:docPr descr="" title="" id="45" name="Picture"/>
            <a:graphic>
              <a:graphicData uri="http://schemas.openxmlformats.org/drawingml/2006/picture">
                <pic:pic>
                  <pic:nvPicPr>
                    <pic:cNvPr descr="../03.outputs/PNG/FigS2.png" id="46" name="Picture"/>
                    <pic:cNvPicPr>
                      <a:picLocks noChangeArrowheads="1" noChangeAspect="1"/>
                    </pic:cNvPicPr>
                  </pic:nvPicPr>
                  <pic:blipFill>
                    <a:blip r:embed="rId44"/>
                    <a:stretch>
                      <a:fillRect/>
                    </a:stretch>
                  </pic:blipFill>
                  <pic:spPr bwMode="auto">
                    <a:xfrm>
                      <a:off x="0" y="0"/>
                      <a:ext cx="5943600" cy="6656832"/>
                    </a:xfrm>
                    <a:prstGeom prst="rect">
                      <a:avLst/>
                    </a:prstGeom>
                    <a:noFill/>
                    <a:ln w="9525">
                      <a:noFill/>
                      <a:headEnd/>
                      <a:tailEnd/>
                    </a:ln>
                  </pic:spPr>
                </pic:pic>
              </a:graphicData>
            </a:graphic>
          </wp:inline>
        </w:drawing>
      </w:r>
    </w:p>
    <w:p>
      <w:pPr>
        <w:pStyle w:val="BodyText"/>
      </w:pPr>
      <w:r>
        <w:t xml:space="preserve">Landscape, terrain and stand surfaces across the study area, all EPSG:3153 at 30 m over Esri World Shaded Relief. (a) elevation; (b) terrain ruggedness index; (c) windward-leeward index at the prevailing bearing; (d) flight-window direct radiation; (e) growing-season direct radiation; (f) the MicroMet wind weighting factor at the prevailing bearing; (g) stand basal area; (h) quadratic mean diameter; (i) live stems per hectare. The white outline marked the study perimeter and the red outline the 2015 Mt Midgeley burn, with contours at 200 m.</w:t>
      </w:r>
    </w:p>
    <w:bookmarkEnd w:id="47"/>
    <w:bookmarkStart w:id="51" w:name="figure-s3"/>
    <w:p>
      <w:pPr>
        <w:pStyle w:val="Heading1"/>
      </w:pPr>
      <w:r>
        <w:t xml:space="preserve">Figure S3</w:t>
      </w:r>
    </w:p>
    <w:p>
      <w:pPr>
        <w:pStyle w:val="FirstParagraph"/>
      </w:pPr>
      <w:r>
        <w:drawing>
          <wp:inline>
            <wp:extent cx="5943600" cy="2218944"/>
            <wp:effectExtent b="0" l="0" r="0" t="0"/>
            <wp:docPr descr="" title="" id="49" name="Picture"/>
            <a:graphic>
              <a:graphicData uri="http://schemas.openxmlformats.org/drawingml/2006/picture">
                <pic:pic>
                  <pic:nvPicPr>
                    <pic:cNvPr descr="../03.outputs/PNG/FigS3.png" id="50" name="Picture"/>
                    <pic:cNvPicPr>
                      <a:picLocks noChangeArrowheads="1" noChangeAspect="1"/>
                    </pic:cNvPicPr>
                  </pic:nvPicPr>
                  <pic:blipFill>
                    <a:blip r:embed="rId48"/>
                    <a:stretch>
                      <a:fillRect/>
                    </a:stretch>
                  </pic:blipFill>
                  <pic:spPr bwMode="auto">
                    <a:xfrm>
                      <a:off x="0" y="0"/>
                      <a:ext cx="5943600" cy="2218944"/>
                    </a:xfrm>
                    <a:prstGeom prst="rect">
                      <a:avLst/>
                    </a:prstGeom>
                    <a:noFill/>
                    <a:ln w="9525">
                      <a:noFill/>
                      <a:headEnd/>
                      <a:tailEnd/>
                    </a:ln>
                  </pic:spPr>
                </pic:pic>
              </a:graphicData>
            </a:graphic>
          </wp:inline>
        </w:drawing>
      </w:r>
    </w:p>
    <w:p>
      <w:pPr>
        <w:pStyle w:val="BodyText"/>
      </w:pPr>
      <w:r>
        <w:t xml:space="preserve">Relief from the Selkirk crest east across the study area to the Purcell front, along the latitude of the centre of the perimeter, from the Copernicus 30 m elevation model sampled every 100 m. The red band is the span of the study perimeter. The level floor at 531 m is the Creston flats and the south arm of Kootenay Lake, which the ground reaches within 7.6 km of the crest of the study area at 2,072 m.</w:t>
      </w:r>
    </w:p>
    <w:bookmarkEnd w:id="51"/>
    <w:bookmarkStart w:id="55" w:name="figure-s4"/>
    <w:p>
      <w:pPr>
        <w:pStyle w:val="Heading1"/>
      </w:pPr>
      <w:r>
        <w:t xml:space="preserve">Figure S4</w:t>
      </w:r>
    </w:p>
    <w:p>
      <w:pPr>
        <w:pStyle w:val="FirstParagraph"/>
      </w:pPr>
      <w:r>
        <w:drawing>
          <wp:inline>
            <wp:extent cx="5943600" cy="8321040"/>
            <wp:effectExtent b="0" l="0" r="0" t="0"/>
            <wp:docPr descr="" title="" id="53" name="Picture"/>
            <a:graphic>
              <a:graphicData uri="http://schemas.openxmlformats.org/drawingml/2006/picture">
                <pic:pic>
                  <pic:nvPicPr>
                    <pic:cNvPr descr="../03.outputs/PNG/FigS4.png" id="54" name="Picture"/>
                    <pic:cNvPicPr>
                      <a:picLocks noChangeArrowheads="1" noChangeAspect="1"/>
                    </pic:cNvPicPr>
                  </pic:nvPicPr>
                  <pic:blipFill>
                    <a:blip r:embed="rId52"/>
                    <a:stretch>
                      <a:fillRect/>
                    </a:stretch>
                  </pic:blipFill>
                  <pic:spPr bwMode="auto">
                    <a:xfrm>
                      <a:off x="0" y="0"/>
                      <a:ext cx="5943600" cy="8321040"/>
                    </a:xfrm>
                    <a:prstGeom prst="rect">
                      <a:avLst/>
                    </a:prstGeom>
                    <a:noFill/>
                    <a:ln w="9525">
                      <a:noFill/>
                      <a:headEnd/>
                      <a:tailEnd/>
                    </a:ln>
                  </pic:spPr>
                </pic:pic>
              </a:graphicData>
            </a:graphic>
          </wp:inline>
        </w:drawing>
      </w:r>
    </w:p>
    <w:p>
      <w:pPr>
        <w:pStyle w:val="BodyText"/>
      </w:pPr>
      <w:r>
        <w:t xml:space="preserve">The valley wind at the Creston station, May to September 2005 to 2014. (a) The share of hours in each eight-point sector by hour of the day, where S and SW are the up-valley sectors. (b) The afternoon wind of each flight day of 2010 as its direction, with up-valley days filled and days on which a westerly above 15 km/h overrode the valley wind marked with a cross. (c) By year over June to August, the share of flight days that were up-valley days and the share overridden by a westerly, with the median hour at which the afternoon wind fell below 5 km/h written above each year. (d) The measured direction by hour of day over June to August 2005 to 2014 at three stations of the provincial networks, Creston on the valley side, Akokli Creek on the east shore of the south arm of Kootenay Lake, the Stagleap ridge, and Darkwoods on the study area’s high ground, whose record begins in October 2014 and is shown for June to August 2015 to 2025, the vector mean of the hours above 5 km/h with point size the consistency of direction; the box marks the flight hours.</w:t>
      </w:r>
    </w:p>
    <w:bookmarkEnd w:id="55"/>
    <w:bookmarkStart w:id="59" w:name="figure-s5"/>
    <w:p>
      <w:pPr>
        <w:pStyle w:val="Heading1"/>
      </w:pPr>
      <w:r>
        <w:t xml:space="preserve">Figure S5</w:t>
      </w:r>
    </w:p>
    <w:p>
      <w:pPr>
        <w:pStyle w:val="FirstParagraph"/>
      </w:pPr>
      <w:r>
        <w:drawing>
          <wp:inline>
            <wp:extent cx="5943600" cy="6858000"/>
            <wp:effectExtent b="0" l="0" r="0" t="0"/>
            <wp:docPr descr="" title="" id="57" name="Picture"/>
            <a:graphic>
              <a:graphicData uri="http://schemas.openxmlformats.org/drawingml/2006/picture">
                <pic:pic>
                  <pic:nvPicPr>
                    <pic:cNvPr descr="../03.outputs/PNG/FigS5.png" id="58" name="Picture"/>
                    <pic:cNvPicPr>
                      <a:picLocks noChangeArrowheads="1" noChangeAspect="1"/>
                    </pic:cNvPicPr>
                  </pic:nvPicPr>
                  <pic:blipFill>
                    <a:blip r:embed="rId56"/>
                    <a:stretch>
                      <a:fillRect/>
                    </a:stretch>
                  </pic:blipFill>
                  <pic:spPr bwMode="auto">
                    <a:xfrm>
                      <a:off x="0" y="0"/>
                      <a:ext cx="5943600" cy="6858000"/>
                    </a:xfrm>
                    <a:prstGeom prst="rect">
                      <a:avLst/>
                    </a:prstGeom>
                    <a:noFill/>
                    <a:ln w="9525">
                      <a:noFill/>
                      <a:headEnd/>
                      <a:tailEnd/>
                    </a:ln>
                  </pic:spPr>
                </pic:pic>
              </a:graphicData>
            </a:graphic>
          </wp:inline>
        </w:drawing>
      </w:r>
    </w:p>
    <w:p>
      <w:pPr>
        <w:pStyle w:val="BodyText"/>
      </w:pPr>
      <w:r>
        <w:t xml:space="preserve">The measured afternoon wind along the Purcell Trench and the Creston valley in the flight hours, 12:00 to 16:59 of June to August. Each arrow points where the wind went at one hourly station of the provincial networks, its direction the mean of the hourly directions weighted by the windy hours, and its length the consistency of that direction; black arrows are 2005 to 2014 and the purple arrow is the Darkwoods fire weather station, 2015 to 2025. The thick black line is the mean path of the air over the 12 h before 14:00 on the flight days of 2005 to 2013, from HYSPLIT, ending over the site. Relief from the 150 m Copernicus model, lakes from the Freshwater Atlas in blue and the international border in grey; the red outline is the study perimeter.</w:t>
      </w:r>
    </w:p>
    <w:bookmarkEnd w:id="59"/>
    <w:bookmarkStart w:id="63" w:name="figure-s6"/>
    <w:p>
      <w:pPr>
        <w:pStyle w:val="Heading1"/>
      </w:pPr>
      <w:r>
        <w:t xml:space="preserve">Figure S6</w:t>
      </w:r>
    </w:p>
    <w:p>
      <w:pPr>
        <w:pStyle w:val="FirstParagraph"/>
      </w:pPr>
      <w:r>
        <w:drawing>
          <wp:inline>
            <wp:extent cx="5943600" cy="3169920"/>
            <wp:effectExtent b="0" l="0" r="0" t="0"/>
            <wp:docPr descr="" title="" id="61" name="Picture"/>
            <a:graphic>
              <a:graphicData uri="http://schemas.openxmlformats.org/drawingml/2006/picture">
                <pic:pic>
                  <pic:nvPicPr>
                    <pic:cNvPr descr="../03.outputs/PNG/FigS6.png" id="62" name="Picture"/>
                    <pic:cNvPicPr>
                      <a:picLocks noChangeArrowheads="1" noChangeAspect="1"/>
                    </pic:cNvPicPr>
                  </pic:nvPicPr>
                  <pic:blipFill>
                    <a:blip r:embed="rId60"/>
                    <a:stretch>
                      <a:fillRect/>
                    </a:stretch>
                  </pic:blipFill>
                  <pic:spPr bwMode="auto">
                    <a:xfrm>
                      <a:off x="0" y="0"/>
                      <a:ext cx="5943600" cy="3169920"/>
                    </a:xfrm>
                    <a:prstGeom prst="rect">
                      <a:avLst/>
                    </a:prstGeom>
                    <a:noFill/>
                    <a:ln w="9525">
                      <a:noFill/>
                      <a:headEnd/>
                      <a:tailEnd/>
                    </a:ln>
                  </pic:spPr>
                </pic:pic>
              </a:graphicData>
            </a:graphic>
          </wp:inline>
        </w:drawing>
      </w:r>
    </w:p>
    <w:p>
      <w:pPr>
        <w:pStyle w:val="BodyText"/>
      </w:pPr>
      <w:r>
        <w:t xml:space="preserve">The modelled wind against the stations over every flight hour of June to August 2005 to 2014, on the trench run at 1 km. (a) Modelled against observed speed at each station, with the one-to-one line. (b) The error of direction on hours above 5 km/h, as the share of hours within each band of degrees, by station.</w:t>
      </w:r>
    </w:p>
    <w:bookmarkEnd w:id="63"/>
    <w:bookmarkStart w:id="67" w:name="figure-s7"/>
    <w:p>
      <w:pPr>
        <w:pStyle w:val="Heading1"/>
      </w:pPr>
      <w:r>
        <w:t xml:space="preserve">Figure S7</w:t>
      </w:r>
    </w:p>
    <w:p>
      <w:pPr>
        <w:pStyle w:val="FirstParagraph"/>
      </w:pPr>
      <w:r>
        <w:drawing>
          <wp:inline>
            <wp:extent cx="5943600" cy="3328416"/>
            <wp:effectExtent b="0" l="0" r="0" t="0"/>
            <wp:docPr descr="" title="" id="65" name="Picture"/>
            <a:graphic>
              <a:graphicData uri="http://schemas.openxmlformats.org/drawingml/2006/picture">
                <pic:pic>
                  <pic:nvPicPr>
                    <pic:cNvPr descr="../03.outputs/PNG/FigS7.png" id="66" name="Picture"/>
                    <pic:cNvPicPr>
                      <a:picLocks noChangeArrowheads="1" noChangeAspect="1"/>
                    </pic:cNvPicPr>
                  </pic:nvPicPr>
                  <pic:blipFill>
                    <a:blip r:embed="rId64"/>
                    <a:stretch>
                      <a:fillRect/>
                    </a:stretch>
                  </pic:blipFill>
                  <pic:spPr bwMode="auto">
                    <a:xfrm>
                      <a:off x="0" y="0"/>
                      <a:ext cx="5943600" cy="3328416"/>
                    </a:xfrm>
                    <a:prstGeom prst="rect">
                      <a:avLst/>
                    </a:prstGeom>
                    <a:noFill/>
                    <a:ln w="9525">
                      <a:noFill/>
                      <a:headEnd/>
                      <a:tailEnd/>
                    </a:ln>
                  </pic:spPr>
                </pic:pic>
              </a:graphicData>
            </a:graphic>
          </wp:inline>
        </w:drawing>
      </w:r>
    </w:p>
    <w:p>
      <w:pPr>
        <w:pStyle w:val="BodyText"/>
      </w:pPr>
      <w:r>
        <w:t xml:space="preserve">The terrain wind over the site from WindNinja at a 90 m mesh, averaged over the flight windows, 1 July to 15 August, of 10 summers, every flight hour 12:00 to 16:59. (a) Mean speed with the mean direction drawn as arrows, one per six cells. (b) The consistency of direction, the length of the mean wind vector over the mean speed, 1 for a wind that never changed direction. (c) The share of flight hours in which the air moved upslope. Speeds are multiplied by the model’s flat-ground factor at this mesh, 1.63. The red outline is the study perimeter.</w:t>
      </w:r>
    </w:p>
    <w:bookmarkEnd w:id="67"/>
    <w:bookmarkStart w:id="71" w:name="figure-s8"/>
    <w:p>
      <w:pPr>
        <w:pStyle w:val="Heading1"/>
      </w:pPr>
      <w:r>
        <w:t xml:space="preserve">Figure S8</w:t>
      </w:r>
    </w:p>
    <w:p>
      <w:pPr>
        <w:pStyle w:val="FirstParagraph"/>
      </w:pPr>
      <w:r>
        <w:drawing>
          <wp:inline>
            <wp:extent cx="5943600" cy="4754880"/>
            <wp:effectExtent b="0" l="0" r="0" t="0"/>
            <wp:docPr descr="" title="" id="69" name="Picture"/>
            <a:graphic>
              <a:graphicData uri="http://schemas.openxmlformats.org/drawingml/2006/picture">
                <pic:pic>
                  <pic:nvPicPr>
                    <pic:cNvPr descr="../03.outputs/PNG/FigS8.png" id="70" name="Picture"/>
                    <pic:cNvPicPr>
                      <a:picLocks noChangeArrowheads="1" noChangeAspect="1"/>
                    </pic:cNvPicPr>
                  </pic:nvPicPr>
                  <pic:blipFill>
                    <a:blip r:embed="rId68"/>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terrain wind at the two regional scales, averaged over the flight windows of the summers run, every flight hour. (a) The Purcell Trench from Pend Oreille to the north end of Kootenay Lake at a 1 km mesh, with the 60 by 80 km box outlined. (b) The 60 by 80 km box around the site at 500 m. Colour is mean speed, arrows the mean direction, the red outline the study perimeter, and lakes from the Freshwater Atlas in blue. Speeds are multiplied by the model’s flat-ground factor at each mesh, 1.65 at 1 km and 1.64 at 500 m.</w:t>
      </w:r>
    </w:p>
    <w:bookmarkEnd w:id="71"/>
    <w:bookmarkStart w:id="75" w:name="figure-s9"/>
    <w:p>
      <w:pPr>
        <w:pStyle w:val="Heading1"/>
      </w:pPr>
      <w:r>
        <w:t xml:space="preserve">Figure S9</w:t>
      </w:r>
    </w:p>
    <w:p>
      <w:pPr>
        <w:pStyle w:val="FirstParagraph"/>
      </w:pPr>
      <w:r>
        <w:drawing>
          <wp:inline>
            <wp:extent cx="5943600" cy="4437888"/>
            <wp:effectExtent b="0" l="0" r="0" t="0"/>
            <wp:docPr descr="" title="" id="73" name="Picture"/>
            <a:graphic>
              <a:graphicData uri="http://schemas.openxmlformats.org/drawingml/2006/picture">
                <pic:pic>
                  <pic:nvPicPr>
                    <pic:cNvPr descr="../03.outputs/PNG/FigS9.png" id="74" name="Picture"/>
                    <pic:cNvPicPr>
                      <a:picLocks noChangeArrowheads="1" noChangeAspect="1"/>
                    </pic:cNvPicPr>
                  </pic:nvPicPr>
                  <pic:blipFill>
                    <a:blip r:embed="rId72"/>
                    <a:stretch>
                      <a:fillRect/>
                    </a:stretch>
                  </pic:blipFill>
                  <pic:spPr bwMode="auto">
                    <a:xfrm>
                      <a:off x="0" y="0"/>
                      <a:ext cx="5943600" cy="4437888"/>
                    </a:xfrm>
                    <a:prstGeom prst="rect">
                      <a:avLst/>
                    </a:prstGeom>
                    <a:noFill/>
                    <a:ln w="9525">
                      <a:noFill/>
                      <a:headEnd/>
                      <a:tailEnd/>
                    </a:ln>
                  </pic:spPr>
                </pic:pic>
              </a:graphicData>
            </a:graphic>
          </wp:inline>
        </w:drawing>
      </w:r>
    </w:p>
    <w:p>
      <w:pPr>
        <w:pStyle w:val="BodyText"/>
      </w:pPr>
      <w:r>
        <w:t xml:space="preserve">The terrain wind over the site by sixteen-day period through the 2010 season at a 90 m mesh, every flight hour, periods 3 to 8 from 2 June to 5 September. Colour is mean speed and arrows the mean direction, one per six cells; the red outline is the study perimeter. Speeds are multiplied by the model’s flat-ground factor at this mesh, as in the previous figure.</w:t>
      </w:r>
    </w:p>
    <w:bookmarkEnd w:id="75"/>
    <w:bookmarkStart w:id="79" w:name="figure-s10"/>
    <w:p>
      <w:pPr>
        <w:pStyle w:val="Heading1"/>
      </w:pPr>
      <w:r>
        <w:t xml:space="preserve">Figure S10</w:t>
      </w:r>
    </w:p>
    <w:p>
      <w:pPr>
        <w:pStyle w:val="FirstParagraph"/>
      </w:pPr>
      <w:r>
        <w:drawing>
          <wp:inline>
            <wp:extent cx="5943600" cy="3486912"/>
            <wp:effectExtent b="0" l="0" r="0" t="0"/>
            <wp:docPr descr="" title="" id="77" name="Picture"/>
            <a:graphic>
              <a:graphicData uri="http://schemas.openxmlformats.org/drawingml/2006/picture">
                <pic:pic>
                  <pic:nvPicPr>
                    <pic:cNvPr descr="../03.outputs/PNG/FigS10.png" id="78" name="Picture"/>
                    <pic:cNvPicPr>
                      <a:picLocks noChangeArrowheads="1" noChangeAspect="1"/>
                    </pic:cNvPicPr>
                  </pic:nvPicPr>
                  <pic:blipFill>
                    <a:blip r:embed="rId76"/>
                    <a:stretch>
                      <a:fillRect/>
                    </a:stretch>
                  </pic:blipFill>
                  <pic:spPr bwMode="auto">
                    <a:xfrm>
                      <a:off x="0" y="0"/>
                      <a:ext cx="5943600" cy="3486912"/>
                    </a:xfrm>
                    <a:prstGeom prst="rect">
                      <a:avLst/>
                    </a:prstGeom>
                    <a:noFill/>
                    <a:ln w="9525">
                      <a:noFill/>
                      <a:headEnd/>
                      <a:tailEnd/>
                    </a:ln>
                  </pic:spPr>
                </pic:pic>
              </a:graphicData>
            </a:graphic>
          </wp:inline>
        </w:drawing>
      </w:r>
    </w:p>
    <w:p>
      <w:pPr>
        <w:pStyle w:val="BodyText"/>
      </w:pPr>
      <w:r>
        <w:t xml:space="preserve">The terrain wind over the microsite window, the extent of the 1 m lidar, at two meshes, each the mean of the flight-window runs of 10 summers, one run per window at its mean flight-hour condition at 14:00. (a) A 30 m mesh on the 30 m elevation model. (b) A 10 m mesh on the lidar ground model, run as nine tiles whose cores were joined. Colour is mean speed and arrows the mean direction, one every 600 m. Speeds are multiplied by the model’s flat-ground factor, 1.62 at 30 m and 1.62 at 10 m. The red outline is the study perimeter.</w:t>
      </w:r>
    </w:p>
    <w:bookmarkEnd w:id="79"/>
    <w:bookmarkStart w:id="83" w:name="figure-s11"/>
    <w:p>
      <w:pPr>
        <w:pStyle w:val="Heading1"/>
      </w:pPr>
      <w:r>
        <w:t xml:space="preserve">Figure S11</w:t>
      </w:r>
    </w:p>
    <w:p>
      <w:pPr>
        <w:pStyle w:val="FirstParagraph"/>
      </w:pPr>
      <w:r>
        <w:drawing>
          <wp:inline>
            <wp:extent cx="5943600" cy="3328416"/>
            <wp:effectExtent b="0" l="0" r="0" t="0"/>
            <wp:docPr descr="" title="" id="81" name="Picture"/>
            <a:graphic>
              <a:graphicData uri="http://schemas.openxmlformats.org/drawingml/2006/picture">
                <pic:pic>
                  <pic:nvPicPr>
                    <pic:cNvPr descr="../03.outputs/PNG/FigS11.png" id="82" name="Picture"/>
                    <pic:cNvPicPr>
                      <a:picLocks noChangeArrowheads="1" noChangeAspect="1"/>
                    </pic:cNvPicPr>
                  </pic:nvPicPr>
                  <pic:blipFill>
                    <a:blip r:embed="rId80"/>
                    <a:stretch>
                      <a:fillRect/>
                    </a:stretch>
                  </pic:blipFill>
                  <pic:spPr bwMode="auto">
                    <a:xfrm>
                      <a:off x="0" y="0"/>
                      <a:ext cx="5943600" cy="3328416"/>
                    </a:xfrm>
                    <a:prstGeom prst="rect">
                      <a:avLst/>
                    </a:prstGeom>
                    <a:noFill/>
                    <a:ln w="9525">
                      <a:noFill/>
                      <a:headEnd/>
                      <a:tailEnd/>
                    </a:ln>
                  </pic:spPr>
                </pic:pic>
              </a:graphicData>
            </a:graphic>
          </wp:inline>
        </w:drawing>
      </w:r>
    </w:p>
    <w:p>
      <w:pPr>
        <w:pStyle w:val="BodyText"/>
      </w:pPr>
      <w:r>
        <w:t xml:space="preserve">Convective lift, the characteristic speed of rising air in the afternoon mixed layer, from the reanalysis heat flux and the ERA5 boundary layer height, over the flight hours 12:00 to 16:59 of 2005 to 2014. (a) The ERA5-Land cells of the 60 by 80 km box, the mean over the flight windows, 1 July to 15 August, before any slope scaling; lakes from the Freshwater Atlas in blue. (b) The site at 30 m, the same mean with each cell scaled by the cube root of its share of the flight-window sun. (c) The mean over the box of each sixteen-day period, one grey line per summer and the mean of the ten summers in black. The red outline is the study perimeter.</w:t>
      </w:r>
    </w:p>
    <w:bookmarkEnd w:id="83"/>
    <w:bookmarkStart w:id="87" w:name="figure-s12"/>
    <w:p>
      <w:pPr>
        <w:pStyle w:val="Heading1"/>
      </w:pPr>
      <w:r>
        <w:t xml:space="preserve">Figure S12</w:t>
      </w:r>
    </w:p>
    <w:p>
      <w:pPr>
        <w:pStyle w:val="FirstParagraph"/>
      </w:pPr>
      <w:r>
        <w:drawing>
          <wp:inline>
            <wp:extent cx="5943600" cy="3328416"/>
            <wp:effectExtent b="0" l="0" r="0" t="0"/>
            <wp:docPr descr="" title="" id="85" name="Picture"/>
            <a:graphic>
              <a:graphicData uri="http://schemas.openxmlformats.org/drawingml/2006/picture">
                <pic:pic>
                  <pic:nvPicPr>
                    <pic:cNvPr descr="../03.outputs/PNG/FigS12.png" id="86" name="Picture"/>
                    <pic:cNvPicPr>
                      <a:picLocks noChangeArrowheads="1" noChangeAspect="1"/>
                    </pic:cNvPicPr>
                  </pic:nvPicPr>
                  <pic:blipFill>
                    <a:blip r:embed="rId84"/>
                    <a:stretch>
                      <a:fillRect/>
                    </a:stretch>
                  </pic:blipFill>
                  <pic:spPr bwMode="auto">
                    <a:xfrm>
                      <a:off x="0" y="0"/>
                      <a:ext cx="5943600" cy="3328416"/>
                    </a:xfrm>
                    <a:prstGeom prst="rect">
                      <a:avLst/>
                    </a:prstGeom>
                    <a:noFill/>
                    <a:ln w="9525">
                      <a:noFill/>
                      <a:headEnd/>
                      <a:tailEnd/>
                    </a:ln>
                  </pic:spPr>
                </pic:pic>
              </a:graphicData>
            </a:graphic>
          </wp:inline>
        </w:drawing>
      </w:r>
    </w:p>
    <w:p>
      <w:pPr>
        <w:pStyle w:val="BodyText"/>
      </w:pPr>
      <w:r>
        <w:t xml:space="preserve">Vertical air speed from the North American Regional Reanalysis between 850 and 650 hPa at 14:00 and 17:00, positive for rising air. (a) The mean over the flight windows, 1 July to 15 August of 2005 to 2014, at each 32 km cell within 160 km of the site, the red cross; lakes from the Freshwater Atlas in blue. (b) The mean at the cell over the site by sixteen-day period, one grey line per summer and the mean of the ten summers in black.</w:t>
      </w:r>
    </w:p>
    <w:bookmarkEnd w:id="87"/>
    <w:bookmarkStart w:id="91" w:name="figure-s13"/>
    <w:p>
      <w:pPr>
        <w:pStyle w:val="Heading1"/>
      </w:pPr>
      <w:r>
        <w:t xml:space="preserve">Figure S13</w:t>
      </w:r>
    </w:p>
    <w:p>
      <w:pPr>
        <w:pStyle w:val="FirstParagraph"/>
      </w:pPr>
      <w:r>
        <w:drawing>
          <wp:inline>
            <wp:extent cx="5943600" cy="3486912"/>
            <wp:effectExtent b="0" l="0" r="0" t="0"/>
            <wp:docPr descr="" title="" id="89" name="Picture"/>
            <a:graphic>
              <a:graphicData uri="http://schemas.openxmlformats.org/drawingml/2006/picture">
                <pic:pic>
                  <pic:nvPicPr>
                    <pic:cNvPr descr="../03.outputs/PNG/FigS13.png" id="90" name="Picture"/>
                    <pic:cNvPicPr>
                      <a:picLocks noChangeArrowheads="1" noChangeAspect="1"/>
                    </pic:cNvPicPr>
                  </pic:nvPicPr>
                  <pic:blipFill>
                    <a:blip r:embed="rId88"/>
                    <a:stretch>
                      <a:fillRect/>
                    </a:stretch>
                  </pic:blipFill>
                  <pic:spPr bwMode="auto">
                    <a:xfrm>
                      <a:off x="0" y="0"/>
                      <a:ext cx="5943600" cy="3486912"/>
                    </a:xfrm>
                    <a:prstGeom prst="rect">
                      <a:avLst/>
                    </a:prstGeom>
                    <a:noFill/>
                    <a:ln w="9525">
                      <a:noFill/>
                      <a:headEnd/>
                      <a:tailEnd/>
                    </a:ln>
                  </pic:spPr>
                </pic:pic>
              </a:graphicData>
            </a:graphic>
          </wp:inline>
        </w:drawing>
      </w:r>
    </w:p>
    <w:p>
      <w:pPr>
        <w:pStyle w:val="BodyText"/>
      </w:pPr>
      <w:r>
        <w:t xml:space="preserve">Back-trajectories of the air over the site at 14:00 on every flight day, 1 July to 15 August of 2005 to 2013, from HYSPLIT on the North American Regional Reanalysis. (a) The hourly endpoints of the first 6 h from 100 m above ground, counted in hexagons, over the Purcell Trench and Kootenay Lake. (b) The 12 h endpoints from 100 m and 500 m above ground. The site is the red cross, lakes from the Freshwater Atlas are blue and the international border is grey.</w:t>
      </w:r>
    </w:p>
    <w:bookmarkEnd w:id="91"/>
    <w:bookmarkStart w:id="95" w:name="figure-s14"/>
    <w:p>
      <w:pPr>
        <w:pStyle w:val="Heading1"/>
      </w:pPr>
      <w:r>
        <w:t xml:space="preserve">Figure S14</w:t>
      </w:r>
    </w:p>
    <w:p>
      <w:pPr>
        <w:pStyle w:val="FirstParagraph"/>
      </w:pPr>
      <w:r>
        <w:drawing>
          <wp:inline>
            <wp:extent cx="5943600" cy="4913376"/>
            <wp:effectExtent b="0" l="0" r="0" t="0"/>
            <wp:docPr descr="" title="" id="93" name="Picture"/>
            <a:graphic>
              <a:graphicData uri="http://schemas.openxmlformats.org/drawingml/2006/picture">
                <pic:pic>
                  <pic:nvPicPr>
                    <pic:cNvPr descr="../03.outputs/PNG/FigS14.png" id="94" name="Picture"/>
                    <pic:cNvPicPr>
                      <a:picLocks noChangeArrowheads="1" noChangeAspect="1"/>
                    </pic:cNvPicPr>
                  </pic:nvPicPr>
                  <pic:blipFill>
                    <a:blip r:embed="rId92"/>
                    <a:stretch>
                      <a:fillRect/>
                    </a:stretch>
                  </pic:blipFill>
                  <pic:spPr bwMode="auto">
                    <a:xfrm>
                      <a:off x="0" y="0"/>
                      <a:ext cx="5943600" cy="4913376"/>
                    </a:xfrm>
                    <a:prstGeom prst="rect">
                      <a:avLst/>
                    </a:prstGeom>
                    <a:noFill/>
                    <a:ln w="9525">
                      <a:noFill/>
                      <a:headEnd/>
                      <a:tailEnd/>
                    </a:ln>
                  </pic:spPr>
                </pic:pic>
              </a:graphicData>
            </a:graphic>
          </wp:inline>
        </w:drawing>
      </w:r>
    </w:p>
    <w:p>
      <w:pPr>
        <w:pStyle w:val="BodyText"/>
      </w:pPr>
      <w:r>
        <w:t xml:space="preserve">Heat over the flight windows, 1 July to 15 August of 2005 to 2014, at the two scales at which it was measured. (a) ERA5-Land air temperature at 2 m over the 60 by 80 km box, the mean of the flight hours 12:00 to 16:59. (b) Direct radiation over the site in the flight window, computed in SAGA GIS from the 30 m elevation model. (c) Landsat land surface temperature over the site at the late-morning overpass, the median of the clear flight-window scenes of each summer averaged over the summers. (d) Measured surface temperature against modelled radiation over the site, one point per cell of a 2,000-cell sample, with the least-squares line. The red outline is the study perimeter.</w:t>
      </w:r>
    </w:p>
    <w:bookmarkEnd w:id="95"/>
    <w:bookmarkStart w:id="99" w:name="figure-s15"/>
    <w:p>
      <w:pPr>
        <w:pStyle w:val="Heading1"/>
      </w:pPr>
      <w:r>
        <w:t xml:space="preserve">Figure S15</w:t>
      </w:r>
    </w:p>
    <w:p>
      <w:pPr>
        <w:pStyle w:val="FirstParagraph"/>
      </w:pPr>
      <w:r>
        <w:drawing>
          <wp:inline>
            <wp:extent cx="5943600" cy="4754880"/>
            <wp:effectExtent b="0" l="0" r="0" t="0"/>
            <wp:docPr descr="" title="" id="97" name="Picture"/>
            <a:graphic>
              <a:graphicData uri="http://schemas.openxmlformats.org/drawingml/2006/picture">
                <pic:pic>
                  <pic:nvPicPr>
                    <pic:cNvPr descr="../03.outputs/PNG/FigS15.png" id="98" name="Picture"/>
                    <pic:cNvPicPr>
                      <a:picLocks noChangeArrowheads="1" noChangeAspect="1"/>
                    </pic:cNvPicPr>
                  </pic:nvPicPr>
                  <pic:blipFill>
                    <a:blip r:embed="rId96"/>
                    <a:stretch>
                      <a:fillRect/>
                    </a:stretch>
                  </pic:blipFill>
                  <pic:spPr bwMode="auto">
                    <a:xfrm>
                      <a:off x="0" y="0"/>
                      <a:ext cx="5943600" cy="4754880"/>
                    </a:xfrm>
                    <a:prstGeom prst="rect">
                      <a:avLst/>
                    </a:prstGeom>
                    <a:noFill/>
                    <a:ln w="9525">
                      <a:noFill/>
                      <a:headEnd/>
                      <a:tailEnd/>
                    </a:ln>
                  </pic:spPr>
                </pic:pic>
              </a:graphicData>
            </a:graphic>
          </wp:inline>
        </w:drawing>
      </w:r>
    </w:p>
    <w:p>
      <w:pPr>
        <w:pStyle w:val="BodyText"/>
      </w:pPr>
      <w:r>
        <w:t xml:space="preserve">The coefficients of M3 refitted at four grains, with their 95 per cent confidence intervals, without the dependence terms, open circles, and with them rebuilt at each grain, filled circles.</w:t>
      </w:r>
    </w:p>
    <w:bookmarkEnd w:id="99"/>
    <w:bookmarkStart w:id="103" w:name="figure-s16"/>
    <w:p>
      <w:pPr>
        <w:pStyle w:val="Heading1"/>
      </w:pPr>
      <w:r>
        <w:t xml:space="preserve">Figure S16</w:t>
      </w:r>
    </w:p>
    <w:p>
      <w:pPr>
        <w:pStyle w:val="FirstParagraph"/>
      </w:pPr>
      <w:r>
        <w:drawing>
          <wp:inline>
            <wp:extent cx="5943600" cy="2852928"/>
            <wp:effectExtent b="0" l="0" r="0" t="0"/>
            <wp:docPr descr="" title="" id="101" name="Picture"/>
            <a:graphic>
              <a:graphicData uri="http://schemas.openxmlformats.org/drawingml/2006/picture">
                <pic:pic>
                  <pic:nvPicPr>
                    <pic:cNvPr descr="../03.outputs/PNG/FigS16.png" id="102" name="Picture"/>
                    <pic:cNvPicPr>
                      <a:picLocks noChangeArrowheads="1" noChangeAspect="1"/>
                    </pic:cNvPicPr>
                  </pic:nvPicPr>
                  <pic:blipFill>
                    <a:blip r:embed="rId100"/>
                    <a:stretch>
                      <a:fillRect/>
                    </a:stretch>
                  </pic:blipFill>
                  <pic:spPr bwMode="auto">
                    <a:xfrm>
                      <a:off x="0" y="0"/>
                      <a:ext cx="5943600" cy="2852928"/>
                    </a:xfrm>
                    <a:prstGeom prst="rect">
                      <a:avLst/>
                    </a:prstGeom>
                    <a:noFill/>
                    <a:ln w="9525">
                      <a:noFill/>
                      <a:headEnd/>
                      <a:tailEnd/>
                    </a:ln>
                  </pic:spPr>
                </pic:pic>
              </a:graphicData>
            </a:graphic>
          </wp:inline>
        </w:drawing>
      </w:r>
    </w:p>
    <w:p>
      <w:pPr>
        <w:pStyle w:val="BodyText"/>
      </w:pPr>
      <w:r>
        <w:t xml:space="preserve">Effect of the previous summer’s station and terrain wind on the log-odds of attack, per standard deviation, in stands one standard deviation below and above the mean crown closure, quadratic mean diameter and basal area, from the sixteen-day models with the previous period’s attack, with 95 per cent confidence intervals.</w:t>
      </w:r>
    </w:p>
    <w:bookmarkEnd w:id="103"/>
    <w:bookmarkStart w:id="107" w:name="figure-s17"/>
    <w:p>
      <w:pPr>
        <w:pStyle w:val="Heading1"/>
      </w:pPr>
      <w:r>
        <w:t xml:space="preserve">Figure S17</w:t>
      </w:r>
    </w:p>
    <w:p>
      <w:pPr>
        <w:pStyle w:val="FirstParagraph"/>
      </w:pPr>
      <w:r>
        <w:drawing>
          <wp:inline>
            <wp:extent cx="5943600" cy="2852928"/>
            <wp:effectExtent b="0" l="0" r="0" t="0"/>
            <wp:docPr descr="" title="" id="105" name="Picture"/>
            <a:graphic>
              <a:graphicData uri="http://schemas.openxmlformats.org/drawingml/2006/picture">
                <pic:pic>
                  <pic:nvPicPr>
                    <pic:cNvPr descr="../03.outputs/PNG/FigS17.png" id="106" name="Picture"/>
                    <pic:cNvPicPr>
                      <a:picLocks noChangeArrowheads="1" noChangeAspect="1"/>
                    </pic:cNvPicPr>
                  </pic:nvPicPr>
                  <pic:blipFill>
                    <a:blip r:embed="rId104"/>
                    <a:stretch>
                      <a:fillRect/>
                    </a:stretch>
                  </pic:blipFill>
                  <pic:spPr bwMode="auto">
                    <a:xfrm>
                      <a:off x="0" y="0"/>
                      <a:ext cx="5943600" cy="2852928"/>
                    </a:xfrm>
                    <a:prstGeom prst="rect">
                      <a:avLst/>
                    </a:prstGeom>
                    <a:noFill/>
                    <a:ln w="9525">
                      <a:noFill/>
                      <a:headEnd/>
                      <a:tailEnd/>
                    </a:ln>
                  </pic:spPr>
                </pic:pic>
              </a:graphicData>
            </a:graphic>
          </wp:inline>
        </w:drawing>
      </w:r>
    </w:p>
    <w:p>
      <w:pPr>
        <w:pStyle w:val="BodyText"/>
      </w:pPr>
      <w:r>
        <w:t xml:space="preserve">Spatial pattern of attack on the annual maps. Moran’s I by 60 m distance class, one line a year, against 999 random relabellings of the attacked cells, grey.</w:t>
      </w:r>
    </w:p>
    <w:bookmarkEnd w:id="107"/>
    <w:bookmarkStart w:id="111" w:name="figure-s18"/>
    <w:p>
      <w:pPr>
        <w:pStyle w:val="Heading1"/>
      </w:pPr>
      <w:r>
        <w:t xml:space="preserve">Figure S18</w:t>
      </w:r>
    </w:p>
    <w:p>
      <w:pPr>
        <w:pStyle w:val="FirstParagraph"/>
      </w:pPr>
      <w:r>
        <w:drawing>
          <wp:inline>
            <wp:extent cx="5943600" cy="8717280"/>
            <wp:effectExtent b="0" l="0" r="0" t="0"/>
            <wp:docPr descr="" title="" id="109" name="Picture"/>
            <a:graphic>
              <a:graphicData uri="http://schemas.openxmlformats.org/drawingml/2006/picture">
                <pic:pic>
                  <pic:nvPicPr>
                    <pic:cNvPr descr="../03.outputs/PNG/FigS18.png" id="110" name="Picture"/>
                    <pic:cNvPicPr>
                      <a:picLocks noChangeArrowheads="1" noChangeAspect="1"/>
                    </pic:cNvPicPr>
                  </pic:nvPicPr>
                  <pic:blipFill>
                    <a:blip r:embed="rId108"/>
                    <a:stretch>
                      <a:fillRect/>
                    </a:stretch>
                  </pic:blipFill>
                  <pic:spPr bwMode="auto">
                    <a:xfrm>
                      <a:off x="0" y="0"/>
                      <a:ext cx="5943600" cy="8717280"/>
                    </a:xfrm>
                    <a:prstGeom prst="rect">
                      <a:avLst/>
                    </a:prstGeom>
                    <a:noFill/>
                    <a:ln w="9525">
                      <a:noFill/>
                      <a:headEnd/>
                      <a:tailEnd/>
                    </a:ln>
                  </pic:spPr>
                </pic:pic>
              </a:graphicData>
            </a:graphic>
          </wp:inline>
        </w:drawing>
      </w:r>
    </w:p>
    <w:p>
      <w:pPr>
        <w:pStyle w:val="BodyText"/>
      </w:pPr>
      <w:r>
        <w:t xml:space="preserve">The flight window against the landscape’s own climate, from hourly Environment and Climate Change Canada station records for May to September of the study years. The shaded band marks the window, 1 July to 15 August, taken from the bionomics and not fitted to these data. (a) Mean afternoon temperature by day of year, with the 19 to 41 °C flight range and the 22 to 32 °C peak band marked. (b) The share of afternoon hours inside the flight range, day by day. (c) Mean temperature and the share of all hours inside the flight range, by hour, with the 12:00 to 17:00 restriction shaded. (d) Mean wind speed by hour, showing that the hours in which the beetle could fly were also the windiest of the day. (e) to (h) The modelled weather of the flight hours by sixteen-day period, the mean over the summers with the range of the summer means shaded, for (e) wind speed from WindNinja at 90 m, corrected, against the stations, (f) cloud-adjusted sun from r.sun, (g) afternoon air temperature from microclima, and (h) the slope updraft of the terrain wind, each the mean over the study area.</w:t>
      </w:r>
    </w:p>
    <w:bookmarkEnd w:id="111"/>
    <w:bookmarkStart w:id="137" w:name="references"/>
    <w:p>
      <w:pPr>
        <w:pStyle w:val="Heading1"/>
      </w:pPr>
      <w:r>
        <w:t xml:space="preserve">References</w:t>
      </w:r>
    </w:p>
    <w:bookmarkStart w:id="136" w:name="refs"/>
    <w:bookmarkStart w:id="113" w:name="ref-bolstad1997modelling"/>
    <w:p>
      <w:pPr>
        <w:pStyle w:val="Bibliography"/>
      </w:pPr>
      <w:r>
        <w:t xml:space="preserve">Bolstad, P. V., Bentz, B. J., &amp; Logan, J. A. (1997). Modelling micro-habitat temperature for</w:t>
      </w:r>
      <w:r>
        <w:t xml:space="preserve"> </w:t>
      </w:r>
      <w:r>
        <w:t xml:space="preserve">Dendroctonus ponderosae</w:t>
      </w:r>
      <w:r>
        <w:t xml:space="preserve"> </w:t>
      </w:r>
      <w:r>
        <w:t xml:space="preserve">(</w:t>
      </w:r>
      <w:r>
        <w:t xml:space="preserve">Coleoptera</w:t>
      </w:r>
      <w:r>
        <w:t xml:space="preserve">:</w:t>
      </w:r>
      <w:r>
        <w:t xml:space="preserve"> </w:t>
      </w:r>
      <w:r>
        <w:t xml:space="preserve">Scolytidae</w:t>
      </w:r>
      <w:r>
        <w:t xml:space="preserve">).</w:t>
      </w:r>
      <w:r>
        <w:t xml:space="preserve"> </w:t>
      </w:r>
      <w:r>
        <w:rPr>
          <w:i/>
          <w:iCs/>
        </w:rPr>
        <w:t xml:space="preserve">Ecological Modelling</w:t>
      </w:r>
      <w:r>
        <w:t xml:space="preserve">,</w:t>
      </w:r>
      <w:r>
        <w:t xml:space="preserve"> </w:t>
      </w:r>
      <w:r>
        <w:rPr>
          <w:i/>
          <w:iCs/>
        </w:rPr>
        <w:t xml:space="preserve">94</w:t>
      </w:r>
      <w:r>
        <w:t xml:space="preserve">(2-3), 287–297.</w:t>
      </w:r>
      <w:r>
        <w:t xml:space="preserve"> </w:t>
      </w:r>
      <w:hyperlink r:id="rId112">
        <w:r>
          <w:rPr>
            <w:rStyle w:val="Hyperlink"/>
          </w:rPr>
          <w:t xml:space="preserve">https://doi.org/10.1016/S0304-3800(96)00021-X</w:t>
        </w:r>
      </w:hyperlink>
    </w:p>
    <w:bookmarkEnd w:id="113"/>
    <w:bookmarkStart w:id="115" w:name="ref-deardorff1970"/>
    <w:p>
      <w:pPr>
        <w:pStyle w:val="Bibliography"/>
      </w:pPr>
      <w:r>
        <w:t xml:space="preserve">Deardorff, J. W. (1970). Convective velocity and temperature scales for the unstable planetary boundary layer and for rayleigh convection.</w:t>
      </w:r>
      <w:r>
        <w:t xml:space="preserve"> </w:t>
      </w:r>
      <w:r>
        <w:rPr>
          <w:i/>
          <w:iCs/>
        </w:rPr>
        <w:t xml:space="preserve">Journal of the Atmospheric Sciences</w:t>
      </w:r>
      <w:r>
        <w:t xml:space="preserve">,</w:t>
      </w:r>
      <w:r>
        <w:t xml:space="preserve"> </w:t>
      </w:r>
      <w:r>
        <w:rPr>
          <w:i/>
          <w:iCs/>
        </w:rPr>
        <w:t xml:space="preserve">27</w:t>
      </w:r>
      <w:r>
        <w:t xml:space="preserve">, 1211–1213.</w:t>
      </w:r>
      <w:r>
        <w:t xml:space="preserve"> </w:t>
      </w:r>
      <w:hyperlink r:id="rId114">
        <w:r>
          <w:rPr>
            <w:rStyle w:val="Hyperlink"/>
          </w:rPr>
          <w:t xml:space="preserve">https://doi.org/10.1175/1520-0469(1970)027&lt;1211:cvatsf&gt;2.0.co;2</w:t>
        </w:r>
      </w:hyperlink>
    </w:p>
    <w:bookmarkEnd w:id="115"/>
    <w:bookmarkStart w:id="117" w:name="ref-gallant2003"/>
    <w:p>
      <w:pPr>
        <w:pStyle w:val="Bibliography"/>
      </w:pPr>
      <w:r>
        <w:t xml:space="preserve">Gallant, J. C., &amp; Dowling, T. I. (2003). A multiresolution index of valley bottom flatness for mapping depositional areas.</w:t>
      </w:r>
      <w:r>
        <w:t xml:space="preserve"> </w:t>
      </w:r>
      <w:r>
        <w:rPr>
          <w:i/>
          <w:iCs/>
        </w:rPr>
        <w:t xml:space="preserve">Water Resources Research</w:t>
      </w:r>
      <w:r>
        <w:t xml:space="preserve">,</w:t>
      </w:r>
      <w:r>
        <w:t xml:space="preserve"> </w:t>
      </w:r>
      <w:r>
        <w:rPr>
          <w:i/>
          <w:iCs/>
        </w:rPr>
        <w:t xml:space="preserve">39</w:t>
      </w:r>
      <w:r>
        <w:t xml:space="preserve">(12).</w:t>
      </w:r>
      <w:r>
        <w:t xml:space="preserve"> </w:t>
      </w:r>
      <w:hyperlink r:id="rId116">
        <w:r>
          <w:rPr>
            <w:rStyle w:val="Hyperlink"/>
          </w:rPr>
          <w:t xml:space="preserve">https://doi.org/10.1029/2002WR001426</w:t>
        </w:r>
      </w:hyperlink>
    </w:p>
    <w:bookmarkEnd w:id="117"/>
    <w:bookmarkStart w:id="119" w:name="ref-goodsman2024code"/>
    <w:p>
      <w:pPr>
        <w:pStyle w:val="Bibliography"/>
      </w:pPr>
      <w:r>
        <w:t xml:space="preserve">Goodsman, D. (2024).</w:t>
      </w:r>
      <w:r>
        <w:t xml:space="preserve"> </w:t>
      </w:r>
      <w:r>
        <w:rPr>
          <w:i/>
          <w:iCs/>
        </w:rPr>
        <w:t xml:space="preserve">Test of a mountain pine beetle winter mortality model</w:t>
      </w:r>
      <w:r>
        <w:t xml:space="preserve"> </w:t>
      </w:r>
      <w:r>
        <w:t xml:space="preserve">[Computer software]. Zenodo.</w:t>
      </w:r>
      <w:r>
        <w:t xml:space="preserve"> </w:t>
      </w:r>
      <w:hyperlink r:id="rId118">
        <w:r>
          <w:rPr>
            <w:rStyle w:val="Hyperlink"/>
          </w:rPr>
          <w:t xml:space="preserve">https://doi.org/10.5281/zenodo.12627557</w:t>
        </w:r>
      </w:hyperlink>
    </w:p>
    <w:bookmarkEnd w:id="119"/>
    <w:bookmarkStart w:id="121" w:name="ref-hersbach2020"/>
    <w:p>
      <w:pPr>
        <w:pStyle w:val="Bibliography"/>
      </w:pPr>
      <w:r>
        <w:t xml:space="preserve">Hersbach, H., Bell, B., Berrisford, P., Hirahara, S., Horányi, A., Muñoz‐Sabater, J., Nicolas, J., Peubey, C., Radu, R., Schepers, D., Simmons, A., Soci, C., Abdalla, S., Abellan, X., Balsamo, G., Bechtold, P., Biavati, G., Bidlot, J., Bonavita, M., … Thépaut, J. (2020). The ERA5 global reanalysis.</w:t>
      </w:r>
      <w:r>
        <w:t xml:space="preserve"> </w:t>
      </w:r>
      <w:r>
        <w:rPr>
          <w:i/>
          <w:iCs/>
        </w:rPr>
        <w:t xml:space="preserve">Quarterly Journal of the Royal Meteorological Society</w:t>
      </w:r>
      <w:r>
        <w:t xml:space="preserve">,</w:t>
      </w:r>
      <w:r>
        <w:t xml:space="preserve"> </w:t>
      </w:r>
      <w:r>
        <w:rPr>
          <w:i/>
          <w:iCs/>
        </w:rPr>
        <w:t xml:space="preserve">146</w:t>
      </w:r>
      <w:r>
        <w:t xml:space="preserve">, 1999–2049.</w:t>
      </w:r>
      <w:r>
        <w:t xml:space="preserve"> </w:t>
      </w:r>
      <w:hyperlink r:id="rId120">
        <w:r>
          <w:rPr>
            <w:rStyle w:val="Hyperlink"/>
          </w:rPr>
          <w:t xml:space="preserve">https://doi.org/10.1002/qj.3803</w:t>
        </w:r>
      </w:hyperlink>
    </w:p>
    <w:bookmarkEnd w:id="121"/>
    <w:bookmarkStart w:id="123" w:name="ref-liston2006"/>
    <w:p>
      <w:pPr>
        <w:pStyle w:val="Bibliography"/>
      </w:pPr>
      <w:r>
        <w:t xml:space="preserve">Liston, G. E., &amp; Elder, K. (2006). A meteorological distribution system for high-resolution terrestrial modeling (MicroMet).</w:t>
      </w:r>
      <w:r>
        <w:t xml:space="preserve"> </w:t>
      </w:r>
      <w:r>
        <w:rPr>
          <w:i/>
          <w:iCs/>
        </w:rPr>
        <w:t xml:space="preserve">Journal of Hydrometeorology</w:t>
      </w:r>
      <w:r>
        <w:t xml:space="preserve">,</w:t>
      </w:r>
      <w:r>
        <w:t xml:space="preserve"> </w:t>
      </w:r>
      <w:r>
        <w:rPr>
          <w:i/>
          <w:iCs/>
        </w:rPr>
        <w:t xml:space="preserve">7</w:t>
      </w:r>
      <w:r>
        <w:t xml:space="preserve">(2), 217–234.</w:t>
      </w:r>
      <w:r>
        <w:t xml:space="preserve"> </w:t>
      </w:r>
      <w:hyperlink r:id="rId122">
        <w:r>
          <w:rPr>
            <w:rStyle w:val="Hyperlink"/>
          </w:rPr>
          <w:t xml:space="preserve">https://doi.org/10.1175/JHM486.1</w:t>
        </w:r>
      </w:hyperlink>
    </w:p>
    <w:bookmarkEnd w:id="123"/>
    <w:bookmarkStart w:id="125" w:name="ref-maclean2019microclima"/>
    <w:p>
      <w:pPr>
        <w:pStyle w:val="Bibliography"/>
      </w:pPr>
      <w:r>
        <w:t xml:space="preserve">Maclean, I. M. D., Mosedale, J. R., &amp; Bennie, J. J. (2019). Microclima: An</w:t>
      </w:r>
      <w:r>
        <w:t xml:space="preserve"> </w:t>
      </w:r>
      <w:r>
        <w:t xml:space="preserve">R</w:t>
      </w:r>
      <w:r>
        <w:t xml:space="preserve"> </w:t>
      </w:r>
      <w:r>
        <w:t xml:space="preserve">package for modelling meso- and microclimate.</w:t>
      </w:r>
      <w:r>
        <w:t xml:space="preserve"> </w:t>
      </w:r>
      <w:r>
        <w:rPr>
          <w:i/>
          <w:iCs/>
        </w:rPr>
        <w:t xml:space="preserve">Methods in Ecology and Evolution</w:t>
      </w:r>
      <w:r>
        <w:t xml:space="preserve">,</w:t>
      </w:r>
      <w:r>
        <w:t xml:space="preserve"> </w:t>
      </w:r>
      <w:r>
        <w:rPr>
          <w:i/>
          <w:iCs/>
        </w:rPr>
        <w:t xml:space="preserve">10</w:t>
      </w:r>
      <w:r>
        <w:t xml:space="preserve">(2), 280–290.</w:t>
      </w:r>
      <w:r>
        <w:t xml:space="preserve"> </w:t>
      </w:r>
      <w:hyperlink r:id="rId124">
        <w:r>
          <w:rPr>
            <w:rStyle w:val="Hyperlink"/>
          </w:rPr>
          <w:t xml:space="preserve">https://doi.org/10.1111/2041-210X.13093</w:t>
        </w:r>
      </w:hyperlink>
    </w:p>
    <w:bookmarkEnd w:id="125"/>
    <w:bookmarkStart w:id="127" w:name="ref-mesinger2006"/>
    <w:p>
      <w:pPr>
        <w:pStyle w:val="Bibliography"/>
      </w:pPr>
      <w:r>
        <w:t xml:space="preserve">Mesinger, F., DiMego, G., Kalnay, E., Mitchell, K., Shafran, P. C., Ebisuzaki, W., Jović, D., Woollen, J., Rogers, E., Berbery, E. H., Ek, M. B., Fan, Y., Grumbine, R., Higgins, W., Li, H., Lin, Y., Manikin, G., Parrish, D., &amp; Shi, W. (2006). North american regional reanalysis.</w:t>
      </w:r>
      <w:r>
        <w:t xml:space="preserve"> </w:t>
      </w:r>
      <w:r>
        <w:rPr>
          <w:i/>
          <w:iCs/>
        </w:rPr>
        <w:t xml:space="preserve">Bulletin of the American Meteorological Society</w:t>
      </w:r>
      <w:r>
        <w:t xml:space="preserve">,</w:t>
      </w:r>
      <w:r>
        <w:t xml:space="preserve"> </w:t>
      </w:r>
      <w:r>
        <w:rPr>
          <w:i/>
          <w:iCs/>
        </w:rPr>
        <w:t xml:space="preserve">87</w:t>
      </w:r>
      <w:r>
        <w:t xml:space="preserve">(3), 343–360.</w:t>
      </w:r>
      <w:r>
        <w:t xml:space="preserve"> </w:t>
      </w:r>
      <w:hyperlink r:id="rId126">
        <w:r>
          <w:rPr>
            <w:rStyle w:val="Hyperlink"/>
          </w:rPr>
          <w:t xml:space="preserve">https://doi.org/10.1175/BAMS-87-3-343</w:t>
        </w:r>
      </w:hyperlink>
    </w:p>
    <w:bookmarkEnd w:id="127"/>
    <w:bookmarkStart w:id="129" w:name="ref-munozsabater2021"/>
    <w:p>
      <w:pPr>
        <w:pStyle w:val="Bibliography"/>
      </w:pPr>
      <w:r>
        <w:t xml:space="preserve">Muñoz-Sabater, J., Dutra, E., Agustí-Panareda, A., Albergel, C., Arduini, G., Balsamo, G., Boussetta, S., Choulga, M., Harrigan, S., Hersbach, H., Martens, B., Miralles, D. G., Piles, M., Rodríguez-Fernández, N. J., Zsoter, E., Buontempo, C., &amp; Thépaut, J.-N. (2021). ERA5-land: A state-of-the-art global reanalysis dataset for land applications.</w:t>
      </w:r>
      <w:r>
        <w:t xml:space="preserve"> </w:t>
      </w:r>
      <w:r>
        <w:rPr>
          <w:i/>
          <w:iCs/>
        </w:rPr>
        <w:t xml:space="preserve">Earth System Science Data</w:t>
      </w:r>
      <w:r>
        <w:t xml:space="preserve">,</w:t>
      </w:r>
      <w:r>
        <w:t xml:space="preserve"> </w:t>
      </w:r>
      <w:r>
        <w:rPr>
          <w:i/>
          <w:iCs/>
        </w:rPr>
        <w:t xml:space="preserve">13</w:t>
      </w:r>
      <w:r>
        <w:t xml:space="preserve">, 4349–4383.</w:t>
      </w:r>
      <w:r>
        <w:t xml:space="preserve"> </w:t>
      </w:r>
      <w:hyperlink r:id="rId128">
        <w:r>
          <w:rPr>
            <w:rStyle w:val="Hyperlink"/>
          </w:rPr>
          <w:t xml:space="preserve">https://doi.org/10.5194/essd-13-4349-2021</w:t>
        </w:r>
      </w:hyperlink>
    </w:p>
    <w:bookmarkEnd w:id="129"/>
    <w:bookmarkStart w:id="131" w:name="ref-regniere2007cold"/>
    <w:p>
      <w:pPr>
        <w:pStyle w:val="Bibliography"/>
      </w:pPr>
      <w:r>
        <w:t xml:space="preserve">Régnière, J., &amp; Bentz, B. (2007). Modeling cold tolerance in the mountain pine beetle,</w:t>
      </w:r>
      <w:r>
        <w:t xml:space="preserve"> </w:t>
      </w:r>
      <w:r>
        <w:t xml:space="preserve">Dendroctonus ponderosae</w:t>
      </w:r>
      <w:r>
        <w:t xml:space="preserve">.</w:t>
      </w:r>
      <w:r>
        <w:t xml:space="preserve"> </w:t>
      </w:r>
      <w:r>
        <w:rPr>
          <w:i/>
          <w:iCs/>
        </w:rPr>
        <w:t xml:space="preserve">Journal of Insect Physiology</w:t>
      </w:r>
      <w:r>
        <w:t xml:space="preserve">,</w:t>
      </w:r>
      <w:r>
        <w:t xml:space="preserve"> </w:t>
      </w:r>
      <w:r>
        <w:rPr>
          <w:i/>
          <w:iCs/>
        </w:rPr>
        <w:t xml:space="preserve">53</w:t>
      </w:r>
      <w:r>
        <w:t xml:space="preserve">(6), 559–572.</w:t>
      </w:r>
      <w:r>
        <w:t xml:space="preserve"> </w:t>
      </w:r>
      <w:hyperlink r:id="rId130">
        <w:r>
          <w:rPr>
            <w:rStyle w:val="Hyperlink"/>
          </w:rPr>
          <w:t xml:space="preserve">https://doi.org/10.1016/j.jinsphys.2007.02.007</w:t>
        </w:r>
      </w:hyperlink>
    </w:p>
    <w:bookmarkEnd w:id="131"/>
    <w:bookmarkStart w:id="133" w:name="ref-stein2015"/>
    <w:p>
      <w:pPr>
        <w:pStyle w:val="Bibliography"/>
      </w:pPr>
      <w:r>
        <w:t xml:space="preserve">Stein, A. F., Draxler, R. R., Rolph, G. D., Stunder, B. J. B., Cohen, M. D., &amp; Ngan, F. (2015). NOAA’s HYSPLIT atmospheric transport and dispersion modeling system.</w:t>
      </w:r>
      <w:r>
        <w:t xml:space="preserve"> </w:t>
      </w:r>
      <w:r>
        <w:rPr>
          <w:i/>
          <w:iCs/>
        </w:rPr>
        <w:t xml:space="preserve">Bulletin of the American Meteorological Society</w:t>
      </w:r>
      <w:r>
        <w:t xml:space="preserve">,</w:t>
      </w:r>
      <w:r>
        <w:t xml:space="preserve"> </w:t>
      </w:r>
      <w:r>
        <w:rPr>
          <w:i/>
          <w:iCs/>
        </w:rPr>
        <w:t xml:space="preserve">96</w:t>
      </w:r>
      <w:r>
        <w:t xml:space="preserve">, 2059–2077.</w:t>
      </w:r>
      <w:r>
        <w:t xml:space="preserve"> </w:t>
      </w:r>
      <w:hyperlink r:id="rId132">
        <w:r>
          <w:rPr>
            <w:rStyle w:val="Hyperlink"/>
          </w:rPr>
          <w:t xml:space="preserve">https://doi.org/10.1175/BAMS-D-14-00110.1</w:t>
        </w:r>
      </w:hyperlink>
    </w:p>
    <w:bookmarkEnd w:id="133"/>
    <w:bookmarkStart w:id="135" w:name="ref-suri2004"/>
    <w:p>
      <w:pPr>
        <w:pStyle w:val="Bibliography"/>
      </w:pPr>
      <w:r>
        <w:t xml:space="preserve">Šúri, M., &amp; Hofierka, J. (2004). A new</w:t>
      </w:r>
      <w:r>
        <w:t xml:space="preserve"> </w:t>
      </w:r>
      <w:r>
        <w:t xml:space="preserve">GIS</w:t>
      </w:r>
      <w:r>
        <w:t xml:space="preserve">-based solar radiation model and its application to photovoltaic assessments.</w:t>
      </w:r>
      <w:r>
        <w:t xml:space="preserve"> </w:t>
      </w:r>
      <w:r>
        <w:rPr>
          <w:i/>
          <w:iCs/>
        </w:rPr>
        <w:t xml:space="preserve">Transactions in GIS</w:t>
      </w:r>
      <w:r>
        <w:t xml:space="preserve">,</w:t>
      </w:r>
      <w:r>
        <w:t xml:space="preserve"> </w:t>
      </w:r>
      <w:r>
        <w:rPr>
          <w:i/>
          <w:iCs/>
        </w:rPr>
        <w:t xml:space="preserve">8</w:t>
      </w:r>
      <w:r>
        <w:t xml:space="preserve">(2), 175–190.</w:t>
      </w:r>
      <w:r>
        <w:t xml:space="preserve"> </w:t>
      </w:r>
      <w:hyperlink r:id="rId134">
        <w:r>
          <w:rPr>
            <w:rStyle w:val="Hyperlink"/>
          </w:rPr>
          <w:t xml:space="preserve">https://doi.org/10.1111/j.1467-9671.2004.00174.x</w:t>
        </w:r>
      </w:hyperlink>
    </w:p>
    <w:bookmarkEnd w:id="135"/>
    <w:bookmarkEnd w:id="136"/>
    <w:bookmarkEnd w:id="137"/>
    <w:sectPr w:rsidR="00D931AC" w:rsidSect="00B13028">
      <w:footerReference r:id="rId10" w:type="default"/>
      <w:footerReference r:id="rId9" w:type="first"/>
      <w:pgSz w:h="15840" w:w="12240"/>
      <w:pgMar w:bottom="1440" w:footer="720" w:gutter="0" w:header="720" w:left="1440" w:right="1440" w:top="1440"/>
      <w:lnNumType w:countBy="1" w:restart="continuous"/>
      <w:pgNumType w:start="1"/>
      <w:cols w:space="72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D12A56B-797D-444E-9FC6-5B37C5DAC035}"/>
    <w:embedBold r:id="rId2" w:fontKey="{FD3CEDD6-86AB-1C46-8A15-8877C1686B07}"/>
    <w:embedItalic r:id="rId3" w:fontKey="{67E535DB-26F2-B642-AAD5-FDC80F2CF7B9}"/>
    <w:embedBoldItalic r:id="rId4" w:fontKey="{2115481C-3572-184B-8727-E08AEF27DA62}"/>
  </w:font>
  <w:font w:name="Courier New">
    <w:panose1 w:val="02070309020205020404"/>
    <w:charset w:val="00"/>
    <w:family w:val="modern"/>
    <w:pitch w:val="fixed"/>
    <w:sig w:usb0="E0002AFF" w:usb1="C0007843" w:usb2="00000009" w:usb3="00000000" w:csb0="000001FF" w:csb1="00000000"/>
    <w:embedRegular r:id="rId5" w:fontKey="{085026BB-CCCA-E54F-A560-AED7C1963D51}"/>
  </w:font>
  <w:font w:name="Wingdings">
    <w:panose1 w:val="05000000000000000000"/>
    <w:charset w:val="4D"/>
    <w:family w:val="decorative"/>
    <w:pitch w:val="variable"/>
    <w:sig w:usb0="00000003" w:usb1="00000000" w:usb2="00000000" w:usb3="00000000" w:csb0="80000001" w:csb1="00000000"/>
    <w:embedRegular r:id="rId6" w:fontKey="{F744E244-733C-6740-A164-0ABCEF59A7CF}"/>
  </w:font>
  <w:font w:name="Symbol">
    <w:panose1 w:val="05050102010706020507"/>
    <w:charset w:val="02"/>
    <w:family w:val="decorative"/>
    <w:pitch w:val="variable"/>
    <w:sig w:usb0="00000003" w:usb1="10000000" w:usb2="00000000" w:usb3="00000000" w:csb0="80000001" w:csb1="00000000"/>
    <w:embedRegular r:id="rId7" w:fontKey="{617BC16C-2D7B-C143-AA8A-DEB95EAE857B}"/>
  </w:font>
  <w:font w:name="Ubuntu">
    <w:panose1 w:val="020B0504030602030204"/>
    <w:charset w:val="00"/>
    <w:family w:val="swiss"/>
    <w:pitch w:val="variable"/>
    <w:sig w:usb0="E00002FF" w:usb1="5000205B" w:usb2="00000000" w:usb3="00000000" w:csb0="0000009F" w:csb1="00000000"/>
    <w:embedRegular r:id="rId8" w:fontKey="{2C682040-A827-BB49-872E-27E75C7C9302}"/>
  </w:font>
  <w:font w:name="Arial">
    <w:panose1 w:val="020B0604020202020204"/>
    <w:charset w:val="00"/>
    <w:family w:val="swiss"/>
    <w:pitch w:val="variable"/>
    <w:sig w:usb0="E0002EFF" w:usb1="C000785B" w:usb2="00000009" w:usb3="00000000" w:csb0="000001FF" w:csb1="00000000"/>
    <w:embedRegular r:id="rId9" w:fontKey="{62BD56F2-54D9-3244-A137-C7FEFFA6F835}"/>
    <w:embedBold r:id="rId10" w:fontKey="{7385F66A-610E-C84C-8011-3C49D62CC650}"/>
    <w:embedItalic r:id="rId11" w:fontKey="{7BBDF880-F20C-5549-927B-354C4781E94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26BD65CD-77BB-5D4C-AAB7-328BAC130273}"/>
    <w:embedBold r:id="rId15" w:fontKey="{B10BB92D-F0E2-8D46-9DED-867D0938013E}"/>
    <w:embedItalic r:id="rId16" w:fontKey="{36876C46-2E15-9F4D-A0F2-9FE2EAF64544}"/>
    <w:embedBoldItalic r:id="rId17" w:fontKey="{5F596E27-69FE-974C-B3F1-108E1B29AF87}"/>
  </w:font>
  <w:font w:name="Aptos Display">
    <w:panose1 w:val="020B0004020202020204"/>
    <w:charset w:val="00"/>
    <w:family w:val="swiss"/>
    <w:pitch w:val="variable"/>
    <w:sig w:usb0="20000287" w:usb1="00000003" w:usb2="00000000" w:usb3="00000000" w:csb0="0000019F" w:csb1="00000000"/>
    <w:embedRegular r:id="rId18" w:fontKey="{9E9871A1-0968-9547-B04A-5264525A2142}"/>
    <w:embedBold r:id="rId19" w:fontKey="{D6F14352-A8CE-2B4D-A104-F0CC6D16761A}"/>
  </w:font>
  <w:font w:name="Aptos">
    <w:panose1 w:val="020B0004020202020204"/>
    <w:charset w:val="00"/>
    <w:family w:val="swiss"/>
    <w:pitch w:val="variable"/>
    <w:sig w:usb0="20000287" w:usb1="00000003" w:usb2="00000000" w:usb3="00000000" w:csb0="0000019F" w:csb1="00000000"/>
    <w:embedRegular r:id="rId20" w:fontKey="{7BEA954E-5CCE-6F49-AACD-9B7B508ECA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2CBF21" w14:textId="6D7FB1A0"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8B4B435" w14:textId="77777777" w:rsidR="000B55EB" w:rsidRDefault="000B55EB"/>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2536786"/>
    <w:multiLevelType w:val="multilevel"/>
    <w:tmpl w:val="81A64DD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
    <w:nsid w:val="036851CF"/>
    <w:multiLevelType w:val="hybridMultilevel"/>
    <w:tmpl w:val="AF2A710C"/>
    <w:lvl w:ilvl="0" w:tplc="0409000F">
      <w:start w:val="1"/>
      <w:numFmt w:val="decimal"/>
      <w:lvlText w:val="%1."/>
      <w:lvlJc w:val="left"/>
      <w:pPr>
        <w:ind w:hanging="360" w:left="360"/>
      </w:pPr>
      <w:rPr>
        <w:rFonts w:hint="default"/>
      </w:rPr>
    </w:lvl>
    <w:lvl w:ilvl="1" w:tentative="1" w:tplc="FFFFFFFF">
      <w:start w:val="1"/>
      <w:numFmt w:val="bullet"/>
      <w:lvlText w:val="o"/>
      <w:lvlJc w:val="left"/>
      <w:pPr>
        <w:ind w:hanging="360" w:left="1080"/>
      </w:pPr>
      <w:rPr>
        <w:rFonts w:ascii="Courier New" w:hAnsi="Courier New" w:hint="default"/>
      </w:rPr>
    </w:lvl>
    <w:lvl w:ilvl="2" w:tentative="1" w:tplc="FFFFFFFF">
      <w:start w:val="1"/>
      <w:numFmt w:val="bullet"/>
      <w:lvlText w:val=""/>
      <w:lvlJc w:val="left"/>
      <w:pPr>
        <w:ind w:hanging="360" w:left="1800"/>
      </w:pPr>
      <w:rPr>
        <w:rFonts w:ascii="Wingdings" w:hAnsi="Wingdings" w:hint="default"/>
      </w:rPr>
    </w:lvl>
    <w:lvl w:ilvl="3" w:tentative="1" w:tplc="FFFFFFFF">
      <w:start w:val="1"/>
      <w:numFmt w:val="bullet"/>
      <w:lvlText w:val=""/>
      <w:lvlJc w:val="left"/>
      <w:pPr>
        <w:ind w:hanging="360" w:left="2520"/>
      </w:pPr>
      <w:rPr>
        <w:rFonts w:ascii="Symbol" w:hAnsi="Symbol" w:hint="default"/>
      </w:rPr>
    </w:lvl>
    <w:lvl w:ilvl="4" w:tentative="1" w:tplc="FFFFFFFF">
      <w:start w:val="1"/>
      <w:numFmt w:val="bullet"/>
      <w:lvlText w:val="o"/>
      <w:lvlJc w:val="left"/>
      <w:pPr>
        <w:ind w:hanging="360" w:left="3240"/>
      </w:pPr>
      <w:rPr>
        <w:rFonts w:ascii="Courier New" w:hAnsi="Courier New" w:hint="default"/>
      </w:rPr>
    </w:lvl>
    <w:lvl w:ilvl="5" w:tentative="1" w:tplc="FFFFFFFF">
      <w:start w:val="1"/>
      <w:numFmt w:val="bullet"/>
      <w:lvlText w:val=""/>
      <w:lvlJc w:val="left"/>
      <w:pPr>
        <w:ind w:hanging="360" w:left="3960"/>
      </w:pPr>
      <w:rPr>
        <w:rFonts w:ascii="Wingdings" w:hAnsi="Wingdings" w:hint="default"/>
      </w:rPr>
    </w:lvl>
    <w:lvl w:ilvl="6" w:tentative="1" w:tplc="FFFFFFFF">
      <w:start w:val="1"/>
      <w:numFmt w:val="bullet"/>
      <w:lvlText w:val=""/>
      <w:lvlJc w:val="left"/>
      <w:pPr>
        <w:ind w:hanging="360" w:left="4680"/>
      </w:pPr>
      <w:rPr>
        <w:rFonts w:ascii="Symbol" w:hAnsi="Symbol" w:hint="default"/>
      </w:rPr>
    </w:lvl>
    <w:lvl w:ilvl="7" w:tentative="1" w:tplc="FFFFFFFF">
      <w:start w:val="1"/>
      <w:numFmt w:val="bullet"/>
      <w:lvlText w:val="o"/>
      <w:lvlJc w:val="left"/>
      <w:pPr>
        <w:ind w:hanging="360" w:left="5400"/>
      </w:pPr>
      <w:rPr>
        <w:rFonts w:ascii="Courier New" w:hAnsi="Courier New" w:hint="default"/>
      </w:rPr>
    </w:lvl>
    <w:lvl w:ilvl="8" w:tentative="1" w:tplc="FFFFFFFF">
      <w:start w:val="1"/>
      <w:numFmt w:val="bullet"/>
      <w:lvlText w:val=""/>
      <w:lvlJc w:val="left"/>
      <w:pPr>
        <w:ind w:hanging="360" w:left="6120"/>
      </w:pPr>
      <w:rPr>
        <w:rFonts w:ascii="Wingdings" w:hAnsi="Wingdings" w:hint="default"/>
      </w:rPr>
    </w:lvl>
  </w:abstractNum>
  <w:abstractNum w15:restartNumberingAfterBreak="0" w:abstractNumId="2">
    <w:nsid w:val="171A0667"/>
    <w:multiLevelType w:val="hybridMultilevel"/>
    <w:tmpl w:val="AB988C6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
    <w:nsid w:val="1744454D"/>
    <w:multiLevelType w:val="multilevel"/>
    <w:tmpl w:val="BEA2E0A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D5040A3"/>
    <w:multiLevelType w:val="multilevel"/>
    <w:tmpl w:val="E8DC037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5">
    <w:nsid w:val="29EA41D8"/>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6">
    <w:nsid w:val="2D7802DA"/>
    <w:multiLevelType w:val="multilevel"/>
    <w:tmpl w:val="0CC420B2"/>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7">
    <w:nsid w:val="2E5524F5"/>
    <w:multiLevelType w:val="multilevel"/>
    <w:tmpl w:val="244E3E7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30FC0002"/>
    <w:multiLevelType w:val="hybridMultilevel"/>
    <w:tmpl w:val="007AAE82"/>
    <w:lvl w:ilvl="0" w:tplc="0409000F">
      <w:start w:val="1"/>
      <w:numFmt w:val="decimal"/>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9">
    <w:nsid w:val="44E96C8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0">
    <w:nsid w:val="485A5F5D"/>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49127D73"/>
    <w:multiLevelType w:val="multilevel"/>
    <w:tmpl w:val="1736CE22"/>
    <w:lvl w:ilvl="0">
      <w:start w:val="1"/>
      <w:numFmt w:val="bullet"/>
      <w:lvlText w:val=""/>
      <w:lvlJc w:val="left"/>
      <w:pPr>
        <w:ind w:hanging="360" w:left="720"/>
      </w:pPr>
      <w:rPr>
        <w:rFonts w:ascii="Symbol" w:hAnsi="Symbol" w:hint="default"/>
      </w:rPr>
    </w:lvl>
    <w:lvl w:ilvl="1">
      <w:start w:val="1"/>
      <w:numFmt w:val="decimal"/>
      <w:isLgl/>
      <w:lvlText w:val="%1.%2"/>
      <w:lvlJc w:val="left"/>
      <w:pPr>
        <w:ind w:hanging="360" w:left="720"/>
      </w:pPr>
      <w:rPr>
        <w:rFonts w:hint="default"/>
      </w:rPr>
    </w:lvl>
    <w:lvl w:ilvl="2">
      <w:start w:val="1"/>
      <w:numFmt w:val="decimal"/>
      <w:isLgl/>
      <w:lvlText w:val="%1.%2.%3"/>
      <w:lvlJc w:val="left"/>
      <w:pPr>
        <w:ind w:hanging="720" w:left="1080"/>
      </w:pPr>
      <w:rPr>
        <w:rFonts w:hint="default"/>
      </w:rPr>
    </w:lvl>
    <w:lvl w:ilvl="3">
      <w:start w:val="1"/>
      <w:numFmt w:val="decimal"/>
      <w:isLgl/>
      <w:lvlText w:val="%1.%2.%3.%4"/>
      <w:lvlJc w:val="left"/>
      <w:pPr>
        <w:ind w:hanging="720" w:left="1080"/>
      </w:pPr>
      <w:rPr>
        <w:rFonts w:hint="default"/>
      </w:rPr>
    </w:lvl>
    <w:lvl w:ilvl="4">
      <w:start w:val="1"/>
      <w:numFmt w:val="decimal"/>
      <w:isLgl/>
      <w:lvlText w:val="%1.%2.%3.%4.%5"/>
      <w:lvlJc w:val="left"/>
      <w:pPr>
        <w:ind w:hanging="1080" w:left="1440"/>
      </w:pPr>
      <w:rPr>
        <w:rFonts w:hint="default"/>
      </w:rPr>
    </w:lvl>
    <w:lvl w:ilvl="5">
      <w:start w:val="1"/>
      <w:numFmt w:val="decimal"/>
      <w:isLgl/>
      <w:lvlText w:val="%1.%2.%3.%4.%5.%6"/>
      <w:lvlJc w:val="left"/>
      <w:pPr>
        <w:ind w:hanging="1080" w:left="1440"/>
      </w:pPr>
      <w:rPr>
        <w:rFonts w:hint="default"/>
      </w:rPr>
    </w:lvl>
    <w:lvl w:ilvl="6">
      <w:start w:val="1"/>
      <w:numFmt w:val="decimal"/>
      <w:isLgl/>
      <w:lvlText w:val="%1.%2.%3.%4.%5.%6.%7"/>
      <w:lvlJc w:val="left"/>
      <w:pPr>
        <w:ind w:hanging="1440" w:left="1800"/>
      </w:pPr>
      <w:rPr>
        <w:rFonts w:hint="default"/>
      </w:rPr>
    </w:lvl>
    <w:lvl w:ilvl="7">
      <w:start w:val="1"/>
      <w:numFmt w:val="decimal"/>
      <w:isLgl/>
      <w:lvlText w:val="%1.%2.%3.%4.%5.%6.%7.%8"/>
      <w:lvlJc w:val="left"/>
      <w:pPr>
        <w:ind w:hanging="1440" w:left="1800"/>
      </w:pPr>
      <w:rPr>
        <w:rFonts w:hint="default"/>
      </w:rPr>
    </w:lvl>
    <w:lvl w:ilvl="8">
      <w:start w:val="1"/>
      <w:numFmt w:val="decimal"/>
      <w:isLgl/>
      <w:lvlText w:val="%1.%2.%3.%4.%5.%6.%7.%8.%9"/>
      <w:lvlJc w:val="left"/>
      <w:pPr>
        <w:ind w:hanging="1800" w:left="2160"/>
      </w:pPr>
      <w:rPr>
        <w:rFonts w:hint="default"/>
      </w:rPr>
    </w:lvl>
  </w:abstractNum>
  <w:abstractNum w15:restartNumberingAfterBreak="0" w:abstractNumId="12">
    <w:nsid w:val="4D0460AB"/>
    <w:multiLevelType w:val="multilevel"/>
    <w:tmpl w:val="8638B9EE"/>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5583452F"/>
    <w:multiLevelType w:val="hybridMultilevel"/>
    <w:tmpl w:val="099ABA20"/>
    <w:lvl w:ilvl="0" w:tplc="AF0AA18C">
      <w:start w:val="1"/>
      <w:numFmt w:val="decimal"/>
      <w:lvlText w:val="%1."/>
      <w:lvlJc w:val="left"/>
      <w:pPr>
        <w:ind w:hanging="360" w:left="420"/>
      </w:pPr>
      <w:rPr>
        <w:rFonts w:ascii="Times New Roman" w:cs="Times New Roman" w:hAnsi="Times New Roman" w:hint="default"/>
      </w:rPr>
    </w:lvl>
    <w:lvl w:ilvl="1" w:tentative="1" w:tplc="04090019">
      <w:start w:val="1"/>
      <w:numFmt w:val="lowerLetter"/>
      <w:lvlText w:val="%2."/>
      <w:lvlJc w:val="left"/>
      <w:pPr>
        <w:ind w:hanging="360" w:left="1140"/>
      </w:pPr>
    </w:lvl>
    <w:lvl w:ilvl="2" w:tentative="1" w:tplc="0409001B">
      <w:start w:val="1"/>
      <w:numFmt w:val="lowerRoman"/>
      <w:lvlText w:val="%3."/>
      <w:lvlJc w:val="right"/>
      <w:pPr>
        <w:ind w:hanging="180" w:left="1860"/>
      </w:pPr>
    </w:lvl>
    <w:lvl w:ilvl="3" w:tentative="1" w:tplc="0409000F">
      <w:start w:val="1"/>
      <w:numFmt w:val="decimal"/>
      <w:lvlText w:val="%4."/>
      <w:lvlJc w:val="left"/>
      <w:pPr>
        <w:ind w:hanging="360" w:left="2580"/>
      </w:pPr>
    </w:lvl>
    <w:lvl w:ilvl="4" w:tentative="1" w:tplc="04090019">
      <w:start w:val="1"/>
      <w:numFmt w:val="lowerLetter"/>
      <w:lvlText w:val="%5."/>
      <w:lvlJc w:val="left"/>
      <w:pPr>
        <w:ind w:hanging="360" w:left="3300"/>
      </w:pPr>
    </w:lvl>
    <w:lvl w:ilvl="5" w:tentative="1" w:tplc="0409001B">
      <w:start w:val="1"/>
      <w:numFmt w:val="lowerRoman"/>
      <w:lvlText w:val="%6."/>
      <w:lvlJc w:val="right"/>
      <w:pPr>
        <w:ind w:hanging="180" w:left="4020"/>
      </w:pPr>
    </w:lvl>
    <w:lvl w:ilvl="6" w:tentative="1" w:tplc="0409000F">
      <w:start w:val="1"/>
      <w:numFmt w:val="decimal"/>
      <w:lvlText w:val="%7."/>
      <w:lvlJc w:val="left"/>
      <w:pPr>
        <w:ind w:hanging="360" w:left="4740"/>
      </w:pPr>
    </w:lvl>
    <w:lvl w:ilvl="7" w:tentative="1" w:tplc="04090019">
      <w:start w:val="1"/>
      <w:numFmt w:val="lowerLetter"/>
      <w:lvlText w:val="%8."/>
      <w:lvlJc w:val="left"/>
      <w:pPr>
        <w:ind w:hanging="360" w:left="5460"/>
      </w:pPr>
    </w:lvl>
    <w:lvl w:ilvl="8" w:tentative="1" w:tplc="0409001B">
      <w:start w:val="1"/>
      <w:numFmt w:val="lowerRoman"/>
      <w:lvlText w:val="%9."/>
      <w:lvlJc w:val="right"/>
      <w:pPr>
        <w:ind w:hanging="180" w:left="6180"/>
      </w:pPr>
    </w:lvl>
  </w:abstractNum>
  <w:abstractNum w15:restartNumberingAfterBreak="0" w:abstractNumId="14">
    <w:nsid w:val="56942631"/>
    <w:multiLevelType w:val="multilevel"/>
    <w:tmpl w:val="D4041BCE"/>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59CB1727"/>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6">
    <w:nsid w:val="5AF76DFB"/>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7">
    <w:nsid w:val="5CAE3D11"/>
    <w:multiLevelType w:val="multilevel"/>
    <w:tmpl w:val="D038AA8E"/>
    <w:lvl w:ilvl="0">
      <w:start w:val="1"/>
      <w:numFmt w:val="decimal"/>
      <w:lvlText w:val="%1."/>
      <w:lvlJc w:val="left"/>
      <w:pPr>
        <w:ind w:hanging="360" w:left="720"/>
      </w:pPr>
      <w:rPr>
        <w:rFonts w:ascii="Ubuntu" w:cs="Ubuntu" w:eastAsia="Ubuntu" w:hAnsi="Ubuntu"/>
        <w:color w:val="465360"/>
        <w:sz w:val="21"/>
        <w:szCs w:val="21"/>
        <w:u w:val="none"/>
      </w:rPr>
    </w:lvl>
    <w:lvl w:ilvl="1">
      <w:start w:val="1"/>
      <w:numFmt w:val="lowerLetter"/>
      <w:lvlText w:val="%2."/>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15:restartNumberingAfterBreak="0" w:abstractNumId="18">
    <w:nsid w:val="613D3456"/>
    <w:multiLevelType w:val="hybridMultilevel"/>
    <w:tmpl w:val="0E88C840"/>
    <w:lvl w:ilvl="0" w:tplc="04090001">
      <w:start w:val="1"/>
      <w:numFmt w:val="bullet"/>
      <w:lvlText w:val=""/>
      <w:lvlJc w:val="left"/>
      <w:pPr>
        <w:ind w:hanging="360" w:left="360"/>
      </w:pPr>
      <w:rPr>
        <w:rFonts w:ascii="Symbol" w:hAnsi="Symbol" w:hint="default"/>
      </w:rPr>
    </w:lvl>
    <w:lvl w:ilvl="1" w:tentative="1" w:tplc="04090003">
      <w:start w:val="1"/>
      <w:numFmt w:val="bullet"/>
      <w:lvlText w:val="o"/>
      <w:lvlJc w:val="left"/>
      <w:pPr>
        <w:ind w:hanging="360" w:left="1080"/>
      </w:pPr>
      <w:rPr>
        <w:rFonts w:ascii="Courier New" w:hAnsi="Courier New" w:hint="default"/>
      </w:rPr>
    </w:lvl>
    <w:lvl w:ilvl="2" w:tentative="1" w:tplc="04090005">
      <w:start w:val="1"/>
      <w:numFmt w:val="bullet"/>
      <w:lvlText w:val=""/>
      <w:lvlJc w:val="left"/>
      <w:pPr>
        <w:ind w:hanging="360" w:left="1800"/>
      </w:pPr>
      <w:rPr>
        <w:rFonts w:ascii="Wingdings" w:hAnsi="Wingdings" w:hint="default"/>
      </w:rPr>
    </w:lvl>
    <w:lvl w:ilvl="3" w:tentative="1"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15:restartNumberingAfterBreak="0" w:abstractNumId="19">
    <w:nsid w:val="63F157A6"/>
    <w:multiLevelType w:val="multilevel"/>
    <w:tmpl w:val="90C4552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6CD1B99"/>
    <w:multiLevelType w:val="multilevel"/>
    <w:tmpl w:val="D2DCC01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1">
    <w:nsid w:val="6A0B63B6"/>
    <w:multiLevelType w:val="multilevel"/>
    <w:tmpl w:val="267245EE"/>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2">
    <w:nsid w:val="718F48A8"/>
    <w:multiLevelType w:val="hybridMultilevel"/>
    <w:tmpl w:val="F718D7FE"/>
    <w:lvl w:ilvl="0" w:tplc="70E0DDFE">
      <w:start w:val="1"/>
      <w:numFmt w:val="bullet"/>
      <w:lvlText w:val="-"/>
      <w:lvlJc w:val="left"/>
      <w:pPr>
        <w:ind w:hanging="360" w:left="720"/>
      </w:pPr>
      <w:rPr>
        <w:rFonts w:ascii="Arial" w:cs="Arial" w:eastAsia="Times New Roman" w:hAnsi="Aria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3">
    <w:nsid w:val="73FC48F6"/>
    <w:multiLevelType w:val="multilevel"/>
    <w:tmpl w:val="7C6CC4B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4">
    <w:nsid w:val="7D980FE5"/>
    <w:multiLevelType w:val="multilevel"/>
    <w:tmpl w:val="EDDA6E46"/>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65760883" w:numId="1">
    <w:abstractNumId w:val="12"/>
  </w:num>
  <w:num w16cid:durableId="1229654886" w:numId="2">
    <w:abstractNumId w:val="4"/>
  </w:num>
  <w:num w16cid:durableId="1780876995" w:numId="3">
    <w:abstractNumId w:val="14"/>
  </w:num>
  <w:num w16cid:durableId="974025194" w:numId="4">
    <w:abstractNumId w:val="20"/>
  </w:num>
  <w:num w16cid:durableId="559169265" w:numId="5">
    <w:abstractNumId w:val="3"/>
  </w:num>
  <w:num w16cid:durableId="749277374" w:numId="6">
    <w:abstractNumId w:val="6"/>
  </w:num>
  <w:num w16cid:durableId="1982688459" w:numId="7">
    <w:abstractNumId w:val="17"/>
  </w:num>
  <w:num w16cid:durableId="777025906" w:numId="8">
    <w:abstractNumId w:val="7"/>
  </w:num>
  <w:num w16cid:durableId="1683047266" w:numId="9">
    <w:abstractNumId w:val="24"/>
  </w:num>
  <w:num w16cid:durableId="1989626730" w:numId="10">
    <w:abstractNumId w:val="0"/>
  </w:num>
  <w:num w16cid:durableId="1157310178" w:numId="11">
    <w:abstractNumId w:val="13"/>
  </w:num>
  <w:num w16cid:durableId="2135756243" w:numId="12">
    <w:abstractNumId w:val="11"/>
  </w:num>
  <w:num w16cid:durableId="1483307824" w:numId="13">
    <w:abstractNumId w:val="22"/>
  </w:num>
  <w:num w16cid:durableId="666329526" w:numId="14">
    <w:abstractNumId w:val="1"/>
  </w:num>
  <w:num w16cid:durableId="361440534" w:numId="15">
    <w:abstractNumId w:val="16"/>
  </w:num>
  <w:num w16cid:durableId="760414313" w:numId="16">
    <w:abstractNumId w:val="19"/>
  </w:num>
  <w:num w16cid:durableId="2113938833" w:numId="17">
    <w:abstractNumId w:val="15"/>
  </w:num>
  <w:num w16cid:durableId="196820457" w:numId="18">
    <w:abstractNumId w:val="9"/>
  </w:num>
  <w:num w16cid:durableId="1028726134" w:numId="19">
    <w:abstractNumId w:val="18"/>
  </w:num>
  <w:num w16cid:durableId="192043067" w:numId="20">
    <w:abstractNumId w:val="5"/>
  </w:num>
  <w:num w16cid:durableId="910313393" w:numId="21">
    <w:abstractNumId w:val="2"/>
  </w:num>
  <w:num w16cid:durableId="329673323" w:numId="22">
    <w:abstractNumId w:val="10"/>
  </w:num>
  <w:num w16cid:durableId="569272857" w:numId="23">
    <w:abstractNumId w:val="8"/>
  </w:num>
  <w:num w16cid:durableId="1467820160" w:numId="24">
    <w:abstractNumId w:val="23"/>
  </w:num>
  <w:num w16cid:durableId="1134904917" w:numId="25">
    <w:abstractNumId w:val="2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70"/>
  <w:embedTrueTypeFonts/>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729AC"/>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298"/>
    <w:rsid w:val="00201ADC"/>
    <w:rsid w:val="00217880"/>
    <w:rsid w:val="00231BCB"/>
    <w:rsid w:val="0023705F"/>
    <w:rsid w:val="00242606"/>
    <w:rsid w:val="002442B9"/>
    <w:rsid w:val="0029044E"/>
    <w:rsid w:val="00292A06"/>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06AA"/>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92A44"/>
    <w:rsid w:val="00BD1EA8"/>
    <w:rsid w:val="00C25662"/>
    <w:rsid w:val="00C639D2"/>
    <w:rsid w:val="00C73C02"/>
    <w:rsid w:val="00C914B4"/>
    <w:rsid w:val="00CA0A60"/>
    <w:rsid w:val="00CB42C7"/>
    <w:rsid w:val="00D009B1"/>
    <w:rsid w:val="00D14A85"/>
    <w:rsid w:val="00D61E09"/>
    <w:rsid w:val="00D62470"/>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522CE"/>
    <w:rsid w:val="00FD0CA0"/>
    <w:rsid w:val="00FD5249"/>
    <w:rsid w:val="00FE15DB"/>
    <w:rsid w:val="00FE1AE2"/>
    <w:rsid w:val="00FE608E"/>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2"/>
        <w:szCs w:val="22"/>
        <w:lang w:bidi="ar-SA" w:eastAsia="en-US" w:val="en"/>
      </w:rPr>
    </w:rPrDefault>
    <w:pPrDefault>
      <w:pPr>
        <w:spacing w:after="180" w:before="180"/>
        <w:jc w:val="both"/>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0729AC"/>
    <w:pPr>
      <w:spacing w:line="360" w:lineRule="auto"/>
    </w:pPr>
    <w:rPr>
      <w:rFonts w:ascii="Arial" w:hAnsi="Arial"/>
    </w:rPr>
  </w:style>
  <w:style w:styleId="Heading1" w:type="paragraph">
    <w:name w:val="heading 1"/>
    <w:basedOn w:val="Normal"/>
    <w:next w:val="Normal"/>
    <w:link w:val="Heading1Char"/>
    <w:uiPriority w:val="9"/>
    <w:qFormat/>
    <w:rsid w:val="00242606"/>
    <w:pPr>
      <w:keepNext/>
      <w:keepLines/>
      <w:spacing w:after="80" w:before="360"/>
      <w:outlineLvl w:val="0"/>
    </w:pPr>
    <w:rPr>
      <w:rFonts w:ascii="Play" w:cs="Play" w:eastAsia="Play" w:hAnsi="Play"/>
      <w:b/>
      <w:sz w:val="28"/>
      <w:szCs w:val="40"/>
    </w:rPr>
  </w:style>
  <w:style w:styleId="Heading2" w:type="paragraph">
    <w:name w:val="heading 2"/>
    <w:basedOn w:val="Normal"/>
    <w:next w:val="Normal"/>
    <w:link w:val="Heading2Char"/>
    <w:uiPriority w:val="9"/>
    <w:unhideWhenUsed/>
    <w:qFormat/>
    <w:rsid w:val="00242606"/>
    <w:pPr>
      <w:keepNext/>
      <w:keepLines/>
      <w:spacing w:after="80" w:before="160"/>
      <w:outlineLvl w:val="1"/>
    </w:pPr>
    <w:rPr>
      <w:b/>
      <w:color w:themeColor="text1" w:val="000000"/>
      <w:sz w:val="26"/>
      <w:szCs w:val="28"/>
    </w:rPr>
  </w:style>
  <w:style w:styleId="Heading3" w:type="paragraph">
    <w:name w:val="heading 3"/>
    <w:basedOn w:val="Normal"/>
    <w:next w:val="Normal"/>
    <w:link w:val="Heading3Char"/>
    <w:uiPriority w:val="9"/>
    <w:unhideWhenUsed/>
    <w:qFormat/>
    <w:rsid w:val="00242606"/>
    <w:pPr>
      <w:keepNext/>
      <w:keepLines/>
      <w:spacing w:after="80" w:before="160"/>
      <w:outlineLvl w:val="2"/>
    </w:pPr>
    <w:rPr>
      <w:b/>
      <w:sz w:val="24"/>
      <w:szCs w:val="24"/>
    </w:rPr>
  </w:style>
  <w:style w:styleId="Heading4" w:type="paragraph">
    <w:name w:val="heading 4"/>
    <w:basedOn w:val="Normal"/>
    <w:next w:val="Normal"/>
    <w:link w:val="Heading4Char"/>
    <w:uiPriority w:val="9"/>
    <w:unhideWhenUsed/>
    <w:qFormat/>
    <w:pPr>
      <w:keepNext/>
      <w:keepLines/>
      <w:spacing w:after="120" w:before="80"/>
      <w:outlineLvl w:val="3"/>
    </w:pPr>
    <w:rPr>
      <w:i/>
      <w:color w:val="0F4761"/>
    </w:rPr>
  </w:style>
  <w:style w:styleId="Heading5" w:type="paragraph">
    <w:name w:val="heading 5"/>
    <w:basedOn w:val="Normal"/>
    <w:next w:val="Normal"/>
    <w:link w:val="Heading5Char"/>
    <w:uiPriority w:val="9"/>
    <w:unhideWhenUsed/>
    <w:qFormat/>
    <w:pPr>
      <w:keepNext/>
      <w:keepLines/>
      <w:spacing w:after="40" w:before="80"/>
      <w:outlineLvl w:val="4"/>
    </w:pPr>
    <w:rPr>
      <w:color w:val="0F4761"/>
    </w:rPr>
  </w:style>
  <w:style w:styleId="Heading6" w:type="paragraph">
    <w:name w:val="heading 6"/>
    <w:basedOn w:val="Normal"/>
    <w:next w:val="Normal"/>
    <w:link w:val="Heading6Char"/>
    <w:uiPriority w:val="9"/>
    <w:unhideWhenUsed/>
    <w:qFormat/>
    <w:pPr>
      <w:keepNext/>
      <w:keepLines/>
      <w:spacing w:after="0" w:before="40"/>
      <w:jc w:val="center"/>
      <w:outlineLvl w:val="5"/>
    </w:pPr>
    <w:rPr>
      <w:i/>
      <w:color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ableNormal0" w:type="table">
    <w:name w:val="TableNormal"/>
    <w:tblPr>
      <w:tblCellMar>
        <w:top w:type="dxa" w:w="0"/>
        <w:left w:type="dxa" w:w="0"/>
        <w:bottom w:type="dxa" w:w="0"/>
        <w:right w:type="dxa" w:w="0"/>
      </w:tblCellMar>
    </w:tblPr>
  </w:style>
  <w:style w:styleId="Title" w:type="paragraph">
    <w:name w:val="Title"/>
    <w:basedOn w:val="Normal"/>
    <w:next w:val="Normal"/>
    <w:link w:val="TitleChar"/>
    <w:uiPriority w:val="10"/>
    <w:qFormat/>
    <w:rsid w:val="00242606"/>
    <w:pPr>
      <w:spacing w:after="80"/>
      <w:jc w:val="center"/>
    </w:pPr>
    <w:rPr>
      <w:rFonts w:cs="Play" w:eastAsia="Play"/>
      <w:b/>
      <w:sz w:val="28"/>
      <w:szCs w:val="56"/>
    </w:rPr>
  </w:style>
  <w:style w:styleId="BodyText" w:type="paragraph">
    <w:name w:val="Body Text"/>
    <w:basedOn w:val="Normal"/>
    <w:qFormat/>
    <w:rsid w:val="00B92A44"/>
  </w:style>
  <w:style w:customStyle="1" w:styleId="FirstParagraph" w:type="paragraph">
    <w:name w:val="First Paragraph"/>
    <w:basedOn w:val="BodyText"/>
    <w:next w:val="BodyText"/>
    <w:qFormat/>
  </w:style>
  <w:style w:customStyle="1" w:styleId="Compact" w:type="paragraph">
    <w:name w:val="Compact"/>
    <w:basedOn w:val="BodyText"/>
    <w:qFormat/>
    <w:rsid w:val="00B92A44"/>
    <w:pPr>
      <w:spacing w:after="36" w:before="36" w:line="240" w:lineRule="auto"/>
    </w:pPr>
    <w:rPr>
      <w:sz w:val="20"/>
    </w:rPr>
  </w:style>
  <w:style w:customStyle="1" w:styleId="TitleChar" w:type="character">
    <w:name w:val="Title Char"/>
    <w:basedOn w:val="DefaultParagraphFont"/>
    <w:link w:val="Title"/>
    <w:uiPriority w:val="10"/>
    <w:rsid w:val="00242606"/>
    <w:rPr>
      <w:rFonts w:ascii="Arial" w:cs="Play" w:eastAsia="Play" w:hAnsi="Arial"/>
      <w:b/>
      <w:sz w:val="28"/>
      <w:szCs w:val="5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BodyText"/>
    <w:qFormat/>
    <w:rsid w:val="000729AC"/>
    <w:pPr>
      <w:spacing w:after="0" w:before="0"/>
      <w:jc w:val="left"/>
    </w:pPr>
    <w:rPr>
      <w:rFonts w:cs="Arial"/>
      <w:bCs/>
      <w:sz w:val="21"/>
      <w:szCs w:val="21"/>
    </w:rPr>
  </w:style>
  <w:style w:styleId="Date" w:type="paragraph">
    <w:name w:val="Date"/>
    <w:next w:val="BodyText"/>
    <w:qFormat/>
    <w:rsid w:val="000729AC"/>
    <w:pPr>
      <w:keepNext/>
      <w:keepLines/>
      <w:jc w:val="left"/>
    </w:pPr>
    <w:rPr>
      <w:rFonts w:ascii="Arial" w:hAnsi="Arial"/>
      <w:sz w:val="20"/>
    </w:rPr>
  </w:style>
  <w:style w:customStyle="1" w:styleId="AbstractTitle" w:type="paragraph">
    <w:name w:val="Abstract Title"/>
    <w:basedOn w:val="Normal"/>
    <w:next w:val="Abstract"/>
    <w:qFormat/>
    <w:rsid w:val="005D7AAD"/>
    <w:pPr>
      <w:keepNext/>
      <w:keepLines/>
      <w:spacing w:after="0" w:before="0"/>
      <w:jc w:val="left"/>
    </w:pPr>
    <w:rPr>
      <w:i/>
      <w:sz w:val="21"/>
      <w:szCs w:val="20"/>
    </w:rPr>
  </w:style>
  <w:style w:customStyle="1" w:styleId="Abstract" w:type="paragraph">
    <w:name w:val="Abstract"/>
    <w:basedOn w:val="Normal"/>
    <w:next w:val="BodyText"/>
    <w:qFormat/>
    <w:rsid w:val="00701179"/>
    <w:pPr>
      <w:keepNext/>
      <w:keepLines/>
      <w:spacing w:after="300" w:before="100"/>
    </w:pPr>
    <w:rPr>
      <w:sz w:val="20"/>
      <w:szCs w:val="20"/>
    </w:rPr>
  </w:style>
  <w:style w:styleId="Bibliography" w:type="paragraph">
    <w:name w:val="Bibliography"/>
    <w:basedOn w:val="Normal"/>
    <w:qFormat/>
    <w:rsid w:val="00201298"/>
    <w:pPr>
      <w:spacing w:line="240" w:lineRule="auto"/>
      <w:ind w:hanging="720" w:left="720"/>
      <w:jc w:val="left"/>
    </w:pPr>
  </w:style>
  <w:style w:customStyle="1" w:styleId="Heading1Char" w:type="character">
    <w:name w:val="Heading 1 Char"/>
    <w:basedOn w:val="DefaultParagraphFont"/>
    <w:link w:val="Heading1"/>
    <w:uiPriority w:val="9"/>
    <w:rsid w:val="00242606"/>
    <w:rPr>
      <w:rFonts w:ascii="Play" w:cs="Play" w:eastAsia="Play" w:hAnsi="Play"/>
      <w:b/>
      <w:sz w:val="28"/>
      <w:szCs w:val="40"/>
    </w:rPr>
  </w:style>
  <w:style w:customStyle="1" w:styleId="Heading2Char" w:type="character">
    <w:name w:val="Heading 2 Char"/>
    <w:basedOn w:val="DefaultParagraphFont"/>
    <w:link w:val="Heading2"/>
    <w:uiPriority w:val="9"/>
    <w:rsid w:val="00242606"/>
    <w:rPr>
      <w:rFonts w:ascii="Arial" w:hAnsi="Arial"/>
      <w:b/>
      <w:color w:themeColor="text1" w:val="000000"/>
      <w:sz w:val="26"/>
      <w:szCs w:val="28"/>
    </w:rPr>
  </w:style>
  <w:style w:customStyle="1" w:styleId="Heading3Char" w:type="character">
    <w:name w:val="Heading 3 Char"/>
    <w:basedOn w:val="DefaultParagraphFont"/>
    <w:link w:val="Heading3"/>
    <w:uiPriority w:val="9"/>
    <w:rsid w:val="00242606"/>
    <w:rPr>
      <w:rFonts w:ascii="Arial" w:hAnsi="Arial"/>
      <w:b/>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pPr>
      <w:jc w:val="left"/>
    </w:pPr>
    <w:rPr>
      <w:sz w:val="16"/>
      <w:szCs w:val="16"/>
      <w:lang w:val="en-CA"/>
    </w:rPr>
    <w:tblPr>
      <w:tblInd w:type="dxa" w:w="0"/>
      <w:tblCellMar>
        <w:top w:type="dxa" w:w="0"/>
        <w:left w:type="dxa" w:w="108"/>
        <w:bottom w:type="dxa" w:w="0"/>
        <w:right w:type="dxa" w:w="108"/>
      </w:tblCellMar>
    </w:tblPr>
    <w:trPr>
      <w:trHeight w:hRule="atLeast" w:val="340"/>
    </w:trPr>
    <w:tblStylePr w:type="firstRow">
      <w:pPr>
        <w:jc w:val="left"/>
      </w:pPr>
      <w:rPr>
        <w:b/>
      </w:rPr>
      <w:trPr>
        <w:trHeight w:hRule="atLeast" w:val="397"/>
      </w:trPr>
      <w:tcPr>
        <w:tcBorders>
          <w:bottom w:color="auto" w:space="0" w:sz="0" w:val="single"/>
        </w:tcBorders>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92A44"/>
    <w:pPr>
      <w:spacing w:after="120" w:line="240" w:lineRule="auto"/>
      <w:jc w:val="left"/>
    </w:pPr>
    <w:rPr>
      <w:i/>
      <w:sz w:val="20"/>
    </w:rPr>
  </w:style>
  <w:style w:customStyle="1" w:styleId="TableCaption" w:type="paragraph">
    <w:name w:val="Table Caption"/>
    <w:basedOn w:val="Caption"/>
    <w:rsid w:val="00B92A44"/>
    <w:pPr>
      <w:jc w:val="left"/>
      <w:keepNext/>
    </w:pPr>
    <w:rPr>
      <w:sz w:val="20"/>
      <w:szCs w:val="20"/>
    </w:rPr>
  </w:style>
  <w:style w:customStyle="1" w:styleId="ImageCaption" w:type="paragraph">
    <w:name w:val="Image Caption"/>
    <w:basedOn w:val="Caption"/>
    <w:rsid w:val="00B92A44"/>
    <w:pPr>
      <w:jc w:val="left"/>
      <w:spacing w:after="0" w:before="60"/>
    </w:pPr>
    <w:rPr>
      <w:sz w:val="20"/>
      <w:szCs w:val="20"/>
    </w:rPr>
  </w:style>
  <w:style w:customStyle="1" w:styleId="Figure" w:type="paragraph">
    <w:name w:val="Figure"/>
    <w:basedOn w:val="Normal"/>
    <w:rsid w:val="00242606"/>
  </w:style>
  <w:style w:customStyle="1" w:styleId="CaptionedFigure" w:type="paragraph">
    <w:name w:val="Captioned Figure"/>
    <w:basedOn w:val="Figure"/>
    <w:pPr>
      <w:keepNext/>
    </w:pPr>
  </w:style>
  <w:style w:customStyle="1" w:styleId="CaptionChar" w:type="character">
    <w:name w:val="Caption Char"/>
    <w:basedOn w:val="DefaultParagraphFont"/>
    <w:link w:val="Caption"/>
    <w:rsid w:val="00B92A44"/>
    <w:rPr>
      <w:rFonts w:ascii="Arial" w:hAnsi="Arial"/>
      <w:i/>
      <w:sz w:val="20"/>
    </w:rPr>
  </w:style>
  <w:style w:customStyle="1" w:styleId="VerbatimChar" w:type="character">
    <w:name w:val="Verbatim Char"/>
    <w:basedOn w:val="CaptionChar"/>
    <w:link w:val="SourceCode"/>
    <w:rPr>
      <w:rFonts w:ascii="Consolas" w:hAnsi="Consolas"/>
      <w:i/>
      <w:sz w:val="14"/>
      <w:szCs w:val="14"/>
    </w:rPr>
  </w:style>
  <w:style w:customStyle="1" w:styleId="SectionNumber" w:type="character">
    <w:name w:val="Section Number"/>
    <w:basedOn w:val="CaptionChar"/>
    <w:rPr>
      <w:rFonts w:ascii="Arial" w:hAnsi="Arial"/>
      <w:i/>
      <w:sz w:val="18"/>
    </w:rPr>
  </w:style>
  <w:style w:styleId="FootnoteReference" w:type="character">
    <w:name w:val="footnote reference"/>
    <w:basedOn w:val="CaptionChar"/>
    <w:rsid w:val="00242606"/>
    <w:rPr>
      <w:rFonts w:ascii="Arial" w:hAnsi="Arial"/>
      <w:i/>
      <w:sz w:val="18"/>
      <w:vertAlign w:val="superscript"/>
    </w:rPr>
  </w:style>
  <w:style w:styleId="Hyperlink" w:type="character">
    <w:name w:val="Hyperlink"/>
    <w:basedOn w:val="CaptionChar"/>
    <w:uiPriority w:val="99"/>
    <w:rPr>
      <w:rFonts w:ascii="Arial" w:hAnsi="Arial"/>
      <w:i/>
      <w:color w:themeColor="accent1" w:val="156082"/>
      <w:sz w:val="18"/>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shd w:color="auto" w:fill="F8F8F8" w:val="clear"/>
      <w:wordWrap w:val="0"/>
      <w:spacing w:after="0" w:before="0" w:line="240" w:lineRule="auto"/>
      <w:contextualSpacing/>
      <w:jc w:val="left"/>
    </w:pPr>
    <w:rPr>
      <w:sz w:val="14"/>
      <w:szCs w:val="14"/>
    </w:rPr>
  </w:style>
  <w:style w:customStyle="1" w:styleId="KeywordTok" w:type="character">
    <w:name w:val="KeywordTok"/>
    <w:basedOn w:val="VerbatimChar"/>
    <w:rPr>
      <w:rFonts w:ascii="Consolas" w:hAnsi="Consolas"/>
      <w:b/>
      <w:i/>
      <w:color w:val="204A87"/>
      <w:sz w:val="14"/>
      <w:szCs w:val="14"/>
      <w:shd w:color="auto" w:fill="F8F8F8" w:val="clear"/>
    </w:rPr>
  </w:style>
  <w:style w:customStyle="1" w:styleId="DataTypeTok" w:type="character">
    <w:name w:val="DataTypeTok"/>
    <w:basedOn w:val="VerbatimChar"/>
    <w:rPr>
      <w:rFonts w:ascii="Consolas" w:hAnsi="Consolas"/>
      <w:i/>
      <w:color w:val="204A87"/>
      <w:sz w:val="14"/>
      <w:szCs w:val="14"/>
      <w:shd w:color="auto" w:fill="F8F8F8" w:val="clear"/>
    </w:rPr>
  </w:style>
  <w:style w:customStyle="1" w:styleId="DecValTok" w:type="character">
    <w:name w:val="DecValTok"/>
    <w:basedOn w:val="VerbatimChar"/>
    <w:rPr>
      <w:rFonts w:ascii="Consolas" w:hAnsi="Consolas"/>
      <w:i/>
      <w:color w:val="0000CF"/>
      <w:sz w:val="14"/>
      <w:szCs w:val="14"/>
      <w:shd w:color="auto" w:fill="F8F8F8" w:val="clear"/>
    </w:rPr>
  </w:style>
  <w:style w:customStyle="1" w:styleId="BaseNTok" w:type="character">
    <w:name w:val="BaseNTok"/>
    <w:basedOn w:val="VerbatimChar"/>
    <w:rPr>
      <w:rFonts w:ascii="Consolas" w:hAnsi="Consolas"/>
      <w:i/>
      <w:color w:val="0000CF"/>
      <w:sz w:val="14"/>
      <w:szCs w:val="14"/>
      <w:shd w:color="auto" w:fill="F8F8F8" w:val="clear"/>
    </w:rPr>
  </w:style>
  <w:style w:customStyle="1" w:styleId="FloatTok" w:type="character">
    <w:name w:val="FloatTok"/>
    <w:basedOn w:val="VerbatimChar"/>
    <w:rPr>
      <w:rFonts w:ascii="Consolas" w:hAnsi="Consolas"/>
      <w:i/>
      <w:color w:val="0000CF"/>
      <w:sz w:val="14"/>
      <w:szCs w:val="14"/>
      <w:shd w:color="auto" w:fill="F8F8F8" w:val="clear"/>
    </w:rPr>
  </w:style>
  <w:style w:customStyle="1" w:styleId="ConstantTok" w:type="character">
    <w:name w:val="ConstantTok"/>
    <w:basedOn w:val="VerbatimChar"/>
    <w:rPr>
      <w:rFonts w:ascii="Consolas" w:hAnsi="Consolas"/>
      <w:i/>
      <w:color w:val="8F5902"/>
      <w:sz w:val="14"/>
      <w:szCs w:val="14"/>
      <w:shd w:color="auto" w:fill="F8F8F8" w:val="clear"/>
    </w:rPr>
  </w:style>
  <w:style w:customStyle="1" w:styleId="CharTok" w:type="character">
    <w:name w:val="CharTok"/>
    <w:basedOn w:val="VerbatimChar"/>
    <w:rPr>
      <w:rFonts w:ascii="Consolas" w:hAnsi="Consolas"/>
      <w:i/>
      <w:color w:val="4E9A06"/>
      <w:sz w:val="14"/>
      <w:szCs w:val="14"/>
      <w:shd w:color="auto" w:fill="F8F8F8" w:val="clear"/>
    </w:rPr>
  </w:style>
  <w:style w:customStyle="1" w:styleId="SpecialCharTok" w:type="character">
    <w:name w:val="SpecialCharTok"/>
    <w:basedOn w:val="VerbatimChar"/>
    <w:rPr>
      <w:rFonts w:ascii="Consolas" w:hAnsi="Consolas"/>
      <w:b/>
      <w:i/>
      <w:color w:val="CE5C00"/>
      <w:sz w:val="14"/>
      <w:szCs w:val="14"/>
      <w:shd w:color="auto" w:fill="F8F8F8" w:val="clear"/>
    </w:rPr>
  </w:style>
  <w:style w:customStyle="1" w:styleId="StringTok" w:type="character">
    <w:name w:val="StringTok"/>
    <w:basedOn w:val="VerbatimChar"/>
    <w:rPr>
      <w:rFonts w:ascii="Consolas" w:hAnsi="Consolas"/>
      <w:i/>
      <w:color w:val="4E9A06"/>
      <w:sz w:val="14"/>
      <w:szCs w:val="14"/>
      <w:shd w:color="auto" w:fill="F8F8F8" w:val="clear"/>
    </w:rPr>
  </w:style>
  <w:style w:customStyle="1" w:styleId="VerbatimStringTok" w:type="character">
    <w:name w:val="VerbatimStringTok"/>
    <w:basedOn w:val="VerbatimChar"/>
    <w:rPr>
      <w:rFonts w:ascii="Consolas" w:hAnsi="Consolas"/>
      <w:i/>
      <w:color w:val="4E9A06"/>
      <w:sz w:val="14"/>
      <w:szCs w:val="14"/>
      <w:shd w:color="auto" w:fill="F8F8F8" w:val="clear"/>
    </w:rPr>
  </w:style>
  <w:style w:customStyle="1" w:styleId="SpecialStringTok" w:type="character">
    <w:name w:val="SpecialStringTok"/>
    <w:basedOn w:val="VerbatimChar"/>
    <w:rPr>
      <w:rFonts w:ascii="Consolas" w:hAnsi="Consolas"/>
      <w:i/>
      <w:color w:val="4E9A06"/>
      <w:sz w:val="14"/>
      <w:szCs w:val="14"/>
      <w:shd w:color="auto" w:fill="F8F8F8" w:val="clear"/>
    </w:rPr>
  </w:style>
  <w:style w:customStyle="1" w:styleId="ImportTok" w:type="character">
    <w:name w:val="ImportTok"/>
    <w:basedOn w:val="VerbatimChar"/>
    <w:rPr>
      <w:rFonts w:ascii="Consolas" w:hAnsi="Consolas"/>
      <w:i/>
      <w:sz w:val="14"/>
      <w:szCs w:val="14"/>
      <w:shd w:color="auto" w:fill="F8F8F8" w:val="clear"/>
    </w:rPr>
  </w:style>
  <w:style w:customStyle="1" w:styleId="CommentTok" w:type="character">
    <w:name w:val="CommentTok"/>
    <w:basedOn w:val="VerbatimChar"/>
    <w:rPr>
      <w:rFonts w:ascii="Consolas" w:hAnsi="Consolas"/>
      <w:i w:val="0"/>
      <w:color w:val="8F5902"/>
      <w:sz w:val="14"/>
      <w:szCs w:val="14"/>
      <w:shd w:color="auto" w:fill="F8F8F8" w:val="clear"/>
    </w:rPr>
  </w:style>
  <w:style w:customStyle="1" w:styleId="DocumentationTok" w:type="character">
    <w:name w:val="DocumentationTok"/>
    <w:basedOn w:val="VerbatimChar"/>
    <w:rPr>
      <w:rFonts w:ascii="Consolas" w:hAnsi="Consolas"/>
      <w:b/>
      <w:i w:val="0"/>
      <w:color w:val="8F5902"/>
      <w:sz w:val="14"/>
      <w:szCs w:val="14"/>
      <w:shd w:color="auto" w:fill="F8F8F8" w:val="clear"/>
    </w:rPr>
  </w:style>
  <w:style w:customStyle="1" w:styleId="AnnotationTok" w:type="character">
    <w:name w:val="AnnotationTok"/>
    <w:basedOn w:val="VerbatimChar"/>
    <w:rPr>
      <w:rFonts w:ascii="Consolas" w:hAnsi="Consolas"/>
      <w:b/>
      <w:i w:val="0"/>
      <w:color w:val="8F5902"/>
      <w:sz w:val="14"/>
      <w:szCs w:val="14"/>
      <w:shd w:color="auto" w:fill="F8F8F8" w:val="clear"/>
    </w:rPr>
  </w:style>
  <w:style w:customStyle="1" w:styleId="CommentVarTok" w:type="character">
    <w:name w:val="CommentVarTok"/>
    <w:basedOn w:val="VerbatimChar"/>
    <w:rPr>
      <w:rFonts w:ascii="Consolas" w:hAnsi="Consolas"/>
      <w:b/>
      <w:i w:val="0"/>
      <w:color w:val="8F5902"/>
      <w:sz w:val="14"/>
      <w:szCs w:val="14"/>
      <w:shd w:color="auto" w:fill="F8F8F8" w:val="clear"/>
    </w:rPr>
  </w:style>
  <w:style w:customStyle="1" w:styleId="OtherTok" w:type="character">
    <w:name w:val="OtherTok"/>
    <w:basedOn w:val="VerbatimChar"/>
    <w:rPr>
      <w:rFonts w:ascii="Consolas" w:hAnsi="Consolas"/>
      <w:i/>
      <w:color w:val="8F5902"/>
      <w:sz w:val="14"/>
      <w:szCs w:val="14"/>
      <w:shd w:color="auto" w:fill="F8F8F8" w:val="clear"/>
    </w:rPr>
  </w:style>
  <w:style w:customStyle="1" w:styleId="FunctionTok" w:type="character">
    <w:name w:val="FunctionTok"/>
    <w:basedOn w:val="VerbatimChar"/>
    <w:rPr>
      <w:rFonts w:ascii="Consolas" w:hAnsi="Consolas"/>
      <w:b/>
      <w:i/>
      <w:color w:val="204A87"/>
      <w:sz w:val="14"/>
      <w:szCs w:val="14"/>
      <w:shd w:color="auto" w:fill="F8F8F8" w:val="clear"/>
    </w:rPr>
  </w:style>
  <w:style w:customStyle="1" w:styleId="VariableTok" w:type="character">
    <w:name w:val="VariableTok"/>
    <w:basedOn w:val="VerbatimChar"/>
    <w:rPr>
      <w:rFonts w:ascii="Consolas" w:hAnsi="Consolas"/>
      <w:i/>
      <w:color w:val="000000"/>
      <w:sz w:val="14"/>
      <w:szCs w:val="14"/>
      <w:shd w:color="auto" w:fill="F8F8F8" w:val="clear"/>
    </w:rPr>
  </w:style>
  <w:style w:customStyle="1" w:styleId="ControlFlowTok" w:type="character">
    <w:name w:val="ControlFlowTok"/>
    <w:basedOn w:val="VerbatimChar"/>
    <w:rPr>
      <w:rFonts w:ascii="Consolas" w:hAnsi="Consolas"/>
      <w:b/>
      <w:i/>
      <w:color w:val="204A87"/>
      <w:sz w:val="14"/>
      <w:szCs w:val="14"/>
      <w:shd w:color="auto" w:fill="F8F8F8" w:val="clear"/>
    </w:rPr>
  </w:style>
  <w:style w:customStyle="1" w:styleId="OperatorTok" w:type="character">
    <w:name w:val="OperatorTok"/>
    <w:basedOn w:val="VerbatimChar"/>
    <w:rPr>
      <w:rFonts w:ascii="Consolas" w:hAnsi="Consolas"/>
      <w:b/>
      <w:i/>
      <w:color w:val="CE5C00"/>
      <w:sz w:val="14"/>
      <w:szCs w:val="14"/>
      <w:shd w:color="auto" w:fill="F8F8F8" w:val="clear"/>
    </w:rPr>
  </w:style>
  <w:style w:customStyle="1" w:styleId="BuiltInTok" w:type="character">
    <w:name w:val="BuiltInTok"/>
    <w:basedOn w:val="VerbatimChar"/>
    <w:rPr>
      <w:rFonts w:ascii="Consolas" w:hAnsi="Consolas"/>
      <w:i/>
      <w:sz w:val="14"/>
      <w:szCs w:val="14"/>
      <w:shd w:color="auto" w:fill="F8F8F8" w:val="clear"/>
    </w:rPr>
  </w:style>
  <w:style w:customStyle="1" w:styleId="ExtensionTok" w:type="character">
    <w:name w:val="ExtensionTok"/>
    <w:basedOn w:val="VerbatimChar"/>
    <w:rPr>
      <w:rFonts w:ascii="Consolas" w:hAnsi="Consolas"/>
      <w:i/>
      <w:sz w:val="14"/>
      <w:szCs w:val="14"/>
      <w:shd w:color="auto" w:fill="F8F8F8" w:val="clear"/>
    </w:rPr>
  </w:style>
  <w:style w:customStyle="1" w:styleId="PreprocessorTok" w:type="character">
    <w:name w:val="PreprocessorTok"/>
    <w:basedOn w:val="VerbatimChar"/>
    <w:rPr>
      <w:rFonts w:ascii="Consolas" w:hAnsi="Consolas"/>
      <w:i w:val="0"/>
      <w:color w:val="8F5902"/>
      <w:sz w:val="14"/>
      <w:szCs w:val="14"/>
      <w:shd w:color="auto" w:fill="F8F8F8" w:val="clear"/>
    </w:rPr>
  </w:style>
  <w:style w:customStyle="1" w:styleId="AttributeTok" w:type="character">
    <w:name w:val="AttributeTok"/>
    <w:basedOn w:val="VerbatimChar"/>
    <w:rPr>
      <w:rFonts w:ascii="Consolas" w:hAnsi="Consolas"/>
      <w:i/>
      <w:color w:val="204A87"/>
      <w:sz w:val="14"/>
      <w:szCs w:val="14"/>
      <w:shd w:color="auto" w:fill="F8F8F8" w:val="clear"/>
    </w:rPr>
  </w:style>
  <w:style w:customStyle="1" w:styleId="RegionMarkerTok" w:type="character">
    <w:name w:val="RegionMarkerTok"/>
    <w:basedOn w:val="VerbatimChar"/>
    <w:rPr>
      <w:rFonts w:ascii="Consolas" w:hAnsi="Consolas"/>
      <w:i/>
      <w:sz w:val="14"/>
      <w:szCs w:val="14"/>
      <w:shd w:color="auto" w:fill="F8F8F8" w:val="clear"/>
    </w:rPr>
  </w:style>
  <w:style w:customStyle="1" w:styleId="InformationTok" w:type="character">
    <w:name w:val="InformationTok"/>
    <w:basedOn w:val="VerbatimChar"/>
    <w:rPr>
      <w:rFonts w:ascii="Consolas" w:hAnsi="Consolas"/>
      <w:b/>
      <w:i w:val="0"/>
      <w:color w:val="8F5902"/>
      <w:sz w:val="14"/>
      <w:szCs w:val="14"/>
      <w:shd w:color="auto" w:fill="F8F8F8" w:val="clear"/>
    </w:rPr>
  </w:style>
  <w:style w:customStyle="1" w:styleId="WarningTok" w:type="character">
    <w:name w:val="WarningTok"/>
    <w:basedOn w:val="VerbatimChar"/>
    <w:rPr>
      <w:rFonts w:ascii="Consolas" w:hAnsi="Consolas"/>
      <w:b/>
      <w:i w:val="0"/>
      <w:color w:val="8F5902"/>
      <w:sz w:val="14"/>
      <w:szCs w:val="14"/>
      <w:shd w:color="auto" w:fill="F8F8F8" w:val="clear"/>
    </w:rPr>
  </w:style>
  <w:style w:customStyle="1" w:styleId="AlertTok" w:type="character">
    <w:name w:val="AlertTok"/>
    <w:basedOn w:val="VerbatimChar"/>
    <w:rPr>
      <w:rFonts w:ascii="Consolas" w:hAnsi="Consolas"/>
      <w:i/>
      <w:color w:val="EF2929"/>
      <w:sz w:val="14"/>
      <w:szCs w:val="14"/>
      <w:shd w:color="auto" w:fill="F8F8F8" w:val="clear"/>
    </w:rPr>
  </w:style>
  <w:style w:customStyle="1" w:styleId="ErrorTok" w:type="character">
    <w:name w:val="ErrorTok"/>
    <w:basedOn w:val="VerbatimChar"/>
    <w:rPr>
      <w:rFonts w:ascii="Consolas" w:hAnsi="Consolas"/>
      <w:b/>
      <w:i/>
      <w:color w:val="A40000"/>
      <w:sz w:val="14"/>
      <w:szCs w:val="14"/>
      <w:shd w:color="auto" w:fill="F8F8F8" w:val="clear"/>
    </w:rPr>
  </w:style>
  <w:style w:customStyle="1" w:styleId="NormalTok" w:type="character">
    <w:name w:val="NormalTok"/>
    <w:basedOn w:val="VerbatimChar"/>
    <w:rPr>
      <w:rFonts w:ascii="Consolas" w:hAnsi="Consolas"/>
      <w:i/>
      <w:sz w:val="14"/>
      <w:szCs w:val="14"/>
      <w:shd w:color="auto" w:fill="F8F8F8" w:val="clear"/>
    </w:rPr>
  </w:style>
  <w:style w:styleId="TOC2" w:type="paragraph">
    <w:name w:val="toc 2"/>
    <w:basedOn w:val="Normal"/>
    <w:next w:val="Normal"/>
    <w:autoRedefine/>
    <w:uiPriority w:val="39"/>
    <w:rsid w:val="001D239F"/>
    <w:pPr>
      <w:spacing w:after="0"/>
    </w:pPr>
    <w:rPr>
      <w:b/>
      <w:bCs/>
      <w:smallCaps/>
    </w:rPr>
  </w:style>
  <w:style w:styleId="TOC3" w:type="paragraph">
    <w:name w:val="toc 3"/>
    <w:basedOn w:val="Normal"/>
    <w:next w:val="Normal"/>
    <w:autoRedefine/>
    <w:uiPriority w:val="39"/>
    <w:rsid w:val="001D239F"/>
    <w:pPr>
      <w:spacing w:after="0"/>
    </w:pPr>
    <w:rPr>
      <w:smallCaps/>
    </w:rPr>
  </w:style>
  <w:style w:styleId="TOC1" w:type="paragraph">
    <w:name w:val="toc 1"/>
    <w:basedOn w:val="Normal"/>
    <w:next w:val="Normal"/>
    <w:autoRedefine/>
    <w:rsid w:val="001D239F"/>
    <w:pPr>
      <w:spacing w:after="360" w:before="360"/>
    </w:pPr>
    <w:rPr>
      <w:b/>
      <w:bCs/>
      <w:caps/>
      <w:u w:val="single"/>
    </w:rPr>
  </w:style>
  <w:style w:styleId="TOC4" w:type="paragraph">
    <w:name w:val="toc 4"/>
    <w:basedOn w:val="Normal"/>
    <w:next w:val="Normal"/>
    <w:autoRedefine/>
    <w:uiPriority w:val="39"/>
    <w:rsid w:val="001D239F"/>
    <w:pPr>
      <w:spacing w:after="0"/>
    </w:pPr>
  </w:style>
  <w:style w:styleId="TOC5" w:type="paragraph">
    <w:name w:val="toc 5"/>
    <w:basedOn w:val="Normal"/>
    <w:next w:val="Normal"/>
    <w:autoRedefine/>
    <w:uiPriority w:val="39"/>
    <w:rsid w:val="001D239F"/>
    <w:pPr>
      <w:spacing w:after="0"/>
    </w:pPr>
  </w:style>
  <w:style w:styleId="TOC6" w:type="paragraph">
    <w:name w:val="toc 6"/>
    <w:basedOn w:val="Normal"/>
    <w:next w:val="Normal"/>
    <w:autoRedefine/>
    <w:rsid w:val="001D239F"/>
    <w:pPr>
      <w:spacing w:after="0"/>
    </w:pPr>
  </w:style>
  <w:style w:styleId="TOC7" w:type="paragraph">
    <w:name w:val="toc 7"/>
    <w:basedOn w:val="Normal"/>
    <w:next w:val="Normal"/>
    <w:autoRedefine/>
    <w:rsid w:val="001D239F"/>
    <w:pPr>
      <w:spacing w:after="0"/>
    </w:pPr>
  </w:style>
  <w:style w:styleId="TOC8" w:type="paragraph">
    <w:name w:val="toc 8"/>
    <w:basedOn w:val="Normal"/>
    <w:next w:val="Normal"/>
    <w:autoRedefine/>
    <w:rsid w:val="001D239F"/>
    <w:pPr>
      <w:spacing w:after="0"/>
    </w:pPr>
  </w:style>
  <w:style w:styleId="TOC9" w:type="paragraph">
    <w:name w:val="toc 9"/>
    <w:basedOn w:val="Normal"/>
    <w:next w:val="Normal"/>
    <w:autoRedefine/>
    <w:rsid w:val="001D239F"/>
    <w:pPr>
      <w:spacing w:after="0"/>
    </w:pPr>
  </w:style>
  <w:style w:styleId="Subtitle" w:type="paragraph">
    <w:name w:val="Subtitle"/>
    <w:basedOn w:val="Normal"/>
    <w:next w:val="Normal"/>
    <w:link w:val="SubtitleChar"/>
    <w:uiPriority w:val="11"/>
    <w:qFormat/>
    <w:pPr>
      <w:spacing w:after="80"/>
      <w:jc w:val="center"/>
    </w:pPr>
    <w:rPr>
      <w:rFonts w:ascii="Play" w:cs="Play" w:eastAsia="Play" w:hAnsi="Play"/>
      <w:sz w:val="28"/>
      <w:szCs w:val="28"/>
    </w:rPr>
  </w:style>
  <w:style w:customStyle="1" w:styleId="a" w:type="table">
    <w:basedOn w:val="TableNormal"/>
    <w:tblPr>
      <w:tblStyleRowBandSize w:val="1"/>
      <w:tblStyleColBandSize w:val="1"/>
    </w:tblPr>
    <w:tblStylePr w:type="firstRow">
      <w:tblPr/>
      <w:tcPr>
        <w:tcBorders>
          <w:bottom w:val="nil"/>
        </w:tcBorders>
        <w:vAlign w:val="bottom"/>
      </w:tcPr>
    </w:tblStylePr>
  </w:style>
  <w:style w:customStyle="1" w:styleId="a0" w:type="table">
    <w:basedOn w:val="TableNormal"/>
    <w:tblPr>
      <w:tblStyleRowBandSize w:val="1"/>
      <w:tblStyleColBandSize w:val="1"/>
    </w:tblPr>
    <w:tblStylePr w:type="firstRow">
      <w:tblPr/>
      <w:tcPr>
        <w:tcBorders>
          <w:bottom w:val="nil"/>
        </w:tcBorders>
        <w:vAlign w:val="bottom"/>
      </w:tcPr>
    </w:tblStylePr>
  </w:style>
  <w:style w:customStyle="1" w:styleId="a1" w:type="table">
    <w:basedOn w:val="TableNormal"/>
    <w:tblPr>
      <w:tblStyleRowBandSize w:val="1"/>
      <w:tblStyleColBandSize w:val="1"/>
    </w:tblPr>
    <w:tblStylePr w:type="firstRow">
      <w:tblPr/>
      <w:tcPr>
        <w:tcBorders>
          <w:bottom w:val="nil"/>
        </w:tcBorders>
        <w:vAlign w:val="bottom"/>
      </w:tcPr>
    </w:tblStylePr>
  </w:style>
  <w:style w:customStyle="1" w:styleId="a2" w:type="table">
    <w:basedOn w:val="TableNormal"/>
    <w:tblPr>
      <w:tblStyleRowBandSize w:val="1"/>
      <w:tblStyleColBandSize w:val="1"/>
      <w:tblCellMar>
        <w:top w:type="dxa" w:w="100"/>
        <w:left w:type="dxa" w:w="100"/>
        <w:bottom w:type="dxa" w:w="100"/>
        <w:right w:type="dxa" w:w="100"/>
      </w:tblCellMar>
    </w:tblPr>
  </w:style>
  <w:style w:customStyle="1" w:styleId="a3" w:type="table">
    <w:basedOn w:val="TableNormal"/>
    <w:tblPr>
      <w:tblStyleRowBandSize w:val="1"/>
      <w:tblStyleColBandSize w:val="1"/>
      <w:tblCellMar>
        <w:top w:type="dxa" w:w="100"/>
        <w:left w:type="dxa" w:w="100"/>
        <w:bottom w:type="dxa" w:w="100"/>
        <w:right w:type="dxa" w:w="100"/>
      </w:tblCellMar>
    </w:tblPr>
  </w:style>
  <w:style w:customStyle="1" w:styleId="a4" w:type="table">
    <w:basedOn w:val="TableNormal"/>
    <w:tblPr>
      <w:tblStyleRowBandSize w:val="1"/>
      <w:tblStyleColBandSize w:val="1"/>
      <w:tblCellMar>
        <w:top w:type="dxa" w:w="100"/>
        <w:left w:type="dxa" w:w="100"/>
        <w:bottom w:type="dxa" w:w="100"/>
        <w:right w:type="dxa" w:w="100"/>
      </w:tblCellMar>
    </w:tblPr>
  </w:style>
  <w:style w:customStyle="1" w:styleId="a5" w:type="table">
    <w:basedOn w:val="TableNormal"/>
    <w:tblPr>
      <w:tblStyleRowBandSize w:val="1"/>
      <w:tblStyleColBandSize w:val="1"/>
      <w:tblCellMar>
        <w:top w:type="dxa" w:w="100"/>
        <w:left w:type="dxa" w:w="100"/>
        <w:bottom w:type="dxa" w:w="100"/>
        <w:right w:type="dxa" w:w="100"/>
      </w:tblCellMar>
    </w:tblPr>
  </w:style>
  <w:style w:customStyle="1" w:styleId="a6" w:type="table">
    <w:basedOn w:val="TableNormal"/>
    <w:tblPr>
      <w:tblStyleRowBandSize w:val="1"/>
      <w:tblStyleColBandSize w:val="1"/>
      <w:tblCellMar>
        <w:top w:type="dxa" w:w="100"/>
        <w:left w:type="dxa" w:w="100"/>
        <w:bottom w:type="dxa" w:w="100"/>
        <w:right w:type="dxa" w:w="100"/>
      </w:tblCellMar>
    </w:tblPr>
  </w:style>
  <w:style w:styleId="TOAHeading" w:type="paragraph">
    <w:name w:val="toa heading"/>
    <w:basedOn w:val="Normal"/>
    <w:next w:val="Normal"/>
    <w:rsid w:val="00AD6A50"/>
    <w:pPr>
      <w:spacing w:after="60" w:before="60"/>
      <w:jc w:val="center"/>
    </w:pPr>
    <w:rPr>
      <w:rFonts w:asciiTheme="majorHAnsi" w:cstheme="majorBidi" w:eastAsiaTheme="majorEastAsia" w:hAnsiTheme="majorHAnsi"/>
      <w:b/>
      <w:bCs/>
      <w:sz w:val="21"/>
      <w:szCs w:val="24"/>
      <w:lang w:eastAsia="zh-CN" w:val="en-US"/>
    </w:rPr>
  </w:style>
  <w:style w:styleId="Strong" w:type="character">
    <w:name w:val="Strong"/>
    <w:basedOn w:val="DefaultParagraphFont"/>
    <w:uiPriority w:val="22"/>
    <w:qFormat/>
    <w:rsid w:val="00DE287C"/>
    <w:rPr>
      <w:b/>
      <w:bCs/>
    </w:rPr>
  </w:style>
  <w:style w:styleId="ListParagraph" w:type="paragraph">
    <w:name w:val="List Paragraph"/>
    <w:basedOn w:val="Normal"/>
    <w:uiPriority w:val="34"/>
    <w:qFormat/>
    <w:rsid w:val="00701179"/>
    <w:pPr>
      <w:ind w:left="720"/>
      <w:contextualSpacing/>
    </w:pPr>
  </w:style>
  <w:style w:styleId="Quote" w:type="paragraph">
    <w:name w:val="Quote"/>
    <w:basedOn w:val="Normal"/>
    <w:next w:val="Normal"/>
    <w:link w:val="QuoteChar"/>
    <w:uiPriority w:val="29"/>
    <w:qFormat/>
    <w:rsid w:val="00201A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201ADC"/>
    <w:rPr>
      <w:i/>
      <w:iCs/>
      <w:color w:themeColor="text1" w:themeTint="BF" w:val="404040"/>
    </w:rPr>
  </w:style>
  <w:style w:styleId="NoSpacing" w:type="paragraph">
    <w:name w:val="No Spacing"/>
    <w:uiPriority w:val="1"/>
    <w:qFormat/>
    <w:rsid w:val="00201ADC"/>
    <w:pPr>
      <w:spacing w:after="0" w:before="0" w:line="360" w:lineRule="auto"/>
    </w:pPr>
    <w:rPr>
      <w:rFonts w:ascii="Arial" w:hAnsi="Arial"/>
    </w:rPr>
  </w:style>
  <w:style w:styleId="NormalWeb" w:type="paragraph">
    <w:name w:val="Normal (Web)"/>
    <w:basedOn w:val="Normal"/>
    <w:uiPriority w:val="99"/>
    <w:unhideWhenUsed/>
    <w:rsid w:val="00D84195"/>
    <w:pPr>
      <w:spacing w:after="100" w:afterAutospacing="1" w:before="100" w:beforeAutospacing="1"/>
      <w:jc w:val="left"/>
    </w:pPr>
    <w:rPr>
      <w:sz w:val="24"/>
      <w:szCs w:val="24"/>
      <w:lang w:val="en-CA"/>
    </w:rPr>
  </w:style>
  <w:style w:styleId="Emphasis" w:type="character">
    <w:name w:val="Emphasis"/>
    <w:basedOn w:val="DefaultParagraphFont"/>
    <w:uiPriority w:val="20"/>
    <w:qFormat/>
    <w:rsid w:val="005B0C1C"/>
    <w:rPr>
      <w:i/>
      <w:iCs/>
    </w:rPr>
  </w:style>
  <w:style w:styleId="LineNumber" w:type="character">
    <w:name w:val="line number"/>
    <w:basedOn w:val="DefaultParagraphFont"/>
    <w:uiPriority w:val="99"/>
    <w:semiHidden/>
    <w:unhideWhenUsed/>
    <w:rsid w:val="00B13028"/>
  </w:style>
  <w:style w:styleId="BookTitle" w:type="character">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2.xml" Type="http://schemas.openxmlformats.org/officeDocument/2006/relationships/footer" /><Relationship Id="rId10" Target="footer1.xml" Type="http://schemas.openxmlformats.org/officeDocument/2006/relationships/footer" /><Relationship Type="http://schemas.openxmlformats.org/officeDocument/2006/relationships/image" Id="rId40" Target="media/rId40.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hyperlink" Id="rId120" Target="https://doi.org/10.1002/qj.3803" TargetMode="External" /><Relationship Type="http://schemas.openxmlformats.org/officeDocument/2006/relationships/hyperlink" Id="rId112" Target="https://doi.org/10.1016/S0304-3800(96)00021-X" TargetMode="External" /><Relationship Type="http://schemas.openxmlformats.org/officeDocument/2006/relationships/hyperlink" Id="rId130" Target="https://doi.org/10.1016/j.jinsphys.2007.02.007" TargetMode="External" /><Relationship Type="http://schemas.openxmlformats.org/officeDocument/2006/relationships/hyperlink" Id="rId116" Target="https://doi.org/10.1029/2002WR001426" TargetMode="External" /><Relationship Type="http://schemas.openxmlformats.org/officeDocument/2006/relationships/hyperlink" Id="rId124" Target="https://doi.org/10.1111/2041-210X.13093" TargetMode="External" /><Relationship Type="http://schemas.openxmlformats.org/officeDocument/2006/relationships/hyperlink" Id="rId134" Target="https://doi.org/10.1111/j.1467-9671.2004.00174.x" TargetMode="External" /><Relationship Type="http://schemas.openxmlformats.org/officeDocument/2006/relationships/hyperlink" Id="rId114" Target="https://doi.org/10.1175/1520-0469(1970)027&lt;1211:cvatsf&gt;2.0.co;2" TargetMode="External" /><Relationship Type="http://schemas.openxmlformats.org/officeDocument/2006/relationships/hyperlink" Id="rId126" Target="https://doi.org/10.1175/BAMS-87-3-343" TargetMode="External" /><Relationship Type="http://schemas.openxmlformats.org/officeDocument/2006/relationships/hyperlink" Id="rId132" Target="https://doi.org/10.1175/BAMS-D-14-00110.1" TargetMode="External" /><Relationship Type="http://schemas.openxmlformats.org/officeDocument/2006/relationships/hyperlink" Id="rId122" Target="https://doi.org/10.1175/JHM486.1" TargetMode="External" /><Relationship Type="http://schemas.openxmlformats.org/officeDocument/2006/relationships/hyperlink" Id="rId128" Target="https://doi.org/10.5194/essd-13-4349-2021" TargetMode="External" /><Relationship Type="http://schemas.openxmlformats.org/officeDocument/2006/relationships/hyperlink" Id="rId118" Target="https://doi.org/10.5281/zenodo.12627557" TargetMode="External"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Relationships xmlns="http://schemas.openxmlformats.org/package/2006/relationships"><Relationship Type="http://schemas.openxmlformats.org/officeDocument/2006/relationships/hyperlink" Id="rId120" Target="https://doi.org/10.1002/qj.3803" TargetMode="External" /><Relationship Type="http://schemas.openxmlformats.org/officeDocument/2006/relationships/hyperlink" Id="rId112" Target="https://doi.org/10.1016/S0304-3800(96)00021-X" TargetMode="External" /><Relationship Type="http://schemas.openxmlformats.org/officeDocument/2006/relationships/hyperlink" Id="rId130" Target="https://doi.org/10.1016/j.jinsphys.2007.02.007" TargetMode="External" /><Relationship Type="http://schemas.openxmlformats.org/officeDocument/2006/relationships/hyperlink" Id="rId116" Target="https://doi.org/10.1029/2002WR001426" TargetMode="External" /><Relationship Type="http://schemas.openxmlformats.org/officeDocument/2006/relationships/hyperlink" Id="rId124" Target="https://doi.org/10.1111/2041-210X.13093" TargetMode="External" /><Relationship Type="http://schemas.openxmlformats.org/officeDocument/2006/relationships/hyperlink" Id="rId134" Target="https://doi.org/10.1111/j.1467-9671.2004.00174.x" TargetMode="External" /><Relationship Type="http://schemas.openxmlformats.org/officeDocument/2006/relationships/hyperlink" Id="rId114" Target="https://doi.org/10.1175/1520-0469(1970)027&lt;1211:cvatsf&gt;2.0.co;2" TargetMode="External" /><Relationship Type="http://schemas.openxmlformats.org/officeDocument/2006/relationships/hyperlink" Id="rId126" Target="https://doi.org/10.1175/BAMS-87-3-343" TargetMode="External" /><Relationship Type="http://schemas.openxmlformats.org/officeDocument/2006/relationships/hyperlink" Id="rId132" Target="https://doi.org/10.1175/BAMS-D-14-00110.1" TargetMode="External" /><Relationship Type="http://schemas.openxmlformats.org/officeDocument/2006/relationships/hyperlink" Id="rId122" Target="https://doi.org/10.1175/JHM486.1" TargetMode="External" /><Relationship Type="http://schemas.openxmlformats.org/officeDocument/2006/relationships/hyperlink" Id="rId128" Target="https://doi.org/10.5194/essd-13-4349-2021" TargetMode="External" /><Relationship Type="http://schemas.openxmlformats.org/officeDocument/2006/relationships/hyperlink" Id="rId118" Target="https://doi.org/10.5281/zenodo.126275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13130</Words>
  <Characters>74841</Characters>
  <Application>Microsoft Office Word</Application>
  <DocSecurity>0</DocSecurity>
  <Lines>623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Seamus Murphy</dc:creator>
  <cp:keywords/>
  <dcterms:created xsi:type="dcterms:W3CDTF">2026-10-12T17:44:03Z</dcterms:created>
  <dcterms:modified xsi:type="dcterms:W3CDTF">2026-10-12T17:44:03Z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../04.references/references-beetle.bib</vt:lpwstr>
  </property>
  <property fmtid="{D5CDD505-2E9C-101B-9397-08002B2CF9AE}" pid="6" name="by-affiliation">
    <vt:lpwstr/>
  </property>
  <property fmtid="{D5CDD505-2E9C-101B-9397-08002B2CF9AE}" pid="7" name="by-author">
    <vt:lpwstr/>
  </property>
  <property fmtid="{D5CDD505-2E9C-101B-9397-08002B2CF9AE}" pid="8" name="csl">
    <vt:lpwstr>../04.references/apa.csl</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subtitle">
    <vt:lpwstr>Testing the wind disruption and disturbance refugia hypothesis for mountain pine beetle outbreaks (Dendroctonus ponderosae). Terrain, stand density and flight-period wind as controls on attack in the Selkirk Mountains of British Columbia</vt:lpwstr>
  </property>
  <property fmtid="{D5CDD505-2E9C-101B-9397-08002B2CF9AE}" pid="15" name="toc-title">
    <vt:lpwstr>Table of contents</vt:lpwstr>
  </property>
</Properties>
</file>