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Tables</w:t>
      </w:r>
    </w:p>
    <w:bookmarkStart w:id="20" w:name="table-1"/>
    <w:p>
      <w:pPr>
        <w:pStyle w:val="Heading1"/>
      </w:pPr>
      <w:r>
        <w:t xml:space="preserve">Table 1</w:t>
      </w:r>
    </w:p>
    <w:p>
      <w:pPr>
        <w:pStyle w:val="FirstParagraph"/>
      </w:pPr>
      <w:r>
        <w:t xml:space="preserve">Descriptive statistics and screening of red-stage attack and the variables of M3 over the 72,000 sampled cell-years before standardisation. Mean, standard deviation (SD) and skewness over the sample, Shapiro-Wilk W on 5,000 cell-years, and the screening on the years with a previous map, β the slope of the variable added alone to the two dependence terms, the deviance it explained and the p-value of the likelihood ratio test. The landform class was screened as a whole by the same likelihood ratio test. Table S3 defines each variable. * p ≤ 0.05, ** p ≤ 0.01, *** p ≤ 0.001, **** p ≤ 0.0001.</w:t>
      </w:r>
    </w:p>
    <w:tbl>
      <w:tblPr>
        <w:tblStyle w:val="Table"/>
        <w:tblLook w:firstRow="1" w:lastRow="0" w:firstColumn="0" w:lastColumn="0" w:noHBand="0" w:noVBand="0" w:val="0020"/>
        <w:tblW w:w="9354" w:type="dxa"/>
        <w:tblLayout w:type="fixed"/>
      </w:tblPr>
      <w:tblGrid>
        <w:gridCol w:w="4037"/>
        <w:gridCol w:w="917"/>
        <w:gridCol w:w="825"/>
        <w:gridCol w:w="550"/>
        <w:gridCol w:w="550"/>
        <w:gridCol w:w="734"/>
        <w:gridCol w:w="825"/>
        <w:gridCol w:w="916"/>
      </w:tblGrid>
      <w:tr>
        <w:trPr>
          <w:tblHeader w:val="on"/>
          <w:trHeight w:val="624" w:hRule="exact"/>
        </w:trPr>
        <w:tc>
          <w:tcPr>
            <w:tcW w:w="403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Covariate</w:t>
            </w:r>
          </w:p>
        </w:tc>
        <w:tc>
          <w:tcPr>
            <w:tcW w:w="91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Mean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SD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Skew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</w:t>
            </w:r>
          </w:p>
        </w:tc>
        <w:tc>
          <w:tcPr>
            <w:tcW w:w="734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β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Deviance</w:t>
            </w:r>
          </w:p>
        </w:tc>
        <w:tc>
          <w:tcPr>
            <w:tcW w:w="916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LR-test</w:t>
            </w:r>
          </w:p>
        </w:tc>
      </w:tr>
      <w:tr>
        <w:trPr>
          <w:trHeight w:val="340" w:hRule="exact"/>
        </w:trPr>
        <w:tc>
          <w:tcPr>
            <w:tcW w:w="403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Red-stage attack (%), 2006 to 2014</w:t>
            </w:r>
          </w:p>
        </w:tc>
        <w:tc>
          <w:tcPr>
            <w:tcW w:w="91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14.6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3.65e+00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0.30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734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916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</w:tr>
      <w:tr>
        <w:trPr>
          <w:trHeight w:val="340" w:hRule="exact"/>
        </w:trPr>
        <w:tc>
          <w:tcPr>
            <w:tcW w:w="403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Susceptible pine basal area (m² ha⁻¹)</w:t>
            </w:r>
          </w:p>
        </w:tc>
        <w:tc>
          <w:tcPr>
            <w:tcW w:w="91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8.47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1.03e+01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1.31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0.804</w:t>
            </w:r>
          </w:p>
        </w:tc>
        <w:tc>
          <w:tcPr>
            <w:tcW w:w="734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0.3329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886.97</w:t>
            </w:r>
          </w:p>
        </w:tc>
        <w:tc>
          <w:tcPr>
            <w:tcW w:w="916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0.001****</w:t>
            </w:r>
          </w:p>
        </w:tc>
      </w:tr>
      <w:tr>
        <w:trPr>
          <w:trHeight w:val="340" w:hRule="exact"/>
        </w:trPr>
        <w:tc>
          <w:tcPr>
            <w:tcW w:w="403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 age (years)</w:t>
            </w:r>
          </w:p>
        </w:tc>
        <w:tc>
          <w:tcPr>
            <w:tcW w:w="91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113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2.54e+01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1.30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0.893</w:t>
            </w:r>
          </w:p>
        </w:tc>
        <w:tc>
          <w:tcPr>
            <w:tcW w:w="734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0.0923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85.93</w:t>
            </w:r>
          </w:p>
        </w:tc>
        <w:tc>
          <w:tcPr>
            <w:tcW w:w="916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0.001****</w:t>
            </w:r>
          </w:p>
        </w:tc>
      </w:tr>
      <w:tr>
        <w:trPr>
          <w:trHeight w:val="340" w:hRule="exact"/>
        </w:trPr>
        <w:tc>
          <w:tcPr>
            <w:tcW w:w="403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Quadratic mean diameter (cm)</w:t>
            </w:r>
          </w:p>
        </w:tc>
        <w:tc>
          <w:tcPr>
            <w:tcW w:w="91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26.5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6.11e+00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1.10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0.934</w:t>
            </w:r>
          </w:p>
        </w:tc>
        <w:tc>
          <w:tcPr>
            <w:tcW w:w="734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-0.0141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2.19</w:t>
            </w:r>
          </w:p>
        </w:tc>
        <w:tc>
          <w:tcPr>
            <w:tcW w:w="916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0.139</w:t>
            </w:r>
          </w:p>
        </w:tc>
      </w:tr>
      <w:tr>
        <w:trPr>
          <w:trHeight w:val="340" w:hRule="exact"/>
        </w:trPr>
        <w:tc>
          <w:tcPr>
            <w:tcW w:w="403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Sky view factor</w:t>
            </w:r>
          </w:p>
        </w:tc>
        <w:tc>
          <w:tcPr>
            <w:tcW w:w="91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88.3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4.86e+00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-0.47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0.984</w:t>
            </w:r>
          </w:p>
        </w:tc>
        <w:tc>
          <w:tcPr>
            <w:tcW w:w="734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0.4119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1,362.54</w:t>
            </w:r>
          </w:p>
        </w:tc>
        <w:tc>
          <w:tcPr>
            <w:tcW w:w="916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0.001****</w:t>
            </w:r>
          </w:p>
        </w:tc>
      </w:tr>
      <w:tr>
        <w:trPr>
          <w:trHeight w:val="340" w:hRule="exact"/>
        </w:trPr>
        <w:tc>
          <w:tcPr>
            <w:tcW w:w="403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Northness</w:t>
            </w:r>
          </w:p>
        </w:tc>
        <w:tc>
          <w:tcPr>
            <w:tcW w:w="91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0.214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6.85e-01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-0.45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0.886</w:t>
            </w:r>
          </w:p>
        </w:tc>
        <w:tc>
          <w:tcPr>
            <w:tcW w:w="734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0.0435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18.26</w:t>
            </w:r>
          </w:p>
        </w:tc>
        <w:tc>
          <w:tcPr>
            <w:tcW w:w="916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0.001****</w:t>
            </w:r>
          </w:p>
        </w:tc>
      </w:tr>
      <w:tr>
        <w:trPr>
          <w:trHeight w:val="340" w:hRule="exact"/>
        </w:trPr>
        <w:tc>
          <w:tcPr>
            <w:tcW w:w="403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Elevation (m)</w:t>
            </w:r>
          </w:p>
        </w:tc>
        <w:tc>
          <w:tcPr>
            <w:tcW w:w="91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1,400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2.76e+02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-0.54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0.906</w:t>
            </w:r>
          </w:p>
        </w:tc>
        <w:tc>
          <w:tcPr>
            <w:tcW w:w="734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0.7528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3,987.76</w:t>
            </w:r>
          </w:p>
        </w:tc>
        <w:tc>
          <w:tcPr>
            <w:tcW w:w="916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0.001****</w:t>
            </w:r>
          </w:p>
        </w:tc>
      </w:tr>
      <w:tr>
        <w:trPr>
          <w:trHeight w:val="340" w:hRule="exact"/>
        </w:trPr>
        <w:tc>
          <w:tcPr>
            <w:tcW w:w="403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 basal area (m² ha⁻¹)</w:t>
            </w:r>
          </w:p>
        </w:tc>
        <w:tc>
          <w:tcPr>
            <w:tcW w:w="91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35.3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1.24e+01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-0.78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0.915</w:t>
            </w:r>
          </w:p>
        </w:tc>
        <w:tc>
          <w:tcPr>
            <w:tcW w:w="734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0.1961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371.10</w:t>
            </w:r>
          </w:p>
        </w:tc>
        <w:tc>
          <w:tcPr>
            <w:tcW w:w="916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0.001****</w:t>
            </w:r>
          </w:p>
        </w:tc>
      </w:tr>
      <w:tr>
        <w:trPr>
          <w:trHeight w:val="340" w:hRule="exact"/>
        </w:trPr>
        <w:tc>
          <w:tcPr>
            <w:tcW w:w="403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Wind shelter index</w:t>
            </w:r>
          </w:p>
        </w:tc>
        <w:tc>
          <w:tcPr>
            <w:tcW w:w="91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2.98e+01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1.70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0.597</w:t>
            </w:r>
          </w:p>
        </w:tc>
        <w:tc>
          <w:tcPr>
            <w:tcW w:w="734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0.0650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43.04</w:t>
            </w:r>
          </w:p>
        </w:tc>
        <w:tc>
          <w:tcPr>
            <w:tcW w:w="916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0.001****</w:t>
            </w:r>
          </w:p>
        </w:tc>
      </w:tr>
      <w:tr>
        <w:trPr>
          <w:trHeight w:val="340" w:hRule="exact"/>
        </w:trPr>
        <w:tc>
          <w:tcPr>
            <w:tcW w:w="403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Topographic position index</w:t>
            </w:r>
          </w:p>
        </w:tc>
        <w:tc>
          <w:tcPr>
            <w:tcW w:w="91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3.12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1.61e+01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-0.51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0.977</w:t>
            </w:r>
          </w:p>
        </w:tc>
        <w:tc>
          <w:tcPr>
            <w:tcW w:w="734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0.1393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201.48</w:t>
            </w:r>
          </w:p>
        </w:tc>
        <w:tc>
          <w:tcPr>
            <w:tcW w:w="916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0.001****</w:t>
            </w:r>
          </w:p>
        </w:tc>
      </w:tr>
      <w:tr>
        <w:trPr>
          <w:trHeight w:val="340" w:hRule="exact"/>
        </w:trPr>
        <w:tc>
          <w:tcPr>
            <w:tcW w:w="403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Convergence index</w:t>
            </w:r>
          </w:p>
        </w:tc>
        <w:tc>
          <w:tcPr>
            <w:tcW w:w="91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0.538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8.81e+00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-0.07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0.974</w:t>
            </w:r>
          </w:p>
        </w:tc>
        <w:tc>
          <w:tcPr>
            <w:tcW w:w="734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0.0668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41.60</w:t>
            </w:r>
          </w:p>
        </w:tc>
        <w:tc>
          <w:tcPr>
            <w:tcW w:w="916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0.001****</w:t>
            </w:r>
          </w:p>
        </w:tc>
      </w:tr>
      <w:tr>
        <w:trPr>
          <w:trHeight w:val="340" w:hRule="exact"/>
        </w:trPr>
        <w:tc>
          <w:tcPr>
            <w:tcW w:w="403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Profile curvature</w:t>
            </w:r>
          </w:p>
        </w:tc>
        <w:tc>
          <w:tcPr>
            <w:tcW w:w="91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0.0000622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2.27e-03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-0.06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0.992</w:t>
            </w:r>
          </w:p>
        </w:tc>
        <w:tc>
          <w:tcPr>
            <w:tcW w:w="734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0.0457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21.34</w:t>
            </w:r>
          </w:p>
        </w:tc>
        <w:tc>
          <w:tcPr>
            <w:tcW w:w="916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0.001****</w:t>
            </w:r>
          </w:p>
        </w:tc>
      </w:tr>
      <w:tr>
        <w:trPr>
          <w:trHeight w:val="340" w:hRule="exact"/>
        </w:trPr>
        <w:tc>
          <w:tcPr>
            <w:tcW w:w="403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Flight-window direct radiation (kWh/m²)</w:t>
            </w:r>
          </w:p>
        </w:tc>
        <w:tc>
          <w:tcPr>
            <w:tcW w:w="91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140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3.76e+01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-0.15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0.993</w:t>
            </w:r>
          </w:p>
        </w:tc>
        <w:tc>
          <w:tcPr>
            <w:tcW w:w="734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0.2147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469.53</w:t>
            </w:r>
          </w:p>
        </w:tc>
        <w:tc>
          <w:tcPr>
            <w:tcW w:w="916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0.001****</w:t>
            </w:r>
          </w:p>
        </w:tc>
      </w:tr>
      <w:tr>
        <w:trPr>
          <w:trHeight w:val="340" w:hRule="exact"/>
        </w:trPr>
        <w:tc>
          <w:tcPr>
            <w:tcW w:w="403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July mean wind (km/h)</w:t>
            </w:r>
          </w:p>
        </w:tc>
        <w:tc>
          <w:tcPr>
            <w:tcW w:w="91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7.17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5.76e-01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0.25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0.916</w:t>
            </w:r>
          </w:p>
        </w:tc>
        <w:tc>
          <w:tcPr>
            <w:tcW w:w="734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0.2349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501.58</w:t>
            </w:r>
          </w:p>
        </w:tc>
        <w:tc>
          <w:tcPr>
            <w:tcW w:w="916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0.001****</w:t>
            </w:r>
          </w:p>
        </w:tc>
      </w:tr>
      <w:tr>
        <w:trPr>
          <w:trHeight w:val="340" w:hRule="exact"/>
        </w:trPr>
        <w:tc>
          <w:tcPr>
            <w:tcW w:w="403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June mean wind (km/h)</w:t>
            </w:r>
          </w:p>
        </w:tc>
        <w:tc>
          <w:tcPr>
            <w:tcW w:w="91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7.18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5.08e-01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-0.28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0.948</w:t>
            </w:r>
          </w:p>
        </w:tc>
        <w:tc>
          <w:tcPr>
            <w:tcW w:w="734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0.0526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17.97</w:t>
            </w:r>
          </w:p>
        </w:tc>
        <w:tc>
          <w:tcPr>
            <w:tcW w:w="916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0.001****</w:t>
            </w:r>
          </w:p>
        </w:tc>
      </w:tr>
      <w:tr>
        <w:trPr>
          <w:trHeight w:val="340" w:hRule="exact"/>
        </w:trPr>
        <w:tc>
          <w:tcPr>
            <w:tcW w:w="403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Landform class, seven classes against slope</w:t>
            </w:r>
          </w:p>
        </w:tc>
        <w:tc>
          <w:tcPr>
            <w:tcW w:w="917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55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734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825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139.51</w:t>
            </w:r>
          </w:p>
        </w:tc>
        <w:tc>
          <w:tcPr>
            <w:tcW w:w="916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0.001****</w:t>
            </w:r>
          </w:p>
        </w:tc>
      </w:tr>
    </w:tbl>
    <w:p>
      <w:r>
        <w:br w:type="page"/>
      </w:r>
    </w:p>
    <w:bookmarkEnd w:id="20"/>
    <w:bookmarkStart w:id="21" w:name="table-2"/>
    <w:p>
      <w:pPr>
        <w:pStyle w:val="Heading1"/>
      </w:pPr>
      <w:r>
        <w:t xml:space="preserve">Table 2</w:t>
      </w:r>
    </w:p>
    <w:p>
      <w:pPr>
        <w:pStyle w:val="FirstParagraph"/>
      </w:pPr>
      <w:r>
        <w:t xml:space="preserve">Regression estimates of red-stage attack by model, in log-odds per standard deviation of each continuous term, with the landform classes in every model as log-odds against slope, the most common class, ridge including the shoulder cells and a class of fewer than 30 cells not estimated. M0 held host size, shading and landform, M1 added stand basal area, M2 terrain exposure, shape and flight-window radiation, and M3 the interactions, over the nine years; M3 was refitted with the dependence terms over the eight years with a previous map, and with a latent spatial field. Performance is the AUC and RMSE of the full fit, the RMSE ratio of the test folds over the training folds under ten-fold cross-validation on 1 km blocks, and Theil’s U bias. * p ≤ 0.05, ** p ≤ 0.01, *** p ≤ 0.001.</w:t>
      </w:r>
    </w:p>
    <w:tbl>
      <w:tblPr>
        <w:tblStyle w:val="Table"/>
        <w:tblLook w:firstRow="1" w:lastRow="0" w:firstColumn="0" w:lastColumn="0" w:noHBand="0" w:noVBand="0" w:val="0020"/>
        <w:tblW w:w="9354" w:type="dxa"/>
        <w:tblLayout w:type="fixed"/>
      </w:tblPr>
      <w:tblGrid>
        <w:gridCol w:w="3069"/>
        <w:gridCol w:w="1023"/>
        <w:gridCol w:w="1023"/>
        <w:gridCol w:w="1023"/>
        <w:gridCol w:w="1023"/>
        <w:gridCol w:w="1170"/>
        <w:gridCol w:w="1023"/>
      </w:tblGrid>
      <w:tr>
        <w:trPr>
          <w:tblHeader w:val="on"/>
          <w:trHeight w:val="624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Term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M0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M1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M2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M3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M3 + dependence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M3 + field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Susceptible pine basal area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+0.272***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+0.195***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+0.191***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+0.186***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+0.090***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+0.032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 age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+0.118***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+0.101***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+0.101***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+0.102***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+0.035**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+0.029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Quadratic mean diameter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-0.097***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-0.249***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-0.250***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-0.250***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-0.136***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-0.069***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Sky view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+0.420***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+0.381***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+0.387***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+0.369***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+0.170***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+0.037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Northness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+0.128***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+0.077***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+0.100***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+0.105***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+0.073***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+0.133***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Elevation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+0.934***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+0.945***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+0.941***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+0.940***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+0.636***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+1.199***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 basal area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+0.279***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+0.273***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+0.276***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+0.167***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+0.200***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Wind shelter index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-0.069***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-0.073***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-0.032*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+0.096***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Topographic position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-0.022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-0.011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+0.012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+0.023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Convergence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-0.049***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-0.049***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-0.006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+0.011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Profile curvature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-0.074***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-0.071***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-0.029*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-0.002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Flight-window radiation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+0.062***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+0.078***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+0.085***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+0.215***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July wind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+0.064***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+0.224***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+0.209***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June wind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+0.049***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+0.061***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+0.064***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Attack in the cell, previous year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+2.208***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+2.282***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Attack within 150 m, previous year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+2.216***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+0.905***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Basal area × shelter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-0.030**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-0.000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+0.009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Basal area × July wind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+0.004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+0.039**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+0.034*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Basal area × radiation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+0.066***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+0.048***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-0.018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Landform class, against slope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Slope, 38,898 cells, 14 per cent attacked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reference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reference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reference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reference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reference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reference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Spur, 11,796 cells, 18 per cent attacked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-0.107***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-0.059**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-0.012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-0.011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+0.080*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+0.031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Hollow, 8,751 cells, 12 per cent attacked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+0.071*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+0.036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-0.024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-0.028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+0.057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+0.049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Valley, 1,609 cells, 11 per cent attacked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+0.013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-0.069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-0.200**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-0.210**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-0.002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+0.054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Ridge, 665 cells, 24 per cent attacked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-0.626***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-0.528***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-0.453***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-0.447***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+0.038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+0.068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Peak, 32 cells, 42 per cent attacked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-0.475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-0.368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-0.284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-0.268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+0.063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+0.456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Footslope, 1 cell, 89 per cent attacked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not estimated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not estimated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not estimated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not estimated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not estimated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not estimated</w:t>
            </w: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AUC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0.804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0.807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0.808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0.809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0.890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RMSE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0.423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0.422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0.421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0.421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0.365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RMSE ratio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1.003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1.000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1.005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1.008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0.998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</w:tr>
      <w:tr>
        <w:trPr>
          <w:trHeight w:val="340" w:hRule="exact"/>
        </w:trPr>
        <w:tc>
          <w:tcPr>
            <w:tcW w:w="3069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Theil’s U bias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0.0000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0.0001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0.0001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0.0001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0.0000</w:t>
            </w:r>
          </w:p>
        </w:tc>
        <w:tc>
          <w:tcPr>
            <w:tcW w:w="1023" w:type="dxa"/>
          </w:tcPr>
          <w:p>
            <w:pPr>
              <w:pStyle w:val="Compact"/>
              <w:jc w:val="left"/>
              <w:rPr>
                <w:sz w:val="16"/>
                <w:szCs w:val="16"/>
              </w:rPr>
            </w:pPr>
          </w:p>
        </w:tc>
      </w:tr>
    </w:tbl>
    <w:bookmarkEnd w:id="21"/>
    <w:sectPr w:rsidR="00D931AC" w:rsidSect="00B13028">
      <w:footerReference r:id="rId10" w:type="default"/>
      <w:footerReference r:id="rId9" w:type="first"/>
      <w:pgSz w:h="15840" w:w="12240"/>
      <w:pgMar w:bottom="1440" w:footer="720" w:gutter="0" w:header="720" w:left="1440" w:right="1440" w:top="1440"/>
      <w:lnNumType w:countBy="1" w:restart="continuous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D12A56B-797D-444E-9FC6-5B37C5DAC035}"/>
    <w:embedBold r:id="rId2" w:fontKey="{FD3CEDD6-86AB-1C46-8A15-8877C1686B07}"/>
    <w:embedItalic r:id="rId3" w:fontKey="{67E535DB-26F2-B642-AAD5-FDC80F2CF7B9}"/>
    <w:embedBoldItalic r:id="rId4" w:fontKey="{2115481C-3572-184B-8727-E08AEF27DA6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085026BB-CCCA-E54F-A560-AED7C1963D5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F744E244-733C-6740-A164-0ABCEF59A7CF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7" w:fontKey="{617BC16C-2D7B-C143-AA8A-DEB95EAE857B}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  <w:embedRegular r:id="rId8" w:fontKey="{2C682040-A827-BB49-872E-27E75C7C93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62BD56F2-54D9-3244-A137-C7FEFFA6F835}"/>
    <w:embedBold r:id="rId10" w:fontKey="{7385F66A-610E-C84C-8011-3C49D62CC650}"/>
    <w:embedItalic r:id="rId11" w:fontKey="{7BBDF880-F20C-5549-927B-354C4781E948}"/>
  </w:font>
  <w:font w:name="Play">
    <w:altName w:val="Calibri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4" w:fontKey="{26BD65CD-77BB-5D4C-AAB7-328BAC130273}"/>
    <w:embedBold r:id="rId15" w:fontKey="{B10BB92D-F0E2-8D46-9DED-867D0938013E}"/>
    <w:embedItalic r:id="rId16" w:fontKey="{36876C46-2E15-9F4D-A0F2-9FE2EAF64544}"/>
    <w:embedBoldItalic r:id="rId17" w:fontKey="{5F596E27-69FE-974C-B3F1-108E1B29AF87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8" w:fontKey="{9E9871A1-0968-9547-B04A-5264525A2142}"/>
    <w:embedBold r:id="rId19" w:fontKey="{D6F14352-A8CE-2B4D-A104-F0CC6D16761A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0" w:fontKey="{7BEA954E-5CCE-6F49-AACD-9B7B508ECA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BF21" w14:textId="6D7FB1A0" w:rsidR="000B55E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0410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B4B435" w14:textId="77777777" w:rsidR="000B55EB" w:rsidRDefault="000B55EB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2536786"/>
    <w:multiLevelType w:val="multilevel"/>
    <w:tmpl w:val="81A64DD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">
    <w:nsid w:val="036851CF"/>
    <w:multiLevelType w:val="hybridMultilevel"/>
    <w:tmpl w:val="AF2A710C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FFFFFFFF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2">
    <w:nsid w:val="171A0667"/>
    <w:multiLevelType w:val="hybridMultilevel"/>
    <w:tmpl w:val="AB988C60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1744454D"/>
    <w:multiLevelType w:val="multilevel"/>
    <w:tmpl w:val="BEA2E0AA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4">
    <w:nsid w:val="1D5040A3"/>
    <w:multiLevelType w:val="multilevel"/>
    <w:tmpl w:val="E8DC0374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5">
    <w:nsid w:val="29EA41D8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2D7802DA"/>
    <w:multiLevelType w:val="multilevel"/>
    <w:tmpl w:val="0CC420B2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7">
    <w:nsid w:val="2E5524F5"/>
    <w:multiLevelType w:val="multilevel"/>
    <w:tmpl w:val="244E3E7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8">
    <w:nsid w:val="30FC0002"/>
    <w:multiLevelType w:val="hybridMultilevel"/>
    <w:tmpl w:val="007AAE82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9">
    <w:nsid w:val="44E96C8B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0">
    <w:nsid w:val="485A5F5D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1">
    <w:nsid w:val="49127D73"/>
    <w:multiLevelType w:val="multilevel"/>
    <w:tmpl w:val="1736CE22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800" w:left="2160"/>
      </w:pPr>
      <w:rPr>
        <w:rFonts w:hint="default"/>
      </w:rPr>
    </w:lvl>
  </w:abstractNum>
  <w:abstractNum w15:restartNumberingAfterBreak="0" w:abstractNumId="12">
    <w:nsid w:val="4D0460AB"/>
    <w:multiLevelType w:val="multilevel"/>
    <w:tmpl w:val="8638B9EE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3">
    <w:nsid w:val="5583452F"/>
    <w:multiLevelType w:val="hybridMultilevel"/>
    <w:tmpl w:val="099ABA20"/>
    <w:lvl w:ilvl="0" w:tplc="AF0AA18C">
      <w:start w:val="1"/>
      <w:numFmt w:val="decimal"/>
      <w:lvlText w:val="%1."/>
      <w:lvlJc w:val="left"/>
      <w:pPr>
        <w:ind w:hanging="360" w:left="420"/>
      </w:pPr>
      <w:rPr>
        <w:rFonts w:ascii="Times New Roman" w:cs="Times New Roman" w:hAnsi="Times New Roman"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140"/>
      </w:pPr>
    </w:lvl>
    <w:lvl w:ilvl="2" w:tentative="1" w:tplc="0409001B">
      <w:start w:val="1"/>
      <w:numFmt w:val="lowerRoman"/>
      <w:lvlText w:val="%3."/>
      <w:lvlJc w:val="right"/>
      <w:pPr>
        <w:ind w:hanging="180" w:left="1860"/>
      </w:pPr>
    </w:lvl>
    <w:lvl w:ilvl="3" w:tentative="1" w:tplc="0409000F">
      <w:start w:val="1"/>
      <w:numFmt w:val="decimal"/>
      <w:lvlText w:val="%4."/>
      <w:lvlJc w:val="left"/>
      <w:pPr>
        <w:ind w:hanging="360" w:left="2580"/>
      </w:pPr>
    </w:lvl>
    <w:lvl w:ilvl="4" w:tentative="1" w:tplc="04090019">
      <w:start w:val="1"/>
      <w:numFmt w:val="lowerLetter"/>
      <w:lvlText w:val="%5."/>
      <w:lvlJc w:val="left"/>
      <w:pPr>
        <w:ind w:hanging="360" w:left="3300"/>
      </w:pPr>
    </w:lvl>
    <w:lvl w:ilvl="5" w:tentative="1" w:tplc="0409001B">
      <w:start w:val="1"/>
      <w:numFmt w:val="lowerRoman"/>
      <w:lvlText w:val="%6."/>
      <w:lvlJc w:val="right"/>
      <w:pPr>
        <w:ind w:hanging="180" w:left="4020"/>
      </w:pPr>
    </w:lvl>
    <w:lvl w:ilvl="6" w:tentative="1" w:tplc="0409000F">
      <w:start w:val="1"/>
      <w:numFmt w:val="decimal"/>
      <w:lvlText w:val="%7."/>
      <w:lvlJc w:val="left"/>
      <w:pPr>
        <w:ind w:hanging="360" w:left="4740"/>
      </w:pPr>
    </w:lvl>
    <w:lvl w:ilvl="7" w:tentative="1" w:tplc="04090019">
      <w:start w:val="1"/>
      <w:numFmt w:val="lowerLetter"/>
      <w:lvlText w:val="%8."/>
      <w:lvlJc w:val="left"/>
      <w:pPr>
        <w:ind w:hanging="360" w:left="5460"/>
      </w:pPr>
    </w:lvl>
    <w:lvl w:ilvl="8" w:tentative="1" w:tplc="0409001B">
      <w:start w:val="1"/>
      <w:numFmt w:val="lowerRoman"/>
      <w:lvlText w:val="%9."/>
      <w:lvlJc w:val="right"/>
      <w:pPr>
        <w:ind w:hanging="180" w:left="6180"/>
      </w:pPr>
    </w:lvl>
  </w:abstractNum>
  <w:abstractNum w15:restartNumberingAfterBreak="0" w:abstractNumId="14">
    <w:nsid w:val="56942631"/>
    <w:multiLevelType w:val="multilevel"/>
    <w:tmpl w:val="D4041BCE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5">
    <w:nsid w:val="59CB1727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6">
    <w:nsid w:val="5AF76DFB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5CAE3D11"/>
    <w:multiLevelType w:val="multilevel"/>
    <w:tmpl w:val="D038AA8E"/>
    <w:lvl w:ilvl="0">
      <w:start w:val="1"/>
      <w:numFmt w:val="decimal"/>
      <w:lvlText w:val="%1."/>
      <w:lvlJc w:val="left"/>
      <w:pPr>
        <w:ind w:hanging="360" w:left="720"/>
      </w:pPr>
      <w:rPr>
        <w:rFonts w:ascii="Ubuntu" w:cs="Ubuntu" w:eastAsia="Ubuntu" w:hAnsi="Ubuntu"/>
        <w:color w:val="46536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15:restartNumberingAfterBreak="0" w:abstractNumId="18">
    <w:nsid w:val="613D3456"/>
    <w:multiLevelType w:val="hybridMultilevel"/>
    <w:tmpl w:val="0E88C840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9">
    <w:nsid w:val="63F157A6"/>
    <w:multiLevelType w:val="multilevel"/>
    <w:tmpl w:val="90C4552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66CD1B99"/>
    <w:multiLevelType w:val="multilevel"/>
    <w:tmpl w:val="D2DCC01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21">
    <w:nsid w:val="6A0B63B6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718F48A8"/>
    <w:multiLevelType w:val="hybridMultilevel"/>
    <w:tmpl w:val="F718D7FE"/>
    <w:lvl w:ilvl="0" w:tplc="70E0DDFE">
      <w:start w:val="1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73FC48F6"/>
    <w:multiLevelType w:val="multilevel"/>
    <w:tmpl w:val="7C6CC4B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4">
    <w:nsid w:val="7D980FE5"/>
    <w:multiLevelType w:val="multilevel"/>
    <w:tmpl w:val="EDDA6E46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065760883" w:numId="1">
    <w:abstractNumId w:val="12"/>
  </w:num>
  <w:num w16cid:durableId="1229654886" w:numId="2">
    <w:abstractNumId w:val="4"/>
  </w:num>
  <w:num w16cid:durableId="1780876995" w:numId="3">
    <w:abstractNumId w:val="14"/>
  </w:num>
  <w:num w16cid:durableId="974025194" w:numId="4">
    <w:abstractNumId w:val="20"/>
  </w:num>
  <w:num w16cid:durableId="559169265" w:numId="5">
    <w:abstractNumId w:val="3"/>
  </w:num>
  <w:num w16cid:durableId="749277374" w:numId="6">
    <w:abstractNumId w:val="6"/>
  </w:num>
  <w:num w16cid:durableId="1982688459" w:numId="7">
    <w:abstractNumId w:val="17"/>
  </w:num>
  <w:num w16cid:durableId="777025906" w:numId="8">
    <w:abstractNumId w:val="7"/>
  </w:num>
  <w:num w16cid:durableId="1683047266" w:numId="9">
    <w:abstractNumId w:val="24"/>
  </w:num>
  <w:num w16cid:durableId="1989626730" w:numId="10">
    <w:abstractNumId w:val="0"/>
  </w:num>
  <w:num w16cid:durableId="1157310178" w:numId="11">
    <w:abstractNumId w:val="13"/>
  </w:num>
  <w:num w16cid:durableId="2135756243" w:numId="12">
    <w:abstractNumId w:val="11"/>
  </w:num>
  <w:num w16cid:durableId="1483307824" w:numId="13">
    <w:abstractNumId w:val="22"/>
  </w:num>
  <w:num w16cid:durableId="666329526" w:numId="14">
    <w:abstractNumId w:val="1"/>
  </w:num>
  <w:num w16cid:durableId="361440534" w:numId="15">
    <w:abstractNumId w:val="16"/>
  </w:num>
  <w:num w16cid:durableId="760414313" w:numId="16">
    <w:abstractNumId w:val="19"/>
  </w:num>
  <w:num w16cid:durableId="2113938833" w:numId="17">
    <w:abstractNumId w:val="15"/>
  </w:num>
  <w:num w16cid:durableId="196820457" w:numId="18">
    <w:abstractNumId w:val="9"/>
  </w:num>
  <w:num w16cid:durableId="1028726134" w:numId="19">
    <w:abstractNumId w:val="18"/>
  </w:num>
  <w:num w16cid:durableId="192043067" w:numId="20">
    <w:abstractNumId w:val="5"/>
  </w:num>
  <w:num w16cid:durableId="910313393" w:numId="21">
    <w:abstractNumId w:val="2"/>
  </w:num>
  <w:num w16cid:durableId="329673323" w:numId="22">
    <w:abstractNumId w:val="10"/>
  </w:num>
  <w:num w16cid:durableId="569272857" w:numId="23">
    <w:abstractNumId w:val="8"/>
  </w:num>
  <w:num w16cid:durableId="1467820160" w:numId="24">
    <w:abstractNumId w:val="23"/>
  </w:num>
  <w:num w16cid:durableId="1134904917" w:numId="25">
    <w:abstractNumId w:val="2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embedTrueTypeFonts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5EB"/>
    <w:rsid w:val="000306B5"/>
    <w:rsid w:val="00053DFE"/>
    <w:rsid w:val="000729AC"/>
    <w:rsid w:val="000A49A2"/>
    <w:rsid w:val="000B1FAD"/>
    <w:rsid w:val="000B55EB"/>
    <w:rsid w:val="000C794D"/>
    <w:rsid w:val="000D594F"/>
    <w:rsid w:val="000E1293"/>
    <w:rsid w:val="000E3232"/>
    <w:rsid w:val="000E5E44"/>
    <w:rsid w:val="000F4CBD"/>
    <w:rsid w:val="0011546F"/>
    <w:rsid w:val="001158BA"/>
    <w:rsid w:val="00144330"/>
    <w:rsid w:val="0015101F"/>
    <w:rsid w:val="001C0F05"/>
    <w:rsid w:val="001C3062"/>
    <w:rsid w:val="001C4B27"/>
    <w:rsid w:val="001E25AB"/>
    <w:rsid w:val="001E794E"/>
    <w:rsid w:val="00201298"/>
    <w:rsid w:val="00201ADC"/>
    <w:rsid w:val="00217880"/>
    <w:rsid w:val="00231BCB"/>
    <w:rsid w:val="0023705F"/>
    <w:rsid w:val="00242606"/>
    <w:rsid w:val="002442B9"/>
    <w:rsid w:val="0029044E"/>
    <w:rsid w:val="00292A06"/>
    <w:rsid w:val="002D7B74"/>
    <w:rsid w:val="003216E7"/>
    <w:rsid w:val="00341564"/>
    <w:rsid w:val="00344F3C"/>
    <w:rsid w:val="003532A2"/>
    <w:rsid w:val="0035418C"/>
    <w:rsid w:val="003675D9"/>
    <w:rsid w:val="00371E39"/>
    <w:rsid w:val="003B69D9"/>
    <w:rsid w:val="003D4BC8"/>
    <w:rsid w:val="003E6821"/>
    <w:rsid w:val="00405520"/>
    <w:rsid w:val="00430EE7"/>
    <w:rsid w:val="00450DA6"/>
    <w:rsid w:val="004549F2"/>
    <w:rsid w:val="00485F53"/>
    <w:rsid w:val="004905DB"/>
    <w:rsid w:val="00496DE6"/>
    <w:rsid w:val="004A28CE"/>
    <w:rsid w:val="004B658B"/>
    <w:rsid w:val="004C06D3"/>
    <w:rsid w:val="004D6A4E"/>
    <w:rsid w:val="004E0519"/>
    <w:rsid w:val="00507E9D"/>
    <w:rsid w:val="00521651"/>
    <w:rsid w:val="00530478"/>
    <w:rsid w:val="00561AB7"/>
    <w:rsid w:val="005711B7"/>
    <w:rsid w:val="005B0C1C"/>
    <w:rsid w:val="005B756B"/>
    <w:rsid w:val="005C5B96"/>
    <w:rsid w:val="005D34B2"/>
    <w:rsid w:val="005D7AAD"/>
    <w:rsid w:val="00640111"/>
    <w:rsid w:val="0064282A"/>
    <w:rsid w:val="00687C9F"/>
    <w:rsid w:val="00696889"/>
    <w:rsid w:val="006A4B09"/>
    <w:rsid w:val="006A6B8D"/>
    <w:rsid w:val="006A772F"/>
    <w:rsid w:val="006B1B94"/>
    <w:rsid w:val="006D03B6"/>
    <w:rsid w:val="006D2FFB"/>
    <w:rsid w:val="006E156A"/>
    <w:rsid w:val="006F3680"/>
    <w:rsid w:val="00701179"/>
    <w:rsid w:val="00704838"/>
    <w:rsid w:val="00704B8F"/>
    <w:rsid w:val="00711FAD"/>
    <w:rsid w:val="0071720C"/>
    <w:rsid w:val="00720328"/>
    <w:rsid w:val="00736B8E"/>
    <w:rsid w:val="00763A02"/>
    <w:rsid w:val="007863D3"/>
    <w:rsid w:val="00797A48"/>
    <w:rsid w:val="007E30C0"/>
    <w:rsid w:val="007F2E96"/>
    <w:rsid w:val="008167AF"/>
    <w:rsid w:val="00877D01"/>
    <w:rsid w:val="00877DF4"/>
    <w:rsid w:val="008B5DE4"/>
    <w:rsid w:val="008C5EC5"/>
    <w:rsid w:val="008D69EB"/>
    <w:rsid w:val="008E56ED"/>
    <w:rsid w:val="008F7A7E"/>
    <w:rsid w:val="00914584"/>
    <w:rsid w:val="009148E4"/>
    <w:rsid w:val="00942DA6"/>
    <w:rsid w:val="009442CE"/>
    <w:rsid w:val="0095148B"/>
    <w:rsid w:val="009571F8"/>
    <w:rsid w:val="0096550C"/>
    <w:rsid w:val="00967820"/>
    <w:rsid w:val="00967867"/>
    <w:rsid w:val="00996049"/>
    <w:rsid w:val="009B3B20"/>
    <w:rsid w:val="009C06AA"/>
    <w:rsid w:val="009C2A23"/>
    <w:rsid w:val="009C7401"/>
    <w:rsid w:val="00A022FE"/>
    <w:rsid w:val="00A06140"/>
    <w:rsid w:val="00A32FF7"/>
    <w:rsid w:val="00A4105A"/>
    <w:rsid w:val="00A52831"/>
    <w:rsid w:val="00A544C0"/>
    <w:rsid w:val="00A65F91"/>
    <w:rsid w:val="00A856B1"/>
    <w:rsid w:val="00A90027"/>
    <w:rsid w:val="00AA0BEB"/>
    <w:rsid w:val="00AD6A50"/>
    <w:rsid w:val="00AE1B7C"/>
    <w:rsid w:val="00AE32F6"/>
    <w:rsid w:val="00AE4A30"/>
    <w:rsid w:val="00B0410B"/>
    <w:rsid w:val="00B13028"/>
    <w:rsid w:val="00B210DB"/>
    <w:rsid w:val="00B216AA"/>
    <w:rsid w:val="00B40CC0"/>
    <w:rsid w:val="00B569FF"/>
    <w:rsid w:val="00B92A44"/>
    <w:rsid w:val="00BD1EA8"/>
    <w:rsid w:val="00C25662"/>
    <w:rsid w:val="00C639D2"/>
    <w:rsid w:val="00C73C02"/>
    <w:rsid w:val="00C914B4"/>
    <w:rsid w:val="00CA0A60"/>
    <w:rsid w:val="00CB42C7"/>
    <w:rsid w:val="00D009B1"/>
    <w:rsid w:val="00D14A85"/>
    <w:rsid w:val="00D61E09"/>
    <w:rsid w:val="00D62470"/>
    <w:rsid w:val="00D63120"/>
    <w:rsid w:val="00D84195"/>
    <w:rsid w:val="00D931AC"/>
    <w:rsid w:val="00DB25A4"/>
    <w:rsid w:val="00DD30A5"/>
    <w:rsid w:val="00DD73A2"/>
    <w:rsid w:val="00DE287C"/>
    <w:rsid w:val="00DE56D6"/>
    <w:rsid w:val="00DE7A55"/>
    <w:rsid w:val="00E1614C"/>
    <w:rsid w:val="00E22B89"/>
    <w:rsid w:val="00E4631A"/>
    <w:rsid w:val="00E471B5"/>
    <w:rsid w:val="00E53096"/>
    <w:rsid w:val="00E708C2"/>
    <w:rsid w:val="00E879FF"/>
    <w:rsid w:val="00E92FF7"/>
    <w:rsid w:val="00EB5B8D"/>
    <w:rsid w:val="00F023F5"/>
    <w:rsid w:val="00F06AE3"/>
    <w:rsid w:val="00F136A6"/>
    <w:rsid w:val="00F239CB"/>
    <w:rsid w:val="00F271E3"/>
    <w:rsid w:val="00F522CE"/>
    <w:rsid w:val="00FD0CA0"/>
    <w:rsid w:val="00FD5249"/>
    <w:rsid w:val="00FE15DB"/>
    <w:rsid w:val="00FE1AE2"/>
    <w:rsid w:val="00FE608E"/>
  </w:rsids>
  <w:themeFontLang w:val="en-CA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Times New Roman" w:hAnsi="Times New Roman"/>
        <w:sz w:val="22"/>
        <w:szCs w:val="22"/>
        <w:lang w:bidi="ar-SA" w:eastAsia="en-US" w:val="en"/>
      </w:rPr>
    </w:rPrDefault>
    <w:pPrDefault>
      <w:pPr>
        <w:spacing w:after="180" w:before="180"/>
        <w:jc w:val="both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0729AC"/>
    <w:pPr>
      <w:spacing w:line="360" w:lineRule="auto"/>
    </w:pPr>
    <w:rPr>
      <w:rFonts w:ascii="Arial" w:hAnsi="Arial"/>
    </w:rPr>
  </w:style>
  <w:style w:styleId="Heading1" w:type="paragraph">
    <w:name w:val="heading 1"/>
    <w:basedOn w:val="Normal"/>
    <w:next w:val="Normal"/>
    <w:link w:val="Heading1Char"/>
    <w:uiPriority w:val="9"/>
    <w:qFormat/>
    <w:rsid w:val="00242606"/>
    <w:pPr>
      <w:keepNext/>
      <w:keepLines/>
      <w:spacing w:after="80" w:before="360"/>
      <w:outlineLvl w:val="0"/>
    </w:pPr>
    <w:rPr>
      <w:rFonts w:ascii="Play" w:cs="Play" w:eastAsia="Play" w:hAnsi="Play"/>
      <w:b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42606"/>
    <w:pPr>
      <w:keepNext/>
      <w:keepLines/>
      <w:spacing w:after="80" w:before="160"/>
      <w:outlineLvl w:val="1"/>
    </w:pPr>
    <w:rPr>
      <w:b/>
      <w:color w:themeColor="text1" w:val="000000"/>
      <w:sz w:val="26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242606"/>
    <w:pPr>
      <w:keepNext/>
      <w:keepLines/>
      <w:spacing w:after="80" w:before="160"/>
      <w:outlineLvl w:val="2"/>
    </w:pPr>
    <w:rPr>
      <w:b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pPr>
      <w:keepNext/>
      <w:keepLines/>
      <w:spacing w:after="120" w:before="80"/>
      <w:outlineLvl w:val="3"/>
    </w:pPr>
    <w:rPr>
      <w:i/>
      <w:color w:val="0F4761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pPr>
      <w:keepNext/>
      <w:keepLines/>
      <w:spacing w:after="40" w:before="80"/>
      <w:outlineLvl w:val="4"/>
    </w:pPr>
    <w:rPr>
      <w:color w:val="0F4761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pPr>
      <w:keepNext/>
      <w:keepLines/>
      <w:spacing w:after="0" w:before="40"/>
      <w:jc w:val="center"/>
      <w:outlineLvl w:val="5"/>
    </w:pPr>
    <w:rPr>
      <w:i/>
      <w:color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0"/>
        <w:left w:type="dxa" w:w="0"/>
        <w:bottom w:type="dxa" w:w="0"/>
        <w:right w:type="dxa" w:w="0"/>
      </w:tblCellMar>
    </w:tblPr>
  </w:style>
  <w:style w:styleId="Title" w:type="paragraph">
    <w:name w:val="Title"/>
    <w:basedOn w:val="Normal"/>
    <w:next w:val="Normal"/>
    <w:link w:val="TitleChar"/>
    <w:uiPriority w:val="10"/>
    <w:qFormat/>
    <w:rsid w:val="00242606"/>
    <w:pPr>
      <w:spacing w:after="80"/>
      <w:jc w:val="center"/>
    </w:pPr>
    <w:rPr>
      <w:rFonts w:cs="Play" w:eastAsia="Play"/>
      <w:b/>
      <w:sz w:val="28"/>
      <w:szCs w:val="56"/>
    </w:rPr>
  </w:style>
  <w:style w:styleId="BodyText" w:type="paragraph">
    <w:name w:val="Body Text"/>
    <w:basedOn w:val="Normal"/>
    <w:qFormat/>
    <w:rsid w:val="00B92A44"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rsid w:val="00B92A44"/>
    <w:pPr>
      <w:spacing w:after="36" w:before="36" w:line="240" w:lineRule="auto"/>
    </w:pPr>
    <w:rPr>
      <w:sz w:val="20"/>
    </w:rPr>
  </w:style>
  <w:style w:customStyle="1" w:styleId="TitleChar" w:type="character">
    <w:name w:val="Title Char"/>
    <w:basedOn w:val="DefaultParagraphFont"/>
    <w:link w:val="Title"/>
    <w:uiPriority w:val="10"/>
    <w:rsid w:val="00242606"/>
    <w:rPr>
      <w:rFonts w:ascii="Arial" w:cs="Play" w:eastAsia="Play" w:hAnsi="Arial"/>
      <w:b/>
      <w:sz w:val="28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Normal"/>
    <w:next w:val="BodyText"/>
    <w:qFormat/>
    <w:rsid w:val="000729AC"/>
    <w:pPr>
      <w:spacing w:after="0" w:before="0"/>
      <w:jc w:val="left"/>
    </w:pPr>
    <w:rPr>
      <w:rFonts w:cs="Arial"/>
      <w:bCs/>
      <w:sz w:val="21"/>
      <w:szCs w:val="21"/>
    </w:rPr>
  </w:style>
  <w:style w:styleId="Date" w:type="paragraph">
    <w:name w:val="Date"/>
    <w:next w:val="BodyText"/>
    <w:qFormat/>
    <w:rsid w:val="000729AC"/>
    <w:pPr>
      <w:keepNext/>
      <w:keepLines/>
      <w:jc w:val="left"/>
    </w:pPr>
    <w:rPr>
      <w:rFonts w:ascii="Arial" w:hAnsi="Arial"/>
      <w:sz w:val="20"/>
    </w:rPr>
  </w:style>
  <w:style w:customStyle="1" w:styleId="AbstractTitle" w:type="paragraph">
    <w:name w:val="Abstract Title"/>
    <w:basedOn w:val="Normal"/>
    <w:next w:val="Abstract"/>
    <w:qFormat/>
    <w:rsid w:val="005D7AAD"/>
    <w:pPr>
      <w:keepNext/>
      <w:keepLines/>
      <w:spacing w:after="0" w:before="0"/>
      <w:jc w:val="left"/>
    </w:pPr>
    <w:rPr>
      <w:i/>
      <w:sz w:val="21"/>
      <w:szCs w:val="20"/>
    </w:rPr>
  </w:style>
  <w:style w:customStyle="1" w:styleId="Abstract" w:type="paragraph">
    <w:name w:val="Abstract"/>
    <w:basedOn w:val="Normal"/>
    <w:next w:val="BodyText"/>
    <w:qFormat/>
    <w:rsid w:val="00701179"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rsid w:val="00201298"/>
    <w:pPr>
      <w:spacing w:line="240" w:lineRule="auto"/>
      <w:ind w:hanging="720" w:left="720"/>
      <w:jc w:val="left"/>
    </w:pPr>
  </w:style>
  <w:style w:customStyle="1" w:styleId="Heading1Char" w:type="character">
    <w:name w:val="Heading 1 Char"/>
    <w:basedOn w:val="DefaultParagraphFont"/>
    <w:link w:val="Heading1"/>
    <w:uiPriority w:val="9"/>
    <w:rsid w:val="00242606"/>
    <w:rPr>
      <w:rFonts w:ascii="Play" w:cs="Play" w:eastAsia="Play" w:hAnsi="Play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242606"/>
    <w:rPr>
      <w:rFonts w:ascii="Arial" w:hAnsi="Arial"/>
      <w:b/>
      <w:color w:themeColor="text1" w:val="000000"/>
      <w:sz w:val="26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242606"/>
    <w:rPr>
      <w:rFonts w:ascii="Arial" w:hAnsi="Arial"/>
      <w:b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pPr>
      <w:jc w:val="left"/>
    </w:pPr>
    <w:rPr>
      <w:sz w:val="16"/>
      <w:szCs w:val="16"/>
      <w:lang w:val="en-CA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rPr>
      <w:trHeight w:hRule="atLeast" w:val="340"/>
    </w:trPr>
    <w:tblStylePr w:type="firstRow">
      <w:pPr>
        <w:jc w:val="left"/>
      </w:pPr>
      <w:rPr>
        <w:b/>
      </w:rPr>
      <w:trPr>
        <w:trHeight w:hRule="atLeast" w:val="397"/>
      </w:trPr>
      <w:tcPr>
        <w:tcBorders>
          <w:bottom w:color="auto" w:space="0" w:sz="0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92A44"/>
    <w:pPr>
      <w:spacing w:after="120" w:line="240" w:lineRule="auto"/>
      <w:jc w:val="left"/>
    </w:pPr>
    <w:rPr>
      <w:i/>
      <w:sz w:val="20"/>
    </w:rPr>
  </w:style>
  <w:style w:customStyle="1" w:styleId="TableCaption" w:type="paragraph">
    <w:name w:val="Table Caption"/>
    <w:basedOn w:val="Caption"/>
    <w:rsid w:val="00B92A44"/>
    <w:pPr>
      <w:jc w:val="left"/>
      <w:keepNext/>
    </w:pPr>
    <w:rPr>
      <w:sz w:val="20"/>
      <w:szCs w:val="20"/>
    </w:rPr>
  </w:style>
  <w:style w:customStyle="1" w:styleId="ImageCaption" w:type="paragraph">
    <w:name w:val="Image Caption"/>
    <w:basedOn w:val="Caption"/>
    <w:rsid w:val="00B92A44"/>
    <w:pPr>
      <w:jc w:val="left"/>
      <w:spacing w:after="0" w:before="60"/>
    </w:pPr>
    <w:rPr>
      <w:sz w:val="20"/>
      <w:szCs w:val="20"/>
    </w:rPr>
  </w:style>
  <w:style w:customStyle="1" w:styleId="Figure" w:type="paragraph">
    <w:name w:val="Figure"/>
    <w:basedOn w:val="Normal"/>
    <w:rsid w:val="00242606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sid w:val="00B92A44"/>
    <w:rPr>
      <w:rFonts w:ascii="Arial" w:hAnsi="Arial"/>
      <w:i/>
      <w:sz w:val="20"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14"/>
      <w:szCs w:val="14"/>
    </w:rPr>
  </w:style>
  <w:style w:customStyle="1" w:styleId="SectionNumber" w:type="character">
    <w:name w:val="Section Number"/>
    <w:basedOn w:val="CaptionChar"/>
    <w:rPr>
      <w:rFonts w:ascii="Arial" w:hAnsi="Arial"/>
      <w:i/>
      <w:sz w:val="18"/>
    </w:rPr>
  </w:style>
  <w:style w:styleId="FootnoteReference" w:type="character">
    <w:name w:val="footnote reference"/>
    <w:basedOn w:val="CaptionChar"/>
    <w:rsid w:val="00242606"/>
    <w:rPr>
      <w:rFonts w:ascii="Arial" w:hAnsi="Arial"/>
      <w:i/>
      <w:sz w:val="18"/>
      <w:vertAlign w:val="superscript"/>
    </w:rPr>
  </w:style>
  <w:style w:styleId="Hyperlink" w:type="character">
    <w:name w:val="Hyperlink"/>
    <w:basedOn w:val="CaptionChar"/>
    <w:uiPriority w:val="99"/>
    <w:rPr>
      <w:rFonts w:ascii="Arial" w:hAnsi="Arial"/>
      <w:i/>
      <w:color w:themeColor="accent1" w:val="156082"/>
      <w:sz w:val="1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  <w:spacing w:after="0" w:before="0" w:line="240" w:lineRule="auto"/>
      <w:contextualSpacing/>
      <w:jc w:val="left"/>
    </w:pPr>
    <w:rPr>
      <w:sz w:val="14"/>
      <w:szCs w:val="14"/>
    </w:rPr>
  </w:style>
  <w:style w:customStyle="1" w:styleId="KeywordTok" w:type="character">
    <w:name w:val="KeywordTok"/>
    <w:basedOn w:val="VerbatimChar"/>
    <w:rPr>
      <w:rFonts w:ascii="Consolas" w:hAnsi="Consolas"/>
      <w:b/>
      <w:i/>
      <w:color w:val="204A87"/>
      <w:sz w:val="14"/>
      <w:szCs w:val="14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204A87"/>
      <w:sz w:val="14"/>
      <w:szCs w:val="14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0000CF"/>
      <w:sz w:val="14"/>
      <w:szCs w:val="14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0000CF"/>
      <w:sz w:val="14"/>
      <w:szCs w:val="14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0000CF"/>
      <w:sz w:val="14"/>
      <w:szCs w:val="14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14"/>
      <w:szCs w:val="14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i/>
      <w:color w:val="CE5C00"/>
      <w:sz w:val="14"/>
      <w:szCs w:val="14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 w:val="0"/>
      <w:color w:val="8F5902"/>
      <w:sz w:val="14"/>
      <w:szCs w:val="14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8F5902"/>
      <w:sz w:val="14"/>
      <w:szCs w:val="14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i/>
      <w:color w:val="204A87"/>
      <w:sz w:val="14"/>
      <w:szCs w:val="14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000000"/>
      <w:sz w:val="14"/>
      <w:szCs w:val="14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i/>
      <w:color w:val="204A87"/>
      <w:sz w:val="14"/>
      <w:szCs w:val="14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i/>
      <w:color w:val="CE5C00"/>
      <w:sz w:val="14"/>
      <w:szCs w:val="14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 w:val="0"/>
      <w:color w:val="8F5902"/>
      <w:sz w:val="14"/>
      <w:szCs w:val="14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204A87"/>
      <w:sz w:val="14"/>
      <w:szCs w:val="14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EF2929"/>
      <w:sz w:val="14"/>
      <w:szCs w:val="14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i/>
      <w:color w:val="A40000"/>
      <w:sz w:val="14"/>
      <w:szCs w:val="14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i/>
      <w:sz w:val="14"/>
      <w:szCs w:val="14"/>
      <w:shd w:color="auto" w:fill="F8F8F8" w:val="clear"/>
    </w:rPr>
  </w:style>
  <w:style w:styleId="TOC2" w:type="paragraph">
    <w:name w:val="toc 2"/>
    <w:basedOn w:val="Normal"/>
    <w:next w:val="Normal"/>
    <w:autoRedefine/>
    <w:uiPriority w:val="39"/>
    <w:rsid w:val="001D239F"/>
    <w:pPr>
      <w:spacing w:after="0"/>
    </w:pPr>
    <w:rPr>
      <w:b/>
      <w:bCs/>
      <w:smallCaps/>
    </w:rPr>
  </w:style>
  <w:style w:styleId="TOC3" w:type="paragraph">
    <w:name w:val="toc 3"/>
    <w:basedOn w:val="Normal"/>
    <w:next w:val="Normal"/>
    <w:autoRedefine/>
    <w:uiPriority w:val="39"/>
    <w:rsid w:val="001D239F"/>
    <w:pPr>
      <w:spacing w:after="0"/>
    </w:pPr>
    <w:rPr>
      <w:smallCaps/>
    </w:rPr>
  </w:style>
  <w:style w:styleId="TOC1" w:type="paragraph">
    <w:name w:val="toc 1"/>
    <w:basedOn w:val="Normal"/>
    <w:next w:val="Normal"/>
    <w:autoRedefine/>
    <w:rsid w:val="001D239F"/>
    <w:pPr>
      <w:spacing w:after="360" w:before="360"/>
    </w:pPr>
    <w:rPr>
      <w:b/>
      <w:bCs/>
      <w:caps/>
      <w:u w:val="single"/>
    </w:rPr>
  </w:style>
  <w:style w:styleId="TOC4" w:type="paragraph">
    <w:name w:val="toc 4"/>
    <w:basedOn w:val="Normal"/>
    <w:next w:val="Normal"/>
    <w:autoRedefine/>
    <w:uiPriority w:val="39"/>
    <w:rsid w:val="001D239F"/>
    <w:pPr>
      <w:spacing w:after="0"/>
    </w:pPr>
  </w:style>
  <w:style w:styleId="TOC5" w:type="paragraph">
    <w:name w:val="toc 5"/>
    <w:basedOn w:val="Normal"/>
    <w:next w:val="Normal"/>
    <w:autoRedefine/>
    <w:uiPriority w:val="39"/>
    <w:rsid w:val="001D239F"/>
    <w:pPr>
      <w:spacing w:after="0"/>
    </w:pPr>
  </w:style>
  <w:style w:styleId="TOC6" w:type="paragraph">
    <w:name w:val="toc 6"/>
    <w:basedOn w:val="Normal"/>
    <w:next w:val="Normal"/>
    <w:autoRedefine/>
    <w:rsid w:val="001D239F"/>
    <w:pPr>
      <w:spacing w:after="0"/>
    </w:pPr>
  </w:style>
  <w:style w:styleId="TOC7" w:type="paragraph">
    <w:name w:val="toc 7"/>
    <w:basedOn w:val="Normal"/>
    <w:next w:val="Normal"/>
    <w:autoRedefine/>
    <w:rsid w:val="001D239F"/>
    <w:pPr>
      <w:spacing w:after="0"/>
    </w:pPr>
  </w:style>
  <w:style w:styleId="TOC8" w:type="paragraph">
    <w:name w:val="toc 8"/>
    <w:basedOn w:val="Normal"/>
    <w:next w:val="Normal"/>
    <w:autoRedefine/>
    <w:rsid w:val="001D239F"/>
    <w:pPr>
      <w:spacing w:after="0"/>
    </w:pPr>
  </w:style>
  <w:style w:styleId="TOC9" w:type="paragraph">
    <w:name w:val="toc 9"/>
    <w:basedOn w:val="Normal"/>
    <w:next w:val="Normal"/>
    <w:autoRedefine/>
    <w:rsid w:val="001D239F"/>
    <w:pPr>
      <w:spacing w:after="0"/>
    </w:pPr>
  </w:style>
  <w:style w:styleId="Subtitle" w:type="paragraph">
    <w:name w:val="Subtitle"/>
    <w:basedOn w:val="Normal"/>
    <w:next w:val="Normal"/>
    <w:link w:val="SubtitleChar"/>
    <w:uiPriority w:val="11"/>
    <w:qFormat/>
    <w:pPr>
      <w:spacing w:after="80"/>
      <w:jc w:val="center"/>
    </w:pPr>
    <w:rPr>
      <w:rFonts w:ascii="Play" w:cs="Play" w:eastAsia="Play" w:hAnsi="Play"/>
      <w:sz w:val="28"/>
      <w:szCs w:val="28"/>
    </w:rPr>
  </w:style>
  <w:style w:customStyle="1" w:styleId="a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0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1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2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3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4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5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6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styleId="TOAHeading" w:type="paragraph">
    <w:name w:val="toa heading"/>
    <w:basedOn w:val="Normal"/>
    <w:next w:val="Normal"/>
    <w:rsid w:val="00AD6A50"/>
    <w:pPr>
      <w:spacing w:after="60" w:before="60"/>
      <w:jc w:val="center"/>
    </w:pPr>
    <w:rPr>
      <w:rFonts w:asciiTheme="majorHAnsi" w:cstheme="majorBidi" w:eastAsiaTheme="majorEastAsia" w:hAnsiTheme="majorHAnsi"/>
      <w:b/>
      <w:bCs/>
      <w:sz w:val="21"/>
      <w:szCs w:val="24"/>
      <w:lang w:eastAsia="zh-CN" w:val="en-US"/>
    </w:rPr>
  </w:style>
  <w:style w:styleId="Strong" w:type="character">
    <w:name w:val="Strong"/>
    <w:basedOn w:val="DefaultParagraphFont"/>
    <w:uiPriority w:val="22"/>
    <w:qFormat/>
    <w:rsid w:val="00DE287C"/>
    <w:rPr>
      <w:b/>
      <w:bCs/>
    </w:rPr>
  </w:style>
  <w:style w:styleId="ListParagraph" w:type="paragraph">
    <w:name w:val="List Paragraph"/>
    <w:basedOn w:val="Normal"/>
    <w:uiPriority w:val="34"/>
    <w:qFormat/>
    <w:rsid w:val="00701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201ADC"/>
    <w:pPr>
      <w:spacing w:after="160"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201ADC"/>
    <w:rPr>
      <w:i/>
      <w:iCs/>
      <w:color w:themeColor="text1" w:themeTint="BF" w:val="404040"/>
    </w:rPr>
  </w:style>
  <w:style w:styleId="NoSpacing" w:type="paragraph">
    <w:name w:val="No Spacing"/>
    <w:uiPriority w:val="1"/>
    <w:qFormat/>
    <w:rsid w:val="00201ADC"/>
    <w:pPr>
      <w:spacing w:after="0" w:before="0" w:line="360" w:lineRule="auto"/>
    </w:pPr>
    <w:rPr>
      <w:rFonts w:ascii="Arial" w:hAnsi="Arial"/>
    </w:rPr>
  </w:style>
  <w:style w:styleId="NormalWeb" w:type="paragraph">
    <w:name w:val="Normal (Web)"/>
    <w:basedOn w:val="Normal"/>
    <w:uiPriority w:val="99"/>
    <w:unhideWhenUsed/>
    <w:rsid w:val="00D84195"/>
    <w:pPr>
      <w:spacing w:after="100" w:afterAutospacing="1" w:before="100" w:beforeAutospacing="1"/>
      <w:jc w:val="left"/>
    </w:pPr>
    <w:rPr>
      <w:sz w:val="24"/>
      <w:szCs w:val="24"/>
      <w:lang w:val="en-CA"/>
    </w:rPr>
  </w:style>
  <w:style w:styleId="Emphasis" w:type="character">
    <w:name w:val="Emphasis"/>
    <w:basedOn w:val="DefaultParagraphFont"/>
    <w:uiPriority w:val="20"/>
    <w:qFormat/>
    <w:rsid w:val="005B0C1C"/>
    <w:rPr>
      <w:i/>
      <w:iCs/>
    </w:rPr>
  </w:style>
  <w:style w:styleId="LineNumber" w:type="character">
    <w:name w:val="line number"/>
    <w:basedOn w:val="DefaultParagraphFont"/>
    <w:uiPriority w:val="99"/>
    <w:semiHidden/>
    <w:unhideWhenUsed/>
    <w:rsid w:val="00B13028"/>
  </w:style>
  <w:style w:styleId="BookTitle" w:type="character">
    <w:name w:val="Book Title"/>
    <w:basedOn w:val="DefaultParagraphFont"/>
    <w:uiPriority w:val="33"/>
    <w:qFormat/>
    <w:rsid w:val="0014433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37</Pages>
  <Words>13130</Words>
  <Characters>74841</Characters>
  <Application>Microsoft Office Word</Application>
  <DocSecurity>0</DocSecurity>
  <Lines>623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</dc:title>
  <dc:creator/>
  <cp:keywords/>
  <dcterms:created xsi:type="dcterms:W3CDTF">2026-10-12T17:42:11Z</dcterms:created>
  <dcterms:modified xsi:type="dcterms:W3CDTF">2026-10-12T17:42:11Z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../04.references/references-beetle.bib</vt:lpwstr>
  </property>
  <property fmtid="{D5CDD505-2E9C-101B-9397-08002B2CF9AE}" pid="4" name="csl">
    <vt:lpwstr>../04.references/apa.csl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ppress-bibliography">
    <vt:lpwstr>True</vt:lpwstr>
  </property>
  <property fmtid="{D5CDD505-2E9C-101B-9397-08002B2CF9AE}" pid="11" name="toc-title">
    <vt:lpwstr>Table of contents</vt:lpwstr>
  </property>
</Properties>
</file>