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538042B" w14:textId="77777777" w:rsidR="00ED0520" w:rsidRDefault="00ED0520" w:rsidP="00ED0520">
      <w:pPr>
        <w:pStyle w:val="Title"/>
      </w:pPr>
      <w:r>
        <w:t>Testing the topographic wind disruption hypothesis of beetle refugia</w:t>
      </w:r>
    </w:p>
    <w:p w14:paraId="210494C1" w14:textId="77777777" w:rsidR="00ED0520" w:rsidRPr="00F65632" w:rsidRDefault="00ED0520" w:rsidP="00ED0520">
      <w:pPr>
        <w:pStyle w:val="Subtitle"/>
        <w:spacing w:before="0" w:after="0" w:line="240" w:lineRule="auto"/>
        <w:rPr>
          <w:rStyle w:val="SubtleEmphasis"/>
        </w:rPr>
      </w:pPr>
      <w:r w:rsidRPr="00F65632">
        <w:rPr>
          <w:rStyle w:val="SubtleEmphasis"/>
        </w:rPr>
        <w:t>Host distribution, thermal load, and terrain-wind effects on Mountain pine beetle attack (Dendroctonus ponderosae) across 1,740 m of relief in the Selkirk Mountains of British Columbia</w:t>
      </w:r>
    </w:p>
    <w:p w14:paraId="47CB6D41" w14:textId="77777777" w:rsidR="00ED0520" w:rsidRDefault="00ED0520" w:rsidP="00ED0520">
      <w:pPr>
        <w:pStyle w:val="Author"/>
      </w:pPr>
    </w:p>
    <w:p w14:paraId="31094F8C" w14:textId="6E2558DB" w:rsidR="00A534B2" w:rsidRDefault="00ED0520" w:rsidP="00ED0520">
      <w:pPr>
        <w:pStyle w:val="Author"/>
      </w:pPr>
      <w:r>
        <w:t>Seamus Murphy</w:t>
      </w:r>
      <w:r w:rsidR="00A534B2">
        <w:t xml:space="preserve"> </w:t>
      </w:r>
    </w:p>
    <w:p w14:paraId="5CA7112F" w14:textId="77777777" w:rsidR="00A534B2" w:rsidRDefault="00ED0520" w:rsidP="00ED0520">
      <w:pPr>
        <w:pStyle w:val="Author"/>
      </w:pPr>
      <w:r>
        <w:t xml:space="preserve">ORCID-0000-0002-1792-0351, </w:t>
      </w:r>
    </w:p>
    <w:p w14:paraId="350AAF04" w14:textId="481D36C7" w:rsidR="00A534B2" w:rsidRPr="00A534B2" w:rsidRDefault="00A534B2" w:rsidP="00A534B2">
      <w:pPr>
        <w:pStyle w:val="Author"/>
      </w:pPr>
      <w:r w:rsidRPr="00A534B2">
        <w:t>TÜV SÜD</w:t>
      </w:r>
      <w:r>
        <w:t xml:space="preserve">, </w:t>
      </w:r>
      <w:r>
        <w:t>Forest Carbon Verificatio</w:t>
      </w:r>
      <w:r>
        <w:t>n, Comox, British Columbia, Canada</w:t>
      </w:r>
    </w:p>
    <w:p w14:paraId="7E712D48" w14:textId="548F67F1" w:rsidR="00A534B2" w:rsidRPr="00A534B2" w:rsidRDefault="00A534B2" w:rsidP="00A534B2">
      <w:pPr>
        <w:pStyle w:val="Author"/>
      </w:pPr>
      <w:hyperlink r:id="rId7" w:history="1">
        <w:r w:rsidRPr="00C361B3">
          <w:rPr>
            <w:rStyle w:val="Hyperlink"/>
            <w:sz w:val="21"/>
          </w:rPr>
          <w:t>seamusrobertmurphy@gmail.com</w:t>
        </w:r>
      </w:hyperlink>
      <w:r>
        <w:t>, corresponding author</w:t>
      </w:r>
    </w:p>
    <w:p w14:paraId="28B02DA6" w14:textId="77F6E591" w:rsidR="00A534B2" w:rsidRPr="00A534B2" w:rsidRDefault="00A534B2" w:rsidP="00A534B2">
      <w:pPr>
        <w:pStyle w:val="BodyText"/>
      </w:pPr>
      <w:r>
        <w:t>Abstract</w:t>
      </w:r>
    </w:p>
    <w:p w14:paraId="65392D52" w14:textId="23F38A26" w:rsidR="004136D8" w:rsidRDefault="00000000">
      <w:pPr>
        <w:pStyle w:val="Abstract"/>
      </w:pPr>
      <w:r>
        <w:t xml:space="preserve">Refugia from mountain pine beetle (Dendroctonus ponderosae) are </w:t>
      </w:r>
      <w:proofErr w:type="spellStart"/>
      <w:r>
        <w:t>hypothesised</w:t>
      </w:r>
      <w:proofErr w:type="spellEnd"/>
      <w:r>
        <w:t xml:space="preserve"> to form where host is sparse enough for wind to disrupt the aggregation pheromone plume mass attack depends on, never tested spatially. We test it across 168 km² of inventoried forest and 1,740 m of relief in British Columbia, combining an aerial survey of beetle-caused mortality (1999-2015) with inventory host cover and Global Wind Atlas speed. Attack is unimodal, peaking near 1,430 m. Below 1,900 m that peak is host, and conditioning on lodgepole presence removes it; above 1,900 m it is not, and attack halves while pine cover thins only slightly. We find no wind effect. </w:t>
      </w:r>
      <w:proofErr w:type="spellStart"/>
      <w:r>
        <w:t>Orthogonalised</w:t>
      </w:r>
      <w:proofErr w:type="spellEnd"/>
      <w:r>
        <w:t xml:space="preserve"> against a linear elevation term, wind is the strongest negative predictor in host-bearing stands, clearing the interval test at every severity threshold above trace; but a unimodal response leaves elevation’s curvature inside that term, and refitting it as a quadratic or spline collapses the coefficient everywhere. The signal is a specification artefact. Winter minima at every station within 100 km fall ten degrees short of lethal, so the cold mechanism is degree-day accumulation, not freeze. Elevation explains 0.63 of the wind surface’s variance landscape-wide but 0.80 within a 2 by 4 km clip, where the estimate reverses sign; grain scarcely matters. At the extent disturbance ecology usually adopts, this study would have reported the opposite; with severity collapsed to presence, no result at all; and without a host layer, absence of pine misread as refugia.</w:t>
      </w:r>
    </w:p>
    <w:p w14:paraId="5D8C9FFE" w14:textId="77777777" w:rsidR="004136D8" w:rsidRDefault="00000000">
      <w:pPr>
        <w:pStyle w:val="FirstParagraph"/>
      </w:pPr>
      <w:r>
        <w:rPr>
          <w:b/>
          <w:bCs/>
        </w:rPr>
        <w:t>Keywords:</w:t>
      </w:r>
      <w:r>
        <w:t xml:space="preserve"> beetle refugia; mountain pine beetle; aerial overview survey; Global Wind Atlas; scale dependence; collinearity</w:t>
      </w:r>
    </w:p>
    <w:p w14:paraId="7BF5B22C" w14:textId="34FAC427" w:rsidR="004136D8" w:rsidRDefault="004136D8">
      <w:pPr>
        <w:pStyle w:val="FirstParagraph"/>
      </w:pPr>
    </w:p>
    <w:sectPr w:rsidR="004136D8" w:rsidSect="00B13028">
      <w:footerReference w:type="default" r:id="rId8"/>
      <w:footerReference w:type="first" r:id="rId9"/>
      <w:pgSz w:w="12240" w:h="15840"/>
      <w:pgMar w:top="1440" w:right="1440" w:bottom="1440" w:left="1440" w:header="720" w:footer="720" w:gutter="0"/>
      <w:lnNumType w:countBy="1" w:restart="continuous"/>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9B23984" w14:textId="77777777" w:rsidR="009D7293" w:rsidRDefault="009D7293">
      <w:pPr>
        <w:spacing w:before="0" w:after="0" w:line="240" w:lineRule="auto"/>
      </w:pPr>
      <w:r>
        <w:separator/>
      </w:r>
    </w:p>
  </w:endnote>
  <w:endnote w:type="continuationSeparator" w:id="0">
    <w:p w14:paraId="47036F01" w14:textId="77777777" w:rsidR="009D7293" w:rsidRDefault="009D729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1E2CD15A-E88F-D24A-A6C5-C3C7A6E1E94E}"/>
    <w:embedBold r:id="rId2" w:fontKey="{CE5EC120-0EA0-A849-8A23-5D0EDD6B340F}"/>
    <w:embedItalic r:id="rId3" w:fontKey="{153352D5-7359-6A4E-A63C-72141FA249B6}"/>
    <w:embedBoldItalic r:id="rId4" w:fontKey="{8F82C3E4-17E1-4242-801F-EC45620E0F87}"/>
  </w:font>
  <w:font w:name="Courier New">
    <w:panose1 w:val="02070309020205020404"/>
    <w:charset w:val="00"/>
    <w:family w:val="modern"/>
    <w:pitch w:val="fixed"/>
    <w:sig w:usb0="E0002AFF" w:usb1="C0007843" w:usb2="00000009" w:usb3="00000000" w:csb0="000001FF" w:csb1="00000000"/>
    <w:embedRegular r:id="rId5" w:fontKey="{DB80AC42-6D0A-2546-AFE6-33DAA110A8E2}"/>
  </w:font>
  <w:font w:name="Wingdings">
    <w:panose1 w:val="05000000000000000000"/>
    <w:charset w:val="4D"/>
    <w:family w:val="decorative"/>
    <w:pitch w:val="variable"/>
    <w:sig w:usb0="00000003" w:usb1="00000000" w:usb2="00000000" w:usb3="00000000" w:csb0="80000001" w:csb1="00000000"/>
    <w:embedRegular r:id="rId6" w:fontKey="{A436A9FA-02CA-FF45-A308-1CC12B36F604}"/>
  </w:font>
  <w:font w:name="Symbol">
    <w:panose1 w:val="05050102010706020507"/>
    <w:charset w:val="02"/>
    <w:family w:val="decorative"/>
    <w:pitch w:val="variable"/>
    <w:sig w:usb0="00000003" w:usb1="10000000" w:usb2="00000000" w:usb3="00000000" w:csb0="80000001" w:csb1="00000000"/>
    <w:embedRegular r:id="rId7" w:fontKey="{61BAB95B-1987-2E4B-937E-C792BE292D16}"/>
  </w:font>
  <w:font w:name="Ubuntu">
    <w:panose1 w:val="020B0504030602030204"/>
    <w:charset w:val="00"/>
    <w:family w:val="swiss"/>
    <w:pitch w:val="variable"/>
    <w:sig w:usb0="E00002FF" w:usb1="5000205B" w:usb2="00000000" w:usb3="00000000" w:csb0="0000009F" w:csb1="00000000"/>
    <w:embedRegular r:id="rId8" w:fontKey="{50222F67-D2BD-0D48-BD71-139606334E80}"/>
  </w:font>
  <w:font w:name="Arial">
    <w:panose1 w:val="020B0604020202020204"/>
    <w:charset w:val="00"/>
    <w:family w:val="swiss"/>
    <w:pitch w:val="variable"/>
    <w:sig w:usb0="E0002EFF" w:usb1="C000785B" w:usb2="00000009" w:usb3="00000000" w:csb0="000001FF" w:csb1="00000000"/>
    <w:embedRegular r:id="rId9" w:fontKey="{AD3FCB63-1DCC-3147-8FAC-FC8FC8CD5383}"/>
    <w:embedBold r:id="rId10" w:fontKey="{553D3F84-FD8F-784E-9200-59168D73734D}"/>
    <w:embedItalic r:id="rId11" w:fontKey="{9A52A3C0-6CE2-7646-AF07-FA3B23443382}"/>
  </w:font>
  <w:font w:name="Play">
    <w:altName w:val="Calibri"/>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embedRegular r:id="rId15" w:fontKey="{5EF5D622-99F0-0C45-A1EE-B90BE35D2BC4}"/>
    <w:embedBold r:id="rId16" w:fontKey="{9B42D001-28FA-A64E-852A-9449D5A52AA3}"/>
    <w:embedItalic r:id="rId17" w:fontKey="{56175498-3EA0-D14E-B54E-FEB468DF8FA0}"/>
    <w:embedBoldItalic r:id="rId18" w:fontKey="{46A9EADF-1781-0343-AE66-6F9E79D338B8}"/>
  </w:font>
  <w:font w:name="Aptos Display">
    <w:panose1 w:val="020B0004020202020204"/>
    <w:charset w:val="00"/>
    <w:family w:val="swiss"/>
    <w:pitch w:val="variable"/>
    <w:sig w:usb0="20000287" w:usb1="00000003" w:usb2="00000000" w:usb3="00000000" w:csb0="0000019F" w:csb1="00000000"/>
    <w:embedRegular r:id="rId19" w:fontKey="{AA696DC1-C040-5A4F-8B56-C2D51B572106}"/>
    <w:embedBold r:id="rId20" w:fontKey="{5BB0D02D-7E64-AC45-AB0E-49D32FC92B92}"/>
  </w:font>
  <w:font w:name="Aptos">
    <w:panose1 w:val="020B0004020202020204"/>
    <w:charset w:val="00"/>
    <w:family w:val="swiss"/>
    <w:pitch w:val="variable"/>
    <w:sig w:usb0="20000287" w:usb1="00000003" w:usb2="00000000" w:usb3="00000000" w:csb0="0000019F" w:csb1="00000000"/>
    <w:embedRegular r:id="rId21" w:fontKey="{DFB47E96-309E-FA4C-AD4A-81520D49E2A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D9AF02" w14:textId="77777777" w:rsidR="000B55EB" w:rsidRDefault="00000000">
    <w:pPr>
      <w:jc w:val="right"/>
    </w:pPr>
    <w:r>
      <w:fldChar w:fldCharType="begin"/>
    </w:r>
    <w:r>
      <w:instrText>PAGE</w:instrText>
    </w:r>
    <w:r>
      <w:fldChar w:fldCharType="separate"/>
    </w:r>
    <w:r w:rsidR="00B0410B">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D5DF69" w14:textId="77777777" w:rsidR="000B55EB" w:rsidRDefault="000B55E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CC76510" w14:textId="77777777" w:rsidR="009D7293" w:rsidRDefault="009D7293">
      <w:pPr>
        <w:spacing w:before="0" w:after="0" w:line="240" w:lineRule="auto"/>
      </w:pPr>
      <w:r>
        <w:separator/>
      </w:r>
    </w:p>
  </w:footnote>
  <w:footnote w:type="continuationSeparator" w:id="0">
    <w:p w14:paraId="0D317C72" w14:textId="77777777" w:rsidR="009D7293" w:rsidRDefault="009D7293">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189A3B2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E8AA7E4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2536786"/>
    <w:multiLevelType w:val="multilevel"/>
    <w:tmpl w:val="81A64D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36851CF"/>
    <w:multiLevelType w:val="hybridMultilevel"/>
    <w:tmpl w:val="AF2A710C"/>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171A0667"/>
    <w:multiLevelType w:val="hybridMultilevel"/>
    <w:tmpl w:val="AB988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44454D"/>
    <w:multiLevelType w:val="multilevel"/>
    <w:tmpl w:val="BEA2E0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D5040A3"/>
    <w:multiLevelType w:val="multilevel"/>
    <w:tmpl w:val="E8DC0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9EA41D8"/>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7802DA"/>
    <w:multiLevelType w:val="multilevel"/>
    <w:tmpl w:val="0CC420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E5524F5"/>
    <w:multiLevelType w:val="multilevel"/>
    <w:tmpl w:val="244E3E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0FC0002"/>
    <w:multiLevelType w:val="hybridMultilevel"/>
    <w:tmpl w:val="007AAE8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4E96C8B"/>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85A5F5D"/>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127D73"/>
    <w:multiLevelType w:val="multilevel"/>
    <w:tmpl w:val="1736CE22"/>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4D0460AB"/>
    <w:multiLevelType w:val="multilevel"/>
    <w:tmpl w:val="8638B9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5583452F"/>
    <w:multiLevelType w:val="hybridMultilevel"/>
    <w:tmpl w:val="099ABA20"/>
    <w:lvl w:ilvl="0" w:tplc="AF0AA18C">
      <w:start w:val="1"/>
      <w:numFmt w:val="decimal"/>
      <w:lvlText w:val="%1."/>
      <w:lvlJc w:val="left"/>
      <w:pPr>
        <w:ind w:left="420" w:hanging="360"/>
      </w:pPr>
      <w:rPr>
        <w:rFonts w:ascii="Times New Roman" w:hAnsi="Times New Roman" w:cs="Times New Roman"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6" w15:restartNumberingAfterBreak="0">
    <w:nsid w:val="56942631"/>
    <w:multiLevelType w:val="multilevel"/>
    <w:tmpl w:val="D4041B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9CB1727"/>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AF76DFB"/>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CAE3D11"/>
    <w:multiLevelType w:val="multilevel"/>
    <w:tmpl w:val="D038AA8E"/>
    <w:lvl w:ilvl="0">
      <w:start w:val="1"/>
      <w:numFmt w:val="decimal"/>
      <w:lvlText w:val="%1."/>
      <w:lvlJc w:val="left"/>
      <w:pPr>
        <w:ind w:left="720" w:hanging="360"/>
      </w:pPr>
      <w:rPr>
        <w:rFonts w:ascii="Ubuntu" w:eastAsia="Ubuntu" w:hAnsi="Ubuntu" w:cs="Ubuntu"/>
        <w:color w:val="46536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613D3456"/>
    <w:multiLevelType w:val="hybridMultilevel"/>
    <w:tmpl w:val="0E88C8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221579D"/>
    <w:multiLevelType w:val="multilevel"/>
    <w:tmpl w:val="E8FE0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F157A6"/>
    <w:multiLevelType w:val="multilevel"/>
    <w:tmpl w:val="90C4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CD1B99"/>
    <w:multiLevelType w:val="multilevel"/>
    <w:tmpl w:val="D2DCC0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A0B63B6"/>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18F48A8"/>
    <w:multiLevelType w:val="hybridMultilevel"/>
    <w:tmpl w:val="F718D7FE"/>
    <w:lvl w:ilvl="0" w:tplc="70E0DDFE">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FC48F6"/>
    <w:multiLevelType w:val="multilevel"/>
    <w:tmpl w:val="7C6CC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D980FE5"/>
    <w:multiLevelType w:val="multilevel"/>
    <w:tmpl w:val="EDDA6E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65760883">
    <w:abstractNumId w:val="14"/>
  </w:num>
  <w:num w:numId="2" w16cid:durableId="1229654886">
    <w:abstractNumId w:val="6"/>
  </w:num>
  <w:num w:numId="3" w16cid:durableId="1780876995">
    <w:abstractNumId w:val="16"/>
  </w:num>
  <w:num w:numId="4" w16cid:durableId="974025194">
    <w:abstractNumId w:val="23"/>
  </w:num>
  <w:num w:numId="5" w16cid:durableId="559169265">
    <w:abstractNumId w:val="5"/>
  </w:num>
  <w:num w:numId="6" w16cid:durableId="749277374">
    <w:abstractNumId w:val="8"/>
  </w:num>
  <w:num w:numId="7" w16cid:durableId="1982688459">
    <w:abstractNumId w:val="19"/>
  </w:num>
  <w:num w:numId="8" w16cid:durableId="777025906">
    <w:abstractNumId w:val="9"/>
  </w:num>
  <w:num w:numId="9" w16cid:durableId="1683047266">
    <w:abstractNumId w:val="27"/>
  </w:num>
  <w:num w:numId="10" w16cid:durableId="1989626730">
    <w:abstractNumId w:val="2"/>
  </w:num>
  <w:num w:numId="11" w16cid:durableId="1157310178">
    <w:abstractNumId w:val="15"/>
  </w:num>
  <w:num w:numId="12" w16cid:durableId="2135756243">
    <w:abstractNumId w:val="13"/>
  </w:num>
  <w:num w:numId="13" w16cid:durableId="1483307824">
    <w:abstractNumId w:val="25"/>
  </w:num>
  <w:num w:numId="14" w16cid:durableId="666329526">
    <w:abstractNumId w:val="3"/>
  </w:num>
  <w:num w:numId="15" w16cid:durableId="361440534">
    <w:abstractNumId w:val="18"/>
  </w:num>
  <w:num w:numId="16" w16cid:durableId="760414313">
    <w:abstractNumId w:val="22"/>
  </w:num>
  <w:num w:numId="17" w16cid:durableId="2113938833">
    <w:abstractNumId w:val="17"/>
  </w:num>
  <w:num w:numId="18" w16cid:durableId="196820457">
    <w:abstractNumId w:val="11"/>
  </w:num>
  <w:num w:numId="19" w16cid:durableId="1028726134">
    <w:abstractNumId w:val="20"/>
  </w:num>
  <w:num w:numId="20" w16cid:durableId="192043067">
    <w:abstractNumId w:val="7"/>
  </w:num>
  <w:num w:numId="21" w16cid:durableId="910313393">
    <w:abstractNumId w:val="4"/>
  </w:num>
  <w:num w:numId="22" w16cid:durableId="329673323">
    <w:abstractNumId w:val="12"/>
  </w:num>
  <w:num w:numId="23" w16cid:durableId="569272857">
    <w:abstractNumId w:val="10"/>
  </w:num>
  <w:num w:numId="24" w16cid:durableId="1467820160">
    <w:abstractNumId w:val="26"/>
  </w:num>
  <w:num w:numId="25" w16cid:durableId="1134904917">
    <w:abstractNumId w:val="24"/>
  </w:num>
  <w:num w:numId="26" w16cid:durableId="1161191778">
    <w:abstractNumId w:val="0"/>
  </w:num>
  <w:num w:numId="27" w16cid:durableId="12718597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989820576">
    <w:abstractNumId w:val="2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1"/>
  <w:embedTrueTypeFonts/>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5EB"/>
    <w:rsid w:val="000238F3"/>
    <w:rsid w:val="000306B5"/>
    <w:rsid w:val="00053DFE"/>
    <w:rsid w:val="000729AC"/>
    <w:rsid w:val="000A49A2"/>
    <w:rsid w:val="000B0DC6"/>
    <w:rsid w:val="000B1FAD"/>
    <w:rsid w:val="000B55EB"/>
    <w:rsid w:val="000C794D"/>
    <w:rsid w:val="000D594F"/>
    <w:rsid w:val="000E1293"/>
    <w:rsid w:val="000E3232"/>
    <w:rsid w:val="000E5E44"/>
    <w:rsid w:val="000F4CBD"/>
    <w:rsid w:val="00112A90"/>
    <w:rsid w:val="0011546F"/>
    <w:rsid w:val="001158BA"/>
    <w:rsid w:val="00144330"/>
    <w:rsid w:val="0015101F"/>
    <w:rsid w:val="001C0F05"/>
    <w:rsid w:val="001C3062"/>
    <w:rsid w:val="001C4B27"/>
    <w:rsid w:val="001D67C6"/>
    <w:rsid w:val="001E25AB"/>
    <w:rsid w:val="001E794E"/>
    <w:rsid w:val="00201298"/>
    <w:rsid w:val="00201ADC"/>
    <w:rsid w:val="00217880"/>
    <w:rsid w:val="00231BCB"/>
    <w:rsid w:val="0023705F"/>
    <w:rsid w:val="00242606"/>
    <w:rsid w:val="002442B9"/>
    <w:rsid w:val="00271F68"/>
    <w:rsid w:val="0029044E"/>
    <w:rsid w:val="00292A06"/>
    <w:rsid w:val="002A1B0A"/>
    <w:rsid w:val="002A58A7"/>
    <w:rsid w:val="002D2D1D"/>
    <w:rsid w:val="002D7B74"/>
    <w:rsid w:val="0030115B"/>
    <w:rsid w:val="00310DD9"/>
    <w:rsid w:val="003216E7"/>
    <w:rsid w:val="00323749"/>
    <w:rsid w:val="00341564"/>
    <w:rsid w:val="00344F3C"/>
    <w:rsid w:val="003532A2"/>
    <w:rsid w:val="0035418C"/>
    <w:rsid w:val="003675D9"/>
    <w:rsid w:val="00371E39"/>
    <w:rsid w:val="003B69D9"/>
    <w:rsid w:val="003D4BC8"/>
    <w:rsid w:val="003E60DD"/>
    <w:rsid w:val="003E6821"/>
    <w:rsid w:val="00405520"/>
    <w:rsid w:val="004136D8"/>
    <w:rsid w:val="00430EE7"/>
    <w:rsid w:val="00450DA6"/>
    <w:rsid w:val="004549F2"/>
    <w:rsid w:val="00477DDA"/>
    <w:rsid w:val="00485F53"/>
    <w:rsid w:val="004905DB"/>
    <w:rsid w:val="00496DE6"/>
    <w:rsid w:val="004A28CE"/>
    <w:rsid w:val="004B658B"/>
    <w:rsid w:val="004C06D3"/>
    <w:rsid w:val="004D6A4E"/>
    <w:rsid w:val="004E0519"/>
    <w:rsid w:val="00507E9D"/>
    <w:rsid w:val="00521651"/>
    <w:rsid w:val="00530478"/>
    <w:rsid w:val="00561AB7"/>
    <w:rsid w:val="005711B7"/>
    <w:rsid w:val="005B0C1C"/>
    <w:rsid w:val="005B756B"/>
    <w:rsid w:val="005C5B96"/>
    <w:rsid w:val="005D34B2"/>
    <w:rsid w:val="005D7AAD"/>
    <w:rsid w:val="00640111"/>
    <w:rsid w:val="0064282A"/>
    <w:rsid w:val="006655F0"/>
    <w:rsid w:val="00687C9F"/>
    <w:rsid w:val="00696889"/>
    <w:rsid w:val="006A4B09"/>
    <w:rsid w:val="006A6B8D"/>
    <w:rsid w:val="006A772F"/>
    <w:rsid w:val="006B1B94"/>
    <w:rsid w:val="006D03B6"/>
    <w:rsid w:val="006D2FFB"/>
    <w:rsid w:val="006E156A"/>
    <w:rsid w:val="006E5128"/>
    <w:rsid w:val="006F3680"/>
    <w:rsid w:val="00701179"/>
    <w:rsid w:val="00704838"/>
    <w:rsid w:val="00704B8F"/>
    <w:rsid w:val="00711FAD"/>
    <w:rsid w:val="0071720C"/>
    <w:rsid w:val="00720328"/>
    <w:rsid w:val="00720EFE"/>
    <w:rsid w:val="00736B8E"/>
    <w:rsid w:val="007446F8"/>
    <w:rsid w:val="00763A02"/>
    <w:rsid w:val="007863D3"/>
    <w:rsid w:val="00797A48"/>
    <w:rsid w:val="007C5A4F"/>
    <w:rsid w:val="007E30C0"/>
    <w:rsid w:val="007F2E96"/>
    <w:rsid w:val="008167AF"/>
    <w:rsid w:val="00877D01"/>
    <w:rsid w:val="00877DF4"/>
    <w:rsid w:val="008970C1"/>
    <w:rsid w:val="008B5DE4"/>
    <w:rsid w:val="008C48A3"/>
    <w:rsid w:val="008C5EC5"/>
    <w:rsid w:val="008D69EB"/>
    <w:rsid w:val="008E56ED"/>
    <w:rsid w:val="008F4681"/>
    <w:rsid w:val="008F7A7E"/>
    <w:rsid w:val="00914584"/>
    <w:rsid w:val="009148E4"/>
    <w:rsid w:val="00942DA6"/>
    <w:rsid w:val="009442CE"/>
    <w:rsid w:val="0095148B"/>
    <w:rsid w:val="009571F8"/>
    <w:rsid w:val="0096550C"/>
    <w:rsid w:val="00967820"/>
    <w:rsid w:val="00967867"/>
    <w:rsid w:val="00996049"/>
    <w:rsid w:val="009B3B20"/>
    <w:rsid w:val="009C06AA"/>
    <w:rsid w:val="009C2A23"/>
    <w:rsid w:val="009C7401"/>
    <w:rsid w:val="009D7293"/>
    <w:rsid w:val="00A022FE"/>
    <w:rsid w:val="00A06140"/>
    <w:rsid w:val="00A32FF7"/>
    <w:rsid w:val="00A4105A"/>
    <w:rsid w:val="00A52831"/>
    <w:rsid w:val="00A534B2"/>
    <w:rsid w:val="00A544C0"/>
    <w:rsid w:val="00A65F91"/>
    <w:rsid w:val="00A856B1"/>
    <w:rsid w:val="00A90027"/>
    <w:rsid w:val="00AA0BEB"/>
    <w:rsid w:val="00AA13F3"/>
    <w:rsid w:val="00AD6A50"/>
    <w:rsid w:val="00AE1B7C"/>
    <w:rsid w:val="00AE32F6"/>
    <w:rsid w:val="00AE4A30"/>
    <w:rsid w:val="00B0410B"/>
    <w:rsid w:val="00B13028"/>
    <w:rsid w:val="00B13887"/>
    <w:rsid w:val="00B210DB"/>
    <w:rsid w:val="00B216AA"/>
    <w:rsid w:val="00B40CC0"/>
    <w:rsid w:val="00B569FF"/>
    <w:rsid w:val="00B92A44"/>
    <w:rsid w:val="00BD1EA8"/>
    <w:rsid w:val="00C228C5"/>
    <w:rsid w:val="00C25662"/>
    <w:rsid w:val="00C319FE"/>
    <w:rsid w:val="00C60C6C"/>
    <w:rsid w:val="00C639D2"/>
    <w:rsid w:val="00C73C02"/>
    <w:rsid w:val="00C914B4"/>
    <w:rsid w:val="00CA0A60"/>
    <w:rsid w:val="00CA4AEB"/>
    <w:rsid w:val="00CB42C7"/>
    <w:rsid w:val="00D009B1"/>
    <w:rsid w:val="00D14A85"/>
    <w:rsid w:val="00D61E09"/>
    <w:rsid w:val="00D62470"/>
    <w:rsid w:val="00D63120"/>
    <w:rsid w:val="00D84195"/>
    <w:rsid w:val="00D931AC"/>
    <w:rsid w:val="00DB25A4"/>
    <w:rsid w:val="00DD30A5"/>
    <w:rsid w:val="00DD73A2"/>
    <w:rsid w:val="00DE287C"/>
    <w:rsid w:val="00DE56D6"/>
    <w:rsid w:val="00DE7A55"/>
    <w:rsid w:val="00E1614C"/>
    <w:rsid w:val="00E22B89"/>
    <w:rsid w:val="00E36EE4"/>
    <w:rsid w:val="00E4631A"/>
    <w:rsid w:val="00E471B5"/>
    <w:rsid w:val="00E53096"/>
    <w:rsid w:val="00E708C2"/>
    <w:rsid w:val="00E879FF"/>
    <w:rsid w:val="00E92FF7"/>
    <w:rsid w:val="00EB5B8D"/>
    <w:rsid w:val="00ED0520"/>
    <w:rsid w:val="00F023F5"/>
    <w:rsid w:val="00F06AE3"/>
    <w:rsid w:val="00F136A6"/>
    <w:rsid w:val="00F239CB"/>
    <w:rsid w:val="00F271E3"/>
    <w:rsid w:val="00F522CE"/>
    <w:rsid w:val="00FD0CA0"/>
    <w:rsid w:val="00FD5249"/>
    <w:rsid w:val="00FE15DB"/>
    <w:rsid w:val="00FE1AE2"/>
    <w:rsid w:val="00FE608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5780C"/>
  <w15:docId w15:val="{10FC7B49-7AD7-2448-9754-C0676ECDA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spacing w:before="180" w:after="18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29AC"/>
    <w:pPr>
      <w:spacing w:line="360" w:lineRule="auto"/>
    </w:pPr>
    <w:rPr>
      <w:rFonts w:ascii="Arial" w:hAnsi="Arial"/>
    </w:rPr>
  </w:style>
  <w:style w:type="paragraph" w:styleId="Heading1">
    <w:name w:val="heading 1"/>
    <w:basedOn w:val="Normal"/>
    <w:next w:val="Normal"/>
    <w:link w:val="Heading1Char"/>
    <w:uiPriority w:val="9"/>
    <w:qFormat/>
    <w:rsid w:val="00242606"/>
    <w:pPr>
      <w:keepNext/>
      <w:keepLines/>
      <w:spacing w:before="360" w:after="80"/>
      <w:outlineLvl w:val="0"/>
    </w:pPr>
    <w:rPr>
      <w:rFonts w:ascii="Play" w:eastAsia="Play" w:hAnsi="Play" w:cs="Play"/>
      <w:b/>
      <w:sz w:val="28"/>
      <w:szCs w:val="40"/>
    </w:rPr>
  </w:style>
  <w:style w:type="paragraph" w:styleId="Heading2">
    <w:name w:val="heading 2"/>
    <w:basedOn w:val="Normal"/>
    <w:next w:val="Normal"/>
    <w:link w:val="Heading2Char"/>
    <w:uiPriority w:val="9"/>
    <w:unhideWhenUsed/>
    <w:qFormat/>
    <w:rsid w:val="00242606"/>
    <w:pPr>
      <w:keepNext/>
      <w:keepLines/>
      <w:spacing w:before="160" w:after="80"/>
      <w:outlineLvl w:val="1"/>
    </w:pPr>
    <w:rPr>
      <w:b/>
      <w:color w:val="000000" w:themeColor="text1"/>
      <w:sz w:val="26"/>
      <w:szCs w:val="28"/>
    </w:rPr>
  </w:style>
  <w:style w:type="paragraph" w:styleId="Heading3">
    <w:name w:val="heading 3"/>
    <w:basedOn w:val="Normal"/>
    <w:next w:val="Normal"/>
    <w:link w:val="Heading3Char"/>
    <w:uiPriority w:val="9"/>
    <w:unhideWhenUsed/>
    <w:qFormat/>
    <w:rsid w:val="00242606"/>
    <w:pPr>
      <w:keepNext/>
      <w:keepLines/>
      <w:spacing w:before="160" w:after="80"/>
      <w:outlineLvl w:val="2"/>
    </w:pPr>
    <w:rPr>
      <w:b/>
      <w:sz w:val="24"/>
      <w:szCs w:val="24"/>
    </w:rPr>
  </w:style>
  <w:style w:type="paragraph" w:styleId="Heading4">
    <w:name w:val="heading 4"/>
    <w:basedOn w:val="Normal"/>
    <w:next w:val="Normal"/>
    <w:link w:val="Heading4Char"/>
    <w:uiPriority w:val="9"/>
    <w:unhideWhenUsed/>
    <w:qFormat/>
    <w:pPr>
      <w:keepNext/>
      <w:keepLines/>
      <w:spacing w:before="80" w:after="120"/>
      <w:outlineLvl w:val="3"/>
    </w:pPr>
    <w:rPr>
      <w:i/>
      <w:color w:val="0F4761"/>
    </w:rPr>
  </w:style>
  <w:style w:type="paragraph" w:styleId="Heading5">
    <w:name w:val="heading 5"/>
    <w:basedOn w:val="Normal"/>
    <w:next w:val="Normal"/>
    <w:link w:val="Heading5Char"/>
    <w:uiPriority w:val="9"/>
    <w:unhideWhenUsed/>
    <w:qFormat/>
    <w:pPr>
      <w:keepNext/>
      <w:keepLines/>
      <w:spacing w:before="80" w:after="40"/>
      <w:outlineLvl w:val="4"/>
    </w:pPr>
    <w:rPr>
      <w:color w:val="0F4761"/>
    </w:rPr>
  </w:style>
  <w:style w:type="paragraph" w:styleId="Heading6">
    <w:name w:val="heading 6"/>
    <w:basedOn w:val="Normal"/>
    <w:next w:val="Normal"/>
    <w:link w:val="Heading6Char"/>
    <w:uiPriority w:val="9"/>
    <w:unhideWhenUsed/>
    <w:qFormat/>
    <w:pPr>
      <w:keepNext/>
      <w:keepLines/>
      <w:spacing w:before="40" w:after="0"/>
      <w:jc w:val="center"/>
      <w:outlineLvl w:val="5"/>
    </w:pPr>
    <w:rPr>
      <w:i/>
      <w:color w:val="595959"/>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rsid w:val="00242606"/>
    <w:pPr>
      <w:spacing w:after="80"/>
      <w:jc w:val="center"/>
    </w:pPr>
    <w:rPr>
      <w:rFonts w:eastAsia="Play" w:cs="Play"/>
      <w:b/>
      <w:sz w:val="28"/>
      <w:szCs w:val="56"/>
    </w:rPr>
  </w:style>
  <w:style w:type="paragraph" w:styleId="BodyText">
    <w:name w:val="Body Text"/>
    <w:basedOn w:val="Normal"/>
    <w:qFormat/>
    <w:rsid w:val="00B92A44"/>
  </w:style>
  <w:style w:type="paragraph" w:customStyle="1" w:styleId="FirstParagraph">
    <w:name w:val="First Paragraph"/>
    <w:basedOn w:val="BodyText"/>
    <w:next w:val="BodyText"/>
    <w:qFormat/>
  </w:style>
  <w:style w:type="paragraph" w:customStyle="1" w:styleId="Compact">
    <w:name w:val="Compact"/>
    <w:basedOn w:val="BodyText"/>
    <w:qFormat/>
    <w:rsid w:val="00B92A44"/>
    <w:pPr>
      <w:spacing w:before="36" w:after="36" w:line="240" w:lineRule="auto"/>
    </w:pPr>
    <w:rPr>
      <w:sz w:val="20"/>
    </w:rPr>
  </w:style>
  <w:style w:type="character" w:customStyle="1" w:styleId="TitleChar">
    <w:name w:val="Title Char"/>
    <w:basedOn w:val="DefaultParagraphFont"/>
    <w:link w:val="Title"/>
    <w:uiPriority w:val="10"/>
    <w:rsid w:val="00242606"/>
    <w:rPr>
      <w:rFonts w:ascii="Arial" w:eastAsia="Play" w:hAnsi="Arial" w:cs="Play"/>
      <w:b/>
      <w:sz w:val="28"/>
      <w:szCs w:val="56"/>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Normal"/>
    <w:next w:val="BodyText"/>
    <w:qFormat/>
    <w:rsid w:val="000729AC"/>
    <w:pPr>
      <w:spacing w:before="0" w:after="0"/>
      <w:jc w:val="left"/>
    </w:pPr>
    <w:rPr>
      <w:rFonts w:cs="Arial"/>
      <w:bCs/>
      <w:sz w:val="21"/>
      <w:szCs w:val="21"/>
    </w:rPr>
  </w:style>
  <w:style w:type="paragraph" w:styleId="Date">
    <w:name w:val="Date"/>
    <w:next w:val="BodyText"/>
    <w:qFormat/>
    <w:rsid w:val="000729AC"/>
    <w:pPr>
      <w:keepNext/>
      <w:keepLines/>
      <w:jc w:val="left"/>
    </w:pPr>
    <w:rPr>
      <w:rFonts w:ascii="Arial" w:hAnsi="Arial"/>
      <w:sz w:val="20"/>
    </w:rPr>
  </w:style>
  <w:style w:type="paragraph" w:customStyle="1" w:styleId="AbstractTitle">
    <w:name w:val="Abstract Title"/>
    <w:basedOn w:val="Normal"/>
    <w:next w:val="Abstract"/>
    <w:qFormat/>
    <w:rsid w:val="005D7AAD"/>
    <w:pPr>
      <w:keepNext/>
      <w:keepLines/>
      <w:spacing w:before="0" w:after="0"/>
      <w:jc w:val="left"/>
    </w:pPr>
    <w:rPr>
      <w:i/>
      <w:sz w:val="21"/>
      <w:szCs w:val="20"/>
    </w:rPr>
  </w:style>
  <w:style w:type="paragraph" w:customStyle="1" w:styleId="Abstract">
    <w:name w:val="Abstract"/>
    <w:basedOn w:val="Normal"/>
    <w:next w:val="BodyText"/>
    <w:qFormat/>
    <w:rsid w:val="00701179"/>
    <w:pPr>
      <w:keepNext/>
      <w:keepLines/>
      <w:spacing w:before="100" w:after="300"/>
    </w:pPr>
    <w:rPr>
      <w:sz w:val="20"/>
      <w:szCs w:val="20"/>
    </w:rPr>
  </w:style>
  <w:style w:type="paragraph" w:styleId="Bibliography">
    <w:name w:val="Bibliography"/>
    <w:basedOn w:val="Normal"/>
    <w:qFormat/>
    <w:rsid w:val="00201298"/>
    <w:pPr>
      <w:spacing w:line="240" w:lineRule="auto"/>
      <w:ind w:left="720" w:hanging="720"/>
      <w:jc w:val="left"/>
    </w:pPr>
  </w:style>
  <w:style w:type="character" w:customStyle="1" w:styleId="Heading1Char">
    <w:name w:val="Heading 1 Char"/>
    <w:basedOn w:val="DefaultParagraphFont"/>
    <w:link w:val="Heading1"/>
    <w:uiPriority w:val="9"/>
    <w:rsid w:val="00242606"/>
    <w:rPr>
      <w:rFonts w:ascii="Play" w:eastAsia="Play" w:hAnsi="Play" w:cs="Play"/>
      <w:b/>
      <w:sz w:val="28"/>
      <w:szCs w:val="40"/>
    </w:rPr>
  </w:style>
  <w:style w:type="character" w:customStyle="1" w:styleId="Heading2Char">
    <w:name w:val="Heading 2 Char"/>
    <w:basedOn w:val="DefaultParagraphFont"/>
    <w:link w:val="Heading2"/>
    <w:uiPriority w:val="9"/>
    <w:rsid w:val="00242606"/>
    <w:rPr>
      <w:rFonts w:ascii="Arial" w:hAnsi="Arial"/>
      <w:b/>
      <w:color w:val="000000" w:themeColor="text1"/>
      <w:sz w:val="26"/>
      <w:szCs w:val="28"/>
    </w:rPr>
  </w:style>
  <w:style w:type="character" w:customStyle="1" w:styleId="Heading3Char">
    <w:name w:val="Heading 3 Char"/>
    <w:basedOn w:val="DefaultParagraphFont"/>
    <w:link w:val="Heading3"/>
    <w:uiPriority w:val="9"/>
    <w:rsid w:val="00242606"/>
    <w:rPr>
      <w:rFonts w:ascii="Arial" w:hAnsi="Arial"/>
      <w:b/>
      <w:sz w:val="24"/>
      <w:szCs w:val="24"/>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Pr>
      <w:sz w:val="16"/>
      <w:szCs w:val="16"/>
      <w:lang w:val="en-CA"/>
    </w:rPr>
    <w:tblPr>
      <w:tblInd w:w="0" w:type="dxa"/>
      <w:tblCellMar>
        <w:top w:w="0" w:type="dxa"/>
        <w:left w:w="108" w:type="dxa"/>
        <w:bottom w:w="0" w:type="dxa"/>
        <w:right w:w="108" w:type="dxa"/>
      </w:tblCellMar>
    </w:tblPr>
    <w:trPr>
      <w:trHeight w:val="3402"/>
    </w:trPr>
    <w:tblStylePr w:type="firstRow">
      <w:tblPr>
        <w:jc w:val="left"/>
      </w:tblPr>
      <w:trPr>
        <w:trHeight w:val="680"/>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sid w:val="00B92A44"/>
    <w:pPr>
      <w:spacing w:after="120" w:line="240" w:lineRule="auto"/>
      <w:jc w:val="left"/>
    </w:pPr>
    <w:rPr>
      <w:i/>
      <w:sz w:val="20"/>
    </w:rPr>
  </w:style>
  <w:style w:type="paragraph" w:customStyle="1" w:styleId="TableCaption">
    <w:name w:val="Table Caption"/>
    <w:basedOn w:val="Caption"/>
    <w:rsid w:val="00B92A44"/>
    <w:pPr>
      <w:keepNext/>
    </w:pPr>
    <w:rPr>
      <w:szCs w:val="20"/>
    </w:rPr>
  </w:style>
  <w:style w:type="paragraph" w:customStyle="1" w:styleId="ImageCaption">
    <w:name w:val="Image Caption"/>
    <w:basedOn w:val="Caption"/>
    <w:rsid w:val="00B92A44"/>
    <w:pPr>
      <w:spacing w:before="60" w:after="0"/>
    </w:pPr>
    <w:rPr>
      <w:szCs w:val="20"/>
    </w:rPr>
  </w:style>
  <w:style w:type="paragraph" w:customStyle="1" w:styleId="Figure">
    <w:name w:val="Figure"/>
    <w:basedOn w:val="Normal"/>
    <w:rsid w:val="00242606"/>
  </w:style>
  <w:style w:type="paragraph" w:customStyle="1" w:styleId="CaptionedFigure">
    <w:name w:val="Captioned Figure"/>
    <w:basedOn w:val="Figure"/>
    <w:pPr>
      <w:keepNext/>
    </w:pPr>
  </w:style>
  <w:style w:type="character" w:customStyle="1" w:styleId="CaptionChar">
    <w:name w:val="Caption Char"/>
    <w:basedOn w:val="DefaultParagraphFont"/>
    <w:link w:val="Caption"/>
    <w:rsid w:val="00B92A44"/>
    <w:rPr>
      <w:rFonts w:ascii="Arial" w:hAnsi="Arial"/>
      <w:i/>
      <w:sz w:val="20"/>
    </w:rPr>
  </w:style>
  <w:style w:type="character" w:customStyle="1" w:styleId="VerbatimChar">
    <w:name w:val="Verbatim Char"/>
    <w:basedOn w:val="CaptionChar"/>
    <w:link w:val="SourceCode"/>
    <w:rPr>
      <w:rFonts w:ascii="Consolas" w:hAnsi="Consolas"/>
      <w:i/>
      <w:sz w:val="14"/>
      <w:szCs w:val="14"/>
    </w:rPr>
  </w:style>
  <w:style w:type="character" w:customStyle="1" w:styleId="SectionNumber">
    <w:name w:val="Section Number"/>
    <w:basedOn w:val="CaptionChar"/>
    <w:rPr>
      <w:rFonts w:ascii="Arial" w:hAnsi="Arial"/>
      <w:i/>
      <w:sz w:val="18"/>
    </w:rPr>
  </w:style>
  <w:style w:type="character" w:styleId="FootnoteReference">
    <w:name w:val="footnote reference"/>
    <w:basedOn w:val="CaptionChar"/>
    <w:rsid w:val="00242606"/>
    <w:rPr>
      <w:rFonts w:ascii="Arial" w:hAnsi="Arial"/>
      <w:i/>
      <w:sz w:val="18"/>
      <w:vertAlign w:val="superscript"/>
    </w:rPr>
  </w:style>
  <w:style w:type="character" w:styleId="Hyperlink">
    <w:name w:val="Hyperlink"/>
    <w:basedOn w:val="CaptionChar"/>
    <w:uiPriority w:val="99"/>
    <w:rPr>
      <w:rFonts w:ascii="Arial" w:hAnsi="Arial"/>
      <w:i/>
      <w:color w:val="156082" w:themeColor="accent1"/>
      <w:sz w:val="18"/>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spacing w:before="0" w:after="0" w:line="240" w:lineRule="auto"/>
      <w:contextualSpacing/>
      <w:jc w:val="left"/>
    </w:pPr>
    <w:rPr>
      <w:sz w:val="14"/>
      <w:szCs w:val="14"/>
    </w:rPr>
  </w:style>
  <w:style w:type="character" w:customStyle="1" w:styleId="KeywordTok">
    <w:name w:val="KeywordTok"/>
    <w:basedOn w:val="VerbatimChar"/>
    <w:rPr>
      <w:rFonts w:ascii="Consolas" w:hAnsi="Consolas"/>
      <w:b/>
      <w:i/>
      <w:color w:val="204A87"/>
      <w:sz w:val="14"/>
      <w:szCs w:val="14"/>
      <w:shd w:val="clear" w:color="auto" w:fill="F8F8F8"/>
    </w:rPr>
  </w:style>
  <w:style w:type="character" w:customStyle="1" w:styleId="DataTypeTok">
    <w:name w:val="DataTypeTok"/>
    <w:basedOn w:val="VerbatimChar"/>
    <w:rPr>
      <w:rFonts w:ascii="Consolas" w:hAnsi="Consolas"/>
      <w:i/>
      <w:color w:val="204A87"/>
      <w:sz w:val="14"/>
      <w:szCs w:val="14"/>
      <w:shd w:val="clear" w:color="auto" w:fill="F8F8F8"/>
    </w:rPr>
  </w:style>
  <w:style w:type="character" w:customStyle="1" w:styleId="DecValTok">
    <w:name w:val="DecValTok"/>
    <w:basedOn w:val="VerbatimChar"/>
    <w:rPr>
      <w:rFonts w:ascii="Consolas" w:hAnsi="Consolas"/>
      <w:i/>
      <w:color w:val="0000CF"/>
      <w:sz w:val="14"/>
      <w:szCs w:val="14"/>
      <w:shd w:val="clear" w:color="auto" w:fill="F8F8F8"/>
    </w:rPr>
  </w:style>
  <w:style w:type="character" w:customStyle="1" w:styleId="BaseNTok">
    <w:name w:val="BaseNTok"/>
    <w:basedOn w:val="VerbatimChar"/>
    <w:rPr>
      <w:rFonts w:ascii="Consolas" w:hAnsi="Consolas"/>
      <w:i/>
      <w:color w:val="0000CF"/>
      <w:sz w:val="14"/>
      <w:szCs w:val="14"/>
      <w:shd w:val="clear" w:color="auto" w:fill="F8F8F8"/>
    </w:rPr>
  </w:style>
  <w:style w:type="character" w:customStyle="1" w:styleId="FloatTok">
    <w:name w:val="FloatTok"/>
    <w:basedOn w:val="VerbatimChar"/>
    <w:rPr>
      <w:rFonts w:ascii="Consolas" w:hAnsi="Consolas"/>
      <w:i/>
      <w:color w:val="0000CF"/>
      <w:sz w:val="14"/>
      <w:szCs w:val="14"/>
      <w:shd w:val="clear" w:color="auto" w:fill="F8F8F8"/>
    </w:rPr>
  </w:style>
  <w:style w:type="character" w:customStyle="1" w:styleId="ConstantTok">
    <w:name w:val="ConstantTok"/>
    <w:basedOn w:val="VerbatimChar"/>
    <w:rPr>
      <w:rFonts w:ascii="Consolas" w:hAnsi="Consolas"/>
      <w:i/>
      <w:color w:val="8F5902"/>
      <w:sz w:val="14"/>
      <w:szCs w:val="14"/>
      <w:shd w:val="clear" w:color="auto" w:fill="F8F8F8"/>
    </w:rPr>
  </w:style>
  <w:style w:type="character" w:customStyle="1" w:styleId="CharTok">
    <w:name w:val="CharTok"/>
    <w:basedOn w:val="VerbatimChar"/>
    <w:rPr>
      <w:rFonts w:ascii="Consolas" w:hAnsi="Consolas"/>
      <w:i/>
      <w:color w:val="4E9A06"/>
      <w:sz w:val="14"/>
      <w:szCs w:val="14"/>
      <w:shd w:val="clear" w:color="auto" w:fill="F8F8F8"/>
    </w:rPr>
  </w:style>
  <w:style w:type="character" w:customStyle="1" w:styleId="SpecialCharTok">
    <w:name w:val="SpecialCharTok"/>
    <w:basedOn w:val="VerbatimChar"/>
    <w:rPr>
      <w:rFonts w:ascii="Consolas" w:hAnsi="Consolas"/>
      <w:b/>
      <w:i/>
      <w:color w:val="CE5C00"/>
      <w:sz w:val="14"/>
      <w:szCs w:val="14"/>
      <w:shd w:val="clear" w:color="auto" w:fill="F8F8F8"/>
    </w:rPr>
  </w:style>
  <w:style w:type="character" w:customStyle="1" w:styleId="StringTok">
    <w:name w:val="StringTok"/>
    <w:basedOn w:val="VerbatimChar"/>
    <w:rPr>
      <w:rFonts w:ascii="Consolas" w:hAnsi="Consolas"/>
      <w:i/>
      <w:color w:val="4E9A06"/>
      <w:sz w:val="14"/>
      <w:szCs w:val="14"/>
      <w:shd w:val="clear" w:color="auto" w:fill="F8F8F8"/>
    </w:rPr>
  </w:style>
  <w:style w:type="character" w:customStyle="1" w:styleId="VerbatimStringTok">
    <w:name w:val="VerbatimStringTok"/>
    <w:basedOn w:val="VerbatimChar"/>
    <w:rPr>
      <w:rFonts w:ascii="Consolas" w:hAnsi="Consolas"/>
      <w:i/>
      <w:color w:val="4E9A06"/>
      <w:sz w:val="14"/>
      <w:szCs w:val="14"/>
      <w:shd w:val="clear" w:color="auto" w:fill="F8F8F8"/>
    </w:rPr>
  </w:style>
  <w:style w:type="character" w:customStyle="1" w:styleId="SpecialStringTok">
    <w:name w:val="SpecialStringTok"/>
    <w:basedOn w:val="VerbatimChar"/>
    <w:rPr>
      <w:rFonts w:ascii="Consolas" w:hAnsi="Consolas"/>
      <w:i/>
      <w:color w:val="4E9A06"/>
      <w:sz w:val="14"/>
      <w:szCs w:val="14"/>
      <w:shd w:val="clear" w:color="auto" w:fill="F8F8F8"/>
    </w:rPr>
  </w:style>
  <w:style w:type="character" w:customStyle="1" w:styleId="ImportTok">
    <w:name w:val="ImportTok"/>
    <w:basedOn w:val="VerbatimChar"/>
    <w:rPr>
      <w:rFonts w:ascii="Consolas" w:hAnsi="Consolas"/>
      <w:i/>
      <w:sz w:val="14"/>
      <w:szCs w:val="14"/>
      <w:shd w:val="clear" w:color="auto" w:fill="F8F8F8"/>
    </w:rPr>
  </w:style>
  <w:style w:type="character" w:customStyle="1" w:styleId="CommentTok">
    <w:name w:val="CommentTok"/>
    <w:basedOn w:val="VerbatimChar"/>
    <w:rPr>
      <w:rFonts w:ascii="Consolas" w:hAnsi="Consolas"/>
      <w:i w:val="0"/>
      <w:color w:val="8F5902"/>
      <w:sz w:val="14"/>
      <w:szCs w:val="14"/>
      <w:shd w:val="clear" w:color="auto" w:fill="F8F8F8"/>
    </w:rPr>
  </w:style>
  <w:style w:type="character" w:customStyle="1" w:styleId="DocumentationTok">
    <w:name w:val="DocumentationTok"/>
    <w:basedOn w:val="VerbatimChar"/>
    <w:rPr>
      <w:rFonts w:ascii="Consolas" w:hAnsi="Consolas"/>
      <w:b/>
      <w:i w:val="0"/>
      <w:color w:val="8F5902"/>
      <w:sz w:val="14"/>
      <w:szCs w:val="14"/>
      <w:shd w:val="clear" w:color="auto" w:fill="F8F8F8"/>
    </w:rPr>
  </w:style>
  <w:style w:type="character" w:customStyle="1" w:styleId="AnnotationTok">
    <w:name w:val="AnnotationTok"/>
    <w:basedOn w:val="VerbatimChar"/>
    <w:rPr>
      <w:rFonts w:ascii="Consolas" w:hAnsi="Consolas"/>
      <w:b/>
      <w:i w:val="0"/>
      <w:color w:val="8F5902"/>
      <w:sz w:val="14"/>
      <w:szCs w:val="14"/>
      <w:shd w:val="clear" w:color="auto" w:fill="F8F8F8"/>
    </w:rPr>
  </w:style>
  <w:style w:type="character" w:customStyle="1" w:styleId="CommentVarTok">
    <w:name w:val="CommentVarTok"/>
    <w:basedOn w:val="VerbatimChar"/>
    <w:rPr>
      <w:rFonts w:ascii="Consolas" w:hAnsi="Consolas"/>
      <w:b/>
      <w:i w:val="0"/>
      <w:color w:val="8F5902"/>
      <w:sz w:val="14"/>
      <w:szCs w:val="14"/>
      <w:shd w:val="clear" w:color="auto" w:fill="F8F8F8"/>
    </w:rPr>
  </w:style>
  <w:style w:type="character" w:customStyle="1" w:styleId="OtherTok">
    <w:name w:val="OtherTok"/>
    <w:basedOn w:val="VerbatimChar"/>
    <w:rPr>
      <w:rFonts w:ascii="Consolas" w:hAnsi="Consolas"/>
      <w:i/>
      <w:color w:val="8F5902"/>
      <w:sz w:val="14"/>
      <w:szCs w:val="14"/>
      <w:shd w:val="clear" w:color="auto" w:fill="F8F8F8"/>
    </w:rPr>
  </w:style>
  <w:style w:type="character" w:customStyle="1" w:styleId="FunctionTok">
    <w:name w:val="FunctionTok"/>
    <w:basedOn w:val="VerbatimChar"/>
    <w:rPr>
      <w:rFonts w:ascii="Consolas" w:hAnsi="Consolas"/>
      <w:b/>
      <w:i/>
      <w:color w:val="204A87"/>
      <w:sz w:val="14"/>
      <w:szCs w:val="14"/>
      <w:shd w:val="clear" w:color="auto" w:fill="F8F8F8"/>
    </w:rPr>
  </w:style>
  <w:style w:type="character" w:customStyle="1" w:styleId="VariableTok">
    <w:name w:val="VariableTok"/>
    <w:basedOn w:val="VerbatimChar"/>
    <w:rPr>
      <w:rFonts w:ascii="Consolas" w:hAnsi="Consolas"/>
      <w:i/>
      <w:color w:val="000000"/>
      <w:sz w:val="14"/>
      <w:szCs w:val="14"/>
      <w:shd w:val="clear" w:color="auto" w:fill="F8F8F8"/>
    </w:rPr>
  </w:style>
  <w:style w:type="character" w:customStyle="1" w:styleId="ControlFlowTok">
    <w:name w:val="ControlFlowTok"/>
    <w:basedOn w:val="VerbatimChar"/>
    <w:rPr>
      <w:rFonts w:ascii="Consolas" w:hAnsi="Consolas"/>
      <w:b/>
      <w:i/>
      <w:color w:val="204A87"/>
      <w:sz w:val="14"/>
      <w:szCs w:val="14"/>
      <w:shd w:val="clear" w:color="auto" w:fill="F8F8F8"/>
    </w:rPr>
  </w:style>
  <w:style w:type="character" w:customStyle="1" w:styleId="OperatorTok">
    <w:name w:val="OperatorTok"/>
    <w:basedOn w:val="VerbatimChar"/>
    <w:rPr>
      <w:rFonts w:ascii="Consolas" w:hAnsi="Consolas"/>
      <w:b/>
      <w:i/>
      <w:color w:val="CE5C00"/>
      <w:sz w:val="14"/>
      <w:szCs w:val="14"/>
      <w:shd w:val="clear" w:color="auto" w:fill="F8F8F8"/>
    </w:rPr>
  </w:style>
  <w:style w:type="character" w:customStyle="1" w:styleId="BuiltInTok">
    <w:name w:val="BuiltInTok"/>
    <w:basedOn w:val="VerbatimChar"/>
    <w:rPr>
      <w:rFonts w:ascii="Consolas" w:hAnsi="Consolas"/>
      <w:i/>
      <w:sz w:val="14"/>
      <w:szCs w:val="14"/>
      <w:shd w:val="clear" w:color="auto" w:fill="F8F8F8"/>
    </w:rPr>
  </w:style>
  <w:style w:type="character" w:customStyle="1" w:styleId="ExtensionTok">
    <w:name w:val="ExtensionTok"/>
    <w:basedOn w:val="VerbatimChar"/>
    <w:rPr>
      <w:rFonts w:ascii="Consolas" w:hAnsi="Consolas"/>
      <w:i/>
      <w:sz w:val="14"/>
      <w:szCs w:val="14"/>
      <w:shd w:val="clear" w:color="auto" w:fill="F8F8F8"/>
    </w:rPr>
  </w:style>
  <w:style w:type="character" w:customStyle="1" w:styleId="PreprocessorTok">
    <w:name w:val="PreprocessorTok"/>
    <w:basedOn w:val="VerbatimChar"/>
    <w:rPr>
      <w:rFonts w:ascii="Consolas" w:hAnsi="Consolas"/>
      <w:i w:val="0"/>
      <w:color w:val="8F5902"/>
      <w:sz w:val="14"/>
      <w:szCs w:val="14"/>
      <w:shd w:val="clear" w:color="auto" w:fill="F8F8F8"/>
    </w:rPr>
  </w:style>
  <w:style w:type="character" w:customStyle="1" w:styleId="AttributeTok">
    <w:name w:val="AttributeTok"/>
    <w:basedOn w:val="VerbatimChar"/>
    <w:rPr>
      <w:rFonts w:ascii="Consolas" w:hAnsi="Consolas"/>
      <w:i/>
      <w:color w:val="204A87"/>
      <w:sz w:val="14"/>
      <w:szCs w:val="14"/>
      <w:shd w:val="clear" w:color="auto" w:fill="F8F8F8"/>
    </w:rPr>
  </w:style>
  <w:style w:type="character" w:customStyle="1" w:styleId="RegionMarkerTok">
    <w:name w:val="RegionMarkerTok"/>
    <w:basedOn w:val="VerbatimChar"/>
    <w:rPr>
      <w:rFonts w:ascii="Consolas" w:hAnsi="Consolas"/>
      <w:i/>
      <w:sz w:val="14"/>
      <w:szCs w:val="14"/>
      <w:shd w:val="clear" w:color="auto" w:fill="F8F8F8"/>
    </w:rPr>
  </w:style>
  <w:style w:type="character" w:customStyle="1" w:styleId="InformationTok">
    <w:name w:val="InformationTok"/>
    <w:basedOn w:val="VerbatimChar"/>
    <w:rPr>
      <w:rFonts w:ascii="Consolas" w:hAnsi="Consolas"/>
      <w:b/>
      <w:i w:val="0"/>
      <w:color w:val="8F5902"/>
      <w:sz w:val="14"/>
      <w:szCs w:val="14"/>
      <w:shd w:val="clear" w:color="auto" w:fill="F8F8F8"/>
    </w:rPr>
  </w:style>
  <w:style w:type="character" w:customStyle="1" w:styleId="WarningTok">
    <w:name w:val="WarningTok"/>
    <w:basedOn w:val="VerbatimChar"/>
    <w:rPr>
      <w:rFonts w:ascii="Consolas" w:hAnsi="Consolas"/>
      <w:b/>
      <w:i w:val="0"/>
      <w:color w:val="8F5902"/>
      <w:sz w:val="14"/>
      <w:szCs w:val="14"/>
      <w:shd w:val="clear" w:color="auto" w:fill="F8F8F8"/>
    </w:rPr>
  </w:style>
  <w:style w:type="character" w:customStyle="1" w:styleId="AlertTok">
    <w:name w:val="AlertTok"/>
    <w:basedOn w:val="VerbatimChar"/>
    <w:rPr>
      <w:rFonts w:ascii="Consolas" w:hAnsi="Consolas"/>
      <w:i/>
      <w:color w:val="EF2929"/>
      <w:sz w:val="14"/>
      <w:szCs w:val="14"/>
      <w:shd w:val="clear" w:color="auto" w:fill="F8F8F8"/>
    </w:rPr>
  </w:style>
  <w:style w:type="character" w:customStyle="1" w:styleId="ErrorTok">
    <w:name w:val="ErrorTok"/>
    <w:basedOn w:val="VerbatimChar"/>
    <w:rPr>
      <w:rFonts w:ascii="Consolas" w:hAnsi="Consolas"/>
      <w:b/>
      <w:i/>
      <w:color w:val="A40000"/>
      <w:sz w:val="14"/>
      <w:szCs w:val="14"/>
      <w:shd w:val="clear" w:color="auto" w:fill="F8F8F8"/>
    </w:rPr>
  </w:style>
  <w:style w:type="character" w:customStyle="1" w:styleId="NormalTok">
    <w:name w:val="NormalTok"/>
    <w:basedOn w:val="VerbatimChar"/>
    <w:rPr>
      <w:rFonts w:ascii="Consolas" w:hAnsi="Consolas"/>
      <w:i/>
      <w:sz w:val="14"/>
      <w:szCs w:val="14"/>
      <w:shd w:val="clear" w:color="auto" w:fill="F8F8F8"/>
    </w:rPr>
  </w:style>
  <w:style w:type="paragraph" w:styleId="TOC2">
    <w:name w:val="toc 2"/>
    <w:basedOn w:val="Normal"/>
    <w:next w:val="Normal"/>
    <w:autoRedefine/>
    <w:uiPriority w:val="39"/>
    <w:rsid w:val="001D239F"/>
    <w:pPr>
      <w:spacing w:after="0"/>
    </w:pPr>
    <w:rPr>
      <w:b/>
      <w:bCs/>
      <w:smallCaps/>
    </w:rPr>
  </w:style>
  <w:style w:type="paragraph" w:styleId="TOC3">
    <w:name w:val="toc 3"/>
    <w:basedOn w:val="Normal"/>
    <w:next w:val="Normal"/>
    <w:autoRedefine/>
    <w:uiPriority w:val="39"/>
    <w:rsid w:val="001D239F"/>
    <w:pPr>
      <w:spacing w:after="0"/>
    </w:pPr>
    <w:rPr>
      <w:smallCaps/>
    </w:rPr>
  </w:style>
  <w:style w:type="paragraph" w:styleId="TOC1">
    <w:name w:val="toc 1"/>
    <w:basedOn w:val="Normal"/>
    <w:next w:val="Normal"/>
    <w:autoRedefine/>
    <w:rsid w:val="001D239F"/>
    <w:pPr>
      <w:spacing w:before="360" w:after="360"/>
    </w:pPr>
    <w:rPr>
      <w:b/>
      <w:bCs/>
      <w:caps/>
      <w:u w:val="single"/>
    </w:rPr>
  </w:style>
  <w:style w:type="paragraph" w:styleId="TOC4">
    <w:name w:val="toc 4"/>
    <w:basedOn w:val="Normal"/>
    <w:next w:val="Normal"/>
    <w:autoRedefine/>
    <w:uiPriority w:val="39"/>
    <w:rsid w:val="001D239F"/>
    <w:pPr>
      <w:spacing w:after="0"/>
    </w:pPr>
  </w:style>
  <w:style w:type="paragraph" w:styleId="TOC5">
    <w:name w:val="toc 5"/>
    <w:basedOn w:val="Normal"/>
    <w:next w:val="Normal"/>
    <w:autoRedefine/>
    <w:uiPriority w:val="39"/>
    <w:rsid w:val="001D239F"/>
    <w:pPr>
      <w:spacing w:after="0"/>
    </w:pPr>
  </w:style>
  <w:style w:type="paragraph" w:styleId="TOC6">
    <w:name w:val="toc 6"/>
    <w:basedOn w:val="Normal"/>
    <w:next w:val="Normal"/>
    <w:autoRedefine/>
    <w:rsid w:val="001D239F"/>
    <w:pPr>
      <w:spacing w:after="0"/>
    </w:pPr>
  </w:style>
  <w:style w:type="paragraph" w:styleId="TOC7">
    <w:name w:val="toc 7"/>
    <w:basedOn w:val="Normal"/>
    <w:next w:val="Normal"/>
    <w:autoRedefine/>
    <w:rsid w:val="001D239F"/>
    <w:pPr>
      <w:spacing w:after="0"/>
    </w:pPr>
  </w:style>
  <w:style w:type="paragraph" w:styleId="TOC8">
    <w:name w:val="toc 8"/>
    <w:basedOn w:val="Normal"/>
    <w:next w:val="Normal"/>
    <w:autoRedefine/>
    <w:rsid w:val="001D239F"/>
    <w:pPr>
      <w:spacing w:after="0"/>
    </w:pPr>
  </w:style>
  <w:style w:type="paragraph" w:styleId="TOC9">
    <w:name w:val="toc 9"/>
    <w:basedOn w:val="Normal"/>
    <w:next w:val="Normal"/>
    <w:autoRedefine/>
    <w:rsid w:val="001D239F"/>
    <w:pPr>
      <w:spacing w:after="0"/>
    </w:pPr>
  </w:style>
  <w:style w:type="paragraph" w:styleId="Subtitle">
    <w:name w:val="Subtitle"/>
    <w:basedOn w:val="Normal"/>
    <w:next w:val="Normal"/>
    <w:link w:val="SubtitleChar"/>
    <w:uiPriority w:val="11"/>
    <w:qFormat/>
    <w:pPr>
      <w:spacing w:after="80"/>
      <w:jc w:val="center"/>
    </w:pPr>
    <w:rPr>
      <w:rFonts w:ascii="Play" w:eastAsia="Play" w:hAnsi="Play" w:cs="Play"/>
      <w:sz w:val="28"/>
      <w:szCs w:val="28"/>
    </w:rPr>
  </w:style>
  <w:style w:type="table" w:customStyle="1" w:styleId="a">
    <w:basedOn w:val="TableNormal"/>
    <w:tblPr>
      <w:tblStyleRowBandSize w:val="1"/>
      <w:tblStyleColBandSize w:val="1"/>
    </w:tblPr>
    <w:tblStylePr w:type="firstRow">
      <w:tblPr/>
      <w:tcPr>
        <w:tcBorders>
          <w:bottom w:val="nil"/>
        </w:tcBorders>
        <w:vAlign w:val="bottom"/>
      </w:tcPr>
    </w:tblStylePr>
  </w:style>
  <w:style w:type="table" w:customStyle="1" w:styleId="a0">
    <w:basedOn w:val="TableNormal"/>
    <w:tblPr>
      <w:tblStyleRowBandSize w:val="1"/>
      <w:tblStyleColBandSize w:val="1"/>
    </w:tblPr>
    <w:tblStylePr w:type="firstRow">
      <w:tblPr/>
      <w:tcPr>
        <w:tcBorders>
          <w:bottom w:val="nil"/>
        </w:tcBorders>
        <w:vAlign w:val="bottom"/>
      </w:tcPr>
    </w:tblStylePr>
  </w:style>
  <w:style w:type="table" w:customStyle="1" w:styleId="a1">
    <w:basedOn w:val="TableNormal"/>
    <w:tblPr>
      <w:tblStyleRowBandSize w:val="1"/>
      <w:tblStyleColBandSize w:val="1"/>
    </w:tblPr>
    <w:tblStylePr w:type="firstRow">
      <w:tblPr/>
      <w:tcPr>
        <w:tcBorders>
          <w:bottom w:val="nil"/>
        </w:tcBorders>
        <w:vAlign w:val="bottom"/>
      </w:tcPr>
    </w:tblStyle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TOAHeading">
    <w:name w:val="toa heading"/>
    <w:basedOn w:val="Normal"/>
    <w:next w:val="Normal"/>
    <w:rsid w:val="00AD6A50"/>
    <w:pPr>
      <w:spacing w:before="60" w:after="60"/>
      <w:jc w:val="center"/>
    </w:pPr>
    <w:rPr>
      <w:rFonts w:asciiTheme="majorHAnsi" w:eastAsiaTheme="majorEastAsia" w:hAnsiTheme="majorHAnsi" w:cstheme="majorBidi"/>
      <w:b/>
      <w:bCs/>
      <w:sz w:val="21"/>
      <w:szCs w:val="24"/>
      <w:lang w:val="en-US" w:eastAsia="zh-CN"/>
    </w:rPr>
  </w:style>
  <w:style w:type="character" w:styleId="Strong">
    <w:name w:val="Strong"/>
    <w:basedOn w:val="DefaultParagraphFont"/>
    <w:uiPriority w:val="22"/>
    <w:qFormat/>
    <w:rsid w:val="00DE287C"/>
    <w:rPr>
      <w:b/>
      <w:bCs/>
    </w:rPr>
  </w:style>
  <w:style w:type="paragraph" w:styleId="ListParagraph">
    <w:name w:val="List Paragraph"/>
    <w:basedOn w:val="Normal"/>
    <w:uiPriority w:val="34"/>
    <w:qFormat/>
    <w:rsid w:val="00701179"/>
    <w:pPr>
      <w:ind w:left="720"/>
      <w:contextualSpacing/>
    </w:pPr>
  </w:style>
  <w:style w:type="paragraph" w:styleId="Quote">
    <w:name w:val="Quote"/>
    <w:basedOn w:val="Normal"/>
    <w:next w:val="Normal"/>
    <w:link w:val="QuoteChar"/>
    <w:uiPriority w:val="29"/>
    <w:qFormat/>
    <w:rsid w:val="00201AD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201ADC"/>
    <w:rPr>
      <w:i/>
      <w:iCs/>
      <w:color w:val="404040" w:themeColor="text1" w:themeTint="BF"/>
    </w:rPr>
  </w:style>
  <w:style w:type="paragraph" w:styleId="NoSpacing">
    <w:name w:val="No Spacing"/>
    <w:uiPriority w:val="1"/>
    <w:qFormat/>
    <w:rsid w:val="00201ADC"/>
    <w:pPr>
      <w:spacing w:before="0" w:after="0" w:line="360" w:lineRule="auto"/>
    </w:pPr>
    <w:rPr>
      <w:rFonts w:ascii="Arial" w:hAnsi="Arial"/>
    </w:rPr>
  </w:style>
  <w:style w:type="paragraph" w:styleId="NormalWeb">
    <w:name w:val="Normal (Web)"/>
    <w:basedOn w:val="Normal"/>
    <w:uiPriority w:val="99"/>
    <w:unhideWhenUsed/>
    <w:rsid w:val="00D84195"/>
    <w:pPr>
      <w:spacing w:before="100" w:beforeAutospacing="1" w:after="100" w:afterAutospacing="1"/>
      <w:jc w:val="left"/>
    </w:pPr>
    <w:rPr>
      <w:sz w:val="24"/>
      <w:szCs w:val="24"/>
      <w:lang w:val="en-CA"/>
    </w:rPr>
  </w:style>
  <w:style w:type="character" w:styleId="Emphasis">
    <w:name w:val="Emphasis"/>
    <w:basedOn w:val="DefaultParagraphFont"/>
    <w:uiPriority w:val="20"/>
    <w:qFormat/>
    <w:rsid w:val="005B0C1C"/>
    <w:rPr>
      <w:i/>
      <w:iCs/>
    </w:rPr>
  </w:style>
  <w:style w:type="character" w:styleId="LineNumber">
    <w:name w:val="line number"/>
    <w:basedOn w:val="DefaultParagraphFont"/>
    <w:uiPriority w:val="99"/>
    <w:semiHidden/>
    <w:unhideWhenUsed/>
    <w:rsid w:val="00B13028"/>
  </w:style>
  <w:style w:type="character" w:styleId="BookTitle">
    <w:name w:val="Book Title"/>
    <w:basedOn w:val="DefaultParagraphFont"/>
    <w:uiPriority w:val="33"/>
    <w:qFormat/>
    <w:rsid w:val="00144330"/>
    <w:rPr>
      <w:b/>
      <w:bCs/>
      <w:i/>
      <w:iCs/>
      <w:spacing w:val="5"/>
    </w:rPr>
  </w:style>
  <w:style w:type="character" w:styleId="SubtleEmphasis">
    <w:name w:val="Subtle Emphasis"/>
    <w:basedOn w:val="DefaultParagraphFont"/>
    <w:uiPriority w:val="19"/>
    <w:qFormat/>
    <w:rsid w:val="00ED0520"/>
    <w:rPr>
      <w:i/>
      <w:iCs/>
      <w:color w:val="404040" w:themeColor="text1" w:themeTint="BF"/>
    </w:rPr>
  </w:style>
  <w:style w:type="character" w:styleId="UnresolvedMention">
    <w:name w:val="Unresolved Mention"/>
    <w:basedOn w:val="DefaultParagraphFont"/>
    <w:uiPriority w:val="99"/>
    <w:semiHidden/>
    <w:unhideWhenUsed/>
    <w:rsid w:val="007C5A4F"/>
    <w:rPr>
      <w:color w:val="605E5C"/>
      <w:shd w:val="clear" w:color="auto" w:fill="E1DFDD"/>
    </w:rPr>
  </w:style>
  <w:style w:type="character" w:customStyle="1" w:styleId="apple-converted-space">
    <w:name w:val="apple-converted-space"/>
    <w:basedOn w:val="DefaultParagraphFont"/>
    <w:rsid w:val="00A534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seamusrobertmurphy@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48094c8-480e-400b-91c4-c984b7e20814}" enabled="1" method="Standard" siteId="{a1109567-0815-4e1f-88af-e23555482aaa}"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Pages>
  <Words>320</Words>
  <Characters>1825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Testing the wind disruption hypothesis for beetle refugia</vt:lpstr>
    </vt:vector>
  </TitlesOfParts>
  <Company/>
  <LinksUpToDate>false</LinksUpToDate>
  <CharactersWithSpaces>2141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Testing the wind disruption hypothesis for beetle refugia</dc:title>
  <dc:creator>Seamus Murphy</dc:creator>
  <cp:keywords>Beetle refugia, Mountain pine beetle, Aerial overview survey, Global Wind Atlas, Scale dependence, Collinearity</cp:keywords>
  <cp:lastModifiedBy>Murphy, Seamus</cp:lastModifiedBy>
  <cp:revision>2</cp:revision>
  <dcterms:created xsi:type="dcterms:W3CDTF">2026-08-05T02:15:00Z</dcterms:created>
  <dcterms:modified xsi:type="dcterms:W3CDTF">2026-08-05T02:15:00Z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Refugia from mountain pine beetle (Dendroctonus ponderosae) are hypothesised to form where host is sparse enough for wind to disrupt the aggregation pheromone plume mass attack depends on, never tested spatially. We test it across 168 km² of inventoried forest and 1,740 m of relief in British Columbia, combining an aerial survey of beetle-caused mortality (1999-2015) with inventory host cover and Global Wind Atlas speed. Attack is unimodal, peaking near 1,430 m. Below 1,900 m that peak is host, and conditioning on lodgepole presence removes it; above 1,900 m it is not, and attack halves while pine cover thins only slightly. We find no wind effect. Orthogonalised against a linear elevation term, wind is the strongest negative predictor in host-bearing stands, clearing the interval test at every severity threshold above trace; but a unimodal response leaves elevation’s curvature inside that term, and refitting it as a quadratic or spline collapses the coefficient everywhere. The signal is a specification artefact. Winter minima at every station within 100 km fall ten degrees short of lethal, so the cold mechanism is degree-day accumulation, not freeze. Elevation explains 0.63 of the wind surface’s variance landscape-wide but 0.80 within a 2 by 4 km clip, where the estimate reverses sign; grain scarcely matters. At the extent disturbance ecology usually adopts, this study would have reported the opposite; with severity collapsed to presence, no result at all; and without a host layer, absence of pine misread as refugia.</vt:lpwstr>
  </property>
  <property fmtid="{D5CDD505-2E9C-101B-9397-08002B2CF9AE}" pid="3" name="always_allow_html">
    <vt:lpwstr>True</vt:lpwstr>
  </property>
  <property fmtid="{D5CDD505-2E9C-101B-9397-08002B2CF9AE}" pid="4" name="authors">
    <vt:lpwstr/>
  </property>
  <property fmtid="{D5CDD505-2E9C-101B-9397-08002B2CF9AE}" pid="5" name="biblio-config">
    <vt:lpwstr>True</vt:lpwstr>
  </property>
  <property fmtid="{D5CDD505-2E9C-101B-9397-08002B2CF9AE}" pid="6" name="bibliography">
    <vt:lpwstr>../04.references/references-beetle.bib</vt:lpwstr>
  </property>
  <property fmtid="{D5CDD505-2E9C-101B-9397-08002B2CF9AE}" pid="7" name="by-author">
    <vt:lpwstr/>
  </property>
  <property fmtid="{D5CDD505-2E9C-101B-9397-08002B2CF9AE}" pid="8" name="csl">
    <vt:lpwstr>../04.references/springer-basic-author-date.csl</vt:lpwstr>
  </property>
  <property fmtid="{D5CDD505-2E9C-101B-9397-08002B2CF9AE}" pid="9" name="date">
    <vt:lpwstr>2026-08-04</vt:lpwstr>
  </property>
  <property fmtid="{D5CDD505-2E9C-101B-9397-08002B2CF9AE}" pid="10" name="editor">
    <vt:lpwstr>visual</vt:lpwstr>
  </property>
  <property fmtid="{D5CDD505-2E9C-101B-9397-08002B2CF9AE}" pid="11" name="execute">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subtitle">
    <vt:lpwstr>Host distribution, thermal load, and terrain-wind effects on Mountain pine beetle attack (Dendroctonus ponderosae) across 1,740 m of relief in the Selkirk Mountains of British Columbia</vt:lpwstr>
  </property>
  <property fmtid="{D5CDD505-2E9C-101B-9397-08002B2CF9AE}" pid="17" name="toc-title">
    <vt:lpwstr>Table of contents</vt:lpwstr>
  </property>
</Properties>
</file>