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62.png" ContentType="image/png"/>
  <Override PartName="/word/media/rId29.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p>
      <w:pPr>
        <w:pStyle w:val="SourceCode"/>
      </w:pPr>
      <w:r>
        <w:rPr>
          <w:rStyle w:val="DocumentationTok"/>
        </w:rPr>
        <w:t xml:space="preserve">## Every quantity in this manuscript is computed here at render time. No number in the</w:t>
      </w:r>
      <w:r>
        <w:br/>
      </w:r>
      <w:r>
        <w:rPr>
          <w:rStyle w:val="DocumentationTok"/>
        </w:rPr>
        <w:t xml:space="preserve">## prose is typed: each is an inline expression over an object built in a chunk below.</w:t>
      </w:r>
      <w:r>
        <w:br/>
      </w:r>
      <w:r>
        <w:rPr>
          <w:rStyle w:val="DocumentationTok"/>
        </w:rPr>
        <w:t xml:space="preserve">## error = FALSE on purpose. In a document whose numbers are all computed, a chunk that</w:t>
      </w:r>
      <w:r>
        <w:br/>
      </w:r>
      <w:r>
        <w:rPr>
          <w:rStyle w:val="DocumentationTok"/>
        </w:rPr>
        <w:t xml:space="preserve">## fails quietly while downstream inline expressions carry stale values is the single</w:t>
      </w:r>
      <w:r>
        <w:br/>
      </w:r>
      <w:r>
        <w:rPr>
          <w:rStyle w:val="DocumentationTok"/>
        </w:rPr>
        <w:t xml:space="preserve">## failure this design exists to prevent.</w:t>
      </w:r>
      <w:r>
        <w:br/>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(terra); </w:t>
      </w:r>
      <w:r>
        <w:rPr>
          <w:rStyle w:val="FunctionTok"/>
        </w:rPr>
        <w:t xml:space="preserve">library</w:t>
      </w:r>
      <w:r>
        <w:rPr>
          <w:rStyle w:val="NormalTok"/>
        </w:rPr>
        <w:t xml:space="preserve">(sf); </w:t>
      </w:r>
      <w:r>
        <w:rPr>
          <w:rStyle w:val="FunctionTok"/>
        </w:rPr>
        <w:t xml:space="preserve">library</w:t>
      </w:r>
      <w:r>
        <w:rPr>
          <w:rStyle w:val="NormalTok"/>
        </w:rPr>
        <w:t xml:space="preserve">(dplyr); </w:t>
      </w:r>
      <w:r>
        <w:rPr>
          <w:rStyle w:val="FunctionTok"/>
        </w:rPr>
        <w:t xml:space="preserve">library</w:t>
      </w:r>
      <w:r>
        <w:rPr>
          <w:rStyle w:val="NormalTok"/>
        </w:rPr>
        <w:t xml:space="preserve">(tidyr); </w:t>
      </w:r>
      <w:r>
        <w:rPr>
          <w:rStyle w:val="FunctionTok"/>
        </w:rPr>
        <w:t xml:space="preserve">library</w:t>
      </w:r>
      <w:r>
        <w:rPr>
          <w:rStyle w:val="NormalTok"/>
        </w:rPr>
        <w:t xml:space="preserve">(ggplot2)</w:t>
      </w:r>
      <w:r>
        <w:br/>
      </w:r>
      <w:r>
        <w:rPr>
          <w:rStyle w:val="NormalTok"/>
        </w:rPr>
        <w:t xml:space="preserve">  </w:t>
      </w:r>
      <w:r>
        <w:rPr>
          <w:rStyle w:val="FunctionTok"/>
        </w:rPr>
        <w:t xml:space="preserve">library</w:t>
      </w:r>
      <w:r>
        <w:rPr>
          <w:rStyle w:val="NormalTok"/>
        </w:rPr>
        <w:t xml:space="preserve">(knitr); </w:t>
      </w:r>
      <w:r>
        <w:rPr>
          <w:rStyle w:val="FunctionTok"/>
        </w:rPr>
        <w:t xml:space="preserve">library</w:t>
      </w:r>
      <w:r>
        <w:rPr>
          <w:rStyle w:val="NormalTok"/>
        </w:rPr>
        <w:t xml:space="preserve">(mgcv); </w:t>
      </w:r>
      <w:r>
        <w:rPr>
          <w:rStyle w:val="FunctionTok"/>
        </w:rPr>
        <w:t xml:space="preserve">library</w:t>
      </w:r>
      <w:r>
        <w:rPr>
          <w:rStyle w:val="NormalTok"/>
        </w:rPr>
        <w:t xml:space="preserve">(car); </w:t>
      </w:r>
      <w:r>
        <w:rPr>
          <w:rStyle w:val="FunctionTok"/>
        </w:rPr>
        <w:t xml:space="preserve">library</w:t>
      </w:r>
      <w:r>
        <w:rPr>
          <w:rStyle w:val="NormalTok"/>
        </w:rPr>
        <w:t xml:space="preserve">(ranger); </w:t>
      </w:r>
      <w:r>
        <w:rPr>
          <w:rStyle w:val="FunctionTok"/>
        </w:rPr>
        <w:t xml:space="preserve">library</w:t>
      </w:r>
      <w:r>
        <w:rPr>
          <w:rStyle w:val="NormalTok"/>
        </w:rPr>
        <w:t xml:space="preserve">(patchwork)</w:t>
      </w:r>
      <w:r>
        <w:br/>
      </w:r>
      <w:r>
        <w:rPr>
          <w:rStyle w:val="NormalTok"/>
        </w:rPr>
        <w:t xml:space="preserve">  </w:t>
      </w:r>
      <w:r>
        <w:rPr>
          <w:rStyle w:val="FunctionTok"/>
        </w:rPr>
        <w:t xml:space="preserve">library</w:t>
      </w:r>
      <w:r>
        <w:rPr>
          <w:rStyle w:val="NormalTok"/>
        </w:rPr>
        <w:t xml:space="preserve">(tidyterra); </w:t>
      </w:r>
      <w:r>
        <w:rPr>
          <w:rStyle w:val="FunctionTok"/>
        </w:rPr>
        <w:t xml:space="preserve">library</w:t>
      </w:r>
      <w:r>
        <w:rPr>
          <w:rStyle w:val="NormalTok"/>
        </w:rPr>
        <w:t xml:space="preserve">(ggspatial); </w:t>
      </w:r>
      <w:r>
        <w:rPr>
          <w:rStyle w:val="FunctionTok"/>
        </w:rPr>
        <w:t xml:space="preserve">library</w:t>
      </w:r>
      <w:r>
        <w:rPr>
          <w:rStyle w:val="NormalTok"/>
        </w:rPr>
        <w:t xml:space="preserve">(e1071)</w:t>
      </w:r>
      <w:r>
        <w:br/>
      </w:r>
      <w:r>
        <w:rPr>
          <w:rStyle w:val="NormalTok"/>
        </w:rPr>
        <w:t xml:space="preserve">})</w:t>
      </w:r>
      <w:r>
        <w:br/>
      </w:r>
      <w:r>
        <w:br/>
      </w:r>
      <w:r>
        <w:rPr>
          <w:rStyle w:val="DocumentationTok"/>
        </w:rPr>
        <w:t xml:space="preserve">## Shared with every draft of this study, so the three cannot show different maps of the</w:t>
      </w:r>
      <w:r>
        <w:br/>
      </w:r>
      <w:r>
        <w:rPr>
          <w:rStyle w:val="DocumentationTok"/>
        </w:rPr>
        <w:t xml:space="preserve">## same landscape or different metrics for the same model. Edit those files, not this one.</w:t>
      </w:r>
      <w:r>
        <w:br/>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"map-academic"</w:t>
      </w:r>
      <w:r>
        <w:rPr>
          <w:rStyle w:val="NormalTok"/>
        </w:rPr>
        <w:t xml:space="preserve">, </w:t>
      </w:r>
      <w:r>
        <w:rPr>
          <w:rStyle w:val="StringTok"/>
        </w:rPr>
        <w:t xml:space="preserve">"fit-metrics"</w:t>
      </w:r>
      <w:r>
        <w:rPr>
          <w:rStyle w:val="NormalTok"/>
        </w:rPr>
        <w:t xml:space="preserve">, </w:t>
      </w:r>
      <w:r>
        <w:rPr>
          <w:rStyle w:val="StringTok"/>
        </w:rPr>
        <w:t xml:space="preserve">"describe"</w:t>
      </w:r>
      <w:r>
        <w:rPr>
          <w:rStyle w:val="NormalTok"/>
        </w:rPr>
        <w:t xml:space="preserve">, </w:t>
      </w:r>
      <w:r>
        <w:rPr>
          <w:rStyle w:val="StringTok"/>
        </w:rPr>
        <w:t xml:space="preserve">"diameter-test"</w:t>
      </w:r>
      <w:r>
        <w:rPr>
          <w:rStyle w:val="NormalTok"/>
        </w:rPr>
        <w:t xml:space="preserve">))</w:t>
      </w:r>
      <w:r>
        <w:br/>
      </w:r>
      <w:r>
        <w:rPr>
          <w:rStyle w:val="NormalTok"/>
        </w:rPr>
        <w:t xml:space="preserve">  </w:t>
      </w:r>
      <w:r>
        <w:rPr>
          <w:rStyle w:val="FunctionTok"/>
        </w:rPr>
        <w:t xml:space="preserve">source</w:t>
      </w:r>
      <w:r>
        <w:rPr>
          <w:rStyle w:val="NormalTok"/>
        </w:rPr>
        <w:t xml:space="preserve">(</w:t>
      </w:r>
      <w:r>
        <w:rPr>
          <w:rStyle w:val="FunctionTok"/>
        </w:rPr>
        <w:t xml:space="preserve">file.path</w:t>
      </w:r>
      <w:r>
        <w:rPr>
          <w:rStyle w:val="NormalTok"/>
        </w:rPr>
        <w:t xml:space="preserve">(</w:t>
      </w:r>
      <w:r>
        <w:rPr>
          <w:rStyle w:val="StringTok"/>
        </w:rPr>
        <w:t xml:space="preserve">"_shared"</w:t>
      </w:r>
      <w:r>
        <w:rPr>
          <w:rStyle w:val="NormalTok"/>
        </w:rPr>
        <w:t xml:space="preserve">, </w:t>
      </w:r>
      <w:r>
        <w:rPr>
          <w:rStyle w:val="FunctionTok"/>
        </w:rPr>
        <w:t xml:space="preserve">paste0</w:t>
      </w:r>
      <w:r>
        <w:rPr>
          <w:rStyle w:val="NormalTok"/>
        </w:rPr>
        <w:t xml:space="preserve">(.f, </w:t>
      </w:r>
      <w:r>
        <w:rPr>
          <w:rStyle w:val="StringTok"/>
        </w:rPr>
        <w:t xml:space="preserve">".R"</w:t>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fig.width =</w:t>
      </w:r>
      <w:r>
        <w:rPr>
          <w:rStyle w:val="NormalTok"/>
        </w:rPr>
        <w:t xml:space="preserve"> </w:t>
      </w:r>
      <w:r>
        <w:rPr>
          <w:rStyle w:val="DecValTok"/>
        </w:rPr>
        <w:t xml:space="preserve">9</w:t>
      </w:r>
      <w:r>
        <w:rPr>
          <w:rStyle w:val="NormalTok"/>
        </w:rPr>
        <w:t xml:space="preserve">, </w:t>
      </w:r>
      <w:r>
        <w:rPr>
          <w:rStyle w:val="AttributeTok"/>
        </w:rPr>
        <w:t xml:space="preserve">fig.height =</w:t>
      </w:r>
      <w:r>
        <w:rPr>
          <w:rStyle w:val="NormalTok"/>
        </w:rPr>
        <w:t xml:space="preserve"> </w:t>
      </w:r>
      <w:r>
        <w:rPr>
          <w:rStyle w:val="DecValTok"/>
        </w:rPr>
        <w:t xml:space="preserve">6</w:t>
      </w:r>
      <w:r>
        <w:rPr>
          <w:rStyle w:val="NormalTok"/>
        </w:rPr>
        <w:t xml:space="preserve">)</w:t>
      </w:r>
      <w:r>
        <w:br/>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NormalTok"/>
        </w:rPr>
        <w:t xml:space="preserve">BC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"beetle-classification"</w:t>
      </w:r>
      <w:r>
        <w:rPr>
          <w:rStyle w:val="NormalTok"/>
        </w:rPr>
        <w:t xml:space="preserve">)</w:t>
      </w:r>
      <w:r>
        <w:br/>
      </w:r>
      <w:r>
        <w:rPr>
          <w:rStyle w:val="NormalTok"/>
        </w:rPr>
        <w:t xml:space="preserve">SA   </w:t>
      </w:r>
      <w:r>
        <w:rPr>
          <w:rStyle w:val="OtherTok"/>
        </w:rPr>
        <w:t xml:space="preserve">&lt;-</w:t>
      </w:r>
      <w:r>
        <w:rPr>
          <w:rStyle w:val="NormalTok"/>
        </w:rPr>
        <w:t xml:space="preserve"> </w:t>
      </w:r>
      <w:r>
        <w:rPr>
          <w:rStyle w:val="FunctionTok"/>
        </w:rPr>
        <w:t xml:space="preserve">file.path</w:t>
      </w:r>
      <w:r>
        <w:rPr>
          <w:rStyle w:val="NormalTok"/>
        </w:rPr>
        <w:t xml:space="preserve">(BC, </w:t>
      </w:r>
      <w:r>
        <w:rPr>
          <w:rStyle w:val="StringTok"/>
        </w:rPr>
        <w:t xml:space="preserve">"study-area"</w:t>
      </w:r>
      <w:r>
        <w:rPr>
          <w:rStyle w:val="NormalTok"/>
        </w:rPr>
        <w:t xml:space="preserve">)</w:t>
      </w:r>
      <w:r>
        <w:br/>
      </w:r>
      <w:r>
        <w:rPr>
          <w:rStyle w:val="NormalTok"/>
        </w:rPr>
        <w:t xml:space="preserve">LIT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w:t>
      </w:r>
      <w:r>
        <w:rPr>
          <w:rStyle w:val="NormalTok"/>
        </w:rPr>
        <w:t xml:space="preserve">, </w:t>
      </w:r>
      <w:r>
        <w:rPr>
          <w:rStyle w:val="StringTok"/>
        </w:rPr>
        <w:t xml:space="preserve">"literature"</w:t>
      </w:r>
      <w:r>
        <w:rPr>
          <w:rStyle w:val="NormalTok"/>
        </w:rPr>
        <w:t xml:space="preserve">)</w:t>
      </w:r>
      <w:r>
        <w:br/>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d =</w:t>
      </w:r>
      <w:r>
        <w:rPr>
          <w:rStyle w:val="NormalTok"/>
        </w:rPr>
        <w:t xml:space="preserve"> </w:t>
      </w:r>
      <w:r>
        <w:rPr>
          <w:rStyle w:val="DecValTok"/>
        </w:rPr>
        <w:t xml:space="preserve">0</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d,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pv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1e-16</w:t>
      </w:r>
      <w:r>
        <w:rPr>
          <w:rStyle w:val="NormalTok"/>
        </w:rPr>
        <w:t xml:space="preserve">) </w:t>
      </w:r>
      <w:r>
        <w:rPr>
          <w:rStyle w:val="StringTok"/>
        </w:rPr>
        <w:t xml:space="preserve">"&lt; 1e-16"</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"%.3g"</w:t>
      </w:r>
      <w:r>
        <w:rPr>
          <w:rStyle w:val="NormalTok"/>
        </w:rPr>
        <w:t xml:space="preserve">, p)</w:t>
      </w:r>
    </w:p>
    <w:p>
      <w:pPr>
        <w:pStyle w:val="SourceCode"/>
      </w:pPr>
      <w:r>
        <w:rPr>
          <w:rStyle w:val="DocumentationTok"/>
        </w:rPr>
        <w:t xml:space="preserve">## Two screening products are read, both built by scripts committed with the manuscript</w:t>
      </w:r>
      <w:r>
        <w:br/>
      </w:r>
      <w:r>
        <w:rPr>
          <w:rStyle w:val="DocumentationTok"/>
        </w:rPr>
        <w:t xml:space="preserve">## so that every count below is checkable rather than remembered.</w:t>
      </w:r>
      <w:r>
        <w:br/>
      </w:r>
      <w:r>
        <w:rPr>
          <w:rStyle w:val="DocumentationTok"/>
        </w:rPr>
        <w:t xml:space="preserve">##</w:t>
      </w:r>
      <w:r>
        <w:br/>
      </w:r>
      <w:r>
        <w:rPr>
          <w:rStyle w:val="DocumentationTok"/>
        </w:rPr>
        <w:t xml:space="preserve">##   review-screening.csv    the systematic screen of the terrain-and-attack corpus,</w:t>
      </w:r>
      <w:r>
        <w:br/>
      </w:r>
      <w:r>
        <w:rPr>
          <w:rStyle w:val="DocumentationTok"/>
        </w:rPr>
        <w:t xml:space="preserve">##                           02.inputs/literature/build-review-screening.py</w:t>
      </w:r>
      <w:r>
        <w:br/>
      </w:r>
      <w:r>
        <w:rPr>
          <w:rStyle w:val="DocumentationTok"/>
        </w:rPr>
        <w:t xml:space="preserve">##   wind-temporal-summary   the temporal-resolution extraction, built by</w:t>
      </w:r>
      <w:r>
        <w:br/>
      </w:r>
      <w:r>
        <w:rPr>
          <w:rStyle w:val="DocumentationTok"/>
        </w:rPr>
        <w:t xml:space="preserve">##                           02.inputs/literature/extract-wind-temporal.py</w:t>
      </w:r>
      <w:r>
        <w:br/>
      </w:r>
      <w:r>
        <w:rPr>
          <w:rStyle w:val="DocumentationTok"/>
        </w:rPr>
        <w:t xml:space="preserve">##   mechanism-summary.csv   the mechanism extraction, built by</w:t>
      </w:r>
      <w:r>
        <w:br/>
      </w:r>
      <w:r>
        <w:rPr>
          <w:rStyle w:val="DocumentationTok"/>
        </w:rPr>
        <w:t xml:space="preserve">##                           02.inputs/literature/extract-mechanism.py, which reads the</w:t>
      </w:r>
      <w:r>
        <w:br/>
      </w:r>
      <w:r>
        <w:rPr>
          <w:rStyle w:val="DocumentationTok"/>
        </w:rPr>
        <w:t xml:space="preserve">##                           full text of every mountain pine beetle and refugia paper</w:t>
      </w:r>
      <w:r>
        <w:br/>
      </w:r>
      <w:r>
        <w:rPr>
          <w:rStyle w:val="DocumentationTok"/>
        </w:rPr>
        <w:t xml:space="preserve">##                           in the central store and writes out every sentence that</w:t>
      </w:r>
      <w:r>
        <w:br/>
      </w:r>
      <w:r>
        <w:rPr>
          <w:rStyle w:val="DocumentationTok"/>
        </w:rPr>
        <w:t xml:space="preserve">##                           mentions wind together with a mechanism term.</w:t>
      </w:r>
      <w:r>
        <w:br/>
      </w:r>
      <w:r>
        <w:br/>
      </w:r>
      <w:r>
        <w:rPr>
          <w:rStyle w:val="NormalTok"/>
        </w:rPr>
        <w:t xml:space="preserve">rev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"review-screening.csv"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"wind-temporal-summary.csv"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mech_sent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"mechanism-evidence.csv"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mech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(LIT, </w:t>
      </w:r>
      <w:r>
        <w:rPr>
          <w:rStyle w:val="StringTok"/>
        </w:rPr>
        <w:t xml:space="preserve">"mechanism-summary.csv"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N_INC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N_WIND   </w:t>
      </w:r>
      <w:r>
        <w:rPr>
          <w:rStyle w:val="OtherTok"/>
        </w:rPr>
        <w:t xml:space="preserve">&lt;-</w:t>
      </w:r>
      <w:r>
        <w:rPr>
          <w:rStyle w:val="NormalTok"/>
        </w:rPr>
        <w:t xml:space="preserve"> </w:t>
      </w:r>
      <w:r>
        <w:rPr>
          <w:rStyle w:val="FunctionTok"/>
        </w:rPr>
        <w:t xml:space="preserve">sum</w:t>
      </w:r>
      <w:r>
        <w:rPr>
          <w:rStyle w:val="NormalTok"/>
        </w:rPr>
        <w:t xml:space="preserve">(rev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&amp;</w:t>
      </w:r>
      <w:r>
        <w:rPr>
          <w:rStyle w:val="NormalTok"/>
        </w:rPr>
        <w:t xml:space="preserve"> rev</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N_NOWIND </w:t>
      </w:r>
      <w:r>
        <w:rPr>
          <w:rStyle w:val="OtherTok"/>
        </w:rPr>
        <w:t xml:space="preserve">&lt;-</w:t>
      </w:r>
      <w:r>
        <w:rPr>
          <w:rStyle w:val="NormalTok"/>
        </w:rPr>
        <w:t xml:space="preserve"> N_INC </w:t>
      </w:r>
      <w:r>
        <w:rPr>
          <w:rStyle w:val="SpecialCharTok"/>
        </w:rPr>
        <w:t xml:space="preserve">-</w:t>
      </w:r>
      <w:r>
        <w:rPr>
          <w:rStyle w:val="NormalTok"/>
        </w:rPr>
        <w:t xml:space="preserve"> N_WIND</w:t>
      </w:r>
      <w:r>
        <w:br/>
      </w:r>
      <w:r>
        <w:rPr>
          <w:rStyle w:val="NormalTok"/>
        </w:rPr>
        <w:t xml:space="preserve">YR_RANGE </w:t>
      </w:r>
      <w:r>
        <w:rPr>
          <w:rStyle w:val="OtherTok"/>
        </w:rPr>
        <w:t xml:space="preserve">&lt;-</w:t>
      </w:r>
      <w:r>
        <w:rPr>
          <w:rStyle w:val="NormalTok"/>
        </w:rPr>
        <w:t xml:space="preserve"> </w:t>
      </w:r>
      <w:r>
        <w:rPr>
          <w:rStyle w:val="FunctionTok"/>
        </w:rPr>
        <w:t xml:space="preserve">range</w:t>
      </w:r>
      <w:r>
        <w:rPr>
          <w:rStyle w:val="NormalTok"/>
        </w:rPr>
        <w:t xml:space="preserve">(rev</w:t>
      </w:r>
      <w:r>
        <w:rPr>
          <w:rStyle w:val="SpecialCharTok"/>
        </w:rPr>
        <w:t xml:space="preserve">$</w:t>
      </w:r>
      <w:r>
        <w:rPr>
          <w:rStyle w:val="NormalTok"/>
        </w:rPr>
        <w:t xml:space="preserve">year[rev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MECH_PAPERS </w:t>
      </w:r>
      <w:r>
        <w:rPr>
          <w:rStyle w:val="OtherTok"/>
        </w:rPr>
        <w:t xml:space="preserve">&lt;-</w:t>
      </w:r>
      <w:r>
        <w:rPr>
          <w:rStyle w:val="NormalTok"/>
        </w:rPr>
        <w:t xml:space="preserve"> </w:t>
      </w:r>
      <w:r>
        <w:rPr>
          <w:rStyle w:val="FunctionTok"/>
        </w:rPr>
        <w:t xml:space="preserve">nrow</w:t>
      </w:r>
      <w:r>
        <w:rPr>
          <w:rStyle w:val="NormalTok"/>
        </w:rPr>
        <w:t xml:space="preserve">(mech)</w:t>
      </w:r>
      <w:r>
        <w:br/>
      </w:r>
      <w:r>
        <w:rPr>
          <w:rStyle w:val="NormalTok"/>
        </w:rPr>
        <w:t xml:space="preserve">MECH_SENT   </w:t>
      </w:r>
      <w:r>
        <w:rPr>
          <w:rStyle w:val="OtherTok"/>
        </w:rPr>
        <w:t xml:space="preserve">&lt;-</w:t>
      </w:r>
      <w:r>
        <w:rPr>
          <w:rStyle w:val="NormalTok"/>
        </w:rPr>
        <w:t xml:space="preserve"> </w:t>
      </w:r>
      <w:r>
        <w:rPr>
          <w:rStyle w:val="FunctionTok"/>
        </w:rPr>
        <w:t xml:space="preserve">nrow</w:t>
      </w:r>
      <w:r>
        <w:rPr>
          <w:rStyle w:val="NormalTok"/>
        </w:rPr>
        <w:t xml:space="preserve">(mech_sent)</w:t>
      </w:r>
      <w:r>
        <w:br/>
      </w:r>
      <w:r>
        <w:rPr>
          <w:rStyle w:val="NormalTok"/>
        </w:rPr>
        <w:t xml:space="preserve">N_PHER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pheromone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N_DENS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density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N_TERR  </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terrain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N_FLIGHT</w:t>
      </w:r>
      <w:r>
        <w:rPr>
          <w:rStyle w:val="OtherTok"/>
        </w:rPr>
        <w:t xml:space="preserve">&lt;-</w:t>
      </w:r>
      <w:r>
        <w:rPr>
          <w:rStyle w:val="NormalTok"/>
        </w:rPr>
        <w:t xml:space="preserve"> </w:t>
      </w:r>
      <w:r>
        <w:rPr>
          <w:rStyle w:val="FunctionTok"/>
        </w:rPr>
        <w:t xml:space="preserve">sum</w:t>
      </w:r>
      <w:r>
        <w:rPr>
          <w:rStyle w:val="NormalTok"/>
        </w:rPr>
        <w:t xml:space="preserve">(mech</w:t>
      </w:r>
      <w:r>
        <w:rPr>
          <w:rStyle w:val="SpecialCharTok"/>
        </w:rPr>
        <w:t xml:space="preserve">$</w:t>
      </w:r>
      <w:r>
        <w:rPr>
          <w:rStyle w:val="NormalTok"/>
        </w:rPr>
        <w:t xml:space="preserve">flight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WT_TOTAL  </w:t>
      </w:r>
      <w:r>
        <w:rPr>
          <w:rStyle w:val="OtherTok"/>
        </w:rPr>
        <w:t xml:space="preserve">&lt;-</w:t>
      </w:r>
      <w:r>
        <w:rPr>
          <w:rStyle w:val="NormalTok"/>
        </w:rPr>
        <w:t xml:space="preserve"> </w:t>
      </w:r>
      <w:r>
        <w:rPr>
          <w:rStyle w:val="FunctionTok"/>
        </w:rPr>
        <w:t xml:space="preserve">nrow</w:t>
      </w:r>
      <w:r>
        <w:rPr>
          <w:rStyle w:val="NormalTok"/>
        </w:rPr>
        <w:t xml:space="preserve">(wt)</w:t>
      </w:r>
      <w:r>
        <w:br/>
      </w:r>
      <w:r>
        <w:rPr>
          <w:rStyle w:val="NormalTok"/>
        </w:rPr>
        <w:t xml:space="preserve">WT_NOWIND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WT_WIND   </w:t>
      </w:r>
      <w:r>
        <w:rPr>
          <w:rStyle w:val="OtherTok"/>
        </w:rPr>
        <w:t xml:space="preserve">&lt;-</w:t>
      </w:r>
      <w:r>
        <w:rPr>
          <w:rStyle w:val="NormalTok"/>
        </w:rPr>
        <w:t xml:space="preserve"> WT_TOTAL </w:t>
      </w:r>
      <w:r>
        <w:rPr>
          <w:rStyle w:val="SpecialCharTok"/>
        </w:rPr>
        <w:t xml:space="preserve">-</w:t>
      </w:r>
      <w:r>
        <w:rPr>
          <w:rStyle w:val="NormalTok"/>
        </w:rPr>
        <w:t xml:space="preserve"> WT_NOWIND</w:t>
      </w:r>
      <w:r>
        <w:br/>
      </w:r>
      <w:r>
        <w:rPr>
          <w:rStyle w:val="DocumentationTok"/>
        </w:rPr>
        <w:t xml:space="preserve">## "scales" is the temporal vocabulary the extraction found; empty means the study</w:t>
      </w:r>
      <w:r>
        <w:br/>
      </w:r>
      <w:r>
        <w:rPr>
          <w:rStyle w:val="DocumentationTok"/>
        </w:rPr>
        <w:t xml:space="preserve">## mentions wind and says nothing about over what interval.</w:t>
      </w:r>
      <w:r>
        <w:br/>
      </w:r>
      <w:r>
        <w:rPr>
          <w:rStyle w:val="NormalTok"/>
        </w:rPr>
        <w:t xml:space="preserve">WT_SILENT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FunctionTok"/>
        </w:rPr>
        <w:t xml:space="preserve">is.na</w:t>
      </w:r>
      <w:r>
        <w:rPr>
          <w:rStyle w:val="NormalTok"/>
        </w:rPr>
        <w:t xml:space="preserve">(wt</w:t>
      </w:r>
      <w:r>
        <w:rPr>
          <w:rStyle w:val="SpecialCharTok"/>
        </w:rPr>
        <w:t xml:space="preserve">$</w:t>
      </w:r>
      <w:r>
        <w:rPr>
          <w:rStyle w:val="NormalTok"/>
        </w:rPr>
        <w:t xml:space="preserve">scales) </w:t>
      </w:r>
      <w:r>
        <w:rPr>
          <w:rStyle w:val="SpecialCharTok"/>
        </w:rPr>
        <w:t xml:space="preserve">|</w:t>
      </w:r>
      <w:r>
        <w:rPr>
          <w:rStyle w:val="NormalTok"/>
        </w:rPr>
        <w:t xml:space="preserve"> wt</w:t>
      </w:r>
      <w:r>
        <w:rPr>
          <w:rStyle w:val="SpecialCharTok"/>
        </w:rPr>
        <w:t xml:space="preserve">$</w:t>
      </w:r>
      <w:r>
        <w:rPr>
          <w:rStyle w:val="NormalTok"/>
        </w:rPr>
        <w:t xml:space="preserve">scales </w:t>
      </w:r>
      <w:r>
        <w:rPr>
          <w:rStyle w:val="SpecialCharTok"/>
        </w:rPr>
        <w:t xml:space="preserve">==</w:t>
      </w:r>
      <w:r>
        <w:rPr>
          <w:rStyle w:val="NormalTok"/>
        </w:rPr>
        <w:t xml:space="preserve"> </w:t>
      </w:r>
      <w:r>
        <w:rPr>
          <w:rStyle w:val="StringTok"/>
        </w:rPr>
        <w:t xml:space="preser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msk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"perimeter_mask.tif"</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(SA, </w:t>
      </w:r>
      <w:r>
        <w:rPr>
          <w:rStyle w:val="StringTok"/>
        </w:rPr>
        <w:t xml:space="preserve">"elevation.tif"</w:t>
      </w:r>
      <w:r>
        <w:rPr>
          <w:rStyle w:val="NormalTok"/>
        </w:rPr>
        <w:t xml:space="preserve">))</w:t>
      </w:r>
      <w:r>
        <w:br/>
      </w:r>
      <w:r>
        <w:rPr>
          <w:rStyle w:val="NormalTok"/>
        </w:rPr>
        <w:t xml:space="preserve">per  </w:t>
      </w:r>
      <w:r>
        <w:rPr>
          <w:rStyle w:val="OtherTok"/>
        </w:rPr>
        <w:t xml:space="preserve">&lt;-</w:t>
      </w:r>
      <w:r>
        <w:rPr>
          <w:rStyle w:val="NormalTok"/>
        </w:rPr>
        <w:t xml:space="preserve"> </w:t>
      </w:r>
      <w:r>
        <w:rPr>
          <w:rStyle w:val="FunctionTok"/>
        </w:rPr>
        <w:t xml:space="preserve">st_read</w:t>
      </w:r>
      <w:r>
        <w:rPr>
          <w:rStyle w:val="NormalTok"/>
        </w:rPr>
        <w:t xml:space="preserve">(</w:t>
      </w:r>
      <w:r>
        <w:rPr>
          <w:rStyle w:val="FunctionTok"/>
        </w:rPr>
        <w:t xml:space="preserve">file.path</w:t>
      </w:r>
      <w:r>
        <w:rPr>
          <w:rStyle w:val="NormalTok"/>
        </w:rPr>
        <w:t xml:space="preserve">(SA, </w:t>
      </w:r>
      <w:r>
        <w:rPr>
          <w:rStyle w:val="StringTok"/>
        </w:rPr>
        <w:t xml:space="preserve">"study_perimeter.gpkg"</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burn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st_union</w:t>
      </w:r>
      <w:r>
        <w:rPr>
          <w:rStyle w:val="Normal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(DATA, </w:t>
      </w:r>
      <w:r>
        <w:rPr>
          <w:rStyle w:val="StringTok"/>
        </w:rPr>
        <w:t xml:space="preserve">"fire_perimiter"</w:t>
      </w:r>
      <w:r>
        <w:rPr>
          <w:rStyle w:val="NormalTok"/>
        </w:rPr>
        <w:t xml:space="preserve">, </w:t>
      </w:r>
      <w:r>
        <w:rPr>
          <w:rStyle w:val="StringTok"/>
        </w:rPr>
        <w:t xml:space="preserve">"Fire.Perimiter.shp"</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3153</w:t>
      </w:r>
      <w:r>
        <w:rPr>
          <w:rStyle w:val="NormalTok"/>
        </w:rPr>
        <w:t xml:space="preserve">)</w:t>
      </w:r>
      <w:r>
        <w:br/>
      </w:r>
      <w:r>
        <w:br/>
      </w:r>
      <w:r>
        <w:rPr>
          <w:rStyle w:val="NormalTok"/>
        </w:rPr>
        <w:t xml:space="preserve">N_CELL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values</w:t>
      </w:r>
      <w:r>
        <w:rPr>
          <w:rStyle w:val="NormalTok"/>
        </w:rPr>
        <w:t xml:space="preserve">(msk)))</w:t>
      </w:r>
      <w:r>
        <w:br/>
      </w:r>
      <w:r>
        <w:rPr>
          <w:rStyle w:val="NormalTok"/>
        </w:rPr>
        <w:t xml:space="preserve">AREA_HA </w:t>
      </w:r>
      <w:r>
        <w:rPr>
          <w:rStyle w:val="OtherTok"/>
        </w:rPr>
        <w:t xml:space="preserve">&lt;-</w:t>
      </w:r>
      <w:r>
        <w:rPr>
          <w:rStyle w:val="NormalTok"/>
        </w:rPr>
        <w:t xml:space="preserve"> N_CELL </w:t>
      </w:r>
      <w:r>
        <w:rPr>
          <w:rStyle w:val="SpecialCharTok"/>
        </w:rPr>
        <w:t xml:space="preserve">*</w:t>
      </w:r>
      <w:r>
        <w:rPr>
          <w:rStyle w:val="NormalTok"/>
        </w:rPr>
        <w:t xml:space="preserve"> </w:t>
      </w:r>
      <w:r>
        <w:rPr>
          <w:rStyle w:val="DecValTok"/>
        </w:rPr>
        <w:t xml:space="preserve">900</w:t>
      </w:r>
      <w:r>
        <w:rPr>
          <w:rStyle w:val="NormalTok"/>
        </w:rPr>
        <w:t xml:space="preserve"> </w:t>
      </w:r>
      <w:r>
        <w:rPr>
          <w:rStyle w:val="SpecialCharTok"/>
        </w:rPr>
        <w:t xml:space="preserve">/</w:t>
      </w:r>
      <w:r>
        <w:rPr>
          <w:rStyle w:val="NormalTok"/>
        </w:rPr>
        <w:t xml:space="preserve"> </w:t>
      </w:r>
      <w:r>
        <w:rPr>
          <w:rStyle w:val="FloatTok"/>
        </w:rPr>
        <w:t xml:space="preserve">1e4</w:t>
      </w:r>
      <w:r>
        <w:br/>
      </w:r>
      <w:r>
        <w:rPr>
          <w:rStyle w:val="NormalTok"/>
        </w:rPr>
        <w:t xml:space="preserve">BURN_HA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(burn)) </w:t>
      </w:r>
      <w:r>
        <w:rPr>
          <w:rStyle w:val="SpecialCharTok"/>
        </w:rPr>
        <w:t xml:space="preserve">/</w:t>
      </w:r>
      <w:r>
        <w:rPr>
          <w:rStyle w:val="NormalTok"/>
        </w:rPr>
        <w:t xml:space="preserve"> </w:t>
      </w:r>
      <w:r>
        <w:rPr>
          <w:rStyle w:val="FloatTok"/>
        </w:rPr>
        <w:t xml:space="preserve">1e4</w:t>
      </w:r>
      <w:r>
        <w:br/>
      </w:r>
      <w:r>
        <w:rPr>
          <w:rStyle w:val="NormalTok"/>
        </w:rPr>
        <w:t xml:space="preserve">ELEV_R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minmax</w:t>
      </w:r>
      <w:r>
        <w:rPr>
          <w:rStyle w:val="NormalTok"/>
        </w:rPr>
        <w:t xml:space="preserve">(elev))</w:t>
      </w:r>
      <w:r>
        <w:br/>
      </w:r>
      <w:r>
        <w:rPr>
          <w:rStyle w:val="NormalTok"/>
        </w:rPr>
        <w:t xml:space="preserve">EPSG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code</w:t>
      </w:r>
      <w:r>
        <w:br/>
      </w:r>
      <w:r>
        <w:rPr>
          <w:rStyle w:val="NormalTok"/>
        </w:rPr>
        <w:t xml:space="preserve">CRSNAME </w:t>
      </w:r>
      <w:r>
        <w:rPr>
          <w:rStyle w:val="OtherTok"/>
        </w:rPr>
        <w:t xml:space="preserve">&lt;-</w:t>
      </w:r>
      <w:r>
        <w:rPr>
          <w:rStyle w:val="NormalTok"/>
        </w:rPr>
        <w:t xml:space="preserve"> </w:t>
      </w:r>
      <w:r>
        <w:rPr>
          <w:rStyle w:val="FunctionTok"/>
        </w:rPr>
        <w:t xml:space="preserve">crs</w:t>
      </w:r>
      <w:r>
        <w:rPr>
          <w:rStyle w:val="NormalTok"/>
        </w:rPr>
        <w:t xml:space="preserve">(msk,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name</w:t>
      </w:r>
      <w:r>
        <w:br/>
      </w:r>
      <w:r>
        <w:rPr>
          <w:rStyle w:val="NormalTok"/>
        </w:rPr>
        <w:t xml:space="preserve">burn_e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values</w:t>
      </w:r>
      <w:r>
        <w:rPr>
          <w:rStyle w:val="NormalTok"/>
        </w:rPr>
        <w:t xml:space="preserve">(</w:t>
      </w:r>
      <w:r>
        <w:rPr>
          <w:rStyle w:val="FunctionTok"/>
        </w:rPr>
        <w:t xml:space="preserve">mask</w:t>
      </w:r>
      <w:r>
        <w:rPr>
          <w:rStyle w:val="NormalTok"/>
        </w:rPr>
        <w:t xml:space="preserve">(</w:t>
      </w:r>
      <w:r>
        <w:rPr>
          <w:rStyle w:val="FunctionTok"/>
        </w:rPr>
        <w:t xml:space="preserve">crop</w:t>
      </w:r>
      <w:r>
        <w:rPr>
          <w:rStyle w:val="NormalTok"/>
        </w:rPr>
        <w:t xml:space="preserve">(elev, </w:t>
      </w:r>
      <w:r>
        <w:rPr>
          <w:rStyle w:val="FunctionTok"/>
        </w:rPr>
        <w:t xml:space="preserve">vect</w:t>
      </w:r>
      <w:r>
        <w:rPr>
          <w:rStyle w:val="NormalTok"/>
        </w:rPr>
        <w:t xml:space="preserve">(burn)), </w:t>
      </w:r>
      <w:r>
        <w:rPr>
          <w:rStyle w:val="FunctionTok"/>
        </w:rPr>
        <w:t xml:space="preserve">vect</w:t>
      </w:r>
      <w:r>
        <w:rPr>
          <w:rStyle w:val="NormalTok"/>
        </w:rPr>
        <w:t xml:space="preserve">(burn))),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"model_table.csv"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year))</w:t>
      </w:r>
      <w:r>
        <w:br/>
      </w:r>
      <w:r>
        <w:rPr>
          <w:rStyle w:val="NormalTok"/>
        </w:rPr>
        <w:t xml:space="preserve">N_ROWS   </w:t>
      </w:r>
      <w:r>
        <w:rPr>
          <w:rStyle w:val="OtherTok"/>
        </w:rPr>
        <w:t xml:space="preserve">&lt;-</w:t>
      </w:r>
      <w:r>
        <w:rPr>
          <w:rStyle w:val="NormalTok"/>
        </w:rPr>
        <w:t xml:space="preserve"> </w:t>
      </w:r>
      <w:r>
        <w:rPr>
          <w:rStyle w:val="FunctionTok"/>
        </w:rPr>
        <w:t xml:space="preserve">nrow</w:t>
      </w:r>
      <w:r>
        <w:rPr>
          <w:rStyle w:val="NormalTok"/>
        </w:rPr>
        <w:t xml:space="preserve">(d)</w:t>
      </w:r>
      <w:r>
        <w:br/>
      </w:r>
      <w:r>
        <w:rPr>
          <w:rStyle w:val="NormalTok"/>
        </w:rPr>
        <w:t xml:space="preserve">PREV     </w:t>
      </w:r>
      <w:r>
        <w:rPr>
          <w:rStyle w:val="OtherTok"/>
        </w:rPr>
        <w:t xml:space="preserve">&lt;-</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modhigh)</w:t>
      </w:r>
      <w:r>
        <w:br/>
      </w:r>
      <w:r>
        <w:rPr>
          <w:rStyle w:val="NormalTok"/>
        </w:rPr>
        <w:t xml:space="preserve">prev_yr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prev =</w:t>
      </w:r>
      <w:r>
        <w:rPr>
          <w:rStyle w:val="NormalTok"/>
        </w:rPr>
        <w:t xml:space="preserve"> </w:t>
      </w:r>
      <w:r>
        <w:rPr>
          <w:rStyle w:val="FunctionTok"/>
        </w:rPr>
        <w:t xml:space="preserve">mean</w:t>
      </w:r>
      <w:r>
        <w:rPr>
          <w:rStyle w:val="NormalTok"/>
        </w:rPr>
        <w:t xml:space="preserve">(modhigh), </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NormalTok"/>
        </w:rPr>
        <w:t xml:space="preserve">VRI_V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"QUAD_DIAM_125"</w:t>
      </w:r>
      <w:r>
        <w:rPr>
          <w:rStyle w:val="NormalTok"/>
        </w:rPr>
        <w:t xml:space="preserve">,</w:t>
      </w:r>
      <w:r>
        <w:br/>
      </w:r>
      <w:r>
        <w:rPr>
          <w:rStyle w:val="NormalTok"/>
        </w:rPr>
        <w:t xml:space="preserve">           </w:t>
      </w:r>
      <w:r>
        <w:rPr>
          <w:rStyle w:val="StringTok"/>
        </w:rPr>
        <w:t xml:space="preserve">"PROJ_AGE_1"</w:t>
      </w:r>
      <w:r>
        <w:rPr>
          <w:rStyle w:val="NormalTok"/>
        </w:rPr>
        <w:t xml:space="preserve">,</w:t>
      </w:r>
      <w:r>
        <w:rPr>
          <w:rStyle w:val="StringTok"/>
        </w:rPr>
        <w:t xml:space="preserve">"PROJ_HEIGHT_1"</w:t>
      </w:r>
      <w:r>
        <w:rPr>
          <w:rStyle w:val="NormalTok"/>
        </w:rPr>
        <w:t xml:space="preserve">,</w:t>
      </w:r>
      <w:r>
        <w:rPr>
          <w:rStyle w:val="StringTok"/>
        </w:rPr>
        <w:t xml:space="preserve">"LIVE_STAND_VOLUME_125"</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QMD_THRESH </w:t>
      </w:r>
      <w:r>
        <w:rPr>
          <w:rStyle w:val="OtherTok"/>
        </w:rPr>
        <w:t xml:space="preserve">&lt;-</w:t>
      </w:r>
      <w:r>
        <w:rPr>
          <w:rStyle w:val="NormalTok"/>
        </w:rPr>
        <w:t xml:space="preserve"> </w:t>
      </w:r>
      <w:r>
        <w:rPr>
          <w:rStyle w:val="DecValTok"/>
        </w:rPr>
        <w:t xml:space="preserve">25</w:t>
      </w:r>
      <w:r>
        <w:br/>
      </w:r>
      <w:r>
        <w:rPr>
          <w:rStyle w:val="NormalTok"/>
        </w:rPr>
        <w:t xml:space="preserve">PCT_ABOVE_QMD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p>
    <w:p>
      <w:pPr>
        <w:pStyle w:val="SourceCode"/>
      </w:pPr>
      <w:r>
        <w:rPr>
          <w:rStyle w:val="DocumentationTok"/>
        </w:rPr>
        <w:t xml:space="preserve">## Read from the raster, never typed. A hardcoded list here reported 20 surfaces after</w:t>
      </w:r>
      <w:r>
        <w:br/>
      </w:r>
      <w:r>
        <w:rPr>
          <w:rStyle w:val="DocumentationTok"/>
        </w:rPr>
        <w:t xml:space="preserve">## the stack had grown to 29, because the radiation and slope-position layers were added</w:t>
      </w:r>
      <w:r>
        <w:br/>
      </w:r>
      <w:r>
        <w:rPr>
          <w:rStyle w:val="DocumentationTok"/>
        </w:rPr>
        <w:t xml:space="preserve">## to the pipeline and not to the list.</w:t>
      </w:r>
      <w:r>
        <w:br/>
      </w:r>
      <w:r>
        <w:rPr>
          <w:rStyle w:val="NormalTok"/>
        </w:rPr>
        <w:t xml:space="preserve">GEO_V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"geomorphometry"</w:t>
      </w:r>
      <w:r>
        <w:rPr>
          <w:rStyle w:val="NormalTok"/>
        </w:rPr>
        <w:t xml:space="preserve">, </w:t>
      </w:r>
      <w:r>
        <w:rPr>
          <w:rStyle w:val="StringTok"/>
        </w:rPr>
        <w:t xml:space="preserve">"geomorphometry.tif"</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"wind_direction_flight_window.csv"</w:t>
      </w:r>
      <w:r>
        <w:rPr>
          <w:rStyle w:val="NormalTok"/>
        </w:rPr>
        <w:t xml:space="preserve">))</w:t>
      </w:r>
      <w:r>
        <w:br/>
      </w:r>
      <w:r>
        <w:rPr>
          <w:rStyle w:val="NormalTok"/>
        </w:rPr>
        <w:t xml:space="preserve">WDIR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readLines</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"wind_direction_pooled.txt"</w:t>
      </w:r>
      <w:r>
        <w:rPr>
          <w:rStyle w:val="NormalTok"/>
        </w:rPr>
        <w:t xml:space="preserve">)))</w:t>
      </w:r>
    </w:p>
    <w:p>
      <w:pPr>
        <w:pStyle w:val="SourceCode"/>
      </w:pPr>
      <w:r>
        <w:rPr>
          <w:rStyle w:val="NormalTok"/>
        </w:rPr>
        <w:t xml:space="preserve">WIND_V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br/>
      </w:r>
      <w:r>
        <w:rPr>
          <w:rStyle w:val="NormalTok"/>
        </w:rPr>
        <w:t xml:space="preserve">wind_yr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(WIND_V), mean))</w:t>
      </w:r>
    </w:p>
    <w:p>
      <w:pPr>
        <w:pStyle w:val="SourceCode"/>
      </w:pPr>
      <w:r>
        <w:rPr>
          <w:rStyle w:val="DocumentationTok"/>
        </w:rPr>
        <w:t xml:space="preserve">## The candidate set, grouped by the pathway each variable belongs to. Grouping is not</w:t>
      </w:r>
      <w:r>
        <w:br/>
      </w:r>
      <w:r>
        <w:rPr>
          <w:rStyle w:val="DocumentationTok"/>
        </w:rPr>
        <w:t xml:space="preserve">## cosmetic: the selection below is required to retain at least one variable from each</w:t>
      </w:r>
      <w:r>
        <w:br/>
      </w:r>
      <w:r>
        <w:rPr>
          <w:rStyle w:val="DocumentationTok"/>
        </w:rPr>
        <w:t xml:space="preserve">## pathway, so a collinearity filter cannot silently delete a hypothesis.</w:t>
      </w:r>
      <w:r>
        <w:br/>
      </w:r>
      <w:r>
        <w:br/>
      </w:r>
      <w:r>
        <w:rPr>
          <w:rStyle w:val="DocumentationTok"/>
        </w:rPr>
        <w:t xml:space="preserve">## The candidate set, grouped by the mechanism each variable belongs to. Grouping is not</w:t>
      </w:r>
      <w:r>
        <w:br/>
      </w:r>
      <w:r>
        <w:rPr>
          <w:rStyle w:val="DocumentationTok"/>
        </w:rPr>
        <w:t xml:space="preserve">## cosmetic: selection is required to retain at least one variable from each group, so a</w:t>
      </w:r>
      <w:r>
        <w:br/>
      </w:r>
      <w:r>
        <w:rPr>
          <w:rStyle w:val="DocumentationTok"/>
        </w:rPr>
        <w:t xml:space="preserve">## collinearity filter cannot silently delete a hypothesis.</w:t>
      </w:r>
      <w:r>
        <w:br/>
      </w:r>
      <w:r>
        <w:rPr>
          <w:rStyle w:val="DocumentationTok"/>
        </w:rPr>
        <w:t xml:space="preserve">##</w:t>
      </w:r>
      <w:r>
        <w:br/>
      </w:r>
      <w:r>
        <w:rPr>
          <w:rStyle w:val="DocumentationTok"/>
        </w:rPr>
        <w:t xml:space="preserve">## The first three groups are Krawchuk et al.'s (2020) own three mechanisms, in their</w:t>
      </w:r>
      <w:r>
        <w:br/>
      </w:r>
      <w:r>
        <w:rPr>
          <w:rStyle w:val="DocumentationTok"/>
        </w:rPr>
        <w:t xml:space="preserve">## order: topographic shading, host density, and large-diameter host. The remaining</w:t>
      </w:r>
      <w:r>
        <w:br/>
      </w:r>
      <w:r>
        <w:rPr>
          <w:rStyle w:val="DocumentationTok"/>
        </w:rPr>
        <w:t xml:space="preserve">## groups carry terrain shape and the thermal gate on</w:t>
      </w:r>
      <w:r>
        <w:br/>
      </w:r>
      <w:r>
        <w:rPr>
          <w:rStyle w:val="DocumentationTok"/>
        </w:rPr>
        <w:t xml:space="preserve">## flight, plus the landscape context that has to be controlled.</w:t>
      </w:r>
      <w:r>
        <w:br/>
      </w:r>
      <w:r>
        <w:br/>
      </w:r>
      <w:r>
        <w:rPr>
          <w:rStyle w:val="NormalTok"/>
        </w:rPr>
        <w:t xml:space="preserve">PATH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ocumentationTok"/>
        </w:rPr>
        <w:t xml:space="preserve">## Topographic shading. Season radiation is the tree's water-stress load; sky view</w:t>
      </w:r>
      <w:r>
        <w:br/>
      </w:r>
      <w:r>
        <w:rPr>
          <w:rStyle w:val="NormalTok"/>
        </w:rPr>
        <w:t xml:space="preserve">  </w:t>
      </w:r>
      <w:r>
        <w:rPr>
          <w:rStyle w:val="DocumentationTok"/>
        </w:rPr>
        <w:t xml:space="preserve">## and openness are the geometry that produces it.</w:t>
      </w:r>
      <w:r>
        <w:br/>
      </w:r>
      <w:r>
        <w:rPr>
          <w:rStyle w:val="NormalTok"/>
        </w:rPr>
        <w:t xml:space="preserve">  </w:t>
      </w:r>
      <w:r>
        <w:rPr>
          <w:rStyle w:val="AttributeTok"/>
        </w:rPr>
        <w:t xml:space="preserve">shading  =</w:t>
      </w:r>
      <w:r>
        <w:rPr>
          <w:rStyle w:val="NormalTok"/>
        </w:rPr>
        <w:t xml:space="preserve"> </w:t>
      </w:r>
      <w:r>
        <w:rPr>
          <w:rStyle w:val="FunctionTok"/>
        </w:rPr>
        <w:t xml:space="preserve">c</w:t>
      </w:r>
      <w:r>
        <w:rPr>
          <w:rStyle w:val="NormalTok"/>
        </w:rPr>
        <w:t xml:space="preserve">(</w:t>
      </w:r>
      <w:r>
        <w:rPr>
          <w:rStyle w:val="StringTok"/>
        </w:rPr>
        <w:t xml:space="preserve">"solar_season_direct"</w:t>
      </w:r>
      <w:r>
        <w:rPr>
          <w:rStyle w:val="NormalTok"/>
        </w:rPr>
        <w:t xml:space="preserve">,</w:t>
      </w:r>
      <w:r>
        <w:rPr>
          <w:rStyle w:val="StringTok"/>
        </w:rPr>
        <w:t xml:space="preserve">"solar_season_total"</w:t>
      </w:r>
      <w:r>
        <w:rPr>
          <w:rStyle w:val="NormalTok"/>
        </w:rPr>
        <w:t xml:space="preserve">,</w:t>
      </w:r>
      <w:r>
        <w:rPr>
          <w:rStyle w:val="StringTok"/>
        </w:rPr>
        <w:t xml:space="preserve">"sky_view"</w:t>
      </w:r>
      <w:r>
        <w:rPr>
          <w:rStyle w:val="NormalTok"/>
        </w:rPr>
        <w:t xml:space="preserve">,</w:t>
      </w:r>
      <w:r>
        <w:rPr>
          <w:rStyle w:val="StringTok"/>
        </w:rPr>
        <w:t xml:space="preserve">"heat_load"</w:t>
      </w:r>
      <w:r>
        <w:rPr>
          <w:rStyle w:val="NormalTok"/>
        </w:rPr>
        <w:t xml:space="preserve">,</w:t>
      </w:r>
      <w:r>
        <w:br/>
      </w:r>
      <w:r>
        <w:rPr>
          <w:rStyle w:val="NormalTok"/>
        </w:rPr>
        <w:t xml:space="preserve">               </w:t>
      </w:r>
      <w:r>
        <w:rPr>
          <w:rStyle w:val="StringTok"/>
        </w:rPr>
        <w:t xml:space="preserve">"northness"</w:t>
      </w:r>
      <w:r>
        <w:rPr>
          <w:rStyle w:val="NormalTok"/>
        </w:rPr>
        <w:t xml:space="preserve">,</w:t>
      </w:r>
      <w:r>
        <w:rPr>
          <w:rStyle w:val="StringTok"/>
        </w:rPr>
        <w:t xml:space="preserve">"eastness"</w:t>
      </w:r>
      <w:r>
        <w:rPr>
          <w:rStyle w:val="NormalTok"/>
        </w:rPr>
        <w:t xml:space="preserve">),</w:t>
      </w:r>
      <w:r>
        <w:br/>
      </w:r>
      <w:r>
        <w:rPr>
          <w:rStyle w:val="NormalTok"/>
        </w:rPr>
        <w:t xml:space="preserve">  </w:t>
      </w:r>
      <w:r>
        <w:rPr>
          <w:rStyle w:val="DocumentationTok"/>
        </w:rPr>
        <w:t xml:space="preserve">## Host density: the pathway the pheromone argument says wind acts through.</w:t>
      </w:r>
      <w:r>
        <w:br/>
      </w:r>
      <w:r>
        <w:rPr>
          <w:rStyle w:val="NormalTok"/>
        </w:rPr>
        <w:t xml:space="preserve">  </w:t>
      </w:r>
      <w:r>
        <w:rPr>
          <w:rStyle w:val="AttributeTok"/>
        </w:rPr>
        <w:t xml:space="preserve">density  =</w:t>
      </w:r>
      <w:r>
        <w:rPr>
          <w:rStyle w:val="NormalTok"/>
        </w:rPr>
        <w:t xml:space="preserve"> </w:t>
      </w:r>
      <w:r>
        <w:rPr>
          <w:rStyle w:val="FunctionTok"/>
        </w:rPr>
        <w:t xml:space="preserve">c</w:t>
      </w:r>
      <w:r>
        <w:rPr>
          <w:rStyle w:val="NormalTok"/>
        </w:rPr>
        <w:t xml:space="preserve">(</w:t>
      </w:r>
      <w:r>
        <w:rPr>
          <w:rStyle w:val="StringTok"/>
        </w:rPr>
        <w:t xml:space="preserve">"BASAL_AREA"</w:t>
      </w:r>
      <w:r>
        <w:rPr>
          <w:rStyle w:val="NormalTok"/>
        </w:rPr>
        <w:t xml:space="preserve">,</w:t>
      </w:r>
      <w:r>
        <w:rPr>
          <w:rStyle w:val="StringTok"/>
        </w:rPr>
        <w:t xml:space="preserve">"CROWN_CLOSURE"</w:t>
      </w:r>
      <w:r>
        <w:rPr>
          <w:rStyle w:val="NormalTok"/>
        </w:rPr>
        <w:t xml:space="preserve">,</w:t>
      </w:r>
      <w:r>
        <w:rPr>
          <w:rStyle w:val="StringTok"/>
        </w:rPr>
        <w:t xml:space="preserve">"VRI_LIVE_STEMS_PER_HA"</w:t>
      </w:r>
      <w:r>
        <w:rPr>
          <w:rStyle w:val="NormalTok"/>
        </w:rPr>
        <w:t xml:space="preserve">,</w:t>
      </w:r>
      <w:r>
        <w:rPr>
          <w:rStyle w:val="StringTok"/>
        </w:rPr>
        <w:t xml:space="preserve">"LIVE_STAND_VOLUME_125"</w:t>
      </w:r>
      <w:r>
        <w:rPr>
          <w:rStyle w:val="NormalTok"/>
        </w:rPr>
        <w:t xml:space="preserve">),</w:t>
      </w:r>
      <w:r>
        <w:br/>
      </w:r>
      <w:r>
        <w:rPr>
          <w:rStyle w:val="NormalTok"/>
        </w:rPr>
        <w:t xml:space="preserve">  </w:t>
      </w:r>
      <w:r>
        <w:rPr>
          <w:rStyle w:val="DocumentationTok"/>
        </w:rPr>
        <w:t xml:space="preserve">## Large-diameter host, against the 25 cm source-sink threshold.</w:t>
      </w:r>
      <w:r>
        <w:br/>
      </w:r>
      <w:r>
        <w:rPr>
          <w:rStyle w:val="NormalTok"/>
        </w:rPr>
        <w:t xml:space="preserve">  </w:t>
      </w:r>
      <w:r>
        <w:rPr>
          <w:rStyle w:val="AttributeTok"/>
        </w:rPr>
        <w:t xml:space="preserve">hostsize =</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w:t>
      </w:r>
      <w:r>
        <w:rPr>
          <w:rStyle w:val="StringTok"/>
        </w:rPr>
        <w:t xml:space="preserve">"PROJ_HEIGHT_1"</w:t>
      </w:r>
      <w:r>
        <w:rPr>
          <w:rStyle w:val="NormalTok"/>
        </w:rPr>
        <w:t xml:space="preserve">,</w:t>
      </w:r>
      <w:r>
        <w:rPr>
          <w:rStyle w:val="StringTok"/>
        </w:rPr>
        <w:t xml:space="preserve">"PROJ_AGE_1"</w:t>
      </w:r>
      <w:r>
        <w:rPr>
          <w:rStyle w:val="NormalTok"/>
        </w:rPr>
        <w:t xml:space="preserve">,</w:t>
      </w:r>
      <w:r>
        <w:rPr>
          <w:rStyle w:val="StringTok"/>
        </w:rPr>
        <w:t xml:space="preserve">"PinePct"</w:t>
      </w:r>
      <w:r>
        <w:rPr>
          <w:rStyle w:val="NormalTok"/>
        </w:rPr>
        <w:t xml:space="preserve">,</w:t>
      </w:r>
      <w:r>
        <w:rPr>
          <w:rStyle w:val="StringTok"/>
        </w:rPr>
        <w:t xml:space="preserve">"PINE_BA"</w:t>
      </w:r>
      <w:r>
        <w:rPr>
          <w:rStyle w:val="NormalTok"/>
        </w:rPr>
        <w:t xml:space="preserve">),</w:t>
      </w:r>
      <w:r>
        <w:br/>
      </w:r>
      <w:r>
        <w:rPr>
          <w:rStyle w:val="NormalTok"/>
        </w:rPr>
        <w:t xml:space="preserve">  </w:t>
      </w:r>
      <w:r>
        <w:rPr>
          <w:rStyle w:val="DocumentationTok"/>
        </w:rPr>
        <w:t xml:space="preserve">## The thermal gate on flight: radiation during the flight window, in the hours</w:t>
      </w:r>
      <w:r>
        <w:br/>
      </w:r>
      <w:r>
        <w:rPr>
          <w:rStyle w:val="NormalTok"/>
        </w:rPr>
        <w:t xml:space="preserve">  </w:t>
      </w:r>
      <w:r>
        <w:rPr>
          <w:rStyle w:val="DocumentationTok"/>
        </w:rPr>
        <w:t xml:space="preserve">## the flight peak occupies, rather than an annual index.</w:t>
      </w:r>
      <w:r>
        <w:br/>
      </w:r>
      <w:r>
        <w:rPr>
          <w:rStyle w:val="NormalTok"/>
        </w:rPr>
        <w:t xml:space="preserve">  </w:t>
      </w:r>
      <w:r>
        <w:rPr>
          <w:rStyle w:val="AttributeTok"/>
        </w:rPr>
        <w:t xml:space="preserve">flightsun =</w:t>
      </w:r>
      <w:r>
        <w:rPr>
          <w:rStyle w:val="NormalTok"/>
        </w:rPr>
        <w:t xml:space="preserve"> </w:t>
      </w:r>
      <w:r>
        <w:rPr>
          <w:rStyle w:val="FunctionTok"/>
        </w:rPr>
        <w:t xml:space="preserve">c</w:t>
      </w:r>
      <w:r>
        <w:rPr>
          <w:rStyle w:val="NormalTok"/>
        </w:rPr>
        <w:t xml:space="preserve">(</w:t>
      </w:r>
      <w:r>
        <w:rPr>
          <w:rStyle w:val="StringTok"/>
        </w:rPr>
        <w:t xml:space="preserve">"solar_flight_direct"</w:t>
      </w:r>
      <w:r>
        <w:rPr>
          <w:rStyle w:val="NormalTok"/>
        </w:rPr>
        <w:t xml:space="preserve">,</w:t>
      </w:r>
      <w:r>
        <w:rPr>
          <w:rStyle w:val="StringTok"/>
        </w:rPr>
        <w:t xml:space="preserve">"solar_flight_diffuse"</w:t>
      </w:r>
      <w:r>
        <w:rPr>
          <w:rStyle w:val="NormalTok"/>
        </w:rPr>
        <w:t xml:space="preserve">),</w:t>
      </w:r>
      <w:r>
        <w:br/>
      </w:r>
      <w:r>
        <w:rPr>
          <w:rStyle w:val="NormalTok"/>
        </w:rPr>
        <w:t xml:space="preserve">  </w:t>
      </w:r>
      <w:r>
        <w:rPr>
          <w:rStyle w:val="DocumentationTok"/>
        </w:rPr>
        <w:t xml:space="preserve">## Terrain exposure to wind.</w:t>
      </w:r>
      <w:r>
        <w:br/>
      </w:r>
      <w:r>
        <w:rPr>
          <w:rStyle w:val="NormalTok"/>
        </w:rPr>
        <w:t xml:space="preserve">  </w:t>
      </w:r>
      <w:r>
        <w:rPr>
          <w:rStyle w:val="AttributeTok"/>
        </w:rPr>
        <w:t xml:space="preserve">wind_geo =</w:t>
      </w:r>
      <w:r>
        <w:rPr>
          <w:rStyle w:val="NormalTok"/>
        </w:rPr>
        <w:t xml:space="preserve"> </w:t>
      </w:r>
      <w:r>
        <w:rPr>
          <w:rStyle w:val="FunctionTok"/>
        </w:rPr>
        <w:t xml:space="preserve">c</w:t>
      </w:r>
      <w:r>
        <w:rPr>
          <w:rStyle w:val="NormalTok"/>
        </w:rPr>
        <w:t xml:space="preserve">(</w:t>
      </w:r>
      <w:r>
        <w:rPr>
          <w:rStyle w:val="StringTok"/>
        </w:rPr>
        <w:t xml:space="preserve">"wind_effect"</w:t>
      </w:r>
      <w:r>
        <w:rPr>
          <w:rStyle w:val="NormalTok"/>
        </w:rPr>
        <w:t xml:space="preserve">,</w:t>
      </w:r>
      <w:r>
        <w:rPr>
          <w:rStyle w:val="StringTok"/>
        </w:rPr>
        <w:t xml:space="preserve">"wind_afh"</w:t>
      </w:r>
      <w:r>
        <w:rPr>
          <w:rStyle w:val="NormalTok"/>
        </w:rPr>
        <w:t xml:space="preserve">,</w:t>
      </w:r>
      <w:r>
        <w:rPr>
          <w:rStyle w:val="StringTok"/>
        </w:rPr>
        <w:t xml:space="preserve">"wind_exposition"</w:t>
      </w:r>
      <w:r>
        <w:rPr>
          <w:rStyle w:val="NormalTok"/>
        </w:rPr>
        <w:t xml:space="preserve">,</w:t>
      </w:r>
      <w:r>
        <w:rPr>
          <w:rStyle w:val="StringTok"/>
        </w:rPr>
        <w:t xml:space="preserve">"wind_shelter"</w:t>
      </w:r>
      <w:r>
        <w:rPr>
          <w:rStyle w:val="NormalTok"/>
        </w:rPr>
        <w:t xml:space="preserve">,</w:t>
      </w:r>
      <w:r>
        <w:br/>
      </w:r>
      <w:r>
        <w:rPr>
          <w:rStyle w:val="NormalTok"/>
        </w:rPr>
        <w:t xml:space="preserve">               </w:t>
      </w:r>
      <w:r>
        <w:rPr>
          <w:rStyle w:val="StringTok"/>
        </w:rPr>
        <w:t xml:space="preserve">"openness_pos"</w:t>
      </w:r>
      <w:r>
        <w:rPr>
          <w:rStyle w:val="NormalTok"/>
        </w:rPr>
        <w:t xml:space="preserve">,</w:t>
      </w:r>
      <w:r>
        <w:rPr>
          <w:rStyle w:val="StringTok"/>
        </w:rPr>
        <w:t xml:space="preserve">"openness_neg"</w:t>
      </w:r>
      <w:r>
        <w:rPr>
          <w:rStyle w:val="NormalTok"/>
        </w:rPr>
        <w:t xml:space="preserve">),</w:t>
      </w:r>
      <w:r>
        <w:br/>
      </w:r>
      <w:r>
        <w:rPr>
          <w:rStyle w:val="NormalTok"/>
        </w:rPr>
        <w:t xml:space="preserve">  </w:t>
      </w:r>
      <w:r>
        <w:rPr>
          <w:rStyle w:val="DocumentationTok"/>
        </w:rPr>
        <w:t xml:space="preserve">## Terrain shape, including the parent study's ruggedness term.</w:t>
      </w:r>
      <w:r>
        <w:br/>
      </w:r>
      <w:r>
        <w:rPr>
          <w:rStyle w:val="NormalTok"/>
        </w:rPr>
        <w:t xml:space="preserve">  </w:t>
      </w:r>
      <w:r>
        <w:rPr>
          <w:rStyle w:val="AttributeTok"/>
        </w:rPr>
        <w:t xml:space="preserve">shape    =</w:t>
      </w:r>
      <w:r>
        <w:rPr>
          <w:rStyle w:val="NormalTok"/>
        </w:rPr>
        <w:t xml:space="preserve"> </w:t>
      </w:r>
      <w:r>
        <w:rPr>
          <w:rStyle w:val="FunctionTok"/>
        </w:rPr>
        <w:t xml:space="preserve">c</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"mstpi"</w:t>
      </w:r>
      <w:r>
        <w:rPr>
          <w:rStyle w:val="NormalTok"/>
        </w:rPr>
        <w:t xml:space="preserve">,</w:t>
      </w:r>
      <w:r>
        <w:rPr>
          <w:rStyle w:val="StringTok"/>
        </w:rPr>
        <w:t xml:space="preserve">"convergence"</w:t>
      </w:r>
      <w:r>
        <w:rPr>
          <w:rStyle w:val="NormalTok"/>
        </w:rPr>
        <w:t xml:space="preserve">,</w:t>
      </w:r>
      <w:r>
        <w:rPr>
          <w:rStyle w:val="StringTok"/>
        </w:rPr>
        <w:t xml:space="preserve">"slope"</w:t>
      </w:r>
      <w:r>
        <w:rPr>
          <w:rStyle w:val="NormalTok"/>
        </w:rPr>
        <w:t xml:space="preserve">,</w:t>
      </w:r>
      <w:r>
        <w:rPr>
          <w:rStyle w:val="StringTok"/>
        </w:rPr>
        <w:t xml:space="preserve">"curv_prof"</w:t>
      </w:r>
      <w:r>
        <w:rPr>
          <w:rStyle w:val="NormalTok"/>
        </w:rPr>
        <w:t xml:space="preserve">,</w:t>
      </w:r>
      <w:r>
        <w:rPr>
          <w:rStyle w:val="StringTok"/>
        </w:rPr>
        <w:t xml:space="preserve">"curv_plan"</w:t>
      </w:r>
      <w:r>
        <w:rPr>
          <w:rStyle w:val="NormalTok"/>
        </w:rPr>
        <w:t xml:space="preserve">),</w:t>
      </w:r>
      <w:r>
        <w:br/>
      </w:r>
      <w:r>
        <w:rPr>
          <w:rStyle w:val="NormalTok"/>
        </w:rPr>
        <w:t xml:space="preserve">  </w:t>
      </w:r>
      <w:r>
        <w:rPr>
          <w:rStyle w:val="DocumentationTok"/>
        </w:rPr>
        <w:t xml:space="preserve">## The landforms the literature names, plus elevation.</w:t>
      </w:r>
      <w:r>
        <w:br/>
      </w:r>
      <w:r>
        <w:rPr>
          <w:rStyle w:val="NormalTok"/>
        </w:rPr>
        <w:t xml:space="preserve">  </w:t>
      </w:r>
      <w:r>
        <w:rPr>
          <w:rStyle w:val="AttributeTok"/>
        </w:rPr>
        <w:t xml:space="preserve">landform =</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"twi"</w:t>
      </w:r>
      <w:r>
        <w:rPr>
          <w:rStyle w:val="NormalTok"/>
        </w:rPr>
        <w:t xml:space="preserve">,</w:t>
      </w:r>
      <w:r>
        <w:rPr>
          <w:rStyle w:val="StringTok"/>
        </w:rPr>
        <w:t xml:space="preserve">"valley_depth"</w:t>
      </w:r>
      <w:r>
        <w:rPr>
          <w:rStyle w:val="NormalTok"/>
        </w:rPr>
        <w:t xml:space="preserve">,</w:t>
      </w:r>
      <w:r>
        <w:rPr>
          <w:rStyle w:val="StringTok"/>
        </w:rPr>
        <w:t xml:space="preserve">"height_valley_floor"</w:t>
      </w:r>
      <w:r>
        <w:rPr>
          <w:rStyle w:val="NormalTok"/>
        </w:rPr>
        <w:t xml:space="preserve">,</w:t>
      </w:r>
      <w:r>
        <w:br/>
      </w:r>
      <w:r>
        <w:rPr>
          <w:rStyle w:val="NormalTok"/>
        </w:rPr>
        <w:t xml:space="preserve">               </w:t>
      </w:r>
      <w:r>
        <w:rPr>
          <w:rStyle w:val="StringTok"/>
        </w:rPr>
        <w:t xml:space="preserve">"normalised_height"</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DocumentationTok"/>
        </w:rPr>
        <w:t xml:space="preserve">## Flight-window wind at hourly source resolution, interpolated from stations. Nearly</w:t>
      </w:r>
      <w:r>
        <w:br/>
      </w:r>
      <w:r>
        <w:rPr>
          <w:rStyle w:val="NormalTok"/>
        </w:rPr>
        <w:t xml:space="preserve">  </w:t>
      </w:r>
      <w:r>
        <w:rPr>
          <w:rStyle w:val="DocumentationTok"/>
        </w:rPr>
        <w:t xml:space="preserve">## flat within any year, so it carries the between-year signal only.</w:t>
      </w:r>
      <w:r>
        <w:br/>
      </w:r>
      <w:r>
        <w:rPr>
          <w:rStyle w:val="NormalTok"/>
        </w:rPr>
        <w:t xml:space="preserve">  </w:t>
      </w:r>
      <w:r>
        <w:rPr>
          <w:rStyle w:val="AttributeTok"/>
        </w:rPr>
        <w:t xml:space="preserve">wind_t   =</w:t>
      </w:r>
      <w:r>
        <w:rPr>
          <w:rStyle w:val="NormalTok"/>
        </w:rPr>
        <w:t xml:space="preserve"> </w:t>
      </w:r>
      <w:r>
        <w:rPr>
          <w:rStyle w:val="FunctionTok"/>
        </w:rPr>
        <w:t xml:space="preserve">c</w:t>
      </w:r>
      <w:r>
        <w:rPr>
          <w:rStyle w:val="NormalTok"/>
        </w:rPr>
        <w:t xml:space="preserve">(</w:t>
      </w:r>
      <w:r>
        <w:rPr>
          <w:rStyle w:val="StringTok"/>
        </w:rPr>
        <w:t xml:space="preserve">"flight_mean"</w:t>
      </w:r>
      <w:r>
        <w:rPr>
          <w:rStyle w:val="NormalTok"/>
        </w:rPr>
        <w:t xml:space="preserve">,</w:t>
      </w:r>
      <w:r>
        <w:rPr>
          <w:rStyle w:val="StringTok"/>
        </w:rPr>
        <w:t xml:space="preserve">"flight_p95"</w:t>
      </w:r>
      <w:r>
        <w:rPr>
          <w:rStyle w:val="NormalTok"/>
        </w:rPr>
        <w:t xml:space="preserve">,</w:t>
      </w:r>
      <w:r>
        <w:rPr>
          <w:rStyle w:val="StringTok"/>
        </w:rPr>
        <w:t xml:space="preserve">"flight_calm"</w:t>
      </w:r>
      <w:r>
        <w:rPr>
          <w:rStyle w:val="NormalTok"/>
        </w:rPr>
        <w:t xml:space="preserve">,</w:t>
      </w:r>
      <w:r>
        <w:rPr>
          <w:rStyle w:val="StringTok"/>
        </w:rPr>
        <w:t xml:space="preserve">"flight_windy"</w:t>
      </w:r>
      <w:r>
        <w:rPr>
          <w:rStyle w:val="NormalTok"/>
        </w:rPr>
        <w:t xml:space="preserve">,</w:t>
      </w:r>
      <w:r>
        <w:rPr>
          <w:rStyle w:val="StringTok"/>
        </w:rPr>
        <w:t xml:space="preserve">"jun"</w:t>
      </w:r>
      <w:r>
        <w:rPr>
          <w:rStyle w:val="NormalTok"/>
        </w:rPr>
        <w:t xml:space="preserve">,</w:t>
      </w:r>
      <w:r>
        <w:rPr>
          <w:rStyle w:val="StringTok"/>
        </w:rPr>
        <w:t xml:space="preserve">"jul"</w:t>
      </w:r>
      <w:r>
        <w:rPr>
          <w:rStyle w:val="NormalTok"/>
        </w:rPr>
        <w:t xml:space="preserve">,</w:t>
      </w:r>
      <w:r>
        <w:rPr>
          <w:rStyle w:val="StringTok"/>
        </w:rPr>
        <w:t xml:space="preserve">"aug"</w:t>
      </w:r>
      <w:r>
        <w:rPr>
          <w:rStyle w:val="NormalTok"/>
        </w:rPr>
        <w:t xml:space="preserve">),</w:t>
      </w:r>
      <w:r>
        <w:br/>
      </w:r>
      <w:r>
        <w:rPr>
          <w:rStyle w:val="NormalTok"/>
        </w:rPr>
        <w:t xml:space="preserve">  </w:t>
      </w:r>
      <w:r>
        <w:rPr>
          <w:rStyle w:val="DocumentationTok"/>
        </w:rPr>
        <w:t xml:space="preserve">## Flight-window wind after terrain modification by MicroMet, which does vary within</w:t>
      </w:r>
      <w:r>
        <w:br/>
      </w:r>
      <w:r>
        <w:rPr>
          <w:rStyle w:val="NormalTok"/>
        </w:rPr>
        <w:t xml:space="preserve">  </w:t>
      </w:r>
      <w:r>
        <w:rPr>
          <w:rStyle w:val="DocumentationTok"/>
        </w:rPr>
        <w:t xml:space="preserve">## the year across the grid. Only the mean is carried: the calm fraction is its mirror</w:t>
      </w:r>
      <w:r>
        <w:br/>
      </w:r>
      <w:r>
        <w:rPr>
          <w:rStyle w:val="NormalTok"/>
        </w:rPr>
        <w:t xml:space="preserve">  </w:t>
      </w:r>
      <w:r>
        <w:rPr>
          <w:rStyle w:val="DocumentationTok"/>
        </w:rPr>
        <w:t xml:space="preserve">## image at r = -0.98 and entering both puts two collinear terms in with the same sign.</w:t>
      </w:r>
      <w:r>
        <w:br/>
      </w:r>
      <w:r>
        <w:rPr>
          <w:rStyle w:val="NormalTok"/>
        </w:rPr>
        <w:t xml:space="preserve">  </w:t>
      </w:r>
      <w:r>
        <w:rPr>
          <w:rStyle w:val="AttributeTok"/>
        </w:rPr>
        <w:t xml:space="preserve">wind_mm  =</w:t>
      </w:r>
      <w:r>
        <w:rPr>
          <w:rStyle w:val="NormalTok"/>
        </w:rPr>
        <w:t xml:space="preserve"> </w:t>
      </w:r>
      <w:r>
        <w:rPr>
          <w:rStyle w:val="FunctionTok"/>
        </w:rPr>
        <w:t xml:space="preserve">c</w:t>
      </w:r>
      <w:r>
        <w:rPr>
          <w:rStyle w:val="NormalTok"/>
        </w:rPr>
        <w:t xml:space="preserve">(</w:t>
      </w:r>
      <w:r>
        <w:rPr>
          <w:rStyle w:val="StringTok"/>
        </w:rPr>
        <w:t xml:space="preserve">"mm_flight_mean"</w:t>
      </w:r>
      <w:r>
        <w:rPr>
          <w:rStyle w:val="NormalTok"/>
        </w:rPr>
        <w:t xml:space="preserve">)</w:t>
      </w:r>
      <w:r>
        <w:br/>
      </w:r>
      <w:r>
        <w:rPr>
          <w:rStyle w:val="NormalTok"/>
        </w:rPr>
        <w:t xml:space="preserve">)</w:t>
      </w:r>
      <w:r>
        <w:br/>
      </w:r>
      <w:r>
        <w:rPr>
          <w:rStyle w:val="NormalTok"/>
        </w:rPr>
        <w:t xml:space="preserve">CAND </w:t>
      </w:r>
      <w:r>
        <w:rPr>
          <w:rStyle w:val="OtherTok"/>
        </w:rPr>
        <w:t xml:space="preserve">&lt;-</w:t>
      </w:r>
      <w:r>
        <w:rPr>
          <w:rStyle w:val="NormalTok"/>
        </w:rPr>
        <w:t xml:space="preserve"> </w:t>
      </w:r>
      <w:r>
        <w:rPr>
          <w:rStyle w:val="FunctionTok"/>
        </w:rPr>
        <w:t xml:space="preserve">unlist</w:t>
      </w:r>
      <w:r>
        <w:rPr>
          <w:rStyle w:val="NormalTok"/>
        </w:rPr>
        <w:t xml:space="preserve">(PATH,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FunctionTok"/>
        </w:rPr>
        <w:t xml:space="preserve">stopifnot</w:t>
      </w:r>
      <w:r>
        <w:rPr>
          <w:rStyle w:val="NormalTok"/>
        </w:rPr>
        <w:t xml:space="preserve">(</w:t>
      </w:r>
      <w:r>
        <w:rPr>
          <w:rStyle w:val="FunctionTok"/>
        </w:rPr>
        <w:t xml:space="preserve">all</w:t>
      </w:r>
      <w:r>
        <w:rPr>
          <w:rStyle w:val="NormalTok"/>
        </w:rPr>
        <w:t xml:space="preserve">(CAND </w:t>
      </w:r>
      <w:r>
        <w:rPr>
          <w:rStyle w:val="SpecialCharTok"/>
        </w:rPr>
        <w:t xml:space="preserve">%in%</w:t>
      </w:r>
      <w:r>
        <w:rPr>
          <w:rStyle w:val="NormalTok"/>
        </w:rPr>
        <w:t xml:space="preserve"> </w:t>
      </w:r>
      <w:r>
        <w:rPr>
          <w:rStyle w:val="FunctionTok"/>
        </w:rPr>
        <w:t xml:space="preserve">names</w:t>
      </w:r>
      <w:r>
        <w:rPr>
          <w:rStyle w:val="NormalTok"/>
        </w:rPr>
        <w:t xml:space="preserve">(d)))</w:t>
      </w:r>
      <w:r>
        <w:br/>
      </w:r>
      <w:r>
        <w:rPr>
          <w:rStyle w:val="NormalTok"/>
        </w:rPr>
        <w:t xml:space="preserve">N_CAND </w:t>
      </w:r>
      <w:r>
        <w:rPr>
          <w:rStyle w:val="OtherTok"/>
        </w:rPr>
        <w:t xml:space="preserve">&lt;-</w:t>
      </w:r>
      <w:r>
        <w:rPr>
          <w:rStyle w:val="NormalTok"/>
        </w:rPr>
        <w:t xml:space="preserve"> </w:t>
      </w:r>
      <w:r>
        <w:rPr>
          <w:rStyle w:val="FunctionTok"/>
        </w:rPr>
        <w:t xml:space="preserve">length</w:t>
      </w:r>
      <w:r>
        <w:rPr>
          <w:rStyle w:val="NormalTok"/>
        </w:rPr>
        <w:t xml:space="preserve">(CAND)</w:t>
      </w:r>
      <w:r>
        <w:br/>
      </w:r>
      <w:r>
        <w:br/>
      </w:r>
      <w:r>
        <w:rPr>
          <w:rStyle w:val="DocumentationTok"/>
        </w:rPr>
        <w:t xml:space="preserve">## Balanced sample per year. The landscape prevalence is about 11 per cent, and an</w:t>
      </w:r>
      <w:r>
        <w:br/>
      </w:r>
      <w:r>
        <w:rPr>
          <w:rStyle w:val="DocumentationTok"/>
        </w:rPr>
        <w:t xml:space="preserve">## unbalanced fit at that prevalence reports the intercept, not the covariates.</w:t>
      </w:r>
      <w:r>
        <w:br/>
      </w:r>
      <w:r>
        <w:rPr>
          <w:rStyle w:val="NormalTok"/>
        </w:rPr>
        <w:t xml:space="preserve">bal </w:t>
      </w:r>
      <w:r>
        <w:rPr>
          <w:rStyle w:val="OtherTok"/>
        </w:rPr>
        <w:t xml:space="preserve">&lt;-</w:t>
      </w:r>
      <w:r>
        <w:rPr>
          <w:rStyle w:val="NormalTok"/>
        </w:rPr>
        <w:t xml:space="preserve"> d </w:t>
      </w:r>
      <w:r>
        <w:rPr>
          <w:rStyle w:val="SpecialCharTok"/>
        </w:rPr>
        <w:t xml:space="preserve">|&gt;</w:t>
      </w:r>
      <w:r>
        <w:rPr>
          <w:rStyle w:val="NormalTok"/>
        </w:rPr>
        <w:t xml:space="preserve"> </w:t>
      </w:r>
      <w:r>
        <w:rPr>
          <w:rStyle w:val="FunctionTok"/>
        </w:rPr>
        <w:t xml:space="preserve">group_by</w:t>
      </w:r>
      <w:r>
        <w:rPr>
          <w:rStyle w:val="NormalTok"/>
        </w:rPr>
        <w:t xml:space="preserve">(year, modhigh)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4000</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N_BAL </w:t>
      </w:r>
      <w:r>
        <w:rPr>
          <w:rStyle w:val="OtherTok"/>
        </w:rPr>
        <w:t xml:space="preserve">&lt;-</w:t>
      </w:r>
      <w:r>
        <w:rPr>
          <w:rStyle w:val="NormalTok"/>
        </w:rPr>
        <w:t xml:space="preserve"> </w:t>
      </w:r>
      <w:r>
        <w:rPr>
          <w:rStyle w:val="FunctionTok"/>
        </w:rPr>
        <w:t xml:space="preserve">nrow</w:t>
      </w:r>
      <w:r>
        <w:rPr>
          <w:rStyle w:val="NormalTok"/>
        </w:rPr>
        <w:t xml:space="preserve">(bal)</w:t>
      </w:r>
      <w:r>
        <w:br/>
      </w:r>
      <w:r>
        <w:br/>
      </w:r>
      <w:r>
        <w:rPr>
          <w:rStyle w:val="NormalTok"/>
        </w:rPr>
        <w:t xml:space="preserve">z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sd</w:t>
      </w:r>
      <w:r>
        <w:rPr>
          <w:rStyle w:val="NormalTok"/>
        </w:rPr>
        <w:t xml:space="preserve">(x)</w:t>
      </w:r>
      <w:r>
        <w:br/>
      </w:r>
      <w:r>
        <w:rPr>
          <w:rStyle w:val="NormalTok"/>
        </w:rPr>
        <w:t xml:space="preserve">bz </w:t>
      </w:r>
      <w:r>
        <w:rPr>
          <w:rStyle w:val="OtherTok"/>
        </w:rPr>
        <w:t xml:space="preserve">&lt;-</w:t>
      </w:r>
      <w:r>
        <w:rPr>
          <w:rStyle w:val="NormalTok"/>
        </w:rPr>
        <w:t xml:space="preserve"> bal; </w:t>
      </w:r>
      <w:r>
        <w:rPr>
          <w:rStyle w:val="ControlFlowTok"/>
        </w:rPr>
        <w:t xml:space="preserve">for</w:t>
      </w:r>
      <w:r>
        <w:rPr>
          <w:rStyle w:val="NormalTok"/>
        </w:rPr>
        <w:t xml:space="preserve"> (v </w:t>
      </w:r>
      <w:r>
        <w:rPr>
          <w:rStyle w:val="ControlFlowTok"/>
        </w:rPr>
        <w:t xml:space="preserve">in</w:t>
      </w:r>
      <w:r>
        <w:rPr>
          <w:rStyle w:val="NormalTok"/>
        </w:rPr>
        <w:t xml:space="preserve"> CAND) bz[[v]] </w:t>
      </w:r>
      <w:r>
        <w:rPr>
          <w:rStyle w:val="OtherTok"/>
        </w:rPr>
        <w:t xml:space="preserve">&lt;-</w:t>
      </w:r>
      <w:r>
        <w:rPr>
          <w:rStyle w:val="NormalTok"/>
        </w:rPr>
        <w:t xml:space="preserve"> </w:t>
      </w:r>
      <w:r>
        <w:rPr>
          <w:rStyle w:val="FunctionTok"/>
        </w:rPr>
        <w:t xml:space="preserve">z</w:t>
      </w:r>
      <w:r>
        <w:rPr>
          <w:rStyle w:val="NormalTok"/>
        </w:rPr>
        <w:t xml:space="preserve">(bz[[v]])</w:t>
      </w:r>
      <w:r>
        <w:br/>
      </w:r>
      <w:r>
        <w:br/>
      </w:r>
      <w:r>
        <w:rPr>
          <w:rStyle w:val="DocumentationTok"/>
        </w:rPr>
        <w:t xml:space="preserve">## Geomorphons are a landform CLASS, not a magnitude, so they cannot be z-scored,</w:t>
      </w:r>
      <w:r>
        <w:br/>
      </w:r>
      <w:r>
        <w:rPr>
          <w:rStyle w:val="DocumentationTok"/>
        </w:rPr>
        <w:t xml:space="preserve">## correlated or ranked by variance inflation alongside the continuous candidates. They</w:t>
      </w:r>
      <w:r>
        <w:br/>
      </w:r>
      <w:r>
        <w:rPr>
          <w:rStyle w:val="DocumentationTok"/>
        </w:rPr>
        <w:t xml:space="preserve">## enter every model as a factor instead, bypassing the numeric selection stages, with</w:t>
      </w:r>
      <w:r>
        <w:br/>
      </w:r>
      <w:r>
        <w:rPr>
          <w:rStyle w:val="DocumentationTok"/>
        </w:rPr>
        <w:t xml:space="preserve">## the most common class as the reference level. The ten-class scheme is Jasiewicz and</w:t>
      </w:r>
      <w:r>
        <w:br/>
      </w:r>
      <w:r>
        <w:rPr>
          <w:rStyle w:val="DocumentationTok"/>
        </w:rPr>
        <w:t xml:space="preserve">## Stepien's; classes 1 and 10, flat and pit, do not occur on this perimeter.</w:t>
      </w:r>
      <w:r>
        <w:br/>
      </w:r>
      <w:r>
        <w:rPr>
          <w:rStyle w:val="NormalTok"/>
        </w:rPr>
        <w:t xml:space="preserve">GEO_LAB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w:t>
      </w:r>
      <w:r>
        <w:rPr>
          <w:rStyle w:val="StringTok"/>
        </w:rPr>
        <w:t xml:space="preserve">"peak"</w:t>
      </w:r>
      <w:r>
        <w:rPr>
          <w:rStyle w:val="NormalTok"/>
        </w:rPr>
        <w:t xml:space="preserve">,</w:t>
      </w:r>
      <w:r>
        <w:rPr>
          <w:rStyle w:val="StringTok"/>
        </w:rPr>
        <w:t xml:space="preserve">"ridge"</w:t>
      </w:r>
      <w:r>
        <w:rPr>
          <w:rStyle w:val="NormalTok"/>
        </w:rPr>
        <w:t xml:space="preserve">,</w:t>
      </w:r>
      <w:r>
        <w:rPr>
          <w:rStyle w:val="StringTok"/>
        </w:rPr>
        <w:t xml:space="preserve">"shoulder"</w:t>
      </w:r>
      <w:r>
        <w:rPr>
          <w:rStyle w:val="NormalTok"/>
        </w:rPr>
        <w:t xml:space="preserve">,</w:t>
      </w:r>
      <w:r>
        <w:rPr>
          <w:rStyle w:val="StringTok"/>
        </w:rPr>
        <w:t xml:space="preserve">"spur"</w:t>
      </w:r>
      <w:r>
        <w:rPr>
          <w:rStyle w:val="NormalTok"/>
        </w:rPr>
        <w:t xml:space="preserve">,</w:t>
      </w:r>
      <w:r>
        <w:rPr>
          <w:rStyle w:val="StringTok"/>
        </w:rPr>
        <w:t xml:space="preserve">"slope"</w:t>
      </w:r>
      <w:r>
        <w:rPr>
          <w:rStyle w:val="NormalTok"/>
        </w:rPr>
        <w:t xml:space="preserve">,</w:t>
      </w:r>
      <w:r>
        <w:rPr>
          <w:rStyle w:val="StringTok"/>
        </w:rPr>
        <w:t xml:space="preserve">"hollow"</w:t>
      </w:r>
      <w:r>
        <w:rPr>
          <w:rStyle w:val="NormalTok"/>
        </w:rPr>
        <w:t xml:space="preserve">,</w:t>
      </w:r>
      <w:r>
        <w:rPr>
          <w:rStyle w:val="StringTok"/>
        </w:rPr>
        <w:t xml:space="preserve">"footslope"</w:t>
      </w:r>
      <w:r>
        <w:rPr>
          <w:rStyle w:val="NormalTok"/>
        </w:rPr>
        <w:t xml:space="preserve">,</w:t>
      </w:r>
      <w:r>
        <w:br/>
      </w:r>
      <w:r>
        <w:rPr>
          <w:rStyle w:val="NormalTok"/>
        </w:rPr>
        <w:t xml:space="preserve">             </w:t>
      </w:r>
      <w:r>
        <w:rPr>
          <w:rStyle w:val="StringTok"/>
        </w:rPr>
        <w:t xml:space="preserve">"valley"</w:t>
      </w:r>
      <w:r>
        <w:rPr>
          <w:rStyle w:val="NormalTok"/>
        </w:rPr>
        <w:t xml:space="preserve">,</w:t>
      </w:r>
      <w:r>
        <w:rPr>
          <w:rStyle w:val="StringTok"/>
        </w:rPr>
        <w:t xml:space="preserve">"pit"</w:t>
      </w:r>
      <w:r>
        <w:rPr>
          <w:rStyle w:val="NormalTok"/>
        </w:rPr>
        <w:t xml:space="preserve">)</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(GEO_LAB[bal</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(bz</w:t>
      </w:r>
      <w:r>
        <w:rPr>
          <w:rStyle w:val="SpecialCharTok"/>
        </w:rPr>
        <w:t xml:space="preserve">$</w:t>
      </w:r>
      <w:r>
        <w:rPr>
          <w:rStyle w:val="NormalTok"/>
        </w:rPr>
        <w:t xml:space="preserve">geomorphon)</w:t>
      </w:r>
      <w:r>
        <w:br/>
      </w:r>
      <w:r>
        <w:rPr>
          <w:rStyle w:val="NormalTok"/>
        </w:rPr>
        <w:t xml:space="preserve">bz</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(bz</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(bz</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GEOM_REF </w:t>
      </w:r>
      <w:r>
        <w:rPr>
          <w:rStyle w:val="OtherTok"/>
        </w:rPr>
        <w:t xml:space="preserve">&lt;-</w:t>
      </w:r>
      <w:r>
        <w:rPr>
          <w:rStyle w:val="NormalTok"/>
        </w:rPr>
        <w:t xml:space="preserve"> </w:t>
      </w:r>
      <w:r>
        <w:rPr>
          <w:rStyle w:val="FunctionTok"/>
        </w:rPr>
        <w:t xml:space="preserve">levels</w:t>
      </w:r>
      <w:r>
        <w:rPr>
          <w:rStyle w:val="NormalTok"/>
        </w:rPr>
        <w:t xml:space="preserve">(bz</w:t>
      </w:r>
      <w:r>
        <w:rPr>
          <w:rStyle w:val="SpecialCharTok"/>
        </w:rPr>
        <w:t xml:space="preserve">$</w:t>
      </w:r>
      <w:r>
        <w:rPr>
          <w:rStyle w:val="NormalTok"/>
        </w:rPr>
        <w:t xml:space="preserve">geomorphon)[</w:t>
      </w:r>
      <w:r>
        <w:rPr>
          <w:rStyle w:val="DecValTok"/>
        </w:rPr>
        <w:t xml:space="preserve">1</w:t>
      </w:r>
      <w:r>
        <w:rPr>
          <w:rStyle w:val="NormalTok"/>
        </w:rPr>
        <w:t xml:space="preserve">]</w:t>
      </w:r>
      <w:r>
        <w:br/>
      </w:r>
      <w:r>
        <w:rPr>
          <w:rStyle w:val="NormalTok"/>
        </w:rPr>
        <w:t xml:space="preserve">GEOM_N   </w:t>
      </w:r>
      <w:r>
        <w:rPr>
          <w:rStyle w:val="OtherTok"/>
        </w:rPr>
        <w:t xml:space="preserve">&lt;-</w:t>
      </w:r>
      <w:r>
        <w:rPr>
          <w:rStyle w:val="NormalTok"/>
        </w:rPr>
        <w:t xml:space="preserve"> </w:t>
      </w:r>
      <w:r>
        <w:rPr>
          <w:rStyle w:val="FunctionTok"/>
        </w:rPr>
        <w:t xml:space="preserve">nlevels</w:t>
      </w:r>
      <w:r>
        <w:rPr>
          <w:rStyle w:val="NormalTok"/>
        </w:rPr>
        <w:t xml:space="preserve">(bz</w:t>
      </w:r>
      <w:r>
        <w:rPr>
          <w:rStyle w:val="SpecialCharTok"/>
        </w:rPr>
        <w:t xml:space="preserve">$</w:t>
      </w:r>
      <w:r>
        <w:rPr>
          <w:rStyle w:val="NormalTok"/>
        </w:rPr>
        <w:t xml:space="preserve">geomorphon)</w:t>
      </w:r>
    </w:p>
    <w:p>
      <w:pPr>
        <w:pStyle w:val="SourceCode"/>
      </w:pPr>
      <w:r>
        <w:rPr>
          <w:rStyle w:val="NormalTok"/>
        </w:rPr>
        <w:t xml:space="preserve">uni </w:t>
      </w:r>
      <w:r>
        <w:rPr>
          <w:rStyle w:val="OtherTok"/>
        </w:rPr>
        <w:t xml:space="preserve">&lt;-</w:t>
      </w:r>
      <w:r>
        <w:rPr>
          <w:rStyle w:val="NormalTok"/>
        </w:rPr>
        <w:t xml:space="preserve"> </w:t>
      </w:r>
      <w:r>
        <w:rPr>
          <w:rStyle w:val="FunctionTok"/>
        </w:rPr>
        <w:t xml:space="preserve">lapply</w:t>
      </w:r>
      <w:r>
        <w:rPr>
          <w:rStyle w:val="NormalTok"/>
        </w:rPr>
        <w:t xml:space="preserve">(CAND, </w:t>
      </w:r>
      <w:r>
        <w:rPr>
          <w:rStyle w:val="ControlFlowTok"/>
        </w:rPr>
        <w:t xml:space="preserve">function</w:t>
      </w:r>
      <w:r>
        <w:rPr>
          <w:rStyle w:val="NormalTok"/>
        </w:rPr>
        <w:t xml:space="preserve">(v)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w:t>
      </w:r>
      <w:r>
        <w:br/>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v,</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v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AttributeTok"/>
        </w:rPr>
        <w:t xml:space="preserve">beta =</w:t>
      </w:r>
      <w:r>
        <w:rPr>
          <w:rStyle w:val="NormalTok"/>
        </w:rPr>
        <w:t xml:space="preserve"> s[v, </w:t>
      </w:r>
      <w:r>
        <w:rPr>
          <w:rStyle w:val="StringTok"/>
        </w:rPr>
        <w:t xml:space="preserve">"Estimate"</w:t>
      </w:r>
      <w:r>
        <w:rPr>
          <w:rStyle w:val="NormalTok"/>
        </w:rPr>
        <w:t xml:space="preserve">], </w:t>
      </w:r>
      <w:r>
        <w:rPr>
          <w:rStyle w:val="AttributeTok"/>
        </w:rPr>
        <w:t xml:space="preserve">p =</w:t>
      </w:r>
      <w:r>
        <w:rPr>
          <w:rStyle w:val="NormalTok"/>
        </w:rPr>
        <w:t xml:space="preserve"> s[v, </w:t>
      </w:r>
      <w:r>
        <w:rPr>
          <w:rStyle w:val="StringTok"/>
        </w:rPr>
        <w:t xml:space="preserve">"Pr(&gt;|z|)"</w:t>
      </w:r>
      <w:r>
        <w:rPr>
          <w:rStyle w:val="NormalTok"/>
        </w:rPr>
        <w:t xml:space="preserve">],</w:t>
      </w:r>
      <w:r>
        <w:br/>
      </w:r>
      <w:r>
        <w:rPr>
          <w:rStyle w:val="NormalTok"/>
        </w:rPr>
        <w:t xml:space="preserve">             </w:t>
      </w:r>
      <w:r>
        <w:rPr>
          <w:rStyle w:val="AttributeTok"/>
        </w:rPr>
        <w:t xml:space="preserve">auc =</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w:t>
      </w:r>
      <w:r>
        <w:rPr>
          <w:rStyle w:val="FunctionTok"/>
        </w:rPr>
        <w:t xml:space="preserve">fitted</w:t>
      </w:r>
      <w:r>
        <w:rPr>
          <w:rStyle w:val="NormalTok"/>
        </w:rPr>
        <w:t xml:space="preserve">(m),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r>
        <w:br/>
      </w:r>
      <w:r>
        <w:rPr>
          <w:rStyle w:val="NormalTok"/>
        </w:rPr>
        <w:t xml:space="preserve">UNI_KEEP </w:t>
      </w:r>
      <w:r>
        <w:rPr>
          <w:rStyle w:val="OtherTok"/>
        </w:rPr>
        <w:t xml:space="preserve">&lt;-</w:t>
      </w:r>
      <w:r>
        <w:rPr>
          <w:rStyle w:val="NormalTok"/>
        </w:rPr>
        <w:t xml:space="preserve"> uni</w:t>
      </w:r>
      <w:r>
        <w:rPr>
          <w:rStyle w:val="SpecialCharTok"/>
        </w:rPr>
        <w:t xml:space="preserve">$</w:t>
      </w:r>
      <w:r>
        <w:rPr>
          <w:rStyle w:val="NormalTok"/>
        </w:rPr>
        <w:t xml:space="preserve">term[uni</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0.01</w:t>
      </w:r>
      <w:r>
        <w:rPr>
          <w:rStyle w:val="NormalTok"/>
        </w:rPr>
        <w:t xml:space="preserve">]</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cor</w:t>
      </w:r>
      <w:r>
        <w:rPr>
          <w:rStyle w:val="NormalTok"/>
        </w:rPr>
        <w:t xml:space="preserve">(bz[, CAND],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hc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as.dist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(cm)),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CUT </w:t>
      </w:r>
      <w:r>
        <w:rPr>
          <w:rStyle w:val="OtherTok"/>
        </w:rPr>
        <w:t xml:space="preserve">&lt;-</w:t>
      </w:r>
      <w:r>
        <w:rPr>
          <w:rStyle w:val="NormalTok"/>
        </w:rPr>
        <w:t xml:space="preserve"> </w:t>
      </w:r>
      <w:r>
        <w:rPr>
          <w:rStyle w:val="FloatTok"/>
        </w:rPr>
        <w:t xml:space="preserve">0.25</w:t>
      </w:r>
      <w:r>
        <w:rPr>
          <w:rStyle w:val="NormalTok"/>
        </w:rPr>
        <w:t xml:space="preserve">                                  </w:t>
      </w:r>
      <w:r>
        <w:rPr>
          <w:rStyle w:val="CommentTok"/>
        </w:rPr>
        <w:t xml:space="preserve"># clusters at |r| &gt;= 0.75</w:t>
      </w:r>
      <w:r>
        <w:br/>
      </w:r>
      <w:r>
        <w:rPr>
          <w:rStyle w:val="NormalTok"/>
        </w:rPr>
        <w:t xml:space="preserve">cl  </w:t>
      </w:r>
      <w:r>
        <w:rPr>
          <w:rStyle w:val="OtherTok"/>
        </w:rPr>
        <w:t xml:space="preserve">&lt;-</w:t>
      </w:r>
      <w:r>
        <w:rPr>
          <w:rStyle w:val="NormalTok"/>
        </w:rPr>
        <w:t xml:space="preserve"> </w:t>
      </w:r>
      <w:r>
        <w:rPr>
          <w:rStyle w:val="FunctionTok"/>
        </w:rPr>
        <w:t xml:space="preserve">cutree</w:t>
      </w:r>
      <w:r>
        <w:rPr>
          <w:rStyle w:val="NormalTok"/>
        </w:rPr>
        <w:t xml:space="preserve">(hc, </w:t>
      </w:r>
      <w:r>
        <w:rPr>
          <w:rStyle w:val="AttributeTok"/>
        </w:rPr>
        <w:t xml:space="preserve">h =</w:t>
      </w:r>
      <w:r>
        <w:rPr>
          <w:rStyle w:val="NormalTok"/>
        </w:rPr>
        <w:t xml:space="preserve"> CUT)</w:t>
      </w:r>
      <w:r>
        <w:br/>
      </w:r>
      <w:r>
        <w:br/>
      </w:r>
      <w:r>
        <w:rPr>
          <w:rStyle w:val="DocumentationTok"/>
        </w:rPr>
        <w:t xml:space="preserve">## Within each cluster keep the variable with the highest univariate AUC, so the survivor</w:t>
      </w:r>
      <w:r>
        <w:br/>
      </w:r>
      <w:r>
        <w:rPr>
          <w:rStyle w:val="DocumentationTok"/>
        </w:rPr>
        <w:t xml:space="preserve">## is chosen on its relationship to the response rather than on alphabetical order.</w:t>
      </w:r>
      <w:r>
        <w:br/>
      </w:r>
      <w:r>
        <w:rPr>
          <w:rStyle w:val="NormalTok"/>
        </w:rPr>
        <w:t xml:space="preserve">keep_cluster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names</w:t>
      </w:r>
      <w:r>
        <w:rPr>
          <w:rStyle w:val="NormalTok"/>
        </w:rPr>
        <w:t xml:space="preserve">(cl), cl), </w:t>
      </w:r>
      <w:r>
        <w:rPr>
          <w:rStyle w:val="ControlFlowTok"/>
        </w:rPr>
        <w:t xml:space="preserve">function</w:t>
      </w:r>
      <w:r>
        <w:rPr>
          <w:rStyle w:val="NormalTok"/>
        </w:rPr>
        <w:t xml:space="preserve">(vs)</w:t>
      </w:r>
      <w:r>
        <w:br/>
      </w:r>
      <w:r>
        <w:rPr>
          <w:rStyle w:val="NormalTok"/>
        </w:rPr>
        <w:t xml:space="preserve">  vs[</w:t>
      </w:r>
      <w:r>
        <w:rPr>
          <w:rStyle w:val="FunctionTok"/>
        </w:rPr>
        <w:t xml:space="preserve">which.max</w:t>
      </w:r>
      <w:r>
        <w:rPr>
          <w:rStyle w:val="NormalTok"/>
        </w:rPr>
        <w:t xml:space="preserve">(uni</w:t>
      </w:r>
      <w:r>
        <w:rPr>
          <w:rStyle w:val="SpecialCharTok"/>
        </w:rPr>
        <w:t xml:space="preserve">$</w:t>
      </w:r>
      <w:r>
        <w:rPr>
          <w:rStyle w:val="NormalTok"/>
        </w:rPr>
        <w:t xml:space="preserve">auc[</w:t>
      </w:r>
      <w:r>
        <w:rPr>
          <w:rStyle w:val="FunctionTok"/>
        </w:rPr>
        <w:t xml:space="preserve">match</w:t>
      </w:r>
      <w:r>
        <w:rPr>
          <w:rStyle w:val="NormalTok"/>
        </w:rPr>
        <w:t xml:space="preserve">(vs, uni</w:t>
      </w:r>
      <w:r>
        <w:rPr>
          <w:rStyle w:val="SpecialCharTok"/>
        </w:rPr>
        <w:t xml:space="preserve">$</w:t>
      </w:r>
      <w:r>
        <w:rPr>
          <w:rStyle w:val="NormalTok"/>
        </w:rPr>
        <w:t xml:space="preserve">term)])])</w:t>
      </w:r>
      <w:r>
        <w:br/>
      </w:r>
      <w:r>
        <w:rPr>
          <w:rStyle w:val="NormalTok"/>
        </w:rPr>
        <w:t xml:space="preserve">CLUST_KEEP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unname</w:t>
      </w:r>
      <w:r>
        <w:rPr>
          <w:rStyle w:val="NormalTok"/>
        </w:rPr>
        <w:t xml:space="preserve">(keep_cluster), UNI_KEEP)</w:t>
      </w:r>
      <w:r>
        <w:br/>
      </w:r>
      <w:r>
        <w:rPr>
          <w:rStyle w:val="NormalTok"/>
        </w:rPr>
        <w:t xml:space="preserve">N_CLUST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(cl))</w:t>
      </w:r>
    </w:p>
    <w:p>
      <w:pPr>
        <w:pStyle w:val="SourceCode"/>
      </w:pPr>
      <w:r>
        <w:rPr>
          <w:rStyle w:val="NormalTok"/>
        </w:rPr>
        <w:t xml:space="preserve">vif_drop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thresh =</w:t>
      </w:r>
      <w:r>
        <w:rPr>
          <w:rStyle w:val="NormalTok"/>
        </w:rPr>
        <w:t xml:space="preserve"> </w:t>
      </w:r>
      <w:r>
        <w:rPr>
          <w:rStyle w:val="DecValTok"/>
        </w:rPr>
        <w:t xml:space="preserve">5</w:t>
      </w:r>
      <w:r>
        <w:rPr>
          <w:rStyle w:val="NormalTok"/>
        </w:rPr>
        <w:t xml:space="preserve">) {</w:t>
      </w:r>
      <w:r>
        <w:br/>
      </w:r>
      <w:r>
        <w:rPr>
          <w:rStyle w:val="NormalTok"/>
        </w:rPr>
        <w:t xml:space="preserve">  dropped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(vars) </w:t>
      </w:r>
      <w:r>
        <w:rPr>
          <w:rStyle w:val="SpecialCharTok"/>
        </w:rPr>
        <w:t xml:space="preserve">&lt;</w:t>
      </w:r>
      <w:r>
        <w:rPr>
          <w:rStyle w:val="NormalTok"/>
        </w:rPr>
        <w:t xml:space="preserve"> </w:t>
      </w:r>
      <w:r>
        <w:rPr>
          <w:rStyle w:val="DecValTok"/>
        </w:rPr>
        <w:t xml:space="preserve">2</w:t>
      </w:r>
      <w:r>
        <w:rPr>
          <w:rStyle w:val="NormalTok"/>
        </w:rPr>
        <w:t xml:space="preserve">) </w:t>
      </w:r>
      <w:r>
        <w:rPr>
          <w:rStyle w:val="ControlFlowTok"/>
        </w:rPr>
        <w:t xml:space="preserve">break</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(vars,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v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(m)</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rPr>
          <w:rStyle w:val="DocumentationTok"/>
        </w:rPr>
        <w:t xml:space="preserve">## A pathway is never emptied: if dropping this variable would remove the last</w:t>
      </w:r>
      <w:r>
        <w:br/>
      </w:r>
      <w:r>
        <w:rPr>
          <w:rStyle w:val="NormalTok"/>
        </w:rPr>
        <w:t xml:space="preserve">    </w:t>
      </w:r>
      <w:r>
        <w:rPr>
          <w:rStyle w:val="DocumentationTok"/>
        </w:rPr>
        <w:t xml:space="preserve">## member of its group, the next worst is taken instead.</w:t>
      </w:r>
      <w:r>
        <w:br/>
      </w:r>
      <w:r>
        <w:rPr>
          <w:rStyle w:val="NormalTok"/>
        </w:rPr>
        <w:t xml:space="preserve">    grp </w:t>
      </w:r>
      <w:r>
        <w:rPr>
          <w:rStyle w:val="OtherTok"/>
        </w:rPr>
        <w:t xml:space="preserve">&lt;-</w:t>
      </w:r>
      <w:r>
        <w:rPr>
          <w:rStyle w:val="NormalTok"/>
        </w:rPr>
        <w:t xml:space="preserve"> </w:t>
      </w:r>
      <w:r>
        <w:rPr>
          <w:rStyle w:val="FunctionTok"/>
        </w:rPr>
        <w:t xml:space="preserve">names</w:t>
      </w:r>
      <w:r>
        <w:rPr>
          <w:rStyle w:val="NormalTok"/>
        </w:rPr>
        <w:t xml:space="preserve">(PATH)[</w:t>
      </w:r>
      <w:r>
        <w:rPr>
          <w:rStyle w:val="FunctionTok"/>
        </w:rPr>
        <w:t xml:space="preserve">sapply</w:t>
      </w:r>
      <w:r>
        <w:rPr>
          <w:rStyle w:val="NormalTok"/>
        </w:rPr>
        <w:t xml:space="preserve">(PATH, </w:t>
      </w:r>
      <w:r>
        <w:rPr>
          <w:rStyle w:val="ControlFlowTok"/>
        </w:rPr>
        <w:t xml:space="preserve">function</w:t>
      </w:r>
      <w:r>
        <w:rPr>
          <w:rStyle w:val="NormalTok"/>
        </w:rPr>
        <w:t xml:space="preserve">(g) worst </w:t>
      </w:r>
      <w:r>
        <w:rPr>
          <w:rStyle w:val="SpecialCharTok"/>
        </w:rPr>
        <w:t xml:space="preserve">%in%</w:t>
      </w:r>
      <w:r>
        <w:rPr>
          <w:rStyle w:val="NormalTok"/>
        </w:rPr>
        <w:t xml:space="preserve"> g)][</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(vars </w:t>
      </w:r>
      <w:r>
        <w:rPr>
          <w:rStyle w:val="SpecialCharTok"/>
        </w:rPr>
        <w:t xml:space="preserve">%in%</w:t>
      </w:r>
      <w:r>
        <w:rPr>
          <w:rStyle w:val="NormalTok"/>
        </w:rPr>
        <w:t xml:space="preserve"> PATH[[grp]])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v </w:t>
      </w:r>
      <w:r>
        <w:rPr>
          <w:rStyle w:val="OtherTok"/>
        </w:rPr>
        <w:t xml:space="preserve">&lt;-</w:t>
      </w:r>
      <w:r>
        <w:rPr>
          <w:rStyle w:val="NormalTok"/>
        </w:rPr>
        <w:t xml:space="preserve"> v[</w:t>
      </w:r>
      <w:r>
        <w:rPr>
          <w:rStyle w:val="FunctionTok"/>
        </w:rPr>
        <w:t xml:space="preserve">setdiff</w:t>
      </w:r>
      <w:r>
        <w:rPr>
          <w:rStyle w:val="NormalTok"/>
        </w:rPr>
        <w:t xml:space="preserve">(</w:t>
      </w:r>
      <w:r>
        <w:rPr>
          <w:rStyle w:val="FunctionTok"/>
        </w:rPr>
        <w:t xml:space="preserve">names</w:t>
      </w:r>
      <w:r>
        <w:rPr>
          <w:rStyle w:val="NormalTok"/>
        </w:rPr>
        <w:t xml:space="preserve">(v), worst)]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&lt;</w:t>
      </w:r>
      <w:r>
        <w:rPr>
          <w:rStyle w:val="NormalTok"/>
        </w:rPr>
        <w:t xml:space="preserve"> thresh) </w:t>
      </w:r>
      <w:r>
        <w:rPr>
          <w:rStyle w:val="ControlFlowTok"/>
        </w:rPr>
        <w:t xml:space="preserve">break</w:t>
      </w:r>
      <w:r>
        <w:br/>
      </w:r>
      <w:r>
        <w:rPr>
          <w:rStyle w:val="NormalTok"/>
        </w:rPr>
        <w:t xml:space="preserve">      worst </w:t>
      </w:r>
      <w:r>
        <w:rPr>
          <w:rStyle w:val="OtherTok"/>
        </w:rPr>
        <w:t xml:space="preserve">&lt;-</w:t>
      </w:r>
      <w:r>
        <w:rPr>
          <w:rStyle w:val="NormalTok"/>
        </w:rPr>
        <w:t xml:space="preserve"> </w:t>
      </w:r>
      <w:r>
        <w:rPr>
          <w:rStyle w:val="FunctionTok"/>
        </w:rPr>
        <w:t xml:space="preserve">names</w:t>
      </w:r>
      <w:r>
        <w:rPr>
          <w:rStyle w:val="NormalTok"/>
        </w:rPr>
        <w:t xml:space="preserve">(v)[</w:t>
      </w:r>
      <w:r>
        <w:rPr>
          <w:rStyle w:val="FunctionTok"/>
        </w:rPr>
        <w:t xml:space="preserve">which.max</w:t>
      </w:r>
      <w:r>
        <w:rPr>
          <w:rStyle w:val="NormalTok"/>
        </w:rPr>
        <w:t xml:space="preserve">(v)]</w:t>
      </w:r>
      <w:r>
        <w:br/>
      </w:r>
      <w:r>
        <w:rPr>
          <w:rStyle w:val="NormalTok"/>
        </w:rPr>
        <w:t xml:space="preserve">    }</w:t>
      </w:r>
      <w:r>
        <w:br/>
      </w:r>
      <w:r>
        <w:rPr>
          <w:rStyle w:val="NormalTok"/>
        </w:rPr>
        <w:t xml:space="preserve">    vars </w:t>
      </w:r>
      <w:r>
        <w:rPr>
          <w:rStyle w:val="OtherTok"/>
        </w:rPr>
        <w:t xml:space="preserve">&lt;-</w:t>
      </w:r>
      <w:r>
        <w:rPr>
          <w:rStyle w:val="NormalTok"/>
        </w:rPr>
        <w:t xml:space="preserve"> </w:t>
      </w:r>
      <w:r>
        <w:rPr>
          <w:rStyle w:val="FunctionTok"/>
        </w:rPr>
        <w:t xml:space="preserve">setdiff</w:t>
      </w:r>
      <w:r>
        <w:rPr>
          <w:rStyle w:val="NormalTok"/>
        </w:rPr>
        <w:t xml:space="preserve">(vars, worst); dropped </w:t>
      </w:r>
      <w:r>
        <w:rPr>
          <w:rStyle w:val="OtherTok"/>
        </w:rPr>
        <w:t xml:space="preserve">&lt;-</w:t>
      </w:r>
      <w:r>
        <w:rPr>
          <w:rStyle w:val="NormalTok"/>
        </w:rPr>
        <w:t xml:space="preserve"> </w:t>
      </w:r>
      <w:r>
        <w:rPr>
          <w:rStyle w:val="FunctionTok"/>
        </w:rPr>
        <w:t xml:space="preserve">c</w:t>
      </w:r>
      <w:r>
        <w:rPr>
          <w:rStyle w:val="NormalTok"/>
        </w:rPr>
        <w:t xml:space="preserve">(dropped, worst)</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keep =</w:t>
      </w:r>
      <w:r>
        <w:rPr>
          <w:rStyle w:val="NormalTok"/>
        </w:rPr>
        <w:t xml:space="preserve"> vars, </w:t>
      </w:r>
      <w:r>
        <w:rPr>
          <w:rStyle w:val="AttributeTok"/>
        </w:rPr>
        <w:t xml:space="preserve">dropped =</w:t>
      </w:r>
      <w:r>
        <w:rPr>
          <w:rStyle w:val="NormalTok"/>
        </w:rPr>
        <w:t xml:space="preserve"> dropped)</w:t>
      </w:r>
      <w:r>
        <w:br/>
      </w:r>
      <w:r>
        <w:rPr>
          <w:rStyle w:val="NormalTok"/>
        </w:rPr>
        <w:t xml:space="preserve">}</w:t>
      </w:r>
      <w:r>
        <w:br/>
      </w:r>
      <w:r>
        <w:rPr>
          <w:rStyle w:val="NormalTok"/>
        </w:rPr>
        <w:t xml:space="preserve">vf </w:t>
      </w:r>
      <w:r>
        <w:rPr>
          <w:rStyle w:val="OtherTok"/>
        </w:rPr>
        <w:t xml:space="preserve">&lt;-</w:t>
      </w:r>
      <w:r>
        <w:rPr>
          <w:rStyle w:val="NormalTok"/>
        </w:rPr>
        <w:t xml:space="preserve"> </w:t>
      </w:r>
      <w:r>
        <w:rPr>
          <w:rStyle w:val="FunctionTok"/>
        </w:rPr>
        <w:t xml:space="preserve">vif_drop</w:t>
      </w:r>
      <w:r>
        <w:rPr>
          <w:rStyle w:val="NormalTok"/>
        </w:rPr>
        <w:t xml:space="preserve">(CLUST_KEEP)</w:t>
      </w:r>
      <w:r>
        <w:br/>
      </w:r>
      <w:r>
        <w:rPr>
          <w:rStyle w:val="NormalTok"/>
        </w:rPr>
        <w:t xml:space="preserve">VIF_KEEP </w:t>
      </w:r>
      <w:r>
        <w:rPr>
          <w:rStyle w:val="OtherTok"/>
        </w:rPr>
        <w:t xml:space="preserve">&lt;-</w:t>
      </w:r>
      <w:r>
        <w:rPr>
          <w:rStyle w:val="NormalTok"/>
        </w:rPr>
        <w:t xml:space="preserve"> vf</w:t>
      </w:r>
      <w:r>
        <w:rPr>
          <w:rStyle w:val="SpecialCharTok"/>
        </w:rPr>
        <w:t xml:space="preserve">$</w:t>
      </w:r>
      <w:r>
        <w:rPr>
          <w:rStyle w:val="NormalTok"/>
        </w:rPr>
        <w:t xml:space="preserve">keep</w:t>
      </w:r>
      <w:r>
        <w:br/>
      </w:r>
      <w:r>
        <w:rPr>
          <w:rStyle w:val="NormalTok"/>
        </w:rPr>
        <w:t xml:space="preserve">vif_final </w:t>
      </w:r>
      <w:r>
        <w:rPr>
          <w:rStyle w:val="OtherTok"/>
        </w:rPr>
        <w:t xml:space="preserve">&lt;-</w:t>
      </w:r>
      <w:r>
        <w:rPr>
          <w:rStyle w:val="NormalTok"/>
        </w:rPr>
        <w:t xml:space="preserve"> car</w:t>
      </w:r>
      <w:r>
        <w:rPr>
          <w:rStyle w:val="SpecialCharTok"/>
        </w:rPr>
        <w:t xml:space="preserve">::</w:t>
      </w:r>
      <w:r>
        <w:rPr>
          <w:rStyle w:val="FunctionTok"/>
        </w:rPr>
        <w:t xml:space="preserve">vif</w:t>
      </w:r>
      <w:r>
        <w:rPr>
          <w:rStyle w:val="NormalTok"/>
        </w:rPr>
        <w:t xml:space="preserve">(</w:t>
      </w:r>
      <w:r>
        <w:rPr>
          <w:rStyle w:val="FunctionTok"/>
        </w:rPr>
        <w:t xml:space="preserve">glm</w:t>
      </w:r>
      <w:r>
        <w:rPr>
          <w:rStyle w:val="NormalTok"/>
        </w:rPr>
        <w:t xml:space="preserve">(</w:t>
      </w:r>
      <w:r>
        <w:rPr>
          <w:rStyle w:val="FunctionTok"/>
        </w:rPr>
        <w:t xml:space="preserve">reformulate</w:t>
      </w:r>
      <w:r>
        <w:rPr>
          <w:rStyle w:val="NormalTok"/>
        </w:rPr>
        <w:t xml:space="preserve">(VIF_KEEP, </w:t>
      </w:r>
      <w:r>
        <w:rPr>
          <w:rStyle w:val="StringTok"/>
        </w:rPr>
        <w:t xml:space="preserve">"modhigh"</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p>
    <w:p>
      <w:pPr>
        <w:pStyle w:val="SourceCode"/>
      </w:pPr>
      <w:r>
        <w:rPr>
          <w:rStyle w:val="NormalTok"/>
        </w:rPr>
        <w:t xml:space="preserve">rf </w:t>
      </w:r>
      <w:r>
        <w:rPr>
          <w:rStyle w:val="OtherTok"/>
        </w:rPr>
        <w:t xml:space="preserve">&lt;-</w:t>
      </w:r>
      <w:r>
        <w:rPr>
          <w:rStyle w:val="NormalTok"/>
        </w:rPr>
        <w:t xml:space="preserve"> ranger</w:t>
      </w:r>
      <w:r>
        <w:rPr>
          <w:rStyle w:val="SpecialCharTok"/>
        </w:rPr>
        <w:t xml:space="preserve">::</w:t>
      </w:r>
      <w:r>
        <w:rPr>
          <w:rStyle w:val="FunctionTok"/>
        </w:rPr>
        <w:t xml:space="preserve">ranger</w:t>
      </w:r>
      <w:r>
        <w:rPr>
          <w:rStyle w:val="NormalTok"/>
        </w:rPr>
        <w:t xml:space="preserve">(</w:t>
      </w:r>
      <w:r>
        <w:rPr>
          <w:rStyle w:val="FunctionTok"/>
        </w:rPr>
        <w:t xml:space="preserve">as.factor</w:t>
      </w:r>
      <w:r>
        <w:rPr>
          <w:rStyle w:val="NormalTok"/>
        </w:rPr>
        <w:t xml:space="preserve">(modhigh) </w:t>
      </w:r>
      <w:r>
        <w:rPr>
          <w:rStyle w:val="SpecialCharTok"/>
        </w:rPr>
        <w:t xml:space="preserve">~</w:t>
      </w:r>
      <w:r>
        <w:rPr>
          <w:rStyle w:val="NormalTok"/>
        </w:rPr>
        <w:t xml:space="preserve"> ., </w:t>
      </w:r>
      <w:r>
        <w:rPr>
          <w:rStyle w:val="AttributeTok"/>
        </w:rPr>
        <w:t xml:space="preserve">data =</w:t>
      </w:r>
      <w:r>
        <w:rPr>
          <w:rStyle w:val="NormalTok"/>
        </w:rPr>
        <w:t xml:space="preserve"> bz[, </w:t>
      </w:r>
      <w:r>
        <w:rPr>
          <w:rStyle w:val="FunctionTok"/>
        </w:rPr>
        <w:t xml:space="preserve">c</w:t>
      </w:r>
      <w:r>
        <w:rPr>
          <w:rStyle w:val="NormalTok"/>
        </w:rPr>
        <w:t xml:space="preserve">(</w:t>
      </w:r>
      <w:r>
        <w:rPr>
          <w:rStyle w:val="StringTok"/>
        </w:rPr>
        <w:t xml:space="preserve">"modhigh"</w:t>
      </w:r>
      <w:r>
        <w:rPr>
          <w:rStyle w:val="NormalTok"/>
        </w:rPr>
        <w:t xml:space="preserve">, VIF_KEEP)],</w:t>
      </w:r>
      <w:r>
        <w:br/>
      </w:r>
      <w:r>
        <w:rPr>
          <w:rStyle w:val="NormalTok"/>
        </w:rPr>
        <w:t xml:space="preserve">                     </w:t>
      </w:r>
      <w:r>
        <w:rPr>
          <w:rStyle w:val="AttributeTok"/>
        </w:rPr>
        <w:t xml:space="preserve">num.trees =</w:t>
      </w:r>
      <w:r>
        <w:rPr>
          <w:rStyle w:val="NormalTok"/>
        </w:rPr>
        <w:t xml:space="preserve"> </w:t>
      </w:r>
      <w:r>
        <w:rPr>
          <w:rStyle w:val="DecValTok"/>
        </w:rPr>
        <w:t xml:space="preserve">500</w:t>
      </w:r>
      <w:r>
        <w:rPr>
          <w:rStyle w:val="NormalTok"/>
        </w:rPr>
        <w:t xml:space="preserve">, </w:t>
      </w:r>
      <w:r>
        <w:rPr>
          <w:rStyle w:val="AttributeTok"/>
        </w:rPr>
        <w:t xml:space="preserve">importance =</w:t>
      </w:r>
      <w:r>
        <w:rPr>
          <w:rStyle w:val="NormalTok"/>
        </w:rPr>
        <w:t xml:space="preserve"> </w:t>
      </w:r>
      <w:r>
        <w:rPr>
          <w:rStyle w:val="StringTok"/>
        </w:rPr>
        <w:t xml:space="preserve">"permutation"</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42</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(rf</w:t>
      </w:r>
      <w:r>
        <w:rPr>
          <w:rStyle w:val="SpecialCharTok"/>
        </w:rPr>
        <w:t xml:space="preserve">$</w:t>
      </w:r>
      <w:r>
        <w:rPr>
          <w:rStyle w:val="NormalTok"/>
        </w:rPr>
        <w:t xml:space="preserve">variable.importance),</w:t>
      </w:r>
      <w:r>
        <w:br/>
      </w:r>
      <w:r>
        <w:rPr>
          <w:rStyle w:val="NormalTok"/>
        </w:rPr>
        <w:t xml:space="preserve">                  </w:t>
      </w:r>
      <w:r>
        <w:rPr>
          <w:rStyle w:val="AttributeTok"/>
        </w:rPr>
        <w:t xml:space="preserve">importance =</w:t>
      </w:r>
      <w:r>
        <w:rPr>
          <w:rStyle w:val="NormalTok"/>
        </w:rPr>
        <w:t xml:space="preserve"> </w:t>
      </w:r>
      <w:r>
        <w:rPr>
          <w:rStyle w:val="FunctionTok"/>
        </w:rPr>
        <w:t xml:space="preserve">as.numeric</w:t>
      </w:r>
      <w:r>
        <w:rPr>
          <w:rStyle w:val="NormalTok"/>
        </w:rPr>
        <w:t xml:space="preserve">(rf</w:t>
      </w:r>
      <w:r>
        <w:rPr>
          <w:rStyle w:val="SpecialCharTok"/>
        </w:rPr>
        <w:t xml:space="preserve">$</w:t>
      </w:r>
      <w:r>
        <w:rPr>
          <w:rStyle w:val="NormalTok"/>
        </w:rPr>
        <w:t xml:space="preserve">variable.importance))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(importance))</w:t>
      </w:r>
      <w:r>
        <w:br/>
      </w:r>
      <w:r>
        <w:rPr>
          <w:rStyle w:val="NormalTok"/>
        </w:rPr>
        <w:t xml:space="preserve">RF_AUC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(bz</w:t>
      </w:r>
      <w:r>
        <w:rPr>
          <w:rStyle w:val="SpecialCharTok"/>
        </w:rPr>
        <w:t xml:space="preserve">$</w:t>
      </w:r>
      <w:r>
        <w:rPr>
          <w:rStyle w:val="NormalTok"/>
        </w:rPr>
        <w:t xml:space="preserve">modhigh, rf</w:t>
      </w:r>
      <w:r>
        <w:rPr>
          <w:rStyle w:val="SpecialCharTok"/>
        </w:rPr>
        <w:t xml:space="preserve">$</w:t>
      </w:r>
      <w:r>
        <w:rPr>
          <w:rStyle w:val="NormalTok"/>
        </w:rPr>
        <w:t xml:space="preserve">predictions[, </w:t>
      </w:r>
      <w:r>
        <w:rPr>
          <w:rStyle w:val="DecValTok"/>
        </w:rPr>
        <w:t xml:space="preserve">2</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FINAL </w:t>
      </w:r>
      <w:r>
        <w:rPr>
          <w:rStyle w:val="OtherTok"/>
        </w:rPr>
        <w:t xml:space="preserve">&lt;-</w:t>
      </w:r>
      <w:r>
        <w:rPr>
          <w:rStyle w:val="NormalTok"/>
        </w:rPr>
        <w:t xml:space="preserve"> imp</w:t>
      </w:r>
      <w:r>
        <w:rPr>
          <w:rStyle w:val="SpecialCharTok"/>
        </w:rPr>
        <w:t xml:space="preserve">$</w:t>
      </w:r>
      <w:r>
        <w:rPr>
          <w:rStyle w:val="NormalTok"/>
        </w:rPr>
        <w:t xml:space="preserve">term</w:t>
      </w:r>
    </w:p>
    <w:p>
      <w:pPr>
        <w:pStyle w:val="SourceCode"/>
      </w:pPr>
      <w:r>
        <w:rPr>
          <w:rStyle w:val="NormalTok"/>
        </w:rPr>
        <w:t xml:space="preserve">DENS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density)</w:t>
      </w:r>
      <w:r>
        <w:br/>
      </w:r>
      <w:r>
        <w:rPr>
          <w:rStyle w:val="NormalTok"/>
        </w:rPr>
        <w:t xml:space="preserve">WGEO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wind_geo)</w:t>
      </w:r>
      <w:r>
        <w:br/>
      </w:r>
      <w:r>
        <w:rPr>
          <w:rStyle w:val="NormalTok"/>
        </w:rPr>
        <w:t xml:space="preserve">WTMP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wind_t)</w:t>
      </w:r>
      <w:r>
        <w:br/>
      </w:r>
      <w:r>
        <w:rPr>
          <w:rStyle w:val="NormalTok"/>
        </w:rPr>
        <w:t xml:space="preserve">WMM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wind_mm)</w:t>
      </w:r>
      <w:r>
        <w:br/>
      </w:r>
      <w:r>
        <w:rPr>
          <w:rStyle w:val="NormalTok"/>
        </w:rPr>
        <w:t xml:space="preserve">SHAD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shading)</w:t>
      </w:r>
      <w:r>
        <w:br/>
      </w:r>
      <w:r>
        <w:rPr>
          <w:rStyle w:val="NormalTok"/>
        </w:rPr>
        <w:t xml:space="preserve">FSUN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flightsun)</w:t>
      </w:r>
      <w:r>
        <w:br/>
      </w:r>
      <w:r>
        <w:rPr>
          <w:rStyle w:val="NormalTok"/>
        </w:rPr>
        <w:t xml:space="preserve">HSIZ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hostsize)</w:t>
      </w:r>
      <w:r>
        <w:br/>
      </w:r>
      <w:r>
        <w:rPr>
          <w:rStyle w:val="NormalTok"/>
        </w:rPr>
        <w:t xml:space="preserve">SHAP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shape)</w:t>
      </w:r>
      <w:r>
        <w:br/>
      </w:r>
      <w:r>
        <w:rPr>
          <w:rStyle w:val="NormalTok"/>
        </w:rPr>
        <w:t xml:space="preserve">LFRM </w:t>
      </w:r>
      <w:r>
        <w:rPr>
          <w:rStyle w:val="OtherTok"/>
        </w:rPr>
        <w:t xml:space="preserve">&lt;-</w:t>
      </w:r>
      <w:r>
        <w:rPr>
          <w:rStyle w:val="NormalTok"/>
        </w:rPr>
        <w:t xml:space="preserve"> </w:t>
      </w:r>
      <w:r>
        <w:rPr>
          <w:rStyle w:val="FunctionTok"/>
        </w:rPr>
        <w:t xml:space="preserve">intersect</w:t>
      </w:r>
      <w:r>
        <w:rPr>
          <w:rStyle w:val="NormalTok"/>
        </w:rPr>
        <w:t xml:space="preserve">(FINAL, PATH</w:t>
      </w:r>
      <w:r>
        <w:rPr>
          <w:rStyle w:val="SpecialCharTok"/>
        </w:rPr>
        <w:t xml:space="preserve">$</w:t>
      </w:r>
      <w:r>
        <w:rPr>
          <w:rStyle w:val="NormalTok"/>
        </w:rPr>
        <w:t xml:space="preserve">landform)</w:t>
      </w:r>
    </w:p>
    <w:p>
      <w:pPr>
        <w:pStyle w:val="SourceCode"/>
      </w:pPr>
      <w:r>
        <w:rPr>
          <w:rStyle w:val="DocumentationTok"/>
        </w:rPr>
        <w:t xml:space="preserve">## Geomorphon class is in every model, including M0: it is a description of landform,</w:t>
      </w:r>
      <w:r>
        <w:br/>
      </w:r>
      <w:r>
        <w:rPr>
          <w:rStyle w:val="DocumentationTok"/>
        </w:rPr>
        <w:t xml:space="preserve">## not a hypothesis being added, and leaving it out of the baseline would let it be</w:t>
      </w:r>
      <w:r>
        <w:br/>
      </w:r>
      <w:r>
        <w:rPr>
          <w:rStyle w:val="DocumentationTok"/>
        </w:rPr>
        <w:t xml:space="preserve">## credited to whichever pathway entered next.</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(vars, </w:t>
      </w:r>
      <w:r>
        <w:rPr>
          <w:rStyle w:val="AttributeTok"/>
        </w:rPr>
        <w:t xml:space="preserve">extra =</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  </w:t>
      </w:r>
      <w:r>
        <w:rPr>
          <w:rStyle w:val="FunctionTok"/>
        </w:rPr>
        <w:t xml:space="preserve">reformulate</w:t>
      </w:r>
      <w:r>
        <w:rPr>
          <w:rStyle w:val="NormalTok"/>
        </w:rPr>
        <w:t xml:space="preserve">(</w:t>
      </w:r>
      <w:r>
        <w:rPr>
          <w:rStyle w:val="FunctionTok"/>
        </w:rPr>
        <w:t xml:space="preserve">c</w:t>
      </w:r>
      <w:r>
        <w:rPr>
          <w:rStyle w:val="NormalTok"/>
        </w:rPr>
        <w:t xml:space="preserve">(vars, </w:t>
      </w:r>
      <w:r>
        <w:rPr>
          <w:rStyle w:val="StringTok"/>
        </w:rPr>
        <w:t xml:space="preserve">"geomorphon"</w:t>
      </w:r>
      <w:r>
        <w:rPr>
          <w:rStyle w:val="NormalTok"/>
        </w:rPr>
        <w:t xml:space="preserve">, extra), </w:t>
      </w:r>
      <w:r>
        <w:rPr>
          <w:rStyle w:val="StringTok"/>
        </w:rPr>
        <w:t xml:space="preserve">"modhigh"</w:t>
      </w:r>
      <w:r>
        <w:rPr>
          <w:rStyle w:val="NormalTok"/>
        </w:rPr>
        <w:t xml:space="preserve">)</w:t>
      </w:r>
      <w:r>
        <w:br/>
      </w:r>
      <w:r>
        <w:br/>
      </w:r>
      <w:r>
        <w:rPr>
          <w:rStyle w:val="DocumentationTok"/>
        </w:rPr>
        <w:t xml:space="preserve">## M0 is host size and topographic shading together with the</w:t>
      </w:r>
      <w:r>
        <w:br/>
      </w:r>
      <w:r>
        <w:rPr>
          <w:rStyle w:val="DocumentationTok"/>
        </w:rPr>
        <w:t xml:space="preserve">## landform context that must be controlled before any of the rest can be read.</w:t>
      </w:r>
      <w:r>
        <w:br/>
      </w:r>
      <w:r>
        <w:rPr>
          <w:rStyle w:val="NormalTok"/>
        </w:rPr>
        <w:t xml:space="preserve">V_CTX  </w:t>
      </w:r>
      <w:r>
        <w:rPr>
          <w:rStyle w:val="OtherTok"/>
        </w:rPr>
        <w:t xml:space="preserve">&lt;-</w:t>
      </w:r>
      <w:r>
        <w:rPr>
          <w:rStyle w:val="NormalTok"/>
        </w:rPr>
        <w:t xml:space="preserve"> </w:t>
      </w:r>
      <w:r>
        <w:rPr>
          <w:rStyle w:val="FunctionTok"/>
        </w:rPr>
        <w:t xml:space="preserve">c</w:t>
      </w:r>
      <w:r>
        <w:rPr>
          <w:rStyle w:val="NormalTok"/>
        </w:rPr>
        <w:t xml:space="preserve">(HSIZ, SHAD, LFRM)</w:t>
      </w:r>
      <w:r>
        <w:br/>
      </w:r>
      <w:r>
        <w:rPr>
          <w:rStyle w:val="NormalTok"/>
        </w:rPr>
        <w:t xml:space="preserve">M0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(V_CTX),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NormalTok"/>
        </w:rPr>
        <w:t xml:space="preserve">INT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(WGEO))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WGEO[</w:t>
      </w:r>
      <w:r>
        <w:rPr>
          <w:rStyle w:val="DecValTok"/>
        </w:rPr>
        <w:t xml:space="preserve">1</w:t>
      </w:r>
      <w:r>
        <w:rPr>
          <w:rStyle w:val="NormalTok"/>
        </w:rPr>
        <w:t xml:space="preserve">]))</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(WTMP))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WTMP[</w:t>
      </w:r>
      <w:r>
        <w:rPr>
          <w:rStyle w:val="DecValTok"/>
        </w:rPr>
        <w:t xml:space="preserve">1</w:t>
      </w:r>
      <w:r>
        <w:rPr>
          <w:rStyle w:val="NormalTok"/>
        </w:rPr>
        <w:t xml:space="preserve">]))</w:t>
      </w:r>
      <w:r>
        <w:br/>
      </w:r>
      <w:r>
        <w:rPr>
          <w:rStyle w:val="DocumentationTok"/>
        </w:rPr>
        <w:t xml:space="preserve">## The interaction objective 4 requires, plus the one the thermal gate implies: whether the flight-</w:t>
      </w:r>
      <w:r>
        <w:br/>
      </w:r>
      <w:r>
        <w:rPr>
          <w:rStyle w:val="DocumentationTok"/>
        </w:rPr>
        <w:t xml:space="preserve">## window radiation a slope receives changes what stand density buys, since a stand the</w:t>
      </w:r>
      <w:r>
        <w:br/>
      </w:r>
      <w:r>
        <w:rPr>
          <w:rStyle w:val="DocumentationTok"/>
        </w:rPr>
        <w:t xml:space="preserve">## beetle cannot reach at flight temperature is not a stand density can protect.</w:t>
      </w:r>
      <w:r>
        <w:br/>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(FSUN)) INT </w:t>
      </w:r>
      <w:r>
        <w:rPr>
          <w:rStyle w:val="OtherTok"/>
        </w:rPr>
        <w:t xml:space="preserve">&lt;-</w:t>
      </w:r>
      <w:r>
        <w:rPr>
          <w:rStyle w:val="NormalTok"/>
        </w:rPr>
        <w:t xml:space="preserve"> </w:t>
      </w:r>
      <w:r>
        <w:rPr>
          <w:rStyle w:val="FunctionTok"/>
        </w:rPr>
        <w:t xml:space="preserve">c</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M3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INT),</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br/>
      </w:r>
      <w:r>
        <w:rPr>
          <w:rStyle w:val="DocumentationTok"/>
        </w:rPr>
        <w:t xml:space="preserve">## The counterfactual the Results section turns on: the same model with flight-window</w:t>
      </w:r>
      <w:r>
        <w:br/>
      </w:r>
      <w:r>
        <w:rPr>
          <w:rStyle w:val="DocumentationTok"/>
        </w:rPr>
        <w:t xml:space="preserve">## radiation removed. Fitted here so the coefficient quoted for it is computed, not</w:t>
      </w:r>
      <w:r>
        <w:br/>
      </w:r>
      <w:r>
        <w:rPr>
          <w:rStyle w:val="DocumentationTok"/>
        </w:rPr>
        <w:t xml:space="preserve">## remembered from an earlier draft.</w:t>
      </w:r>
      <w:r>
        <w:br/>
      </w:r>
      <w:r>
        <w:rPr>
          <w:rStyle w:val="NormalTok"/>
        </w:rPr>
        <w:t xml:space="preserve">M3_norad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SHAP), FSUN), WTMP),</w:t>
      </w:r>
      <w:r>
        <w:br/>
      </w:r>
      <w:r>
        <w:rPr>
          <w:rStyle w:val="NormalTok"/>
        </w:rPr>
        <w:t xml:space="preserve">                  </w:t>
      </w:r>
      <w:r>
        <w:rPr>
          <w:rStyle w:val="FunctionTok"/>
        </w:rPr>
        <w:t xml:space="preserve">setdiff</w:t>
      </w:r>
      <w:r>
        <w:rPr>
          <w:rStyle w:val="NormalTok"/>
        </w:rPr>
        <w:t xml:space="preserve">(INT,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FSUN[</w:t>
      </w:r>
      <w:r>
        <w:rPr>
          <w:rStyle w:val="DecValTok"/>
        </w:rPr>
        <w:t xml:space="preserve">1</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cnr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(M3_norad)))</w:t>
      </w:r>
      <w:r>
        <w:br/>
      </w:r>
      <w:r>
        <w:rPr>
          <w:rStyle w:val="FunctionTok"/>
        </w:rPr>
        <w:t xml:space="preserve">names</w:t>
      </w:r>
      <w:r>
        <w:rPr>
          <w:rStyle w:val="NormalTok"/>
        </w:rPr>
        <w:t xml:space="preserve">(cnr)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cnr</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(cnr)</w:t>
      </w:r>
      <w:r>
        <w:br/>
      </w:r>
      <w:r>
        <w:rPr>
          <w:rStyle w:val="NormalTok"/>
        </w:rPr>
        <w:t xml:space="preserve">bnr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cnr</w:t>
      </w:r>
      <w:r>
        <w:rPr>
          <w:rStyle w:val="SpecialCharTok"/>
        </w:rPr>
        <w:t xml:space="preserve">$</w:t>
      </w:r>
      <w:r>
        <w:rPr>
          <w:rStyle w:val="NormalTok"/>
        </w:rPr>
        <w:t xml:space="preserve">beta[cnr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cnr</w:t>
      </w:r>
      <w:r>
        <w:rPr>
          <w:rStyle w:val="SpecialCharTok"/>
        </w:rPr>
        <w:t xml:space="preserve">$</w:t>
      </w:r>
      <w:r>
        <w:rPr>
          <w:rStyle w:val="NormalTok"/>
        </w:rPr>
        <w:t xml:space="preserve">z[cnr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pnr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(cnr</w:t>
      </w:r>
      <w:r>
        <w:rPr>
          <w:rStyle w:val="SpecialCharTok"/>
        </w:rPr>
        <w:t xml:space="preserve">$</w:t>
      </w:r>
      <w:r>
        <w:rPr>
          <w:rStyle w:val="NormalTok"/>
        </w:rPr>
        <w:t xml:space="preserve">p[cnr</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M4 adds previous-year beetle pressure, following the autologistic design of</w:t>
      </w:r>
      <w:r>
        <w:br/>
      </w:r>
      <w:r>
        <w:rPr>
          <w:rStyle w:val="DocumentationTok"/>
        </w:rPr>
        <w:t xml:space="preserve">## Aukema et al. (2007), who fit environmental covariates "in addition to 1st order</w:t>
      </w:r>
      <w:r>
        <w:br/>
      </w:r>
      <w:r>
        <w:rPr>
          <w:rStyle w:val="DocumentationTok"/>
        </w:rPr>
        <w:t xml:space="preserve">## spatial and lag-1 and lag-2 temporal terms". Persistence and spread enter separately:</w:t>
      </w:r>
      <w:r>
        <w:br/>
      </w:r>
      <w:r>
        <w:rPr>
          <w:rStyle w:val="DocumentationTok"/>
        </w:rPr>
        <w:t xml:space="preserve">## lag_self is whether the cell itself was attacked last year, lag_nbr90 the fraction of</w:t>
      </w:r>
      <w:r>
        <w:br/>
      </w:r>
      <w:r>
        <w:rPr>
          <w:rStyle w:val="DocumentationTok"/>
        </w:rPr>
        <w:t xml:space="preserve">## its 90 m neighbourhood that was, excluding itself. 2006 has no predecessor and drops,</w:t>
      </w:r>
      <w:r>
        <w:br/>
      </w:r>
      <w:r>
        <w:rPr>
          <w:rStyle w:val="DocumentationTok"/>
        </w:rPr>
        <w:t xml:space="preserve">## so M4 is fitted on the seven year-pairs and is not AIC-comparable with M0 to M3.</w:t>
      </w:r>
      <w:r>
        <w:br/>
      </w:r>
      <w:r>
        <w:rPr>
          <w:rStyle w:val="NormalTok"/>
        </w:rPr>
        <w:t xml:space="preserve">bl </w:t>
      </w:r>
      <w:r>
        <w:rPr>
          <w:rStyle w:val="OtherTok"/>
        </w:rPr>
        <w:t xml:space="preserve">&lt;-</w:t>
      </w:r>
      <w:r>
        <w:rPr>
          <w:rStyle w:val="NormalTok"/>
        </w:rPr>
        <w:t xml:space="preserve"> bz[</w:t>
      </w:r>
      <w:r>
        <w:rPr>
          <w:rStyle w:val="SpecialCharTok"/>
        </w:rPr>
        <w:t xml:space="preserve">!</w:t>
      </w:r>
      <w:r>
        <w:rPr>
          <w:rStyle w:val="FunctionTok"/>
        </w:rPr>
        <w:t xml:space="preserve">is.na</w:t>
      </w:r>
      <w:r>
        <w:rPr>
          <w:rStyle w:val="NormalTok"/>
        </w:rPr>
        <w:t xml:space="preserve">(bz</w:t>
      </w:r>
      <w:r>
        <w:rPr>
          <w:rStyle w:val="SpecialCharTok"/>
        </w:rPr>
        <w:t xml:space="preserve">$</w:t>
      </w:r>
      <w:r>
        <w:rPr>
          <w:rStyle w:val="NormalTok"/>
        </w:rPr>
        <w:t xml:space="preserve">lag_self), ]</w:t>
      </w:r>
      <w:r>
        <w:br/>
      </w:r>
      <w:r>
        <w:rPr>
          <w:rStyle w:val="NormalTok"/>
        </w:rPr>
        <w:t xml:space="preserve">LAGV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"lag_self"</w:t>
      </w:r>
      <w:r>
        <w:rPr>
          <w:rStyle w:val="NormalTok"/>
        </w:rPr>
        <w:t xml:space="preserve">,</w:t>
      </w:r>
      <w:r>
        <w:rPr>
          <w:rStyle w:val="StringTok"/>
        </w:rPr>
        <w:t xml:space="preserve">"lag_nbr90"</w:t>
      </w:r>
      <w:r>
        <w:rPr>
          <w:rStyle w:val="NormalTok"/>
        </w:rPr>
        <w:t xml:space="preserve">,</w:t>
      </w:r>
      <w:r>
        <w:rPr>
          <w:rStyle w:val="StringTok"/>
        </w:rPr>
        <w:t xml:space="preserve">"lag_nbr510"</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LAGV) bl[[v]] </w:t>
      </w:r>
      <w:r>
        <w:rPr>
          <w:rStyle w:val="OtherTok"/>
        </w:rPr>
        <w:t xml:space="preserve">&lt;-</w:t>
      </w:r>
      <w:r>
        <w:rPr>
          <w:rStyle w:val="NormalTok"/>
        </w:rPr>
        <w:t xml:space="preserve"> (bl[[v]] </w:t>
      </w:r>
      <w:r>
        <w:rPr>
          <w:rStyle w:val="SpecialCharTok"/>
        </w:rPr>
        <w:t xml:space="preserve">-</w:t>
      </w:r>
      <w:r>
        <w:rPr>
          <w:rStyle w:val="NormalTok"/>
        </w:rPr>
        <w:t xml:space="preserve"> </w:t>
      </w:r>
      <w:r>
        <w:rPr>
          <w:rStyle w:val="FunctionTok"/>
        </w:rPr>
        <w:t xml:space="preserve">mean</w:t>
      </w:r>
      <w:r>
        <w:rPr>
          <w:rStyle w:val="NormalTok"/>
        </w:rPr>
        <w:t xml:space="preserve">(bl[[v]])) </w:t>
      </w:r>
      <w:r>
        <w:rPr>
          <w:rStyle w:val="SpecialCharTok"/>
        </w:rPr>
        <w:t xml:space="preserve">/</w:t>
      </w:r>
      <w:r>
        <w:rPr>
          <w:rStyle w:val="NormalTok"/>
        </w:rPr>
        <w:t xml:space="preserve"> </w:t>
      </w:r>
      <w:r>
        <w:rPr>
          <w:rStyle w:val="FunctionTok"/>
        </w:rPr>
        <w:t xml:space="preserve">sd</w:t>
      </w:r>
      <w:r>
        <w:rPr>
          <w:rStyle w:val="NormalTok"/>
        </w:rPr>
        <w:t xml:space="preserve">(bl[[v]])</w:t>
      </w:r>
      <w:r>
        <w:br/>
      </w:r>
      <w:r>
        <w:rPr>
          <w:rStyle w:val="NormalTok"/>
        </w:rPr>
        <w:t xml:space="preserve">M3l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formula</w:t>
      </w:r>
      <w:r>
        <w:rPr>
          <w:rStyle w:val="NormalTok"/>
        </w:rPr>
        <w:t xml:space="preserve">(M3),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M4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WTMP, LAGV), INT),</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br/>
      </w:r>
      <w:r>
        <w:rPr>
          <w:rStyle w:val="DocumentationTok"/>
        </w:rPr>
        <w:t xml:space="preserve">## M5 replaces the station wind terms with the terrain-resolved MicroMet field, which is</w:t>
      </w:r>
      <w:r>
        <w:br/>
      </w:r>
      <w:r>
        <w:rPr>
          <w:rStyle w:val="DocumentationTok"/>
        </w:rPr>
        <w:t xml:space="preserve">## the only wind variable in this study that varies within a year. Its main effect is</w:t>
      </w:r>
      <w:r>
        <w:br/>
      </w:r>
      <w:r>
        <w:rPr>
          <w:rStyle w:val="DocumentationTok"/>
        </w:rPr>
        <w:t xml:space="preserve">## therefore identified in space, unlike the station terms, and its interaction with stand</w:t>
      </w:r>
      <w:r>
        <w:br/>
      </w:r>
      <w:r>
        <w:rPr>
          <w:rStyle w:val="DocumentationTok"/>
        </w:rPr>
        <w:t xml:space="preserve">## density is the spatial form of the test the station terms could only make in time.</w:t>
      </w:r>
      <w:r>
        <w:br/>
      </w:r>
      <w:r>
        <w:rPr>
          <w:rStyle w:val="NormalTok"/>
        </w:rPr>
        <w:t xml:space="preserve">INT_MM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w:t>
      </w:r>
      <w:r>
        <w:rPr>
          <w:rStyle w:val="SpecialCharTok"/>
        </w:rPr>
        <w:t xml:space="preserve">&amp;&amp;</w:t>
      </w:r>
      <w:r>
        <w:rPr>
          <w:rStyle w:val="NormalTok"/>
        </w:rPr>
        <w:t xml:space="preserve"> </w:t>
      </w:r>
      <w:r>
        <w:rPr>
          <w:rStyle w:val="FunctionTok"/>
        </w:rPr>
        <w:t xml:space="preserve">length</w:t>
      </w:r>
      <w:r>
        <w:rPr>
          <w:rStyle w:val="NormalTok"/>
        </w:rPr>
        <w:t xml:space="preserve">(WMM)) </w:t>
      </w:r>
      <w:r>
        <w:rPr>
          <w:rStyle w:val="FunctionTok"/>
        </w:rPr>
        <w:t xml:space="preserve">paste0</w:t>
      </w:r>
      <w:r>
        <w:rPr>
          <w:rStyle w:val="NormalTok"/>
        </w:rPr>
        <w:t xml:space="preserve">(DENS[</w:t>
      </w:r>
      <w:r>
        <w:rPr>
          <w:rStyle w:val="DecValTok"/>
        </w:rPr>
        <w:t xml:space="preserve">1</w:t>
      </w:r>
      <w:r>
        <w:rPr>
          <w:rStyle w:val="NormalTok"/>
        </w:rPr>
        <w:t xml:space="preserve">], </w:t>
      </w:r>
      <w:r>
        <w:rPr>
          <w:rStyle w:val="StringTok"/>
        </w:rPr>
        <w:t xml:space="preserve">":"</w:t>
      </w:r>
      <w:r>
        <w:rPr>
          <w:rStyle w:val="NormalTok"/>
        </w:rPr>
        <w:t xml:space="preserve">, WMM[</w:t>
      </w:r>
      <w:r>
        <w:rPr>
          <w:rStyle w:val="DecValTok"/>
        </w:rPr>
        <w:t xml:space="preserve">1</w:t>
      </w:r>
      <w:r>
        <w:rPr>
          <w:rStyle w:val="NormalTok"/>
        </w:rPr>
        <w:t xml:space="preserve">]) </w:t>
      </w:r>
      <w:r>
        <w:rPr>
          <w:rStyle w:val="ControlFlowTok"/>
        </w:rPr>
        <w:t xml:space="preserve">else</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NormalTok"/>
        </w:rPr>
        <w:t xml:space="preserve">INT_NOW </w:t>
      </w:r>
      <w:r>
        <w:rPr>
          <w:rStyle w:val="OtherTok"/>
        </w:rPr>
        <w:t xml:space="preserve">&lt;-</w:t>
      </w:r>
      <w:r>
        <w:rPr>
          <w:rStyle w:val="NormalTok"/>
        </w:rPr>
        <w:t xml:space="preserve"> INT[</w:t>
      </w:r>
      <w:r>
        <w:rPr>
          <w:rStyle w:val="SpecialCharTok"/>
        </w:rPr>
        <w:t xml:space="preserve">!</w:t>
      </w:r>
      <w:r>
        <w:rPr>
          <w:rStyle w:val="FunctionTok"/>
        </w:rPr>
        <w:t xml:space="preserve">grepl</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(PATH</w:t>
      </w:r>
      <w:r>
        <w:rPr>
          <w:rStyle w:val="SpecialCharTok"/>
        </w:rPr>
        <w:t xml:space="preserve">$</w:t>
      </w:r>
      <w:r>
        <w:rPr>
          <w:rStyle w:val="NormalTok"/>
        </w:rPr>
        <w:t xml:space="preserve">wind_t, </w:t>
      </w:r>
      <w:r>
        <w:rPr>
          <w:rStyle w:val="AttributeTok"/>
        </w:rPr>
        <w:t xml:space="preserve">collapse =</w:t>
      </w:r>
      <w:r>
        <w:rPr>
          <w:rStyle w:val="NormalTok"/>
        </w:rPr>
        <w:t xml:space="preserve"> </w:t>
      </w:r>
      <w:r>
        <w:rPr>
          <w:rStyle w:val="StringTok"/>
        </w:rPr>
        <w:t xml:space="preserve">"|:"</w:t>
      </w:r>
      <w:r>
        <w:rPr>
          <w:rStyle w:val="NormalTok"/>
        </w:rPr>
        <w:t xml:space="preserve">)), INT)]</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SHAP, FSUN, LAGV, WMM), </w:t>
      </w:r>
      <w:r>
        <w:rPr>
          <w:rStyle w:val="FunctionTok"/>
        </w:rPr>
        <w:t xml:space="preserve">c</w:t>
      </w:r>
      <w:r>
        <w:rPr>
          <w:rStyle w:val="NormalTok"/>
        </w:rPr>
        <w:t xml:space="preserve">(INT_NOW, INT_MM)),</w:t>
      </w:r>
      <w:r>
        <w:br/>
      </w:r>
      <w:r>
        <w:rPr>
          <w:rStyle w:val="NormalTok"/>
        </w:rPr>
        <w:t xml:space="preserve">          </w:t>
      </w:r>
      <w:r>
        <w:rPr>
          <w:rStyle w:val="AttributeTok"/>
        </w:rPr>
        <w:t xml:space="preserve">data =</w:t>
      </w:r>
      <w:r>
        <w:rPr>
          <w:rStyle w:val="NormalTok"/>
        </w:rPr>
        <w:t xml:space="preserve"> bl, </w:t>
      </w:r>
      <w:r>
        <w:rPr>
          <w:rStyle w:val="AttributeTok"/>
        </w:rPr>
        <w:t xml:space="preserve">family =</w:t>
      </w:r>
      <w:r>
        <w:rPr>
          <w:rStyle w:val="NormalTok"/>
        </w:rPr>
        <w:t xml:space="preserve"> binomial)</w:t>
      </w:r>
      <w:r>
        <w:br/>
      </w:r>
      <w:r>
        <w:rPr>
          <w:rStyle w:val="NormalTok"/>
        </w:rPr>
        <w:t xml:space="preserve">co5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(M5)))</w:t>
      </w:r>
      <w:r>
        <w:br/>
      </w:r>
      <w:r>
        <w:rPr>
          <w:rStyle w:val="FunctionTok"/>
        </w:rPr>
        <w:t xml:space="preserve">names</w:t>
      </w:r>
      <w:r>
        <w:rPr>
          <w:rStyle w:val="NormalTok"/>
        </w:rPr>
        <w:t xml:space="preserve">(co5)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co5</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(co5)</w:t>
      </w:r>
      <w:r>
        <w:br/>
      </w:r>
      <w:r>
        <w:rPr>
          <w:rStyle w:val="NormalTok"/>
        </w:rPr>
        <w:t xml:space="preserve">b5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co5</w:t>
      </w:r>
      <w:r>
        <w:rPr>
          <w:rStyle w:val="SpecialCharTok"/>
        </w:rPr>
        <w:t xml:space="preserve">$</w:t>
      </w:r>
      <w:r>
        <w:rPr>
          <w:rStyle w:val="NormalTok"/>
        </w:rPr>
        <w:t xml:space="preserve">beta[co5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co5</w:t>
      </w:r>
      <w:r>
        <w:rPr>
          <w:rStyle w:val="SpecialCharTok"/>
        </w:rPr>
        <w:t xml:space="preserve">$</w:t>
      </w:r>
      <w:r>
        <w:rPr>
          <w:rStyle w:val="NormalTok"/>
        </w:rPr>
        <w:t xml:space="preserve">z[co5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p5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(co5</w:t>
      </w:r>
      <w:r>
        <w:rPr>
          <w:rStyle w:val="SpecialCharTok"/>
        </w:rPr>
        <w:t xml:space="preserve">$</w:t>
      </w:r>
      <w:r>
        <w:rPr>
          <w:rStyle w:val="NormalTok"/>
        </w:rPr>
        <w:t xml:space="preserve">p[co5</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AUC5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(M5),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co4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(M4)))</w:t>
      </w:r>
      <w:r>
        <w:br/>
      </w:r>
      <w:r>
        <w:rPr>
          <w:rStyle w:val="FunctionTok"/>
        </w:rPr>
        <w:t xml:space="preserve">names</w:t>
      </w:r>
      <w:r>
        <w:rPr>
          <w:rStyle w:val="NormalTok"/>
        </w:rPr>
        <w:t xml:space="preserve">(co4)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 co4</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(co4)</w:t>
      </w:r>
      <w:r>
        <w:br/>
      </w:r>
      <w:r>
        <w:rPr>
          <w:rStyle w:val="NormalTok"/>
        </w:rPr>
        <w:t xml:space="preserve">b4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co4</w:t>
      </w:r>
      <w:r>
        <w:rPr>
          <w:rStyle w:val="SpecialCharTok"/>
        </w:rPr>
        <w:t xml:space="preserve">$</w:t>
      </w:r>
      <w:r>
        <w:rPr>
          <w:rStyle w:val="NormalTok"/>
        </w:rPr>
        <w:t xml:space="preserve">beta[co4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co4</w:t>
      </w:r>
      <w:r>
        <w:rPr>
          <w:rStyle w:val="SpecialCharTok"/>
        </w:rPr>
        <w:t xml:space="preserve">$</w:t>
      </w:r>
      <w:r>
        <w:rPr>
          <w:rStyle w:val="NormalTok"/>
        </w:rPr>
        <w:t xml:space="preserve">z[co4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p4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(co4</w:t>
      </w:r>
      <w:r>
        <w:rPr>
          <w:rStyle w:val="SpecialCharTok"/>
        </w:rPr>
        <w:t xml:space="preserve">$</w:t>
      </w:r>
      <w:r>
        <w:rPr>
          <w:rStyle w:val="NormalTok"/>
        </w:rPr>
        <w:t xml:space="preserve">p[co4</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co3l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(M3l)))</w:t>
      </w:r>
      <w:r>
        <w:br/>
      </w:r>
      <w:r>
        <w:rPr>
          <w:rStyle w:val="FunctionTok"/>
        </w:rPr>
        <w:t xml:space="preserve">names</w:t>
      </w:r>
      <w:r>
        <w:rPr>
          <w:rStyle w:val="NormalTok"/>
        </w:rPr>
        <w:t xml:space="preserve">(co3l)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co3l</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(co3l)</w:t>
      </w:r>
      <w:r>
        <w:br/>
      </w:r>
      <w:r>
        <w:rPr>
          <w:rStyle w:val="NormalTok"/>
        </w:rPr>
        <w:t xml:space="preserve">b3l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co3l</w:t>
      </w:r>
      <w:r>
        <w:rPr>
          <w:rStyle w:val="SpecialCharTok"/>
        </w:rPr>
        <w:t xml:space="preserve">$</w:t>
      </w:r>
      <w:r>
        <w:rPr>
          <w:rStyle w:val="NormalTok"/>
        </w:rPr>
        <w:t xml:space="preserve">beta[co3l</w:t>
      </w:r>
      <w:r>
        <w:rPr>
          <w:rStyle w:val="SpecialCharTok"/>
        </w:rPr>
        <w:t xml:space="preserve">$</w:t>
      </w:r>
      <w:r>
        <w:rPr>
          <w:rStyle w:val="NormalTok"/>
        </w:rPr>
        <w:t xml:space="preserve">term </w:t>
      </w:r>
      <w:r>
        <w:rPr>
          <w:rStyle w:val="SpecialCharTok"/>
        </w:rPr>
        <w:t xml:space="preserve">==</w:t>
      </w:r>
      <w:r>
        <w:rPr>
          <w:rStyle w:val="NormalTok"/>
        </w:rPr>
        <w:t xml:space="preserve"> v])</w:t>
      </w:r>
      <w:r>
        <w:br/>
      </w:r>
      <w:r>
        <w:br/>
      </w:r>
      <w:r>
        <w:rPr>
          <w:rStyle w:val="DocumentationTok"/>
        </w:rPr>
        <w:t xml:space="preserve">## What autocorrelation does to every environmental coefficient, on the same rows.</w:t>
      </w:r>
      <w:r>
        <w:br/>
      </w:r>
      <w:r>
        <w:rPr>
          <w:rStyle w:val="NormalTok"/>
        </w:rPr>
        <w:t xml:space="preserve">shift </w:t>
      </w:r>
      <w:r>
        <w:rPr>
          <w:rStyle w:val="OtherTok"/>
        </w:rPr>
        <w:t xml:space="preserve">&lt;-</w:t>
      </w:r>
      <w:r>
        <w:rPr>
          <w:rStyle w:val="NormalTok"/>
        </w:rPr>
        <w:t xml:space="preserve"> </w:t>
      </w:r>
      <w:r>
        <w:rPr>
          <w:rStyle w:val="FunctionTok"/>
        </w:rPr>
        <w:t xml:space="preserve">merge</w:t>
      </w:r>
      <w:r>
        <w:rPr>
          <w:rStyle w:val="NormalTok"/>
        </w:rPr>
        <w:t xml:space="preserve">(co3l[,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co4[, </w:t>
      </w:r>
      <w:r>
        <w:rPr>
          <w:rStyle w:val="FunctionTok"/>
        </w:rPr>
        <w:t xml:space="preserve">c</w:t>
      </w:r>
      <w:r>
        <w:rPr>
          <w:rStyle w:val="NormalTok"/>
        </w:rPr>
        <w:t xml:space="preserve">(</w:t>
      </w:r>
      <w:r>
        <w:rPr>
          <w:rStyle w:val="StringTok"/>
        </w:rPr>
        <w:t xml:space="preserve">"term"</w:t>
      </w:r>
      <w:r>
        <w:rPr>
          <w:rStyle w:val="NormalTok"/>
        </w:rPr>
        <w:t xml:space="preserve">,</w:t>
      </w:r>
      <w:r>
        <w:rPr>
          <w:rStyle w:val="StringTok"/>
        </w:rPr>
        <w:t xml:space="preserve">"beta"</w:t>
      </w:r>
      <w:r>
        <w:rPr>
          <w:rStyle w:val="NormalTok"/>
        </w:rPr>
        <w:t xml:space="preserve">)],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"_env"</w:t>
      </w:r>
      <w:r>
        <w:rPr>
          <w:rStyle w:val="NormalTok"/>
        </w:rPr>
        <w:t xml:space="preserve">, </w:t>
      </w:r>
      <w:r>
        <w:rPr>
          <w:rStyle w:val="StringTok"/>
        </w:rPr>
        <w:t xml:space="preserve">"_auto"</w:t>
      </w:r>
      <w:r>
        <w:rPr>
          <w:rStyle w:val="NormalTok"/>
        </w:rPr>
        <w:t xml:space="preserve">))</w:t>
      </w:r>
      <w:r>
        <w:br/>
      </w:r>
      <w:r>
        <w:rPr>
          <w:rStyle w:val="NormalTok"/>
        </w:rPr>
        <w:t xml:space="preserve">shift </w:t>
      </w:r>
      <w:r>
        <w:rPr>
          <w:rStyle w:val="OtherTok"/>
        </w:rPr>
        <w:t xml:space="preserve">&lt;-</w:t>
      </w:r>
      <w:r>
        <w:rPr>
          <w:rStyle w:val="NormalTok"/>
        </w:rPr>
        <w:t xml:space="preserve"> shift[</w:t>
      </w:r>
      <w:r>
        <w:rPr>
          <w:rStyle w:val="SpecialCharTok"/>
        </w:rPr>
        <w:t xml:space="preserve">!</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(Intercept|^geomorphon|^lag_"</w:t>
      </w:r>
      <w:r>
        <w:rPr>
          <w:rStyle w:val="NormalTok"/>
        </w:rPr>
        <w:t xml:space="preserve">, shift</w:t>
      </w:r>
      <w:r>
        <w:rPr>
          <w:rStyle w:val="SpecialCharTok"/>
        </w:rPr>
        <w:t xml:space="preserve">$</w:t>
      </w:r>
      <w:r>
        <w:rPr>
          <w:rStyle w:val="NormalTok"/>
        </w:rPr>
        <w:t xml:space="preserve">term), ]</w:t>
      </w:r>
      <w:r>
        <w:br/>
      </w:r>
      <w:r>
        <w:rPr>
          <w:rStyle w:val="NormalTok"/>
        </w:rPr>
        <w:t xml:space="preserve">shift</w:t>
      </w:r>
      <w:r>
        <w:rPr>
          <w:rStyle w:val="SpecialCharTok"/>
        </w:rPr>
        <w:t xml:space="preserve">$</w:t>
      </w:r>
      <w:r>
        <w:rPr>
          <w:rStyle w:val="NormalTok"/>
        </w:rPr>
        <w:t xml:space="preserve">retained </w:t>
      </w:r>
      <w:r>
        <w:rPr>
          <w:rStyle w:val="OtherTok"/>
        </w:rPr>
        <w:t xml:space="preserve">&lt;-</w:t>
      </w:r>
      <w:r>
        <w:rPr>
          <w:rStyle w:val="NormalTok"/>
        </w:rPr>
        <w:t xml:space="preserve"> shift</w:t>
      </w:r>
      <w:r>
        <w:rPr>
          <w:rStyle w:val="SpecialCharTok"/>
        </w:rPr>
        <w:t xml:space="preserve">$</w:t>
      </w:r>
      <w:r>
        <w:rPr>
          <w:rStyle w:val="NormalTok"/>
        </w:rPr>
        <w:t xml:space="preserve">beta_auto </w:t>
      </w:r>
      <w:r>
        <w:rPr>
          <w:rStyle w:val="SpecialCharTok"/>
        </w:rPr>
        <w:t xml:space="preserve">/</w:t>
      </w:r>
      <w:r>
        <w:rPr>
          <w:rStyle w:val="NormalTok"/>
        </w:rPr>
        <w:t xml:space="preserve"> shift</w:t>
      </w:r>
      <w:r>
        <w:rPr>
          <w:rStyle w:val="SpecialCharTok"/>
        </w:rPr>
        <w:t xml:space="preserve">$</w:t>
      </w:r>
      <w:r>
        <w:rPr>
          <w:rStyle w:val="NormalTok"/>
        </w:rPr>
        <w:t xml:space="preserve">beta_env</w:t>
      </w:r>
      <w:r>
        <w:br/>
      </w:r>
      <w:r>
        <w:rPr>
          <w:rStyle w:val="NormalTok"/>
        </w:rPr>
        <w:t xml:space="preserve">shift </w:t>
      </w:r>
      <w:r>
        <w:rPr>
          <w:rStyle w:val="OtherTok"/>
        </w:rPr>
        <w:t xml:space="preserve">&lt;-</w:t>
      </w:r>
      <w:r>
        <w:rPr>
          <w:rStyle w:val="NormalTok"/>
        </w:rPr>
        <w:t xml:space="preserve"> shift[</w:t>
      </w:r>
      <w:r>
        <w:rPr>
          <w:rStyle w:val="FunctionTok"/>
        </w:rPr>
        <w:t xml:space="preserve">order</w:t>
      </w:r>
      <w:r>
        <w:rPr>
          <w:rStyle w:val="NormalTok"/>
        </w:rPr>
        <w:t xml:space="preserve">(</w:t>
      </w:r>
      <w:r>
        <w:rPr>
          <w:rStyle w:val="SpecialChar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beta_env)), ]</w:t>
      </w:r>
      <w:r>
        <w:br/>
      </w:r>
      <w:r>
        <w:rPr>
          <w:rStyle w:val="NormalTok"/>
        </w:rPr>
        <w:t xml:space="preserve">AUC3l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(M3l),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AUC4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(bl</w:t>
      </w:r>
      <w:r>
        <w:rPr>
          <w:rStyle w:val="SpecialCharTok"/>
        </w:rPr>
        <w:t xml:space="preserve">$</w:t>
      </w:r>
      <w:r>
        <w:rPr>
          <w:rStyle w:val="NormalTok"/>
        </w:rPr>
        <w:t xml:space="preserve">modhigh, </w:t>
      </w:r>
      <w:r>
        <w:rPr>
          <w:rStyle w:val="FunctionTok"/>
        </w:rPr>
        <w:t xml:space="preserve">fitted</w:t>
      </w:r>
      <w:r>
        <w:rPr>
          <w:rStyle w:val="NormalTok"/>
        </w:rPr>
        <w:t xml:space="preserve">(M4),  </w:t>
      </w:r>
      <w:r>
        <w:rPr>
          <w:rStyle w:val="AttributeTok"/>
        </w:rPr>
        <w:t xml:space="preserve">quiet =</w:t>
      </w:r>
      <w:r>
        <w:rPr>
          <w:rStyle w:val="NormalTok"/>
        </w:rPr>
        <w:t xml:space="preserve"> </w:t>
      </w:r>
      <w:r>
        <w:rPr>
          <w:rStyle w:val="ConstantTok"/>
        </w:rPr>
        <w:t xml:space="preserve">TRUE</w:t>
      </w:r>
      <w:r>
        <w:rPr>
          <w:rStyle w:val="NormalTok"/>
        </w:rPr>
        <w:t xml:space="preserve">)))</w:t>
      </w:r>
      <w:r>
        <w:br/>
      </w:r>
      <w:r>
        <w:br/>
      </w:r>
      <w:r>
        <w:rPr>
          <w:rStyle w:val="DocumentationTok"/>
        </w:rPr>
        <w:t xml:space="preserve">## ---- the 16-day series -------------------------------------------------------------</w:t>
      </w:r>
      <w:r>
        <w:br/>
      </w:r>
      <w:r>
        <w:rPr>
          <w:rStyle w:val="DocumentationTok"/>
        </w:rPr>
        <w:t xml:space="preserve">## The annual response gives eight observations in time, so a wind effect can only be</w:t>
      </w:r>
      <w:r>
        <w:br/>
      </w:r>
      <w:r>
        <w:rPr>
          <w:rStyle w:val="DocumentationTok"/>
        </w:rPr>
        <w:t xml:space="preserve">## tested as a comparison between summers. Landsat repeats every 16 days, which is the</w:t>
      </w:r>
      <w:r>
        <w:br/>
      </w:r>
      <w:r>
        <w:rPr>
          <w:rStyle w:val="DocumentationTok"/>
        </w:rPr>
        <w:t xml:space="preserve">## finest cadence the sensor supports, and 42- to 45- rebuild the whole chain at that</w:t>
      </w:r>
      <w:r>
        <w:br/>
      </w:r>
      <w:r>
        <w:rPr>
          <w:rStyle w:val="DocumentationTok"/>
        </w:rPr>
        <w:t xml:space="preserve">## cadence: imagery, classification, terrain-resolved wind and the modelling table. Wind</w:t>
      </w:r>
      <w:r>
        <w:br/>
      </w:r>
      <w:r>
        <w:rPr>
          <w:rStyle w:val="DocumentationTok"/>
        </w:rPr>
        <w:t xml:space="preserve">## then varies both across the grid within an epoch and between the 59 epochs, so its</w:t>
      </w:r>
      <w:r>
        <w:br/>
      </w:r>
      <w:r>
        <w:rPr>
          <w:rStyle w:val="DocumentationTok"/>
        </w:rPr>
        <w:t xml:space="preserve">## effect is identified in space and in time rather than across eight annual values.</w:t>
      </w:r>
      <w:r>
        <w:br/>
      </w:r>
      <w:r>
        <w:rPr>
          <w:rStyle w:val="NormalTok"/>
        </w:rPr>
        <w:t xml:space="preserve">de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"model-data"</w:t>
      </w:r>
      <w:r>
        <w:rPr>
          <w:rStyle w:val="NormalTok"/>
        </w:rPr>
        <w:t xml:space="preserve">, </w:t>
      </w:r>
      <w:r>
        <w:rPr>
          <w:rStyle w:val="StringTok"/>
        </w:rPr>
        <w:t xml:space="preserve">"epoch_model_table.csv"</w:t>
      </w:r>
      <w:r>
        <w:rPr>
          <w:rStyle w:val="NormalTok"/>
        </w:rPr>
        <w:t xml:space="preserve">))</w:t>
      </w:r>
      <w:r>
        <w:br/>
      </w:r>
      <w:r>
        <w:rPr>
          <w:rStyle w:val="NormalTok"/>
        </w:rPr>
        <w:t xml:space="preserve">EP_N     </w:t>
      </w:r>
      <w:r>
        <w:rPr>
          <w:rStyle w:val="OtherTok"/>
        </w:rPr>
        <w:t xml:space="preserve">&lt;-</w:t>
      </w:r>
      <w:r>
        <w:rPr>
          <w:rStyle w:val="NormalTok"/>
        </w:rPr>
        <w:t xml:space="preserve"> </w:t>
      </w:r>
      <w:r>
        <w:rPr>
          <w:rStyle w:val="FunctionTok"/>
        </w:rPr>
        <w:t xml:space="preserve">nrow</w:t>
      </w:r>
      <w:r>
        <w:rPr>
          <w:rStyle w:val="NormalTok"/>
        </w:rPr>
        <w:t xml:space="preserve">(de); EP_EPOCHS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t)); EP_YEARS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(de</w:t>
      </w:r>
      <w:r>
        <w:rPr>
          <w:rStyle w:val="SpecialCharTok"/>
        </w:rPr>
        <w:t xml:space="preserve">$</w:t>
      </w:r>
      <w:r>
        <w:rPr>
          <w:rStyle w:val="NormalTok"/>
        </w:rPr>
        <w:t xml:space="preserve">year))</w:t>
      </w:r>
      <w:r>
        <w:br/>
      </w:r>
      <w:r>
        <w:rPr>
          <w:rStyle w:val="NormalTok"/>
        </w:rPr>
        <w:t xml:space="preserve">epsum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"epoch-response"</w:t>
      </w:r>
      <w:r>
        <w:rPr>
          <w:rStyle w:val="NormalTok"/>
        </w:rPr>
        <w:t xml:space="preserve">, </w:t>
      </w:r>
      <w:r>
        <w:rPr>
          <w:rStyle w:val="StringTok"/>
        </w:rPr>
        <w:t xml:space="preserve">"epoch_summary.csv"</w:t>
      </w:r>
      <w:r>
        <w:rPr>
          <w:rStyle w:val="NormalTok"/>
        </w:rPr>
        <w:t xml:space="preserve">))</w:t>
      </w:r>
      <w:r>
        <w:br/>
      </w:r>
      <w:r>
        <w:rPr>
          <w:rStyle w:val="NormalTok"/>
        </w:rPr>
        <w:t xml:space="preserve">epwind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"wind-epoch"</w:t>
      </w:r>
      <w:r>
        <w:rPr>
          <w:rStyle w:val="NormalTok"/>
        </w:rPr>
        <w:t xml:space="preserve">, </w:t>
      </w:r>
      <w:r>
        <w:rPr>
          <w:rStyle w:val="StringTok"/>
        </w:rPr>
        <w:t xml:space="preserve">"epoch_wind_summary.csv"</w:t>
      </w:r>
      <w:r>
        <w:rPr>
          <w:rStyle w:val="NormalTok"/>
        </w:rPr>
        <w:t xml:space="preserve">))</w:t>
      </w:r>
      <w:r>
        <w:br/>
      </w:r>
      <w:r>
        <w:br/>
      </w:r>
      <w:r>
        <w:rPr>
          <w:rStyle w:val="NormalTok"/>
        </w:rPr>
        <w:t xml:space="preserve">EV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"PINE_BA"</w:t>
      </w:r>
      <w:r>
        <w:rPr>
          <w:rStyle w:val="NormalTok"/>
        </w:rPr>
        <w:t xml:space="preserve">,</w:t>
      </w:r>
      <w:r>
        <w:rPr>
          <w:rStyle w:val="StringTok"/>
        </w:rPr>
        <w:t xml:space="preserve">"LIVE_STAND_VOLUME_125"</w:t>
      </w:r>
      <w:r>
        <w:rPr>
          <w:rStyle w:val="NormalTok"/>
        </w:rPr>
        <w:t xml:space="preserve">,</w:t>
      </w:r>
      <w:r>
        <w:rPr>
          <w:rStyle w:val="StringTok"/>
        </w:rPr>
        <w:t xml:space="preserve">"VRI_LIVE_STEMS_PER_HA"</w:t>
      </w:r>
      <w:r>
        <w:rPr>
          <w:rStyle w:val="NormalTok"/>
        </w:rPr>
        <w:t xml:space="preserve">,</w:t>
      </w:r>
      <w:r>
        <w:br/>
      </w:r>
      <w:r>
        <w:rPr>
          <w:rStyle w:val="NormalTok"/>
        </w:rPr>
        <w:t xml:space="preserve">        </w:t>
      </w:r>
      <w:r>
        <w:rPr>
          <w:rStyle w:val="StringTok"/>
        </w:rPr>
        <w:t xml:space="preserve">"QUAD_DIAM_125"</w:t>
      </w:r>
      <w:r>
        <w:rPr>
          <w:rStyle w:val="NormalTok"/>
        </w:rPr>
        <w:t xml:space="preserve">,</w:t>
      </w:r>
      <w:r>
        <w:rPr>
          <w:rStyle w:val="StringTok"/>
        </w:rPr>
        <w:t xml:space="preserve">"CROWN_CLOSURE"</w:t>
      </w:r>
      <w:r>
        <w:rPr>
          <w:rStyle w:val="NormalTok"/>
        </w:rPr>
        <w:t xml:space="preserve">,</w:t>
      </w:r>
      <w:r>
        <w:rPr>
          <w:rStyle w:val="StringTok"/>
        </w:rPr>
        <w:t xml:space="preserve">"tri"</w:t>
      </w:r>
      <w:r>
        <w:rPr>
          <w:rStyle w:val="NormalTok"/>
        </w:rPr>
        <w:t xml:space="preserve">,</w:t>
      </w:r>
      <w:r>
        <w:rPr>
          <w:rStyle w:val="StringTok"/>
        </w:rPr>
        <w:t xml:space="preserve">"vrm"</w:t>
      </w:r>
      <w:r>
        <w:rPr>
          <w:rStyle w:val="NormalTok"/>
        </w:rPr>
        <w:t xml:space="preserve">,</w:t>
      </w:r>
      <w:r>
        <w:rPr>
          <w:rStyle w:val="StringTok"/>
        </w:rPr>
        <w:t xml:space="preserve">"tpi"</w:t>
      </w:r>
      <w:r>
        <w:rPr>
          <w:rStyle w:val="NormalTok"/>
        </w:rPr>
        <w:t xml:space="preserve">,</w:t>
      </w:r>
      <w:r>
        <w:rPr>
          <w:rStyle w:val="StringTok"/>
        </w:rPr>
        <w:t xml:space="preserve">"midslope_position"</w:t>
      </w:r>
      <w:r>
        <w:rPr>
          <w:rStyle w:val="NormalTok"/>
        </w:rPr>
        <w:t xml:space="preserve">,</w:t>
      </w:r>
      <w:r>
        <w:br/>
      </w:r>
      <w:r>
        <w:rPr>
          <w:rStyle w:val="NormalTok"/>
        </w:rPr>
        <w:t xml:space="preserve">        </w:t>
      </w:r>
      <w:r>
        <w:rPr>
          <w:rStyle w:val="StringTok"/>
        </w:rPr>
        <w:t xml:space="preserve">"valley_depth"</w:t>
      </w:r>
      <w:r>
        <w:rPr>
          <w:rStyle w:val="NormalTok"/>
        </w:rPr>
        <w:t xml:space="preserve">,</w:t>
      </w:r>
      <w:r>
        <w:rPr>
          <w:rStyle w:val="StringTok"/>
        </w:rPr>
        <w:t xml:space="preserve">"curv_prof"</w:t>
      </w:r>
      <w:r>
        <w:rPr>
          <w:rStyle w:val="NormalTok"/>
        </w:rPr>
        <w:t xml:space="preserve">,</w:t>
      </w:r>
      <w:r>
        <w:rPr>
          <w:rStyle w:val="StringTok"/>
        </w:rPr>
        <w:t xml:space="preserve">"solar_season_direct"</w:t>
      </w:r>
      <w:r>
        <w:rPr>
          <w:rStyle w:val="NormalTok"/>
        </w:rPr>
        <w:t xml:space="preserve">,</w:t>
      </w:r>
      <w:r>
        <w:rPr>
          <w:rStyle w:val="StringTok"/>
        </w:rPr>
        <w:t xml:space="preserve">"solar_flight_direct"</w:t>
      </w:r>
      <w:r>
        <w:rPr>
          <w:rStyle w:val="NormalTok"/>
        </w:rPr>
        <w:t xml:space="preserve">,</w:t>
      </w:r>
      <w:r>
        <w:br/>
      </w:r>
      <w:r>
        <w:rPr>
          <w:rStyle w:val="NormalTok"/>
        </w:rPr>
        <w:t xml:space="preserve">        </w:t>
      </w:r>
      <w:r>
        <w:rPr>
          <w:rStyle w:val="StringTok"/>
        </w:rPr>
        <w:t xml:space="preserve">"wind_effect"</w:t>
      </w:r>
      <w:r>
        <w:rPr>
          <w:rStyle w:val="NormalTok"/>
        </w:rPr>
        <w:t xml:space="preserve">,</w:t>
      </w:r>
      <w:r>
        <w:rPr>
          <w:rStyle w:val="StringTok"/>
        </w:rPr>
        <w:t xml:space="preserve">"ep_wind_mean"</w:t>
      </w:r>
      <w:r>
        <w:rPr>
          <w:rStyle w:val="NormalTok"/>
        </w:rPr>
        <w:t xml:space="preserve">)</w:t>
      </w:r>
      <w:r>
        <w:br/>
      </w:r>
      <w:r>
        <w:rPr>
          <w:rStyle w:val="NormalTok"/>
        </w:rPr>
        <w:t xml:space="preserve">be </w:t>
      </w:r>
      <w:r>
        <w:rPr>
          <w:rStyle w:val="OtherTok"/>
        </w:rPr>
        <w:t xml:space="preserve">&lt;-</w:t>
      </w:r>
      <w:r>
        <w:rPr>
          <w:rStyle w:val="NormalTok"/>
        </w:rPr>
        <w:t xml:space="preserve"> de; </w:t>
      </w:r>
      <w:r>
        <w:rPr>
          <w:rStyle w:val="ControlFlowTok"/>
        </w:rPr>
        <w:t xml:space="preserve">for</w:t>
      </w:r>
      <w:r>
        <w:rPr>
          <w:rStyle w:val="NormalTok"/>
        </w:rPr>
        <w:t xml:space="preserve"> (v </w:t>
      </w:r>
      <w:r>
        <w:rPr>
          <w:rStyle w:val="ControlFlowTok"/>
        </w:rPr>
        <w:t xml:space="preserve">in</w:t>
      </w:r>
      <w:r>
        <w:rPr>
          <w:rStyle w:val="NormalTok"/>
        </w:rPr>
        <w:t xml:space="preserve"> EV) be[[v]] </w:t>
      </w:r>
      <w:r>
        <w:rPr>
          <w:rStyle w:val="OtherTok"/>
        </w:rPr>
        <w:t xml:space="preserve">&lt;-</w:t>
      </w:r>
      <w:r>
        <w:rPr>
          <w:rStyle w:val="NormalTok"/>
        </w:rPr>
        <w:t xml:space="preserve"> (be[[v]] </w:t>
      </w:r>
      <w:r>
        <w:rPr>
          <w:rStyle w:val="SpecialCharTok"/>
        </w:rPr>
        <w:t xml:space="preserve">-</w:t>
      </w:r>
      <w:r>
        <w:rPr>
          <w:rStyle w:val="NormalTok"/>
        </w:rPr>
        <w:t xml:space="preserve"> </w:t>
      </w:r>
      <w:r>
        <w:rPr>
          <w:rStyle w:val="FunctionTok"/>
        </w:rPr>
        <w:t xml:space="preserve">mean</w:t>
      </w:r>
      <w:r>
        <w:rPr>
          <w:rStyle w:val="NormalTok"/>
        </w:rPr>
        <w:t xml:space="preserve">(be[[v]])) </w:t>
      </w:r>
      <w:r>
        <w:rPr>
          <w:rStyle w:val="SpecialCharTok"/>
        </w:rPr>
        <w:t xml:space="preserve">/</w:t>
      </w:r>
      <w:r>
        <w:rPr>
          <w:rStyle w:val="NormalTok"/>
        </w:rPr>
        <w:t xml:space="preserve"> </w:t>
      </w:r>
      <w:r>
        <w:rPr>
          <w:rStyle w:val="FunctionTok"/>
        </w:rPr>
        <w:t xml:space="preserve">sd</w:t>
      </w:r>
      <w:r>
        <w:rPr>
          <w:rStyle w:val="NormalTok"/>
        </w:rPr>
        <w:t xml:space="preserve">(be[[v]])</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factor</w:t>
      </w:r>
      <w:r>
        <w:rPr>
          <w:rStyle w:val="NormalTok"/>
        </w:rPr>
        <w:t xml:space="preserve">(GEO_LAB[</w:t>
      </w:r>
      <w:r>
        <w:rPr>
          <w:rStyle w:val="FunctionTok"/>
        </w:rPr>
        <w:t xml:space="preserve">round</w:t>
      </w:r>
      <w:r>
        <w:rPr>
          <w:rStyle w:val="NormalTok"/>
        </w:rPr>
        <w:t xml:space="preserve">(de</w:t>
      </w:r>
      <w:r>
        <w:rPr>
          <w:rStyle w:val="SpecialCharTok"/>
        </w:rPr>
        <w:t xml:space="preserve">$</w:t>
      </w:r>
      <w:r>
        <w:rPr>
          <w:rStyle w:val="NormalTok"/>
        </w:rPr>
        <w:t xml:space="preserve">geomorphons)], </w:t>
      </w:r>
      <w:r>
        <w:rPr>
          <w:rStyle w:val="AttributeTok"/>
        </w:rPr>
        <w:t xml:space="preserve">levels =</w:t>
      </w:r>
      <w:r>
        <w:rPr>
          <w:rStyle w:val="NormalTok"/>
        </w:rPr>
        <w:t xml:space="preserve"> GEO_LAB))</w:t>
      </w:r>
      <w:r>
        <w:br/>
      </w:r>
      <w:r>
        <w:rPr>
          <w:rStyle w:val="NormalTok"/>
        </w:rPr>
        <w:t xml:space="preserve">be</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(be</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(be</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EINT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"VRI_LIVE_STEMS_PER_HA:ep_wind_mean"</w:t>
      </w:r>
      <w:r>
        <w:rPr>
          <w:rStyle w:val="NormalTok"/>
        </w:rPr>
        <w:t xml:space="preserve">, </w:t>
      </w:r>
      <w:r>
        <w:rPr>
          <w:rStyle w:val="StringTok"/>
        </w:rPr>
        <w:t xml:space="preserve">"LIVE_STAND_VOLUME_125:ep_wind_mean"</w:t>
      </w:r>
      <w:r>
        <w:rPr>
          <w:rStyle w:val="NormalTok"/>
        </w:rPr>
        <w:t xml:space="preserve">)</w:t>
      </w:r>
      <w:r>
        <w:br/>
      </w:r>
      <w:r>
        <w:br/>
      </w:r>
      <w:r>
        <w:rPr>
          <w:rStyle w:val="NormalTok"/>
        </w:rPr>
        <w:t xml:space="preserve">E1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EINT), </w:t>
      </w:r>
      <w:r>
        <w:rPr>
          <w:rStyle w:val="StringTok"/>
        </w:rPr>
        <w:t xml:space="preserve">"modhigh"</w:t>
      </w:r>
      <w:r>
        <w:rPr>
          <w:rStyle w:val="NormalTok"/>
        </w:rPr>
        <w:t xml:space="preserve">), </w:t>
      </w:r>
      <w:r>
        <w:rPr>
          <w:rStyle w:val="AttributeTok"/>
        </w:rPr>
        <w:t xml:space="preserve">data =</w:t>
      </w:r>
      <w:r>
        <w:rPr>
          <w:rStyle w:val="NormalTok"/>
        </w:rPr>
        <w:t xml:space="preserve"> be, </w:t>
      </w:r>
      <w:r>
        <w:rPr>
          <w:rStyle w:val="AttributeTok"/>
        </w:rPr>
        <w:t xml:space="preserve">family =</w:t>
      </w:r>
      <w:r>
        <w:rPr>
          <w:rStyle w:val="NormalTok"/>
        </w:rPr>
        <w:t xml:space="preserve"> binomial)</w:t>
      </w:r>
      <w:r>
        <w:br/>
      </w:r>
      <w:r>
        <w:br/>
      </w:r>
      <w:r>
        <w:rPr>
          <w:rStyle w:val="DocumentationTok"/>
        </w:rPr>
        <w:t xml:space="preserve">## The same model with the previous epoch in the same season entered, so the interaction</w:t>
      </w:r>
      <w:r>
        <w:br/>
      </w:r>
      <w:r>
        <w:rPr>
          <w:rStyle w:val="DocumentationTok"/>
        </w:rPr>
        <w:t xml:space="preserve">## is read after within-season spread rather than alongside it.</w:t>
      </w:r>
      <w:r>
        <w:br/>
      </w:r>
      <w:r>
        <w:rPr>
          <w:rStyle w:val="NormalTok"/>
        </w:rPr>
        <w:t xml:space="preserve">esel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ep_lag_self)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(be</w:t>
      </w:r>
      <w:r>
        <w:rPr>
          <w:rStyle w:val="SpecialCharTok"/>
        </w:rPr>
        <w:t xml:space="preserve">$</w:t>
      </w:r>
      <w:r>
        <w:rPr>
          <w:rStyle w:val="NormalTok"/>
        </w:rPr>
        <w:t xml:space="preserve">ep_lag_nbr90)</w:t>
      </w:r>
      <w:r>
        <w:br/>
      </w:r>
      <w:r>
        <w:rPr>
          <w:rStyle w:val="NormalTok"/>
        </w:rPr>
        <w:t xml:space="preserve">bel </w:t>
      </w:r>
      <w:r>
        <w:rPr>
          <w:rStyle w:val="OtherTok"/>
        </w:rPr>
        <w:t xml:space="preserve">&lt;-</w:t>
      </w:r>
      <w:r>
        <w:rPr>
          <w:rStyle w:val="NormalTok"/>
        </w:rPr>
        <w:t xml:space="preserve"> be[esel, ]</w:t>
      </w:r>
      <w:r>
        <w:br/>
      </w:r>
      <w:r>
        <w:rPr>
          <w:rStyle w:val="NormalTok"/>
        </w:rPr>
        <w:t xml:space="preserve">bel</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relevel</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w:t>
      </w:r>
      <w:r>
        <w:br/>
      </w:r>
      <w:r>
        <w:rPr>
          <w:rStyle w:val="NormalTok"/>
        </w:rPr>
        <w:t xml:space="preserve">                          </w:t>
      </w:r>
      <w:r>
        <w:rPr>
          <w:rStyle w:val="AttributeTok"/>
        </w:rPr>
        <w:t xml:space="preserve">ref =</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table</w:t>
      </w:r>
      <w:r>
        <w:rPr>
          <w:rStyle w:val="NormalTok"/>
        </w:rPr>
        <w:t xml:space="preserve">(</w:t>
      </w:r>
      <w:r>
        <w:rPr>
          <w:rStyle w:val="FunctionTok"/>
        </w:rPr>
        <w:t xml:space="preserve">droplevels</w:t>
      </w:r>
      <w:r>
        <w:rPr>
          <w:rStyle w:val="NormalTok"/>
        </w:rPr>
        <w:t xml:space="preserve">(bel</w:t>
      </w:r>
      <w:r>
        <w:rPr>
          <w:rStyle w:val="SpecialCharTok"/>
        </w:rPr>
        <w:t xml:space="preserve">$</w:t>
      </w:r>
      <w:r>
        <w:rPr>
          <w:rStyle w:val="NormalTok"/>
        </w:rPr>
        <w:t xml:space="preserve">geomorphon)),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"ep_lag_self"</w:t>
      </w:r>
      <w:r>
        <w:rPr>
          <w:rStyle w:val="NormalTok"/>
        </w:rPr>
        <w:t xml:space="preserve">,</w:t>
      </w:r>
      <w:r>
        <w:rPr>
          <w:rStyle w:val="StringTok"/>
        </w:rPr>
        <w:t xml:space="preserve">"ep_lag_nbr90"</w:t>
      </w:r>
      <w:r>
        <w:rPr>
          <w:rStyle w:val="NormalTok"/>
        </w:rPr>
        <w:t xml:space="preserve">)) bel[[v]] </w:t>
      </w:r>
      <w:r>
        <w:rPr>
          <w:rStyle w:val="OtherTok"/>
        </w:rPr>
        <w:t xml:space="preserve">&lt;-</w:t>
      </w:r>
      <w:r>
        <w:rPr>
          <w:rStyle w:val="NormalTok"/>
        </w:rPr>
        <w:t xml:space="preserve"> (bel[[v]] </w:t>
      </w:r>
      <w:r>
        <w:rPr>
          <w:rStyle w:val="SpecialCharTok"/>
        </w:rPr>
        <w:t xml:space="preserve">-</w:t>
      </w:r>
      <w:r>
        <w:rPr>
          <w:rStyle w:val="NormalTok"/>
        </w:rPr>
        <w:t xml:space="preserve"> </w:t>
      </w:r>
      <w:r>
        <w:rPr>
          <w:rStyle w:val="FunctionTok"/>
        </w:rPr>
        <w:t xml:space="preserve">mean</w:t>
      </w:r>
      <w:r>
        <w:rPr>
          <w:rStyle w:val="NormalTok"/>
        </w:rPr>
        <w:t xml:space="preserve">(bel[[v]])) </w:t>
      </w:r>
      <w:r>
        <w:rPr>
          <w:rStyle w:val="SpecialCharTok"/>
        </w:rPr>
        <w:t xml:space="preserve">/</w:t>
      </w:r>
      <w:r>
        <w:rPr>
          <w:rStyle w:val="NormalTok"/>
        </w:rPr>
        <w:t xml:space="preserve"> </w:t>
      </w:r>
      <w:r>
        <w:rPr>
          <w:rStyle w:val="FunctionTok"/>
        </w:rPr>
        <w:t xml:space="preserve">sd</w:t>
      </w:r>
      <w:r>
        <w:rPr>
          <w:rStyle w:val="NormalTok"/>
        </w:rPr>
        <w:t xml:space="preserve">(bel[[v]])</w:t>
      </w:r>
      <w:r>
        <w:br/>
      </w:r>
      <w:r>
        <w:rPr>
          <w:rStyle w:val="NormalTok"/>
        </w:rPr>
        <w:t xml:space="preserve">E2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(EV, </w:t>
      </w:r>
      <w:r>
        <w:rPr>
          <w:rStyle w:val="StringTok"/>
        </w:rPr>
        <w:t xml:space="preserve">"geomorphon"</w:t>
      </w:r>
      <w:r>
        <w:rPr>
          <w:rStyle w:val="NormalTok"/>
        </w:rPr>
        <w:t xml:space="preserve">, </w:t>
      </w:r>
      <w:r>
        <w:rPr>
          <w:rStyle w:val="StringTok"/>
        </w:rPr>
        <w:t xml:space="preserve">"ep_lag_self"</w:t>
      </w:r>
      <w:r>
        <w:rPr>
          <w:rStyle w:val="NormalTok"/>
        </w:rPr>
        <w:t xml:space="preserve">, </w:t>
      </w:r>
      <w:r>
        <w:rPr>
          <w:rStyle w:val="StringTok"/>
        </w:rPr>
        <w:t xml:space="preserve">"ep_lag_nbr90"</w:t>
      </w:r>
      <w:r>
        <w:rPr>
          <w:rStyle w:val="NormalTok"/>
        </w:rPr>
        <w:t xml:space="preserve">, EINT), </w:t>
      </w:r>
      <w:r>
        <w:rPr>
          <w:rStyle w:val="StringTok"/>
        </w:rPr>
        <w:t xml:space="preserve">"modhigh"</w:t>
      </w:r>
      <w:r>
        <w:rPr>
          <w:rStyle w:val="NormalTok"/>
        </w:rPr>
        <w:t xml:space="preserve">),</w:t>
      </w:r>
      <w:r>
        <w:br/>
      </w:r>
      <w:r>
        <w:rPr>
          <w:rStyle w:val="NormalTok"/>
        </w:rPr>
        <w:t xml:space="preserve">          </w:t>
      </w:r>
      <w:r>
        <w:rPr>
          <w:rStyle w:val="AttributeTok"/>
        </w:rPr>
        <w:t xml:space="preserve">data =</w:t>
      </w:r>
      <w:r>
        <w:rPr>
          <w:rStyle w:val="NormalTok"/>
        </w:rPr>
        <w:t xml:space="preserve"> bel, </w:t>
      </w:r>
      <w:r>
        <w:rPr>
          <w:rStyle w:val="AttributeTok"/>
        </w:rPr>
        <w:t xml:space="preserve">family =</w:t>
      </w:r>
      <w:r>
        <w:rPr>
          <w:rStyle w:val="NormalTok"/>
        </w:rPr>
        <w:t xml:space="preserve"> binomial)</w:t>
      </w:r>
      <w:r>
        <w:br/>
      </w:r>
      <w:r>
        <w:br/>
      </w:r>
      <w:r>
        <w:rPr>
          <w:rStyle w:val="NormalTok"/>
        </w:rPr>
        <w:t xml:space="preserve">ce1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(E1))); </w:t>
      </w:r>
      <w:r>
        <w:rPr>
          <w:rStyle w:val="FunctionTok"/>
        </w:rPr>
        <w:t xml:space="preserve">names</w:t>
      </w:r>
      <w:r>
        <w:rPr>
          <w:rStyle w:val="NormalTok"/>
        </w:rPr>
        <w:t xml:space="preserve">(ce1)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ce1</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(ce1)</w:t>
      </w:r>
      <w:r>
        <w:br/>
      </w:r>
      <w:r>
        <w:rPr>
          <w:rStyle w:val="NormalTok"/>
        </w:rPr>
        <w:t xml:space="preserve">ce2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(E2))); </w:t>
      </w:r>
      <w:r>
        <w:rPr>
          <w:rStyle w:val="FunctionTok"/>
        </w:rPr>
        <w:t xml:space="preserve">names</w:t>
      </w:r>
      <w:r>
        <w:rPr>
          <w:rStyle w:val="NormalTok"/>
        </w:rPr>
        <w:t xml:space="preserve">(ce2)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w:t>
      </w:r>
      <w:r>
        <w:rPr>
          <w:rStyle w:val="StringTok"/>
        </w:rPr>
        <w:t xml:space="preserve">"se"</w:t>
      </w:r>
      <w:r>
        <w:rPr>
          <w:rStyle w:val="NormalTok"/>
        </w:rPr>
        <w:t xml:space="preserve">,</w:t>
      </w:r>
      <w:r>
        <w:rPr>
          <w:rStyle w:val="StringTok"/>
        </w:rPr>
        <w:t xml:space="preserve">"z"</w:t>
      </w:r>
      <w:r>
        <w:rPr>
          <w:rStyle w:val="NormalTok"/>
        </w:rPr>
        <w:t xml:space="preserve">,</w:t>
      </w:r>
      <w:r>
        <w:rPr>
          <w:rStyle w:val="StringTok"/>
        </w:rPr>
        <w:t xml:space="preserve">"p"</w:t>
      </w:r>
      <w:r>
        <w:rPr>
          <w:rStyle w:val="NormalTok"/>
        </w:rPr>
        <w:t xml:space="preserve">); ce2</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(ce2)</w:t>
      </w:r>
      <w:r>
        <w:br/>
      </w:r>
      <w:r>
        <w:rPr>
          <w:rStyle w:val="NormalTok"/>
        </w:rPr>
        <w:t xml:space="preserve">be1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ce1</w:t>
      </w:r>
      <w:r>
        <w:rPr>
          <w:rStyle w:val="SpecialCharTok"/>
        </w:rPr>
        <w:t xml:space="preserve">$</w:t>
      </w:r>
      <w:r>
        <w:rPr>
          <w:rStyle w:val="NormalTok"/>
        </w:rPr>
        <w:t xml:space="preserve">beta[ce1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ce1</w:t>
      </w:r>
      <w:r>
        <w:rPr>
          <w:rStyle w:val="SpecialCharTok"/>
        </w:rPr>
        <w:t xml:space="preserve">$</w:t>
      </w:r>
      <w:r>
        <w:rPr>
          <w:rStyle w:val="NormalTok"/>
        </w:rPr>
        <w:t xml:space="preserve">z[ce1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pe1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(ce1</w:t>
      </w:r>
      <w:r>
        <w:rPr>
          <w:rStyle w:val="SpecialCharTok"/>
        </w:rPr>
        <w:t xml:space="preserve">$</w:t>
      </w:r>
      <w:r>
        <w:rPr>
          <w:rStyle w:val="NormalTok"/>
        </w:rPr>
        <w:t xml:space="preserve">p[ce1</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be2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ce2</w:t>
      </w:r>
      <w:r>
        <w:rPr>
          <w:rStyle w:val="SpecialCharTok"/>
        </w:rPr>
        <w:t xml:space="preserve">$</w:t>
      </w:r>
      <w:r>
        <w:rPr>
          <w:rStyle w:val="NormalTok"/>
        </w:rPr>
        <w:t xml:space="preserve">beta[ce2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ce2</w:t>
      </w:r>
      <w:r>
        <w:rPr>
          <w:rStyle w:val="SpecialCharTok"/>
        </w:rPr>
        <w:t xml:space="preserve">$</w:t>
      </w:r>
      <w:r>
        <w:rPr>
          <w:rStyle w:val="NormalTok"/>
        </w:rPr>
        <w:t xml:space="preserve">z[ce2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pe2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(ce2</w:t>
      </w:r>
      <w:r>
        <w:rPr>
          <w:rStyle w:val="SpecialCharTok"/>
        </w:rPr>
        <w:t xml:space="preserve">$</w:t>
      </w:r>
      <w:r>
        <w:rPr>
          <w:rStyle w:val="NormalTok"/>
        </w:rPr>
        <w:t xml:space="preserve">p[ce2</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AUCE1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w:t>
      </w:r>
      <w:r>
        <w:rPr>
          <w:rStyle w:val="SpecialCharTok"/>
        </w:rPr>
        <w:t xml:space="preserve">$</w:t>
      </w:r>
      <w:r>
        <w:rPr>
          <w:rStyle w:val="NormalTok"/>
        </w:rPr>
        <w:t xml:space="preserve">modhigh,  </w:t>
      </w:r>
      <w:r>
        <w:rPr>
          <w:rStyle w:val="FunctionTok"/>
        </w:rPr>
        <w:t xml:space="preserve">fitted</w:t>
      </w:r>
      <w:r>
        <w:rPr>
          <w:rStyle w:val="NormalTok"/>
        </w:rPr>
        <w:t xml:space="preserve">(E1),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AUCE2 </w:t>
      </w:r>
      <w:r>
        <w:rPr>
          <w:rStyle w:val="OtherTok"/>
        </w:rPr>
        <w:t xml:space="preserve">&lt;-</w:t>
      </w:r>
      <w:r>
        <w:rPr>
          <w:rStyle w:val="NormalTok"/>
        </w:rPr>
        <w:t xml:space="preserve"> </w:t>
      </w:r>
      <w:r>
        <w:rPr>
          <w:rStyle w:val="FunctionTok"/>
        </w:rPr>
        <w:t xml:space="preserve">as.numeric</w:t>
      </w:r>
      <w:r>
        <w:rPr>
          <w:rStyle w:val="NormalTok"/>
        </w:rPr>
        <w:t xml:space="preserve">(pROC</w:t>
      </w:r>
      <w:r>
        <w:rPr>
          <w:rStyle w:val="SpecialCharTok"/>
        </w:rPr>
        <w:t xml:space="preserve">::</w:t>
      </w:r>
      <w:r>
        <w:rPr>
          <w:rStyle w:val="FunctionTok"/>
        </w:rPr>
        <w:t xml:space="preserve">auc</w:t>
      </w:r>
      <w:r>
        <w:rPr>
          <w:rStyle w:val="NormalTok"/>
        </w:rPr>
        <w:t xml:space="preserve">(pROC</w:t>
      </w:r>
      <w:r>
        <w:rPr>
          <w:rStyle w:val="SpecialCharTok"/>
        </w:rPr>
        <w:t xml:space="preserve">::</w:t>
      </w:r>
      <w:r>
        <w:rPr>
          <w:rStyle w:val="FunctionTok"/>
        </w:rPr>
        <w:t xml:space="preserve">roc</w:t>
      </w:r>
      <w:r>
        <w:rPr>
          <w:rStyle w:val="NormalTok"/>
        </w:rPr>
        <w:t xml:space="preserve">(bel</w:t>
      </w:r>
      <w:r>
        <w:rPr>
          <w:rStyle w:val="SpecialCharTok"/>
        </w:rPr>
        <w:t xml:space="preserve">$</w:t>
      </w:r>
      <w:r>
        <w:rPr>
          <w:rStyle w:val="NormalTok"/>
        </w:rPr>
        <w:t xml:space="preserve">modhigh, </w:t>
      </w:r>
      <w:r>
        <w:rPr>
          <w:rStyle w:val="FunctionTok"/>
        </w:rPr>
        <w:t xml:space="preserve">fitted</w:t>
      </w:r>
      <w:r>
        <w:rPr>
          <w:rStyle w:val="NormalTok"/>
        </w:rPr>
        <w:t xml:space="preserve">(E2),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EP_LAG_N </w:t>
      </w:r>
      <w:r>
        <w:rPr>
          <w:rStyle w:val="OtherTok"/>
        </w:rPr>
        <w:t xml:space="preserve">&lt;-</w:t>
      </w:r>
      <w:r>
        <w:rPr>
          <w:rStyle w:val="NormalTok"/>
        </w:rPr>
        <w:t xml:space="preserve"> </w:t>
      </w:r>
      <w:r>
        <w:rPr>
          <w:rStyle w:val="FunctionTok"/>
        </w:rPr>
        <w:t xml:space="preserve">nrow</w:t>
      </w:r>
      <w:r>
        <w:rPr>
          <w:rStyle w:val="NormalTok"/>
        </w:rPr>
        <w:t xml:space="preserve">(bel)</w:t>
      </w:r>
      <w:r>
        <w:br/>
      </w:r>
      <w:r>
        <w:br/>
      </w:r>
      <w:r>
        <w:rPr>
          <w:rStyle w:val="NormalTok"/>
        </w:rPr>
        <w:t xml:space="preserve">aic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"M0 host size + shading + landform"</w:t>
      </w:r>
      <w:r>
        <w:rPr>
          <w:rStyle w:val="NormalTok"/>
        </w:rPr>
        <w:t xml:space="preserve">, </w:t>
      </w:r>
      <w:r>
        <w:rPr>
          <w:rStyle w:val="StringTok"/>
        </w:rPr>
        <w:t xml:space="preserve">"M1 + stand density"</w:t>
      </w:r>
      <w:r>
        <w:rPr>
          <w:rStyle w:val="NormalTok"/>
        </w:rPr>
        <w:t xml:space="preserve">,</w:t>
      </w:r>
      <w:r>
        <w:br/>
      </w:r>
      <w:r>
        <w:rPr>
          <w:rStyle w:val="NormalTok"/>
        </w:rPr>
        <w:t xml:space="preserve">                            </w:t>
      </w:r>
      <w:r>
        <w:rPr>
          <w:rStyle w:val="StringTok"/>
        </w:rPr>
        <w:t xml:space="preserve">"M2 + terrain and flight radiation"</w:t>
      </w:r>
      <w:r>
        <w:rPr>
          <w:rStyle w:val="NormalTok"/>
        </w:rPr>
        <w:t xml:space="preserve">, </w:t>
      </w:r>
      <w:r>
        <w:rPr>
          <w:rStyle w:val="StringTok"/>
        </w:rPr>
        <w:t xml:space="preserve">"M3 + interactions"</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coef</w:t>
      </w:r>
      <w:r>
        <w:rPr>
          <w:rStyle w:val="NormalTok"/>
        </w:rPr>
        <w:t xml:space="preserve">(M0)), </w:t>
      </w:r>
      <w:r>
        <w:rPr>
          <w:rStyle w:val="FunctionTok"/>
        </w:rPr>
        <w:t xml:space="preserve">length</w:t>
      </w:r>
      <w:r>
        <w:rPr>
          <w:rStyle w:val="NormalTok"/>
        </w:rPr>
        <w:t xml:space="preserve">(</w:t>
      </w:r>
      <w:r>
        <w:rPr>
          <w:rStyle w:val="FunctionTok"/>
        </w:rPr>
        <w:t xml:space="preserve">coef</w:t>
      </w:r>
      <w:r>
        <w:rPr>
          <w:rStyle w:val="NormalTok"/>
        </w:rPr>
        <w:t xml:space="preserve">(M1)), </w:t>
      </w:r>
      <w:r>
        <w:rPr>
          <w:rStyle w:val="FunctionTok"/>
        </w:rPr>
        <w:t xml:space="preserve">length</w:t>
      </w:r>
      <w:r>
        <w:rPr>
          <w:rStyle w:val="NormalTok"/>
        </w:rPr>
        <w:t xml:space="preserve">(</w:t>
      </w:r>
      <w:r>
        <w:rPr>
          <w:rStyle w:val="FunctionTok"/>
        </w:rPr>
        <w:t xml:space="preserve">coef</w:t>
      </w:r>
      <w:r>
        <w:rPr>
          <w:rStyle w:val="NormalTok"/>
        </w:rPr>
        <w:t xml:space="preserve">(M2)), </w:t>
      </w:r>
      <w:r>
        <w:rPr>
          <w:rStyle w:val="FunctionTok"/>
        </w:rPr>
        <w:t xml:space="preserve">length</w:t>
      </w:r>
      <w:r>
        <w:rPr>
          <w:rStyle w:val="NormalTok"/>
        </w:rPr>
        <w:t xml:space="preserve">(</w:t>
      </w:r>
      <w:r>
        <w:rPr>
          <w:rStyle w:val="FunctionTok"/>
        </w:rPr>
        <w:t xml:space="preserve">coef</w:t>
      </w:r>
      <w:r>
        <w:rPr>
          <w:rStyle w:val="NormalTok"/>
        </w:rPr>
        <w:t xml:space="preserve">(M3))),</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(M0), </w:t>
      </w:r>
      <w:r>
        <w:rPr>
          <w:rStyle w:val="FunctionTok"/>
        </w:rPr>
        <w:t xml:space="preserve">AIC</w:t>
      </w:r>
      <w:r>
        <w:rPr>
          <w:rStyle w:val="NormalTok"/>
        </w:rPr>
        <w:t xml:space="preserve">(M1), </w:t>
      </w:r>
      <w:r>
        <w:rPr>
          <w:rStyle w:val="FunctionTok"/>
        </w:rPr>
        <w:t xml:space="preserve">AIC</w:t>
      </w:r>
      <w:r>
        <w:rPr>
          <w:rStyle w:val="NormalTok"/>
        </w:rPr>
        <w:t xml:space="preserve">(M2), </w:t>
      </w:r>
      <w:r>
        <w:rPr>
          <w:rStyle w:val="FunctionTok"/>
        </w:rPr>
        <w:t xml:space="preserve">AIC</w:t>
      </w:r>
      <w:r>
        <w:rPr>
          <w:rStyle w:val="NormalTok"/>
        </w:rPr>
        <w:t xml:space="preserve">(M3)))</w:t>
      </w:r>
      <w:r>
        <w:br/>
      </w:r>
      <w:r>
        <w:rPr>
          <w:rStyle w:val="NormalTok"/>
        </w:rPr>
        <w:t xml:space="preserve">aic</w:t>
      </w:r>
      <w:r>
        <w:rPr>
          <w:rStyle w:val="SpecialCharTok"/>
        </w:rPr>
        <w:t xml:space="preserve">$</w:t>
      </w:r>
      <w:r>
        <w:rPr>
          <w:rStyle w:val="NormalTok"/>
        </w:rPr>
        <w:t xml:space="preserve">dAIC </w:t>
      </w:r>
      <w:r>
        <w:rPr>
          <w:rStyle w:val="OtherTok"/>
        </w:rPr>
        <w:t xml:space="preserve">&lt;-</w:t>
      </w:r>
      <w:r>
        <w:rPr>
          <w:rStyle w:val="NormalTok"/>
        </w:rPr>
        <w:t xml:space="preserve"> aic</w:t>
      </w:r>
      <w:r>
        <w:rPr>
          <w:rStyle w:val="SpecialCharTok"/>
        </w:rPr>
        <w:t xml:space="preserve">$</w:t>
      </w:r>
      <w:r>
        <w:rPr>
          <w:rStyle w:val="NormalTok"/>
        </w:rPr>
        <w:t xml:space="preserve">AIC </w:t>
      </w:r>
      <w:r>
        <w:rPr>
          <w:rStyle w:val="SpecialCharTok"/>
        </w:rPr>
        <w:t xml:space="preserve">-</w:t>
      </w:r>
      <w:r>
        <w:rPr>
          <w:rStyle w:val="NormalTok"/>
        </w:rPr>
        <w:t xml:space="preserve"> </w:t>
      </w:r>
      <w:r>
        <w:rPr>
          <w:rStyle w:val="FunctionTok"/>
        </w:rPr>
        <w:t xml:space="preserve">min</w:t>
      </w:r>
      <w:r>
        <w:rPr>
          <w:rStyle w:val="NormalTok"/>
        </w:rPr>
        <w:t xml:space="preserve">(aic</w:t>
      </w:r>
      <w:r>
        <w:rPr>
          <w:rStyle w:val="SpecialCharTok"/>
        </w:rPr>
        <w:t xml:space="preserve">$</w:t>
      </w:r>
      <w:r>
        <w:rPr>
          <w:rStyle w:val="NormalTok"/>
        </w:rPr>
        <w:t xml:space="preserve">AIC)</w:t>
      </w:r>
      <w:r>
        <w:br/>
      </w:r>
      <w:r>
        <w:br/>
      </w:r>
      <w:r>
        <w:rPr>
          <w:rStyle w:val="NormalTok"/>
        </w:rPr>
        <w:t xml:space="preserve">co3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(M3)))</w:t>
      </w:r>
      <w:r>
        <w:br/>
      </w:r>
      <w:r>
        <w:rPr>
          <w:rStyle w:val="FunctionTok"/>
        </w:rPr>
        <w:t xml:space="preserve">names</w:t>
      </w:r>
      <w:r>
        <w:rPr>
          <w:rStyle w:val="NormalTok"/>
        </w:rPr>
        <w:t xml:space="preserve">(co3)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"beta"</w:t>
      </w:r>
      <w:r>
        <w:rPr>
          <w:rStyle w:val="NormalTok"/>
        </w:rPr>
        <w:t xml:space="preserve">, </w:t>
      </w:r>
      <w:r>
        <w:rPr>
          <w:rStyle w:val="StringTok"/>
        </w:rPr>
        <w:t xml:space="preserve">"se"</w:t>
      </w:r>
      <w:r>
        <w:rPr>
          <w:rStyle w:val="NormalTok"/>
        </w:rPr>
        <w:t xml:space="preserve">, </w:t>
      </w:r>
      <w:r>
        <w:rPr>
          <w:rStyle w:val="StringTok"/>
        </w:rPr>
        <w:t xml:space="preserve">"z"</w:t>
      </w:r>
      <w:r>
        <w:rPr>
          <w:rStyle w:val="NormalTok"/>
        </w:rPr>
        <w:t xml:space="preserve">, </w:t>
      </w:r>
      <w:r>
        <w:rPr>
          <w:rStyle w:val="StringTok"/>
        </w:rPr>
        <w:t xml:space="preserve">"p"</w:t>
      </w:r>
      <w:r>
        <w:rPr>
          <w:rStyle w:val="NormalTok"/>
        </w:rPr>
        <w:t xml:space="preserve">)</w:t>
      </w:r>
      <w:r>
        <w:br/>
      </w:r>
      <w:r>
        <w:rPr>
          <w:rStyle w:val="NormalTok"/>
        </w:rPr>
        <w:t xml:space="preserve">co3</w:t>
      </w:r>
      <w:r>
        <w:rPr>
          <w:rStyle w:val="SpecialCharTok"/>
        </w:rPr>
        <w:t xml:space="preserve">$</w:t>
      </w:r>
      <w:r>
        <w:rPr>
          <w:rStyle w:val="NormalTok"/>
        </w:rPr>
        <w:t xml:space="preserve">term </w:t>
      </w:r>
      <w:r>
        <w:rPr>
          <w:rStyle w:val="OtherTok"/>
        </w:rPr>
        <w:t xml:space="preserve">&lt;-</w:t>
      </w:r>
      <w:r>
        <w:rPr>
          <w:rStyle w:val="NormalTok"/>
        </w:rPr>
        <w:t xml:space="preserve"> </w:t>
      </w:r>
      <w:r>
        <w:rPr>
          <w:rStyle w:val="FunctionTok"/>
        </w:rPr>
        <w:t xml:space="preserve">rownames</w:t>
      </w:r>
      <w:r>
        <w:rPr>
          <w:rStyle w:val="NormalTok"/>
        </w:rPr>
        <w:t xml:space="preserve">(co3)</w:t>
      </w:r>
      <w:r>
        <w:br/>
      </w:r>
      <w:r>
        <w:br/>
      </w:r>
      <w:r>
        <w:rPr>
          <w:rStyle w:val="DocumentationTok"/>
        </w:rPr>
        <w:t xml:space="preserve">## Accessors, so no coefficient is ever transcribed into the prose by hand.</w:t>
      </w:r>
      <w:r>
        <w:br/>
      </w:r>
      <w:r>
        <w:rPr>
          <w:rStyle w:val="NormalTok"/>
        </w:rPr>
        <w:t xml:space="preserve">b3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"%+.3f"</w:t>
      </w:r>
      <w:r>
        <w:rPr>
          <w:rStyle w:val="NormalTok"/>
        </w:rPr>
        <w:t xml:space="preserve">, co3</w:t>
      </w:r>
      <w:r>
        <w:rPr>
          <w:rStyle w:val="SpecialCharTok"/>
        </w:rPr>
        <w:t xml:space="preserve">$</w:t>
      </w:r>
      <w:r>
        <w:rPr>
          <w:rStyle w:val="NormalTok"/>
        </w:rPr>
        <w:t xml:space="preserve">beta[co3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z3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"%.1f"</w:t>
      </w:r>
      <w:r>
        <w:rPr>
          <w:rStyle w:val="NormalTok"/>
        </w:rPr>
        <w:t xml:space="preserve">, co3</w:t>
      </w:r>
      <w:r>
        <w:rPr>
          <w:rStyle w:val="SpecialCharTok"/>
        </w:rPr>
        <w:t xml:space="preserve">$</w:t>
      </w:r>
      <w:r>
        <w:rPr>
          <w:rStyle w:val="NormalTok"/>
        </w:rPr>
        <w:t xml:space="preserve">z[co3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p3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pv</w:t>
      </w:r>
      <w:r>
        <w:rPr>
          <w:rStyle w:val="NormalTok"/>
        </w:rPr>
        <w:t xml:space="preserve">(co3</w:t>
      </w:r>
      <w:r>
        <w:rPr>
          <w:rStyle w:val="SpecialCharTok"/>
        </w:rPr>
        <w:t xml:space="preserve">$</w:t>
      </w:r>
      <w:r>
        <w:rPr>
          <w:rStyle w:val="NormalTok"/>
        </w:rPr>
        <w:t xml:space="preserve">p[co3</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DENS_V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(DENS)) DENS[</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WGEO_V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(WGEO)) WGEO[</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WTMP_V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(WTMP)) WTMP[</w:t>
      </w:r>
      <w:r>
        <w:rPr>
          <w:rStyle w:val="DecValTok"/>
        </w:rPr>
        <w:t xml:space="preserve">1</w:t>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I_GEO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WGEO_V)</w:t>
      </w:r>
      <w:r>
        <w:br/>
      </w:r>
      <w:r>
        <w:rPr>
          <w:rStyle w:val="NormalTok"/>
        </w:rPr>
        <w:t xml:space="preserve">I_TMP  </w:t>
      </w:r>
      <w:r>
        <w:rPr>
          <w:rStyle w:val="OtherTok"/>
        </w:rPr>
        <w:t xml:space="preserve">&lt;-</w:t>
      </w:r>
      <w:r>
        <w:rPr>
          <w:rStyle w:val="NormalTok"/>
        </w:rPr>
        <w:t xml:space="preserve"> </w:t>
      </w:r>
      <w:r>
        <w:rPr>
          <w:rStyle w:val="FunctionTok"/>
        </w:rPr>
        <w:t xml:space="preserve">paste0</w:t>
      </w:r>
      <w:r>
        <w:rPr>
          <w:rStyle w:val="NormalTok"/>
        </w:rPr>
        <w:t xml:space="preserve">(DENS_V, </w:t>
      </w:r>
      <w:r>
        <w:rPr>
          <w:rStyle w:val="StringTok"/>
        </w:rPr>
        <w:t xml:space="preserve">":"</w:t>
      </w:r>
      <w:r>
        <w:rPr>
          <w:rStyle w:val="NormalTok"/>
        </w:rPr>
        <w:t xml:space="preserve">, WTMP_V)</w:t>
      </w:r>
      <w:r>
        <w:br/>
      </w:r>
      <w:r>
        <w:br/>
      </w:r>
      <w:r>
        <w:rPr>
          <w:rStyle w:val="DocumentationTok"/>
        </w:rPr>
        <w:t xml:space="preserve">## Retention of an environmental coefficient once previous-year pressure is in the model.</w:t>
      </w:r>
      <w:r>
        <w:br/>
      </w:r>
      <w:r>
        <w:rPr>
          <w:rStyle w:val="DocumentationTok"/>
        </w:rPr>
        <w:t xml:space="preserve">## Defined here rather than beside the fit because it needs the interaction names above.</w:t>
      </w:r>
      <w:r>
        <w:br/>
      </w:r>
      <w:r>
        <w:rPr>
          <w:rStyle w:val="DocumentationTok"/>
        </w:rPr>
        <w:t xml:space="preserve">## What each radiation surface is actually correlated with on this landscape. Computed</w:t>
      </w:r>
      <w:r>
        <w:br/>
      </w:r>
      <w:r>
        <w:rPr>
          <w:rStyle w:val="DocumentationTok"/>
        </w:rPr>
        <w:t xml:space="preserve">## rather than asserted, because the interpretation of the shading result turns entirely</w:t>
      </w:r>
      <w:r>
        <w:br/>
      </w:r>
      <w:r>
        <w:rPr>
          <w:rStyle w:val="DocumentationTok"/>
        </w:rPr>
        <w:t xml:space="preserve">## on whether radiation is separable from wind exposure here, and on this site it is</w:t>
      </w:r>
      <w:r>
        <w:br/>
      </w:r>
      <w:r>
        <w:rPr>
          <w:rStyle w:val="DocumentationTok"/>
        </w:rPr>
        <w:t xml:space="preserve">## separable for one of the two surfaces and not for the other.</w:t>
      </w:r>
      <w:r>
        <w:br/>
      </w:r>
      <w:r>
        <w:rPr>
          <w:rStyle w:val="NormalTok"/>
        </w:rPr>
        <w:t xml:space="preserve">cc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cor</w:t>
      </w:r>
      <w:r>
        <w:rPr>
          <w:rStyle w:val="NormalTok"/>
        </w:rPr>
        <w:t xml:space="preserve">(d[[a]], d[[b]]))</w:t>
      </w:r>
      <w:r>
        <w:br/>
      </w:r>
      <w:r>
        <w:rPr>
          <w:rStyle w:val="NormalTok"/>
        </w:rPr>
        <w:t xml:space="preserve">ccn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cor</w:t>
      </w:r>
      <w:r>
        <w:rPr>
          <w:rStyle w:val="NormalTok"/>
        </w:rPr>
        <w:t xml:space="preserve">(d[[a]], d[[b]])</w:t>
      </w:r>
      <w:r>
        <w:br/>
      </w:r>
      <w:r>
        <w:br/>
      </w:r>
      <w:r>
        <w:rPr>
          <w:rStyle w:val="NormalTok"/>
        </w:rPr>
        <w:t xml:space="preserve">ret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FunctionTok"/>
        </w:rPr>
        <w:t xml:space="preserve">sprintf</w:t>
      </w:r>
      <w:r>
        <w:rPr>
          <w:rStyle w:val="NormalTok"/>
        </w:rPr>
        <w:t xml:space="preserve">(</w:t>
      </w:r>
      <w:r>
        <w:rPr>
          <w:rStyle w:val="StringTok"/>
        </w:rPr>
        <w:t xml:space="preserve">"%.2f"</w:t>
      </w:r>
      <w:r>
        <w:rPr>
          <w:rStyle w:val="NormalTok"/>
        </w:rPr>
        <w:t xml:space="preserve">, shift</w:t>
      </w:r>
      <w:r>
        <w:rPr>
          <w:rStyle w:val="SpecialCharTok"/>
        </w:rPr>
        <w:t xml:space="preserve">$</w:t>
      </w:r>
      <w:r>
        <w:rPr>
          <w:rStyle w:val="NormalTok"/>
        </w:rPr>
        <w:t xml:space="preserve">retained[shift</w:t>
      </w:r>
      <w:r>
        <w:rPr>
          <w:rStyle w:val="SpecialCharTok"/>
        </w:rPr>
        <w:t xml:space="preserve">$</w:t>
      </w:r>
      <w:r>
        <w:rPr>
          <w:rStyle w:val="NormalTok"/>
        </w:rPr>
        <w:t xml:space="preserve">term </w:t>
      </w:r>
      <w:r>
        <w:rPr>
          <w:rStyle w:val="SpecialCharTok"/>
        </w:rPr>
        <w:t xml:space="preserve">==</w:t>
      </w:r>
      <w:r>
        <w:rPr>
          <w:rStyle w:val="NormalTok"/>
        </w:rPr>
        <w:t xml:space="preserve"> v])</w:t>
      </w:r>
      <w:r>
        <w:br/>
      </w:r>
      <w:r>
        <w:rPr>
          <w:rStyle w:val="NormalTok"/>
        </w:rPr>
        <w:t xml:space="preserve">I_TMP_R </w:t>
      </w:r>
      <w:r>
        <w:rPr>
          <w:rStyle w:val="OtherTok"/>
        </w:rPr>
        <w:t xml:space="preserve">&lt;-</w:t>
      </w:r>
      <w:r>
        <w:rPr>
          <w:rStyle w:val="NormalTok"/>
        </w:rPr>
        <w:t xml:space="preserve"> </w:t>
      </w:r>
      <w:r>
        <w:rPr>
          <w:rStyle w:val="FunctionTok"/>
        </w:rPr>
        <w:t xml:space="preserve">ret</w:t>
      </w:r>
      <w:r>
        <w:rPr>
          <w:rStyle w:val="NormalTok"/>
        </w:rPr>
        <w:t xml:space="preserve">(I_TMP)</w:t>
      </w:r>
    </w:p>
    <w:p>
      <w:pPr>
        <w:pStyle w:val="SourceCode"/>
      </w:pPr>
      <w:r>
        <w:rPr>
          <w:rStyle w:val="NormalTok"/>
        </w:rPr>
        <w:t xml:space="preserve">bz</w:t>
      </w:r>
      <w:r>
        <w:rPr>
          <w:rStyle w:val="SpecialCharTok"/>
        </w:rPr>
        <w:t xml:space="preserve">$</w:t>
      </w:r>
      <w:r>
        <w:rPr>
          <w:rStyle w:val="NormalTok"/>
        </w:rPr>
        <w:t xml:space="preserve">above_qmd </w:t>
      </w:r>
      <w:r>
        <w:rPr>
          <w:rStyle w:val="OtherTok"/>
        </w:rPr>
        <w:t xml:space="preserve">&lt;-</w:t>
      </w:r>
      <w:r>
        <w:rPr>
          <w:rStyle w:val="NormalTok"/>
        </w:rPr>
        <w:t xml:space="preserve"> </w:t>
      </w:r>
      <w:r>
        <w:rPr>
          <w:rStyle w:val="FunctionTok"/>
        </w:rPr>
        <w:t xml:space="preserve">as.integer</w:t>
      </w:r>
      <w:r>
        <w:rPr>
          <w:rStyle w:val="NormalTok"/>
        </w:rPr>
        <w:t xml:space="preserve">(bal</w:t>
      </w:r>
      <w:r>
        <w:rPr>
          <w:rStyle w:val="SpecialCharTok"/>
        </w:rPr>
        <w:t xml:space="preserve">$</w:t>
      </w:r>
      <w:r>
        <w:rPr>
          <w:rStyle w:val="NormalTok"/>
        </w:rPr>
        <w:t xml:space="preserve">QUAD_DIAM_125 </w:t>
      </w:r>
      <w:r>
        <w:rPr>
          <w:rStyle w:val="SpecialCharTok"/>
        </w:rPr>
        <w:t xml:space="preserve">&gt;=</w:t>
      </w:r>
      <w:r>
        <w:rPr>
          <w:rStyle w:val="NormalTok"/>
        </w:rPr>
        <w:t xml:space="preserve"> QMD_THRESH)</w:t>
      </w:r>
      <w:r>
        <w:br/>
      </w:r>
      <w:r>
        <w:rPr>
          <w:rStyle w:val="NormalTok"/>
        </w:rPr>
        <w:t xml:space="preserve">Mc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Md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"QUAD_DIAM_125"</w:t>
      </w:r>
      <w:r>
        <w:rPr>
          <w:rStyle w:val="NormalTok"/>
        </w:rPr>
        <w:t xml:space="preserve">), </w:t>
      </w:r>
      <w:r>
        <w:rPr>
          <w:rStyle w:val="StringTok"/>
        </w:rPr>
        <w:t xml:space="preserve">"above_qmd"</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qmd_bin </w:t>
      </w:r>
      <w:r>
        <w:rPr>
          <w:rStyle w:val="OtherTok"/>
        </w:rPr>
        <w:t xml:space="preserve">&lt;-</w:t>
      </w:r>
      <w:r>
        <w:rPr>
          <w:rStyle w:val="NormalTok"/>
        </w:rPr>
        <w:t xml:space="preserve"> bal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bin =</w:t>
      </w:r>
      <w:r>
        <w:rPr>
          <w:rStyle w:val="NormalTok"/>
        </w:rPr>
        <w:t xml:space="preserve"> </w:t>
      </w:r>
      <w:r>
        <w:rPr>
          <w:rStyle w:val="FunctionTok"/>
        </w:rPr>
        <w:t xml:space="preserve">cut</w:t>
      </w:r>
      <w:r>
        <w:rPr>
          <w:rStyle w:val="NormalTok"/>
        </w:rPr>
        <w:t xml:space="preserve">(QUAD_DIAM_125,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"&lt;15"</w:t>
      </w:r>
      <w:r>
        <w:rPr>
          <w:rStyle w:val="NormalTok"/>
        </w:rPr>
        <w:t xml:space="preserve">,</w:t>
      </w:r>
      <w:r>
        <w:rPr>
          <w:rStyle w:val="StringTok"/>
        </w:rPr>
        <w:t xml:space="preserve">"15-20"</w:t>
      </w:r>
      <w:r>
        <w:rPr>
          <w:rStyle w:val="NormalTok"/>
        </w:rPr>
        <w:t xml:space="preserve">,</w:t>
      </w:r>
      <w:r>
        <w:rPr>
          <w:rStyle w:val="StringTok"/>
        </w:rPr>
        <w:t xml:space="preserve">"20-25"</w:t>
      </w:r>
      <w:r>
        <w:rPr>
          <w:rStyle w:val="NormalTok"/>
        </w:rPr>
        <w:t xml:space="preserve">,</w:t>
      </w:r>
      <w:r>
        <w:rPr>
          <w:rStyle w:val="StringTok"/>
        </w:rPr>
        <w:t xml:space="preserve">"25-30"</w:t>
      </w:r>
      <w:r>
        <w:rPr>
          <w:rStyle w:val="NormalTok"/>
        </w:rPr>
        <w:t xml:space="preserve">,</w:t>
      </w:r>
      <w:r>
        <w:rPr>
          <w:rStyle w:val="StringTok"/>
        </w:rPr>
        <w:t xml:space="preserve">"30-40"</w:t>
      </w:r>
      <w:r>
        <w:rPr>
          <w:rStyle w:val="NormalTok"/>
        </w:rPr>
        <w:t xml:space="preserve">,</w:t>
      </w:r>
      <w:r>
        <w:rPr>
          <w:rStyle w:val="StringTok"/>
        </w:rPr>
        <w:t xml:space="preserve">"&gt;40"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w:t>
      </w:r>
      <w:r>
        <w:br/>
      </w:r>
      <w:r>
        <w:br/>
      </w:r>
      <w:r>
        <w:rPr>
          <w:rStyle w:val="DocumentationTok"/>
        </w:rPr>
        <w:t xml:space="preserve">## The tests the diameter table needs, computed here so the prose reads them rather than</w:t>
      </w:r>
      <w:r>
        <w:br/>
      </w:r>
      <w:r>
        <w:rPr>
          <w:rStyle w:val="DocumentationTok"/>
        </w:rPr>
        <w:t xml:space="preserve">## restating a difference by eye. See _shared/diameter-test.R for what each one asks.</w:t>
      </w:r>
      <w:r>
        <w:br/>
      </w:r>
      <w:r>
        <w:rPr>
          <w:rStyle w:val="NormalTok"/>
        </w:rPr>
        <w:t xml:space="preserve">QT </w:t>
      </w:r>
      <w:r>
        <w:rPr>
          <w:rStyle w:val="OtherTok"/>
        </w:rPr>
        <w:t xml:space="preserve">&lt;-</w:t>
      </w:r>
      <w:r>
        <w:rPr>
          <w:rStyle w:val="NormalTok"/>
        </w:rPr>
        <w:t xml:space="preserve"> </w:t>
      </w:r>
      <w:r>
        <w:rPr>
          <w:rStyle w:val="FunctionTok"/>
        </w:rPr>
        <w:t xml:space="preserve">diameter_tests</w:t>
      </w:r>
      <w:r>
        <w:rPr>
          <w:rStyle w:val="NormalTok"/>
        </w:rPr>
        <w:t xml:space="preserve">(qmd_bin)</w:t>
      </w:r>
    </w:p>
    <w:p>
      <w:pPr>
        <w:pStyle w:val="SourceCode"/>
      </w:pPr>
      <w:r>
        <w:rPr>
          <w:rStyle w:val="DocumentationTok"/>
        </w:rPr>
        <w:t xml:space="preserve">## Objective 6. The two decisions not fixed by the data are which covariates enter and</w:t>
      </w:r>
      <w:r>
        <w:br/>
      </w:r>
      <w:r>
        <w:rPr>
          <w:rStyle w:val="DocumentationTok"/>
        </w:rPr>
        <w:t xml:space="preserve">## how wind is summarised in time. Both are varied and the density coefficient reported.</w:t>
      </w:r>
      <w:r>
        <w:br/>
      </w:r>
      <w:r>
        <w:br/>
      </w:r>
      <w:r>
        <w:rPr>
          <w:rStyle w:val="NormalTok"/>
        </w:rPr>
        <w:t xml:space="preserve">dens_beta </w:t>
      </w:r>
      <w:r>
        <w:rPr>
          <w:rStyle w:val="OtherTok"/>
        </w:rPr>
        <w:t xml:space="preserve">&lt;-</w:t>
      </w:r>
      <w:r>
        <w:rPr>
          <w:rStyle w:val="NormalTok"/>
        </w:rPr>
        <w:t xml:space="preserve"> </w:t>
      </w:r>
      <w:r>
        <w:rPr>
          <w:rStyle w:val="ControlFlowTok"/>
        </w:rPr>
        <w:t xml:space="preserve">function</w:t>
      </w:r>
      <w:r>
        <w:rPr>
          <w:rStyle w:val="NormalTok"/>
        </w:rPr>
        <w:t xml:space="preserve">(mod, v)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rownames</w:t>
      </w:r>
      <w:r>
        <w:rPr>
          <w:rStyle w:val="NormalTok"/>
        </w:rPr>
        <w:t xml:space="preserve">(</w:t>
      </w:r>
      <w:r>
        <w:rPr>
          <w:rStyle w:val="FunctionTok"/>
        </w:rPr>
        <w:t xml:space="preserve">coef</w:t>
      </w:r>
      <w:r>
        <w:rPr>
          <w:rStyle w:val="NormalTok"/>
        </w:rPr>
        <w:t xml:space="preserve">(</w:t>
      </w:r>
      <w:r>
        <w:rPr>
          <w:rStyle w:val="FunctionTok"/>
        </w:rPr>
        <w:t xml:space="preserve">summary</w:t>
      </w:r>
      <w:r>
        <w:rPr>
          <w:rStyle w:val="NormalTok"/>
        </w:rPr>
        <w:t xml:space="preserve">(mod))))</w:t>
      </w:r>
      <w:r>
        <w:br/>
      </w:r>
      <w:r>
        <w:rPr>
          <w:rStyle w:val="NormalTok"/>
        </w:rPr>
        <w:t xml:space="preserve">  </w:t>
      </w:r>
      <w:r>
        <w:rPr>
          <w:rStyle w:val="FunctionTok"/>
        </w:rPr>
        <w:t xml:space="preserve">coef</w:t>
      </w:r>
      <w:r>
        <w:rPr>
          <w:rStyle w:val="NormalTok"/>
        </w:rPr>
        <w:t xml:space="preserve">(</w:t>
      </w:r>
      <w:r>
        <w:rPr>
          <w:rStyle w:val="FunctionTok"/>
        </w:rPr>
        <w:t xml:space="preserve">summary</w:t>
      </w:r>
      <w:r>
        <w:rPr>
          <w:rStyle w:val="NormalTok"/>
        </w:rPr>
        <w:t xml:space="preserve">(mod))[v,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br/>
      </w:r>
      <w:r>
        <w:rPr>
          <w:rStyle w:val="NormalTok"/>
        </w:rPr>
        <w:t xml:space="preserve">sens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"Full model M3"</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(M3,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"No terrain terms"</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dens_beta</w:t>
      </w:r>
      <w:r>
        <w:rPr>
          <w:rStyle w:val="NormalTok"/>
        </w:rPr>
        <w:t xml:space="preserve">(M1, DENS[</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Specification =</w:t>
      </w:r>
      <w:r>
        <w:rPr>
          <w:rStyle w:val="NormalTok"/>
        </w:rPr>
        <w:t xml:space="preserve"> </w:t>
      </w:r>
      <w:r>
        <w:rPr>
          <w:rStyle w:val="StringTok"/>
        </w:rPr>
        <w:t xml:space="preserve">"Elevation as a spline"</w:t>
      </w:r>
      <w:r>
        <w:rPr>
          <w:rStyle w:val="NormalTok"/>
        </w:rPr>
        <w:t xml:space="preserve">,</w:t>
      </w:r>
      <w:r>
        <w:br/>
      </w:r>
      <w:r>
        <w:rPr>
          <w:rStyle w:val="NormalTok"/>
        </w:rPr>
        <w:t xml:space="preserve">             </w:t>
      </w:r>
      <w:r>
        <w:rPr>
          <w:rStyle w:val="AttributeTok"/>
        </w:rPr>
        <w:t xml:space="preserve">beta =</w:t>
      </w:r>
      <w:r>
        <w:rPr>
          <w:rStyle w:val="NormalTok"/>
        </w:rPr>
        <w:t xml:space="preserve"> {</w:t>
      </w:r>
      <w:r>
        <w:br/>
      </w:r>
      <w:r>
        <w:rPr>
          <w:rStyle w:val="NormalTok"/>
        </w:rPr>
        <w:t xml:space="preserve">               m </w:t>
      </w:r>
      <w:r>
        <w:rPr>
          <w:rStyle w:val="OtherTok"/>
        </w:rPr>
        <w:t xml:space="preserve">&lt;-</w:t>
      </w:r>
      <w:r>
        <w:rPr>
          <w:rStyle w:val="NormalTok"/>
        </w:rPr>
        <w:t xml:space="preserve"> mgcv</w:t>
      </w:r>
      <w:r>
        <w:rPr>
          <w:rStyle w:val="SpecialCharTok"/>
        </w:rPr>
        <w:t xml:space="preserve">::</w:t>
      </w:r>
      <w:r>
        <w:rPr>
          <w:rStyle w:val="FunctionTok"/>
        </w:rPr>
        <w:t xml:space="preserve">gam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"modhigh ~ s(elevation) + geomorphon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setdiff</w:t>
      </w:r>
      <w:r>
        <w:rPr>
          <w:rStyle w:val="NormalTok"/>
        </w:rPr>
        <w:t xml:space="preserve">(</w:t>
      </w:r>
      <w:r>
        <w:rPr>
          <w:rStyle w:val="FunctionTok"/>
        </w:rPr>
        <w:t xml:space="preserve">c</w:t>
      </w:r>
      <w:r>
        <w:rPr>
          <w:rStyle w:val="NormalTok"/>
        </w:rPr>
        <w:t xml:space="preserve">(V_CTX, DENS, WGEO), </w:t>
      </w:r>
      <w:r>
        <w:rPr>
          <w:rStyle w:val="StringTok"/>
        </w:rPr>
        <w:t xml:space="preserve">"elevation"</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p.table</w:t>
      </w:r>
      <w:r>
        <w:br/>
      </w:r>
      <w:r>
        <w:rPr>
          <w:rStyle w:val="NormalTok"/>
        </w:rPr>
        <w:t xml:space="preserve">               </w:t>
      </w:r>
      <w:r>
        <w:rPr>
          <w:rStyle w:val="ControlFlowTok"/>
        </w:rPr>
        <w:t xml:space="preserve">if</w:t>
      </w:r>
      <w:r>
        <w:rPr>
          <w:rStyle w:val="NormalTok"/>
        </w:rPr>
        <w:t xml:space="preserve"> (DENS[</w:t>
      </w:r>
      <w:r>
        <w:rPr>
          <w:rStyle w:val="DecValTok"/>
        </w:rPr>
        <w:t xml:space="preserve">1</w:t>
      </w:r>
      <w:r>
        <w:rPr>
          <w:rStyle w:val="NormalTok"/>
        </w:rPr>
        <w:t xml:space="preserve">] </w:t>
      </w:r>
      <w:r>
        <w:rPr>
          <w:rStyle w:val="SpecialCharTok"/>
        </w:rPr>
        <w:t xml:space="preserve">%in%</w:t>
      </w:r>
      <w:r>
        <w:rPr>
          <w:rStyle w:val="NormalTok"/>
        </w:rPr>
        <w:t xml:space="preserve"> </w:t>
      </w:r>
      <w:r>
        <w:rPr>
          <w:rStyle w:val="FunctionTok"/>
        </w:rPr>
        <w:t xml:space="preserve">rownames</w:t>
      </w:r>
      <w:r>
        <w:rPr>
          <w:rStyle w:val="NormalTok"/>
        </w:rPr>
        <w:t xml:space="preserve">(s)) s[DENS[</w:t>
      </w:r>
      <w:r>
        <w:rPr>
          <w:rStyle w:val="DecValTok"/>
        </w:rPr>
        <w:t xml:space="preserve">1</w:t>
      </w:r>
      <w:r>
        <w:rPr>
          <w:rStyle w:val="NormalTok"/>
        </w:rPr>
        <w:t xml:space="preserve">], </w:t>
      </w:r>
      <w:r>
        <w:rPr>
          <w:rStyle w:val="StringTok"/>
        </w:rPr>
        <w:t xml:space="preserve">"Estimate"</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 })</w:t>
      </w:r>
      <w:r>
        <w:br/>
      </w:r>
      <w:r>
        <w:rPr>
          <w:rStyle w:val="NormalTok"/>
        </w:rPr>
        <w:t xml:space="preserve">)</w:t>
      </w:r>
      <w:r>
        <w:br/>
      </w:r>
      <w:r>
        <w:br/>
      </w:r>
      <w:r>
        <w:rPr>
          <w:rStyle w:val="ControlFlowTok"/>
        </w:rPr>
        <w:t xml:space="preserve">for</w:t>
      </w:r>
      <w:r>
        <w:rPr>
          <w:rStyle w:val="NormalTok"/>
        </w:rPr>
        <w:t xml:space="preserve"> (w </w:t>
      </w:r>
      <w:r>
        <w:rPr>
          <w:rStyle w:val="ControlFlowTok"/>
        </w:rPr>
        <w:t xml:space="preserve">in</w:t>
      </w:r>
      <w:r>
        <w:rPr>
          <w:rStyle w:val="NormalTok"/>
        </w:rPr>
        <w:t xml:space="preserve"> WIND_V) {</w:t>
      </w:r>
      <w:r>
        <w:br/>
      </w:r>
      <w:r>
        <w:rPr>
          <w:rStyle w:val="NormalTok"/>
        </w:rPr>
        <w:t xml:space="preserve">  m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f</w:t>
      </w:r>
      <w:r>
        <w:rPr>
          <w:rStyle w:val="NormalTok"/>
        </w:rPr>
        <w:t xml:space="preserve">(</w:t>
      </w:r>
      <w:r>
        <w:rPr>
          <w:rStyle w:val="FunctionTok"/>
        </w:rPr>
        <w:t xml:space="preserve">c</w:t>
      </w:r>
      <w:r>
        <w:rPr>
          <w:rStyle w:val="NormalTok"/>
        </w:rPr>
        <w:t xml:space="preserve">(V_CTX, DENS, WGEO, w)), </w:t>
      </w:r>
      <w:r>
        <w:rPr>
          <w:rStyle w:val="AttributeTok"/>
        </w:rPr>
        <w:t xml:space="preserve">data =</w:t>
      </w:r>
      <w:r>
        <w:rPr>
          <w:rStyle w:val="NormalTok"/>
        </w:rPr>
        <w:t xml:space="preserve"> bz, </w:t>
      </w:r>
      <w:r>
        <w:rPr>
          <w:rStyle w:val="AttributeTok"/>
        </w:rPr>
        <w:t xml:space="preserve">family =</w:t>
      </w:r>
      <w:r>
        <w:rPr>
          <w:rStyle w:val="NormalTok"/>
        </w:rPr>
        <w:t xml:space="preserve"> binomial)</w:t>
      </w:r>
      <w:r>
        <w:br/>
      </w:r>
      <w:r>
        <w:rPr>
          <w:rStyle w:val="NormalTok"/>
        </w:rPr>
        <w:t xml:space="preserve">  sens </w:t>
      </w:r>
      <w:r>
        <w:rPr>
          <w:rStyle w:val="OtherTok"/>
        </w:rPr>
        <w:t xml:space="preserve">&lt;-</w:t>
      </w:r>
      <w:r>
        <w:rPr>
          <w:rStyle w:val="NormalTok"/>
        </w:rPr>
        <w:t xml:space="preserve"> </w:t>
      </w:r>
      <w:r>
        <w:rPr>
          <w:rStyle w:val="FunctionTok"/>
        </w:rPr>
        <w:t xml:space="preserve">bind_rows</w:t>
      </w:r>
      <w:r>
        <w:rPr>
          <w:rStyle w:val="NormalTok"/>
        </w:rPr>
        <w:t xml:space="preserve">(sens, </w:t>
      </w:r>
      <w:r>
        <w:rPr>
          <w:rStyle w:val="FunctionTok"/>
        </w:rPr>
        <w:t xml:space="preserve">data.frame</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paste</w:t>
      </w:r>
      <w:r>
        <w:rPr>
          <w:rStyle w:val="NormalTok"/>
        </w:rPr>
        <w:t xml:space="preserve">(</w:t>
      </w:r>
      <w:r>
        <w:rPr>
          <w:rStyle w:val="StringTok"/>
        </w:rPr>
        <w:t xml:space="preserve">"Wind summarised as"</w:t>
      </w:r>
      <w:r>
        <w:rPr>
          <w:rStyle w:val="NormalTok"/>
        </w:rPr>
        <w:t xml:space="preserve">, w), </w:t>
      </w:r>
      <w:r>
        <w:rPr>
          <w:rStyle w:val="AttributeTok"/>
        </w:rPr>
        <w:t xml:space="preserve">beta =</w:t>
      </w:r>
      <w:r>
        <w:rPr>
          <w:rStyle w:val="NormalTok"/>
        </w:rPr>
        <w:t xml:space="preserve"> </w:t>
      </w:r>
      <w:r>
        <w:rPr>
          <w:rStyle w:val="FunctionTok"/>
        </w:rPr>
        <w:t xml:space="preserve">dens_beta</w:t>
      </w:r>
      <w:r>
        <w:rPr>
          <w:rStyle w:val="NormalTok"/>
        </w:rPr>
        <w:t xml:space="preserve">(m, DENS[</w:t>
      </w:r>
      <w:r>
        <w:rPr>
          <w:rStyle w:val="DecValTok"/>
        </w:rPr>
        <w:t xml:space="preserve">1</w:t>
      </w:r>
      <w:r>
        <w:rPr>
          <w:rStyle w:val="NormalTok"/>
        </w:rPr>
        <w:t xml:space="preserve">])))</w:t>
      </w:r>
      <w:r>
        <w:br/>
      </w:r>
      <w:r>
        <w:rPr>
          <w:rStyle w:val="NormalTok"/>
        </w:rPr>
        <w:t xml:space="preserve">}</w:t>
      </w:r>
    </w:p>
    <w:bookmarkStart w:id="20" w:name="abstract"/>
    <w:p>
      <w:pPr>
        <w:pStyle w:val="Heading1"/>
      </w:pPr>
      <w:r>
        <w:t xml:space="preserve">Abstract</w:t>
      </w:r>
    </w:p>
    <w:p>
      <w:pPr>
        <w:pStyle w:val="SourceCode"/>
      </w:pPr>
      <w:r>
        <w:rPr>
          <w:rStyle w:val="DocumentationTok"/>
        </w:rPr>
        <w:t xml:space="preserve">## The abstract is the last thing measured, because Journal of Applied Entomology</w:t>
      </w:r>
      <w:r>
        <w:br/>
      </w:r>
      <w:r>
        <w:rPr>
          <w:rStyle w:val="DocumentationTok"/>
        </w:rPr>
        <w:t xml:space="preserve">## caps it at 300 words and an abstract over the cap is a desk rejection. The count</w:t>
      </w:r>
      <w:r>
        <w:br/>
      </w:r>
      <w:r>
        <w:rPr>
          <w:rStyle w:val="DocumentationTok"/>
        </w:rPr>
        <w:t xml:space="preserve">## is taken from the rendered text, not from the source, so inline expressions are</w:t>
      </w:r>
      <w:r>
        <w:br/>
      </w:r>
      <w:r>
        <w:rPr>
          <w:rStyle w:val="DocumentationTok"/>
        </w:rPr>
        <w:t xml:space="preserve">## counted as the words they become.</w:t>
      </w:r>
      <w:r>
        <w:br/>
      </w:r>
      <w:r>
        <w:rPr>
          <w:rStyle w:val="NormalTok"/>
        </w:rPr>
        <w:t xml:space="preserve">ABS_LIMIT </w:t>
      </w:r>
      <w:r>
        <w:rPr>
          <w:rStyle w:val="OtherTok"/>
        </w:rPr>
        <w:t xml:space="preserve">&lt;-</w:t>
      </w:r>
      <w:r>
        <w:rPr>
          <w:rStyle w:val="NormalTok"/>
        </w:rPr>
        <w:t xml:space="preserve"> </w:t>
      </w:r>
      <w:r>
        <w:rPr>
          <w:rStyle w:val="DecValTok"/>
        </w:rPr>
        <w:t xml:space="preserve">300</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 &lt; 1e-16) and -0.041 for standing</w:t>
      </w:r>
      <w:r>
        <w:t xml:space="preserve"> </w:t>
      </w:r>
      <w:r>
        <w:t xml:space="preserve">volume (p = 4.91e-07),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w:t>
      </w:r>
      <w:r>
        <w:t xml:space="preserve"> </w:t>
      </w:r>
      <w:r>
        <w:t xml:space="preserve">.</w:t>
      </w:r>
    </w:p>
    <w:p>
      <w:pPr>
        <w:pStyle w:val="BodyText"/>
      </w:pPr>
      <w:r>
        <w:t xml:space="preserve">Temporal resolution decided the outcome. With one map a year, the same wind field, covariates</w:t>
      </w:r>
      <w:r>
        <w:t xml:space="preserve"> </w:t>
      </w:r>
      <w:r>
        <w:t xml:space="preserve">and threshold gave +0.031 (p = 0.0364),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and previous-year</w:t>
      </w:r>
      <w:r>
        <w:t xml:space="preserve"> </w:t>
      </w:r>
      <w:r>
        <w:t xml:space="preserve">pressure cut the landform terms to 0.50 to</w:t>
      </w:r>
      <w:r>
        <w:t xml:space="preserve"> </w:t>
      </w:r>
      <w:r>
        <w:t xml:space="preserve">of their values.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Bark beetle outbreaks and drought are the primary processes by which climate change has been</w:t>
      </w:r>
      <w:r>
        <w:t xml:space="preserve"> </w:t>
      </w:r>
      <w:r>
        <w:t xml:space="preserve">implicated in tree mortality across western North America, and mountain pine beetle</w:t>
      </w:r>
      <w:r>
        <w:t xml:space="preserve"> </w:t>
      </w:r>
      <w:r>
        <w:t xml:space="preserve">(</w:t>
      </w:r>
      <w:r>
        <w:rPr>
          <w:i/>
          <w:iCs/>
        </w:rPr>
        <w:t xml:space="preserve">Dendroctonus ponderosae</w:t>
      </w:r>
      <w:r>
        <w:t xml:space="preserve"> </w:t>
      </w:r>
      <w:r>
        <w:t xml:space="preserve">Hopkins) is the agent that has killed the most lodgepole pine</w:t>
      </w:r>
      <w:r>
        <w:t xml:space="preserve"> </w:t>
      </w:r>
      <w:r>
        <w:t xml:space="preserve">(</w:t>
      </w:r>
      <w:r>
        <w:rPr>
          <w:i/>
          <w:iCs/>
        </w:rPr>
        <w:t xml:space="preserve">Pinus contorta</w:t>
      </w:r>
      <w:r>
        <w:t xml:space="preserve"> </w:t>
      </w:r>
      <w:r>
        <w:t xml:space="preserve">Douglas ex Loudon) in British Columbia in the recorded period</w:t>
      </w:r>
      <w:r>
        <w:t xml:space="preserve"> </w:t>
      </w:r>
      <w:r>
        <w:t xml:space="preserve">(Taylor and Carroll 2003; Sambaraju and Goodsman 2021)</w:t>
      </w:r>
      <w:r>
        <w:t xml:space="preserve">. Where a landscape is not killed uniformly, the surviving</w:t>
      </w:r>
      <w:r>
        <w:t xml:space="preserve"> </w:t>
      </w:r>
      <w:r>
        <w:t xml:space="preserve">patches matter for what the forest becomes, and one framework for those patches is</w:t>
      </w:r>
      <w:r>
        <w:t xml:space="preserve"> </w:t>
      </w:r>
      <w:r>
        <w:t xml:space="preserve">disturbance refugia, defined as places buffered from disturbance over time</w:t>
      </w:r>
      <w:r>
        <w:t xml:space="preserve"> </w:t>
      </w:r>
      <w:r>
        <w:t xml:space="preserve">(Krawchuk et al. 2020)</w:t>
      </w:r>
      <w:r>
        <w:t xml:space="preserve">.</w:t>
      </w:r>
      <w:r>
        <w:t xml:space="preserve"> </w:t>
      </w:r>
      <w:r>
        <w:t xml:space="preserve">Locating refugia is locally useful; explaining them requires that mechanistic links be</w:t>
      </w:r>
      <w:r>
        <w:t xml:space="preserve"> </w:t>
      </w:r>
      <w:r>
        <w:t xml:space="preserve">established between refugium occurrence and landscape drivers such as terrain, soil and</w:t>
      </w:r>
      <w:r>
        <w:t xml:space="preserve"> </w:t>
      </w:r>
      <w:r>
        <w:t xml:space="preserve">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for this insect. Refugia from mountain pine beetle,</w:t>
      </w:r>
      <w:r>
        <w:t xml:space="preserve"> </w:t>
      </w:r>
      <w:r>
        <w:t xml:space="preserve">they suggested, could occur</w:t>
      </w:r>
      <w:r>
        <w:t xml:space="preserve"> </w:t>
      </w:r>
      <w:r>
        <w:t xml:space="preserve">“in areas with cooler temperatures (eg from topographic shading)</w:t>
      </w:r>
      <w:r>
        <w:t xml:space="preserve"> </w:t>
      </w:r>
      <w:r>
        <w:t xml:space="preserve">that protect trees from water stress; in areas with lower host density, allowing for greater</w:t>
      </w:r>
      <w:r>
        <w:t xml:space="preserve"> </w:t>
      </w:r>
      <w:r>
        <w:t xml:space="preserve">wind disruption of beetle pheromone communication and more vigorous tree growth and chemical</w:t>
      </w:r>
      <w:r>
        <w:t xml:space="preserve"> </w:t>
      </w:r>
      <w:r>
        <w:t xml:space="preserve">defenses; and in areas with fewer large-diameter host trees or among trees with greater</w:t>
      </w:r>
      <w:r>
        <w:t xml:space="preserve"> </w:t>
      </w:r>
      <w:r>
        <w:t xml:space="preserve">investment in insect-resistance strategies, such as resin ducts”</w:t>
      </w:r>
      <w:r>
        <w:t xml:space="preserve">. Three mechanisms are named</w:t>
      </w:r>
      <w:r>
        <w:t xml:space="preserve"> </w:t>
      </w:r>
      <w:r>
        <w:t xml:space="preserve">there, two of them terrain, and none has been fitted spatially. Of the 11 studies</w:t>
      </w:r>
      <w:r>
        <w:t xml:space="preserve"> </w:t>
      </w:r>
      <w:r>
        <w:t xml:space="preserve">retained by the screen described in</w:t>
      </w:r>
      <w:r>
        <w:t xml:space="preserve"> </w:t>
      </w:r>
      <w:hyperlink w:anchor="sec-screening">
        <w:r>
          <w:rPr>
            <w:rStyle w:val="Hyperlink"/>
          </w:rPr>
          <w:t xml:space="preserve">Section 2.1</w:t>
        </w:r>
      </w:hyperlink>
      <w:r>
        <w:t xml:space="preserve">, 1 enters a wind term at all, and</w:t>
      </w:r>
      <w:r>
        <w:t xml:space="preserve"> </w:t>
      </w:r>
      <w:r>
        <w:t xml:space="preserve">that one is a companion study on this landscape whose response is conifer regeneration</w:t>
      </w:r>
      <w:r>
        <w:t xml:space="preserve"> </w:t>
      </w:r>
      <w:r>
        <w:t xml:space="preserve">rather than beetle attack</w:t>
      </w:r>
      <w:r>
        <w:t xml:space="preserve"> </w:t>
      </w:r>
      <w:r>
        <w:t xml:space="preserve">(Murphy et al. 2026)</w:t>
      </w:r>
      <w:r>
        <w:t xml:space="preserve">.</w:t>
      </w:r>
    </w:p>
    <w:p>
      <w:pPr>
        <w:pStyle w:val="BodyText"/>
      </w:pPr>
      <w:r>
        <w:t xml:space="preserve">The wind half of that proposal is not a claim about wind in open air. It is a claim about</w:t>
      </w:r>
      <w:r>
        <w:t xml:space="preserve"> </w:t>
      </w:r>
      <w:r>
        <w:t xml:space="preserve">what a thin canopy admits.</w:t>
      </w:r>
      <w:r>
        <w:t xml:space="preserve"> </w:t>
      </w:r>
      <w:r>
        <w:t xml:space="preserve">Cartwright (2018)</w:t>
      </w:r>
      <w:r>
        <w:t xml:space="preserve">, the one retained study designed to identify</w:t>
      </w:r>
      <w:r>
        <w:t xml:space="preserve"> </w:t>
      </w:r>
      <w:r>
        <w:t xml:space="preserve">insect refugia and model their controls, found them in stands of low basal area and gave the</w:t>
      </w:r>
      <w:r>
        <w:t xml:space="preserve"> </w:t>
      </w:r>
      <w:r>
        <w:t xml:space="preserve">physical step directly:</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same relation as the condition for outbreak rather than for refuge:</w:t>
      </w:r>
      <w:r>
        <w:t xml:space="preserve"> </w:t>
      </w:r>
      <w:r>
        <w:t xml:space="preserve">“higher local host density, which minimizes pheromone plume dispersion, reduces wind, and</w:t>
      </w:r>
      <w:r>
        <w:t xml:space="preserve"> </w:t>
      </w:r>
      <w:r>
        <w:t xml:space="preserve">promotes successful switching to nearby hosts, positively influences outbreak propensity.”</w:t>
      </w:r>
      <w:r>
        <w:t xml:space="preserve"> </w:t>
      </w:r>
      <w:r>
        <w:t xml:space="preserve">A model that controls stand density out and then reads a terrain coefficient as a wind</w:t>
      </w:r>
      <w:r>
        <w:t xml:space="preserve"> </w:t>
      </w:r>
      <w:r>
        <w:t xml:space="preserve">effect has removed the pathway it set out to test. The wind ceiling the argument leans on,</w:t>
      </w:r>
      <w:r>
        <w:t xml:space="preserve"> </w:t>
      </w:r>
      <w:r>
        <w:t xml:space="preserve">approximately 2 m s⁻¹, is itself an inference across species whose primary citation concerns</w:t>
      </w:r>
      <w:r>
        <w:t xml:space="preserve"> </w:t>
      </w:r>
      <w:r>
        <w:rPr>
          <w:i/>
          <w:iCs/>
        </w:rPr>
        <w:t xml:space="preserve">D. pseudotsugae</w:t>
      </w:r>
      <w:r>
        <w:t xml:space="preserve">; in the one wind-tunnel trial on</w:t>
      </w:r>
      <w:r>
        <w:t xml:space="preserve"> </w:t>
      </w:r>
      <w:r>
        <w:rPr>
          <w:i/>
          <w:iCs/>
        </w:rPr>
        <w:t xml:space="preserve">D. ponderosae</w:t>
      </w:r>
      <w:r>
        <w:t xml:space="preserve">, beetles flew longer at 0,</w:t>
      </w:r>
      <w:r>
        <w:t xml:space="preserve"> </w:t>
      </w:r>
      <w:r>
        <w:t xml:space="preserve">0.5 and 1 m s⁻¹ than at 2, a reduction in flight duration rather than arrest</w:t>
      </w:r>
      <w:r>
        <w:t xml:space="preserve"> </w:t>
      </w:r>
      <w:r>
        <w:t xml:space="preserve">(Carroll and Safranyik 2004; Jones et al. 2019)</w:t>
      </w:r>
      <w:r>
        <w:t xml:space="preserve">.</w:t>
      </w:r>
    </w:p>
    <w:p>
      <w:pPr>
        <w:pStyle w:val="BodyText"/>
      </w:pPr>
      <w:r>
        <w:t xml:space="preserve">Terrain nevertheless conditions disturbance on this landscape, and it does so through more</w:t>
      </w:r>
      <w:r>
        <w:t xml:space="preserve"> </w:t>
      </w:r>
      <w:r>
        <w:t xml:space="preserve">than airflow. Flight is thermally gated, and narrowly: the limits for flight are 19 and</w:t>
      </w:r>
      <w:r>
        <w:t xml:space="preserve"> </w:t>
      </w:r>
      <w:r>
        <w:t xml:space="preserve">41 degrees C, most flight occurs between 22 and 32 degrees C, emergence needs above</w:t>
      </w:r>
      <w:r>
        <w:t xml:space="preserve"> </w:t>
      </w:r>
      <w:r>
        <w:t xml:space="preserve">20 degrees C, and</w:t>
      </w:r>
      <w:r>
        <w:t xml:space="preserve"> </w:t>
      </w:r>
      <w:r>
        <w:t xml:space="preserve">“most flights occur on bright sunny days, and peak flight is in the early</w:t>
      </w:r>
      <w:r>
        <w:t xml:space="preserve"> </w:t>
      </w:r>
      <w:r>
        <w:t xml:space="preserve">to mid afternoon”</w:t>
      </w:r>
      <w:r>
        <w:t xml:space="preserve"> </w:t>
      </w:r>
      <w:r>
        <w:t xml:space="preserve">(McCambridge 1971; Safranyik and Carroll 2006)</w:t>
      </w:r>
      <w:r>
        <w:t xml:space="preserve">. A slope that does not reach the</w:t>
      </w:r>
      <w:r>
        <w:t xml:space="preserve"> </w:t>
      </w:r>
      <w:r>
        <w:t xml:space="preserve">gate during the flight period is not reached by flight whatever its stand density, so the</w:t>
      </w:r>
      <w:r>
        <w:t xml:space="preserve"> </w:t>
      </w:r>
      <w:r>
        <w:t xml:space="preserve">terrain variable representing this mechanism is not an annual heat index but the radiation a</w:t>
      </w:r>
      <w:r>
        <w:t xml:space="preserve"> </w:t>
      </w:r>
      <w:r>
        <w:t xml:space="preserve">slope receives during those hours. Light, temperature and wind are also named as one triad</w:t>
      </w:r>
      <w:r>
        <w:t xml:space="preserve"> </w:t>
      </w:r>
      <w:r>
        <w:t xml:space="preserve">rather than as alternatives: stand density</w:t>
      </w:r>
      <w:r>
        <w:t xml:space="preserve"> </w:t>
      </w:r>
      <w:r>
        <w:t xml:space="preserve">“affects tree vigour and within-stand</w:t>
      </w:r>
      <w:r>
        <w:t xml:space="preserve"> </w:t>
      </w:r>
      <w:r>
        <w:t xml:space="preserve">microclimate, which in turn influence success of bark beetle dispersal, host selection,</w:t>
      </w:r>
      <w:r>
        <w:t xml:space="preserve"> </w:t>
      </w:r>
      <w:r>
        <w:t xml:space="preserve">attack or brood development”</w:t>
      </w:r>
      <w:r>
        <w:t xml:space="preserve">, and the silvicultural prescription that followed aims at</w:t>
      </w:r>
      <w:r>
        <w:t xml:space="preserve"> </w:t>
      </w:r>
      <w:r>
        <w:t xml:space="preserve">“uniform spacing to create stand microclimate conditions (higher temperatures, light</w:t>
      </w:r>
      <w:r>
        <w:t xml:space="preserve"> </w:t>
      </w:r>
      <w:r>
        <w:t xml:space="preserve">intensity, and within-stand winds) that hinder beetle dispersal, attack behaviour and</w:t>
      </w:r>
      <w:r>
        <w:t xml:space="preserve"> </w:t>
      </w:r>
      <w:r>
        <w:t xml:space="preserve">survival”</w:t>
      </w:r>
      <w:r>
        <w:t xml:space="preserve"> </w:t>
      </w:r>
      <w:r>
        <w:t xml:space="preserve">(Safranyik and Carroll 2006)</w:t>
      </w:r>
      <w:r>
        <w:t xml:space="preserve">. Particular landforms are implicated: infested groups</w:t>
      </w:r>
      <w:r>
        <w:t xml:space="preserve"> </w:t>
      </w:r>
      <w:r>
        <w:t xml:space="preserve">“are</w:t>
      </w:r>
      <w:r>
        <w:t xml:space="preserve"> </w:t>
      </w:r>
      <w:r>
        <w:t xml:space="preserve">frequently associated with draws and gullies, edges of swamps or other places with wide</w:t>
      </w:r>
      <w:r>
        <w:t xml:space="preserve"> </w:t>
      </w:r>
      <w:r>
        <w:t xml:space="preserve">fluctuation in the water table”</w:t>
      </w:r>
      <w:r>
        <w:t xml:space="preserve">, and</w:t>
      </w:r>
      <w:r>
        <w:t xml:space="preserve"> </w:t>
      </w:r>
      <w:r>
        <w:t xml:space="preserve">“thick bark and deep snow will insulate beetle broods</w:t>
      </w:r>
      <w:r>
        <w:t xml:space="preserve"> </w:t>
      </w:r>
      <w:r>
        <w:t xml:space="preserve">from declining ambient temperatures”</w:t>
      </w:r>
      <w:r>
        <w:t xml:space="preserve">.</w:t>
      </w:r>
    </w:p>
    <w:p>
      <w:pPr>
        <w:pStyle w:val="BodyText"/>
      </w:pPr>
      <w:r>
        <w:t xml:space="preserve">Radiation is also where the refugia proposal meets an older and unsettled argument about why</w:t>
      </w:r>
      <w:r>
        <w:t xml:space="preserve"> </w:t>
      </w:r>
      <w:r>
        <w:t xml:space="preserve">thinning reduces attack. One answer is tree vigour, in which fewer stems means less</w:t>
      </w:r>
      <w:r>
        <w:t xml:space="preserve"> </w:t>
      </w:r>
      <w:r>
        <w:t xml:space="preserve">competition, more growth and more resin. The other is microclimate, in which thinning changes</w:t>
      </w:r>
      <w:r>
        <w:t xml:space="preserve"> </w:t>
      </w:r>
      <w:r>
        <w:t xml:space="preserve">light, temperature and within-stand wind until the beetle cannot operate;</w:t>
      </w:r>
      <w:r>
        <w:t xml:space="preserve"> </w:t>
      </w:r>
      <w:r>
        <w:t xml:space="preserve">Bartos and Amman (1989)</w:t>
      </w:r>
      <w:r>
        <w:t xml:space="preserve"> </w:t>
      </w:r>
      <w:r>
        <w:t xml:space="preserve">put</w:t>
      </w:r>
      <w:r>
        <w:t xml:space="preserve"> </w:t>
      </w:r>
      <w:r>
        <w:t xml:space="preserve">that position in their title,</w:t>
      </w:r>
      <w:r>
        <w:t xml:space="preserve"> </w:t>
      </w:r>
      <w:r>
        <w:t xml:space="preserve">“Microclimate: an alternative to tree vigor as a basis for</w:t>
      </w:r>
      <w:r>
        <w:t xml:space="preserve"> </w:t>
      </w:r>
      <w:r>
        <w:t xml:space="preserve">mountain pine beetle infestations”</w:t>
      </w:r>
      <w:r>
        <w:t xml:space="preserve">, and</w:t>
      </w:r>
      <w:r>
        <w:t xml:space="preserve"> </w:t>
      </w:r>
      <w:r>
        <w:t xml:space="preserve">Safranyik and Carroll (2006)</w:t>
      </w:r>
      <w:r>
        <w:t xml:space="preserve"> </w:t>
      </w:r>
      <w:r>
        <w:t xml:space="preserve">report a model in which</w:t>
      </w:r>
      <w:r>
        <w:t xml:space="preserve"> </w:t>
      </w:r>
      <w:r>
        <w:t xml:space="preserve">“host</w:t>
      </w:r>
      <w:r>
        <w:t xml:space="preserve"> </w:t>
      </w:r>
      <w:r>
        <w:t xml:space="preserve">vigour and stand age has much less affect on the risk of mountain pine beetle attack than</w:t>
      </w:r>
      <w:r>
        <w:t xml:space="preserve"> </w:t>
      </w:r>
      <w:r>
        <w:t xml:space="preserve">stand microclimate”</w:t>
      </w:r>
      <w:r>
        <w:t xml:space="preserve">. The shading mechanism of</w:t>
      </w:r>
      <w:r>
        <w:t xml:space="preserve"> </w:t>
      </w:r>
      <w:r>
        <w:t xml:space="preserve">Krawchuk et al. (2020)</w:t>
      </w:r>
      <w:r>
        <w:t xml:space="preserve"> </w:t>
      </w:r>
      <w:r>
        <w:t xml:space="preserve">belongs to the vigour side, and</w:t>
      </w:r>
      <w:r>
        <w:t xml:space="preserve"> </w:t>
      </w:r>
      <w:r>
        <w:t xml:space="preserve">indirectly: shade cools, cooling relieves water stress, relieved water stress funds defence,</w:t>
      </w:r>
      <w:r>
        <w:t xml:space="preserve"> </w:t>
      </w:r>
      <w:r>
        <w:t xml:space="preserve">and nothing in that chain acts on the insect. The microclimate position predicts the opposite</w:t>
      </w:r>
      <w:r>
        <w:t xml:space="preserve"> </w:t>
      </w:r>
      <w:r>
        <w:t xml:space="preserve">sign on the same coefficient, because a shaded slope is a cold slope and a cold slope is one</w:t>
      </w:r>
      <w:r>
        <w:t xml:space="preserve"> </w:t>
      </w:r>
      <w:r>
        <w:t xml:space="preserve">a beetle cannot fly onto during the flight period.</w:t>
      </w:r>
    </w:p>
    <w:p>
      <w:pPr>
        <w:pStyle w:val="BodyText"/>
      </w:pPr>
      <w:r>
        <w:t xml:space="preserve">A third argument reaches the vigour side’s prediction by an independent route. Development is</w:t>
      </w:r>
      <w:r>
        <w:t xml:space="preserve"> </w:t>
      </w:r>
      <w:r>
        <w:t xml:space="preserve">temperature-driven and voltinism is not fixed: egg to adult requires 478 to 547 degree-days</w:t>
      </w:r>
      <w:r>
        <w:t xml:space="preserve"> </w:t>
      </w:r>
      <w:r>
        <w:t xml:space="preserve">above 5.6 degrees C, and</w:t>
      </w:r>
      <w:r>
        <w:t xml:space="preserve"> </w:t>
      </w:r>
      <w:r>
        <w:t xml:space="preserve">“in areas that are too cold for optimal development of MPB, the life</w:t>
      </w:r>
      <w:r>
        <w:t xml:space="preserve"> </w:t>
      </w:r>
      <w:r>
        <w:t xml:space="preserve">cycle could extend to 2 years (semivoltinism)”</w:t>
      </w:r>
      <w:r>
        <w:t xml:space="preserve"> </w:t>
      </w:r>
      <w:r>
        <w:t xml:space="preserve">(Safranyik and Carroll 2006; Sambaraju and Goodsman 2021)</w:t>
      </w:r>
      <w:r>
        <w:t xml:space="preserve">. A</w:t>
      </w:r>
      <w:r>
        <w:t xml:space="preserve"> </w:t>
      </w:r>
      <w:r>
        <w:t xml:space="preserve">shaded slope accumulates fewer degree-days, so adaptive seasonality also predicts less attack</w:t>
      </w:r>
      <w:r>
        <w:t xml:space="preserve"> </w:t>
      </w:r>
      <w:r>
        <w:t xml:space="preserve">there. Two arguments that disagree about mechanism agree about sign, which makes a</w:t>
      </w:r>
      <w:r>
        <w:t xml:space="preserve"> </w:t>
      </w:r>
      <w:r>
        <w:t xml:space="preserve">growing-season radiation coefficient a test rather than a description.</w:t>
      </w:r>
    </w:p>
    <w:p>
      <w:pPr>
        <w:pStyle w:val="BodyText"/>
      </w:pPr>
      <w:r>
        <w:t xml:space="preserve">Measuring the wind the hypothesis concerns is the remaining difficulty, and it is</w:t>
      </w:r>
      <w:r>
        <w:t xml:space="preserve"> </w:t>
      </w:r>
      <w:r>
        <w:t xml:space="preserve">unresolved in both dimensions. No available product reports an instantaneous below-canopy</w:t>
      </w:r>
      <w:r>
        <w:t xml:space="preserve"> </w:t>
      </w:r>
      <w:r>
        <w:t xml:space="preserve">speed at flight height during the flight period; gridded climatologies report a long-run mean</w:t>
      </w:r>
      <w:r>
        <w:t xml:space="preserve"> </w:t>
      </w:r>
      <w:r>
        <w:t xml:space="preserve">at 10 m over open ground and are produced by downscaling a coarse field over a digital</w:t>
      </w:r>
      <w:r>
        <w:t xml:space="preserve"> </w:t>
      </w:r>
      <w:r>
        <w:t xml:space="preserve">elevation model, which makes them partly a transform of the terrain they are offered</w:t>
      </w:r>
      <w:r>
        <w:t xml:space="preserve"> </w:t>
      </w:r>
      <w:r>
        <w:t xml:space="preserve">alongside</w:t>
      </w:r>
      <w:r>
        <w:t xml:space="preserve"> </w:t>
      </w:r>
      <w:r>
        <w:t xml:space="preserve">(Badger et al. 2014; Davis et al. 2023)</w:t>
      </w:r>
      <w:r>
        <w:t xml:space="preserve">. Nor does the literature state over what interval wind</w:t>
      </w:r>
      <w:r>
        <w:t xml:space="preserve"> </w:t>
      </w:r>
      <w:r>
        <w:t xml:space="preserve">should be summarised. Of the 11 studies read in full text for this question,</w:t>
      </w:r>
      <w:r>
        <w:t xml:space="preserve"> </w:t>
      </w:r>
      <w:r>
        <w:t xml:space="preserve">4 contain no wind term once</w:t>
      </w:r>
      <w:r>
        <w:t xml:space="preserve"> </w:t>
      </w:r>
      <w:r>
        <w:t xml:space="preserve">“window”</w:t>
      </w:r>
      <w:r>
        <w:t xml:space="preserve"> </w:t>
      </w:r>
      <w:r>
        <w:t xml:space="preserve">and</w:t>
      </w:r>
      <w:r>
        <w:t xml:space="preserve"> </w:t>
      </w:r>
      <w:r>
        <w:t xml:space="preserve">“windthrow”</w:t>
      </w:r>
      <w:r>
        <w:t xml:space="preserve"> </w:t>
      </w:r>
      <w:r>
        <w:t xml:space="preserve">are excluded, and of the</w:t>
      </w:r>
      <w:r>
        <w:t xml:space="preserve"> </w:t>
      </w:r>
      <w:r>
        <w:t xml:space="preserve">7 that do, 6 attach no temporal vocabulary of any kind;</w:t>
      </w:r>
      <w:r>
        <w:t xml:space="preserve"> </w:t>
      </w:r>
      <w:r>
        <w:t xml:space="preserve">Krawchuk et al. (2020)</w:t>
      </w:r>
      <w:r>
        <w:t xml:space="preserve"> </w:t>
      </w:r>
      <w:r>
        <w:t xml:space="preserve">specify no interval. The design adopted here splits the two signals, assigning the spatial</w:t>
      </w:r>
      <w:r>
        <w:t xml:space="preserve"> </w:t>
      </w:r>
      <w:r>
        <w:t xml:space="preserve">variation in wind to terrain, which is what generates it, and the temporal variation to</w:t>
      </w:r>
      <w:r>
        <w:t xml:space="preserve"> </w:t>
      </w:r>
      <w:r>
        <w:t xml:space="preserve">station records at their native hourly resolution, reduced only at the last step and only</w:t>
      </w:r>
      <w:r>
        <w:t xml:space="preserve"> </w:t>
      </w:r>
      <w:r>
        <w:t xml:space="preserve">into the flight period.</w:t>
      </w:r>
    </w:p>
    <w:p>
      <w:pPr>
        <w:pStyle w:val="BodyText"/>
      </w:pPr>
      <w:r>
        <w:t xml:space="preserve">Two further gaps in this literature bear on specification. Host is never coded as the</w:t>
      </w:r>
      <w:r>
        <w:t xml:space="preserve"> </w:t>
      </w:r>
      <w:r>
        <w:t xml:space="preserve">attribute the life history says governs brood production: none of the retained studies</w:t>
      </w:r>
      <w:r>
        <w:t xml:space="preserve"> </w:t>
      </w:r>
      <w:r>
        <w:t xml:space="preserve">mentions quadratic mean diameter or the 25 cm source-sink threshold, though that threshold</w:t>
      </w:r>
      <w:r>
        <w:t xml:space="preserve"> </w:t>
      </w:r>
      <w:r>
        <w:t xml:space="preserve">has been standard since 2003</w:t>
      </w:r>
      <w:r>
        <w:t xml:space="preserve"> </w:t>
      </w:r>
      <w:r>
        <w:t xml:space="preserve">(Carroll and Safranyik 2004)</w:t>
      </w:r>
      <w:r>
        <w:t xml:space="preserve">, and host enters instead as cover, basal</w:t>
      </w:r>
      <w:r>
        <w:t xml:space="preserve"> </w:t>
      </w:r>
      <w:r>
        <w:t xml:space="preserve">area or a susceptibility class, none of which distinguishes a stand that produces beetles</w:t>
      </w:r>
      <w:r>
        <w:t xml:space="preserve"> </w:t>
      </w:r>
      <w:r>
        <w:t xml:space="preserve">from one that consumes them. And scale is acknowledged without being tested: no retained</w:t>
      </w:r>
      <w:r>
        <w:t xml:space="preserve"> </w:t>
      </w:r>
      <w:r>
        <w:t xml:space="preserve">study refits one model across extent, grain and response coding on one dataset and reports</w:t>
      </w:r>
      <w:r>
        <w:t xml:space="preserve"> </w:t>
      </w:r>
      <w:r>
        <w:t xml:space="preserve">whether its own conclusion survives.</w:t>
      </w:r>
    </w:p>
    <w:p>
      <w:pPr>
        <w:pStyle w:val="BodyText"/>
      </w:pPr>
      <w:r>
        <w:t xml:space="preserve">Remote sensing supplies the response. Trees killed by mountain pine beetle pass from green</w:t>
      </w:r>
      <w:r>
        <w:t xml:space="preserve"> </w:t>
      </w:r>
      <w:r>
        <w:t xml:space="preserve">attack through red attack, a colour shift six to twelve months after initial attack, to grey</w:t>
      </w:r>
      <w:r>
        <w:t xml:space="preserve"> </w:t>
      </w:r>
      <w:r>
        <w:t xml:space="preserve">attack once foliage is shed, and Landsat-derived indices including the normalised difference</w:t>
      </w:r>
      <w:r>
        <w:t xml:space="preserve"> </w:t>
      </w:r>
      <w:r>
        <w:t xml:space="preserve">moisture index classify the red-attack stage with accuracies between 70 and 90 per cent</w:t>
      </w:r>
      <w:r>
        <w:t xml:space="preserve"> </w:t>
      </w:r>
      <w:r>
        <w:t xml:space="preserve">(Wulder et al. 2006; Cartwright 2018)</w:t>
      </w:r>
      <w:r>
        <w:t xml:space="preserve">.</w:t>
      </w:r>
    </w:p>
    <w:p>
      <w:pPr>
        <w:pStyle w:val="BodyText"/>
      </w:pPr>
      <w:hyperlink w:anchor="tbl-hypotheses">
        <w:r>
          <w:rPr>
            <w:rStyle w:val="Hyperlink"/>
          </w:rPr>
          <w:t xml:space="preserve">Table 1</w:t>
        </w:r>
      </w:hyperlink>
      <w:r>
        <w:t xml:space="preserve"> </w:t>
      </w:r>
      <w:r>
        <w:t xml:space="preserve">states, for each landscape attribute entered here, the direction expected of</w:t>
      </w:r>
      <w:r>
        <w:t xml:space="preserve"> </w:t>
      </w:r>
      <w:r>
        <w:t xml:space="preserve">it and the reasoning behind that expectation. The objectives of this study were to (1) test</w:t>
      </w:r>
      <w:r>
        <w:t xml:space="preserve"> </w:t>
      </w:r>
      <w:r>
        <w:t xml:space="preserve">whether stand density predicts moderate-to-high beetle disturbance in the direction the</w:t>
      </w:r>
      <w:r>
        <w:t xml:space="preserve"> </w:t>
      </w:r>
      <w:r>
        <w:t xml:space="preserve">pheromone-disruption mechanism requires, (2) test the topographic shading mechanism against</w:t>
      </w:r>
      <w:r>
        <w:t xml:space="preserve"> </w:t>
      </w:r>
      <w:r>
        <w:t xml:space="preserve">the microclimate and adaptive-seasonality arguments that predict the opposite sign, by</w:t>
      </w:r>
      <w:r>
        <w:t xml:space="preserve"> </w:t>
      </w:r>
      <w:r>
        <w:t xml:space="preserve">entering radiation separately for the flight period and for the growing season, (3) test</w:t>
      </w:r>
      <w:r>
        <w:t xml:space="preserve"> </w:t>
      </w:r>
      <w:r>
        <w:t xml:space="preserve">whether terrain shape and the named landforms predict disturbance independently of stand</w:t>
      </w:r>
      <w:r>
        <w:t xml:space="preserve"> </w:t>
      </w:r>
      <w:r>
        <w:t xml:space="preserve">density and radiation, (4) test whether the effect of stand density is conditional on terrain</w:t>
      </w:r>
      <w:r>
        <w:t xml:space="preserve"> </w:t>
      </w:r>
      <w:r>
        <w:t xml:space="preserve">exposure, on flight-period radiation and on flight-period wind, as the mechanism requires,</w:t>
      </w:r>
      <w:r>
        <w:t xml:space="preserve"> </w:t>
      </w:r>
      <w:r>
        <w:t xml:space="preserve">(5) test whether coding host as quadratic mean diameter against the 25 cm threshold changes</w:t>
      </w:r>
      <w:r>
        <w:t xml:space="preserve"> </w:t>
      </w:r>
      <w:r>
        <w:t xml:space="preserve">the answer relative to coding it as cover, and (6) report how much of the answer depends on</w:t>
      </w:r>
      <w:r>
        <w:t xml:space="preserve"> </w:t>
      </w:r>
      <w:r>
        <w:t xml:space="preserve">decisions the data does not fix.</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Attribute, </w:t>
      </w:r>
      <w:r>
        <w:rPr>
          <w:rStyle w:val="SpecialCharTok"/>
        </w:rPr>
        <w:t xml:space="preserve">~</w:t>
      </w:r>
      <w:r>
        <w:rPr>
          <w:rStyle w:val="NormalTok"/>
        </w:rPr>
        <w:t xml:space="preserve">Expected, </w:t>
      </w:r>
      <w:r>
        <w:rPr>
          <w:rStyle w:val="SpecialCharTok"/>
        </w:rPr>
        <w:t xml:space="preserve">~</w:t>
      </w:r>
      <w:r>
        <w:rPr>
          <w:rStyle w:val="NormalTok"/>
        </w:rPr>
        <w:t xml:space="preserve">Rationale,</w:t>
      </w:r>
      <w:r>
        <w:br/>
      </w:r>
      <w:r>
        <w:rPr>
          <w:rStyle w:val="NormalTok"/>
        </w:rPr>
        <w:t xml:space="preserve">  </w:t>
      </w:r>
      <w:r>
        <w:rPr>
          <w:rStyle w:val="StringTok"/>
        </w:rPr>
        <w:t xml:space="preserve">"Stand basal area, volume, crown closure, stems"</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"Denser canopy holds the pheromone plume together; thinner stands admit wind that disperses it [@krawchuk2020; @cartwright2018; @powell2014]."</w:t>
      </w:r>
      <w:r>
        <w:rPr>
          <w:rStyle w:val="NormalTok"/>
        </w:rPr>
        <w:t xml:space="preserve">,</w:t>
      </w:r>
      <w:r>
        <w:br/>
      </w:r>
      <w:r>
        <w:rPr>
          <w:rStyle w:val="NormalTok"/>
        </w:rPr>
        <w:t xml:space="preserve">  </w:t>
      </w:r>
      <w:r>
        <w:rPr>
          <w:rStyle w:val="StringTok"/>
        </w:rPr>
        <w:t xml:space="preserve">"Quadratic mean diameter"</w:t>
      </w:r>
      <w:r>
        <w:rPr>
          <w:rStyle w:val="NormalTok"/>
        </w:rPr>
        <w:t xml:space="preserve">, </w:t>
      </w:r>
      <w:r>
        <w:rPr>
          <w:rStyle w:val="StringTok"/>
        </w:rPr>
        <w:t xml:space="preserve">"positive above 25 cm"</w:t>
      </w:r>
      <w:r>
        <w:rPr>
          <w:rStyle w:val="NormalTok"/>
        </w:rPr>
        <w:t xml:space="preserve">,</w:t>
      </w:r>
      <w:r>
        <w:br/>
      </w:r>
      <w:r>
        <w:rPr>
          <w:rStyle w:val="NormalTok"/>
        </w:rPr>
        <w:t xml:space="preserve">  </w:t>
      </w:r>
      <w:r>
        <w:rPr>
          <w:rStyle w:val="StringTok"/>
        </w:rPr>
        <w:t xml:space="preserve">"Trees under 25 cm are beetle sinks, over 25 cm are sources [@carroll2004bionomics]."</w:t>
      </w:r>
      <w:r>
        <w:rPr>
          <w:rStyle w:val="NormalTok"/>
        </w:rPr>
        <w:t xml:space="preserve">,</w:t>
      </w:r>
      <w:r>
        <w:br/>
      </w:r>
      <w:r>
        <w:rPr>
          <w:rStyle w:val="NormalTok"/>
        </w:rPr>
        <w:t xml:space="preserve">  </w:t>
      </w:r>
      <w:r>
        <w:rPr>
          <w:rStyle w:val="StringTok"/>
        </w:rPr>
        <w:t xml:space="preserve">"Lodgepole pine cover and basal area"</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"Attack cannot occur where the host is absent; a cell without pine is not a refugium [@cartwright2018]."</w:t>
      </w:r>
      <w:r>
        <w:rPr>
          <w:rStyle w:val="NormalTok"/>
        </w:rPr>
        <w:t xml:space="preserve">,</w:t>
      </w:r>
      <w:r>
        <w:br/>
      </w:r>
      <w:r>
        <w:rPr>
          <w:rStyle w:val="NormalTok"/>
        </w:rPr>
        <w:t xml:space="preserve">  </w:t>
      </w:r>
      <w:r>
        <w:rPr>
          <w:rStyle w:val="StringTok"/>
        </w:rPr>
        <w:t xml:space="preserve">"Flight-period direct radiation"</w:t>
      </w:r>
      <w:r>
        <w:rPr>
          <w:rStyle w:val="NormalTok"/>
        </w:rPr>
        <w:t xml:space="preserve">, </w:t>
      </w:r>
      <w:r>
        <w:rPr>
          <w:rStyle w:val="StringTok"/>
        </w:rPr>
        <w:t xml:space="preserve">"positive"</w:t>
      </w:r>
      <w:r>
        <w:rPr>
          <w:rStyle w:val="NormalTok"/>
        </w:rPr>
        <w:t xml:space="preserve">,</w:t>
      </w:r>
      <w:r>
        <w:br/>
      </w:r>
      <w:r>
        <w:rPr>
          <w:rStyle w:val="NormalTok"/>
        </w:rPr>
        <w:t xml:space="preserve">  </w:t>
      </w:r>
      <w:r>
        <w:rPr>
          <w:rStyle w:val="StringTok"/>
        </w:rPr>
        <w:t xml:space="preserve">"Flight is gated between 19 and 41 degrees C and peaks on bright afternoons, so sunlit slopes are reachable [@safranyik2006chap1; @mccambridge1971]."</w:t>
      </w:r>
      <w:r>
        <w:rPr>
          <w:rStyle w:val="NormalTok"/>
        </w:rPr>
        <w:t xml:space="preserve">,</w:t>
      </w:r>
      <w:r>
        <w:br/>
      </w:r>
      <w:r>
        <w:rPr>
          <w:rStyle w:val="NormalTok"/>
        </w:rPr>
        <w:t xml:space="preserve">  </w:t>
      </w:r>
      <w:r>
        <w:rPr>
          <w:rStyle w:val="StringTok"/>
        </w:rPr>
        <w:t xml:space="preserve">"Growing-season direct radiation"</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"Shading cools, relieving water stress and funding defence, and cool sites also push the beetle toward a two-year cycle [@krawchuk2020; @sambaraju2021]."</w:t>
      </w:r>
      <w:r>
        <w:rPr>
          <w:rStyle w:val="NormalTok"/>
        </w:rPr>
        <w:t xml:space="preserve">,</w:t>
      </w:r>
      <w:r>
        <w:br/>
      </w:r>
      <w:r>
        <w:rPr>
          <w:rStyle w:val="NormalTok"/>
        </w:rPr>
        <w:t xml:space="preserve">  </w:t>
      </w:r>
      <w:r>
        <w:rPr>
          <w:rStyle w:val="StringTok"/>
        </w:rPr>
        <w:t xml:space="preserve">"Terrain exposure to wind"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"Wind disrupts the pheromone plume, so exposed ground should carry less attack [@krawchuk2020]."</w:t>
      </w:r>
      <w:r>
        <w:rPr>
          <w:rStyle w:val="NormalTok"/>
        </w:rPr>
        <w:t xml:space="preserve">,</w:t>
      </w:r>
      <w:r>
        <w:br/>
      </w:r>
      <w:r>
        <w:rPr>
          <w:rStyle w:val="NormalTok"/>
        </w:rPr>
        <w:t xml:space="preserve">  </w:t>
      </w:r>
      <w:r>
        <w:rPr>
          <w:rStyle w:val="StringTok"/>
        </w:rPr>
        <w:t xml:space="preserve">"Terrain ruggedness"</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"The strongest terrain term in the companion study on this landscape, but fitted there against regeneration rather than attack [@murphy2026]."</w:t>
      </w:r>
      <w:r>
        <w:rPr>
          <w:rStyle w:val="NormalTok"/>
        </w:rPr>
        <w:t xml:space="preserve">,</w:t>
      </w:r>
      <w:r>
        <w:br/>
      </w:r>
      <w:r>
        <w:rPr>
          <w:rStyle w:val="NormalTok"/>
        </w:rPr>
        <w:t xml:space="preserve">  </w:t>
      </w:r>
      <w:r>
        <w:rPr>
          <w:rStyle w:val="StringTok"/>
        </w:rPr>
        <w:t xml:space="preserve">"Convergence, wetness, valley depth, slope position"</w:t>
      </w:r>
      <w:r>
        <w:rPr>
          <w:rStyle w:val="NormalTok"/>
        </w:rPr>
        <w:t xml:space="preserve">, </w:t>
      </w:r>
      <w:r>
        <w:rPr>
          <w:rStyle w:val="StringTok"/>
        </w:rPr>
        <w:t xml:space="preserve">"positive in convergent terrain"</w:t>
      </w:r>
      <w:r>
        <w:rPr>
          <w:rStyle w:val="NormalTok"/>
        </w:rPr>
        <w:t xml:space="preserve">,</w:t>
      </w:r>
      <w:r>
        <w:br/>
      </w:r>
      <w:r>
        <w:rPr>
          <w:rStyle w:val="NormalTok"/>
        </w:rPr>
        <w:t xml:space="preserve">  </w:t>
      </w:r>
      <w:r>
        <w:rPr>
          <w:rStyle w:val="StringTok"/>
        </w:rPr>
        <w:t xml:space="preserve">"Infested groups gather in draws and gullies, and deep snow insulates overwintering brood [@safranyik2006chap1]."</w:t>
      </w:r>
      <w:r>
        <w:rPr>
          <w:rStyle w:val="NormalTok"/>
        </w:rPr>
        <w:t xml:space="preserve">,</w:t>
      </w:r>
      <w:r>
        <w:br/>
      </w:r>
      <w:r>
        <w:rPr>
          <w:rStyle w:val="NormalTok"/>
        </w:rPr>
        <w:t xml:space="preserve">  </w:t>
      </w:r>
      <w:r>
        <w:rPr>
          <w:rStyle w:val="StringTok"/>
        </w:rPr>
        <w:t xml:space="preserve">"Flight-period wind speed"</w:t>
      </w:r>
      <w:r>
        <w:rPr>
          <w:rStyle w:val="NormalTok"/>
        </w:rPr>
        <w:t xml:space="preserve">, </w:t>
      </w:r>
      <w:r>
        <w:rPr>
          <w:rStyle w:val="StringTok"/>
        </w:rPr>
        <w:t xml:space="preserve">"negative"</w:t>
      </w:r>
      <w:r>
        <w:rPr>
          <w:rStyle w:val="NormalTok"/>
        </w:rPr>
        <w:t xml:space="preserve">,</w:t>
      </w:r>
      <w:r>
        <w:br/>
      </w:r>
      <w:r>
        <w:rPr>
          <w:rStyle w:val="NormalTok"/>
        </w:rPr>
        <w:t xml:space="preserve">  </w:t>
      </w:r>
      <w:r>
        <w:rPr>
          <w:rStyle w:val="StringTok"/>
        </w:rPr>
        <w:t xml:space="preserve">"The mechanism acts during dispersal, and no study specifies the interval, so it is taken at the flight period [@krawchuk2020; @jones2019]."</w:t>
      </w:r>
      <w:r>
        <w:rPr>
          <w:rStyle w:val="NormalTok"/>
        </w:rPr>
        <w:t xml:space="preserve">,</w:t>
      </w:r>
      <w:r>
        <w:br/>
      </w:r>
      <w:r>
        <w:rPr>
          <w:rStyle w:val="NormalTok"/>
        </w:rPr>
        <w:t xml:space="preserve">  </w:t>
      </w:r>
      <w:r>
        <w:rPr>
          <w:rStyle w:val="StringTok"/>
        </w:rPr>
        <w:t xml:space="preserve">"Elevation"</w:t>
      </w:r>
      <w:r>
        <w:rPr>
          <w:rStyle w:val="NormalTok"/>
        </w:rPr>
        <w:t xml:space="preserve">, </w:t>
      </w:r>
      <w:r>
        <w:rPr>
          <w:rStyle w:val="StringTok"/>
        </w:rPr>
        <w:t xml:space="preserve">"uncertain"</w:t>
      </w:r>
      <w:r>
        <w:rPr>
          <w:rStyle w:val="NormalTok"/>
        </w:rPr>
        <w:t xml:space="preserve">,</w:t>
      </w:r>
      <w:r>
        <w:br/>
      </w:r>
      <w:r>
        <w:rPr>
          <w:rStyle w:val="NormalTok"/>
        </w:rPr>
        <w:t xml:space="preserve">  </w:t>
      </w:r>
      <w:r>
        <w:rPr>
          <w:rStyle w:val="StringTok"/>
        </w:rPr>
        <w:t xml:space="preserve">"A composite of temperature, snowpack, season length and host distribution that this design cannot separate [@sambaraju2021]."</w:t>
      </w:r>
      <w:r>
        <w:br/>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4" w:name="materials"/>
    <w:p>
      <w:pPr>
        <w:pStyle w:val="Heading1"/>
      </w:pPr>
      <w:r>
        <w:t xml:space="preserve">2. Materials</w:t>
      </w:r>
    </w:p>
    <w:bookmarkStart w:id="24" w:name="sec-screening"/>
    <w:p>
      <w:pPr>
        <w:pStyle w:val="Heading2"/>
      </w:pPr>
      <w:r>
        <w:t xml:space="preserve">2.1 Literature screening</w:t>
      </w:r>
    </w:p>
    <w:p>
      <w:pPr>
        <w:pStyle w:val="FirstParagraph"/>
      </w:pPr>
      <w:r>
        <w:t xml:space="preserve">The statements the specification rests on were drawn from two full-text screens, both</w:t>
      </w:r>
      <w:r>
        <w:t xml:space="preserve"> </w:t>
      </w:r>
      <w:r>
        <w:t xml:space="preserve">reproducible from scripts committed with this manuscript. The first retained studies that</w:t>
      </w:r>
      <w:r>
        <w:t xml:space="preserve"> </w:t>
      </w:r>
      <w:r>
        <w:t xml:space="preserve">model bark beetle attack or refugium occurrence against terrain or stand attributes,</w:t>
      </w:r>
      <w:r>
        <w:t xml:space="preserve"> </w:t>
      </w:r>
      <w:r>
        <w:t xml:space="preserve">published between 2006 and 2026, and recorded for each whether a wind</w:t>
      </w:r>
      <w:r>
        <w:t xml:space="preserve"> </w:t>
      </w:r>
      <w:r>
        <w:t xml:space="preserve">term entered the model. The second read every mountain pine beetle, bark beetle and</w:t>
      </w:r>
      <w:r>
        <w:t xml:space="preserve"> </w:t>
      </w:r>
      <w:r>
        <w:t xml:space="preserve">disturbance-refugia paper held in the group’s reference store and extracted every sentence</w:t>
      </w:r>
      <w:r>
        <w:t xml:space="preserve"> </w:t>
      </w:r>
      <w:r>
        <w:t xml:space="preserve">mentioning wind alongside a mechanism term, returning 96 sentences from</w:t>
      </w:r>
      <w:r>
        <w:t xml:space="preserve"> </w:t>
      </w:r>
      <w:r>
        <w:t xml:space="preserve">27 papers. The wind match excludes</w:t>
      </w:r>
      <w:r>
        <w:t xml:space="preserve"> </w:t>
      </w:r>
      <w:r>
        <w:t xml:space="preserve">“window”</w:t>
      </w:r>
      <w:r>
        <w:t xml:space="preserve">,</w:t>
      </w:r>
      <w:r>
        <w:t xml:space="preserve"> </w:t>
      </w:r>
      <w:r>
        <w:t xml:space="preserve">“windthrow”</w:t>
      </w:r>
      <w:r>
        <w:t xml:space="preserve"> </w:t>
      </w:r>
      <w:r>
        <w:t xml:space="preserve">and</w:t>
      </w:r>
      <w:r>
        <w:t xml:space="preserve"> </w:t>
      </w:r>
      <w:r>
        <w:t xml:space="preserve">“windfall”</w:t>
      </w:r>
      <w:r>
        <w:t xml:space="preserve">: a first</w:t>
      </w:r>
      <w:r>
        <w:t xml:space="preserve"> </w:t>
      </w:r>
      <w:r>
        <w:t xml:space="preserve">run without that guard counted</w:t>
      </w:r>
      <w:r>
        <w:t xml:space="preserve"> </w:t>
      </w:r>
      <w:r>
        <w:t xml:space="preserve">“temporal window”</w:t>
      </w:r>
      <w:r>
        <w:t xml:space="preserve"> </w:t>
      </w:r>
      <w:r>
        <w:t xml:space="preserve">as a wind mention. Every retained study was</w:t>
      </w:r>
      <w:r>
        <w:t xml:space="preserve"> </w:t>
      </w:r>
      <w:r>
        <w:t xml:space="preserve">read in full text, because several of the claims above are absences, and an absence</w:t>
      </w:r>
      <w:r>
        <w:t xml:space="preserve"> </w:t>
      </w:r>
      <w:r>
        <w:t xml:space="preserve">established from titles and abstracts is not evidence.</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c</w:t>
      </w:r>
      <w:r>
        <w:rPr>
          <w:rStyle w:val="NormalTok"/>
        </w:rPr>
        <w:t xml:space="preserve">(</w:t>
      </w:r>
      <w:r>
        <w:rPr>
          <w:rStyle w:val="StringTok"/>
        </w:rPr>
        <w:t xml:space="preserve">"Records screened"</w:t>
      </w:r>
      <w:r>
        <w:rPr>
          <w:rStyle w:val="NormalTok"/>
        </w:rPr>
        <w:t xml:space="preserve">, </w:t>
      </w:r>
      <w:r>
        <w:rPr>
          <w:rStyle w:val="StringTok"/>
        </w:rPr>
        <w:t xml:space="preserve">"Full text verified"</w:t>
      </w:r>
      <w:r>
        <w:rPr>
          <w:rStyle w:val="NormalTok"/>
        </w:rPr>
        <w:t xml:space="preserve">,</w:t>
      </w:r>
      <w:r>
        <w:br/>
      </w:r>
      <w:r>
        <w:rPr>
          <w:rStyle w:val="NormalTok"/>
        </w:rPr>
        <w:t xml:space="preserve">            </w:t>
      </w:r>
      <w:r>
        <w:rPr>
          <w:rStyle w:val="StringTok"/>
        </w:rPr>
        <w:t xml:space="preserve">"Retained"</w:t>
      </w:r>
      <w:r>
        <w:rPr>
          <w:rStyle w:val="NormalTok"/>
        </w:rPr>
        <w:t xml:space="preserve">, </w:t>
      </w:r>
      <w:r>
        <w:rPr>
          <w:rStyle w:val="StringTok"/>
        </w:rPr>
        <w:t xml:space="preserve">"Entering a wind term"</w:t>
      </w:r>
      <w:r>
        <w:rPr>
          <w:rStyle w:val="NormalTok"/>
        </w:rPr>
        <w:t xml:space="preserve">),</w:t>
      </w:r>
      <w:r>
        <w:br/>
      </w:r>
      <w:r>
        <w:rPr>
          <w:rStyle w:val="NormalTok"/>
        </w:rPr>
        <w:t xml:space="preserve">  </w:t>
      </w:r>
      <w:r>
        <w:rPr>
          <w:rStyle w:val="AttributeTok"/>
        </w:rPr>
        <w:t xml:space="preserve">Studies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(rev), </w:t>
      </w:r>
      <w:r>
        <w:rPr>
          <w:rStyle w:val="FunctionTok"/>
        </w:rPr>
        <w:t xml:space="preserve">sum</w:t>
      </w:r>
      <w:r>
        <w:rPr>
          <w:rStyle w:val="NormalTok"/>
        </w:rPr>
        <w:t xml:space="preserve">(rev</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"verified"</w:t>
      </w:r>
      <w:r>
        <w:rPr>
          <w:rStyle w:val="NormalTok"/>
        </w:rPr>
        <w:t xml:space="preserve">), N_INC, N_WIND))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screening"/>
          <w:p>
            <w:pPr>
              <w:jc w:val="center"/>
            </w:pPr>
            <w:pPr>
              <w:jc w:val="start"/>
              <w:spacing w:before="200"/>
              <w:pStyle w:val="ImageCaption"/>
            </w:pPr>
            <w:r>
              <w:t xml:space="preserve">Table 2: Full-text screening of the terrain-and-attack corpus. Counts are computed from the screening table committed with the manuscript.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Stage</w:t>
                  </w:r>
                </w:p>
              </w:tc>
              <w:tc>
                <w:tcPr/>
                <w:p>
                  <w:pPr>
                    <w:pStyle w:val="Compact"/>
                    <w:jc w:val="left"/>
                    <w:rPr>
                      <w:sz w:val="16"/>
                      <w:szCs w:val="16"/>
                    </w:rPr>
                  </w:pPr>
                  <w:r>
                    <w:rPr>
                      <w:sz w:val="16"/>
                      <w:szCs w:val="16"/>
                    </w:rPr>
                    <w:t xml:space="preserve">Studies</w:t>
                  </w:r>
                </w:p>
              </w:tc>
            </w:tr>
            <w:tr>
              <w:trPr>
                <w:trHeight w:val="340" w:hRule="exact"/>
              </w:trPr>
              <w:tc>
                <w:tcPr/>
                <w:p>
                  <w:pPr>
                    <w:pStyle w:val="Compact"/>
                    <w:jc w:val="left"/>
                    <w:rPr>
                      <w:sz w:val="16"/>
                      <w:szCs w:val="16"/>
                    </w:rPr>
                  </w:pPr>
                  <w:r>
                    <w:rPr>
                      <w:sz w:val="16"/>
                      <w:szCs w:val="16"/>
                    </w:rPr>
                    <w:t xml:space="preserve">Records screened</w:t>
                  </w:r>
                </w:p>
              </w:tc>
              <w:tc>
                <w:tcPr/>
                <w:p>
                  <w:pPr>
                    <w:pStyle w:val="Compact"/>
                    <w:jc w:val="left"/>
                    <w:rPr>
                      <w:sz w:val="16"/>
                      <w:szCs w:val="16"/>
                    </w:rPr>
                  </w:pPr>
                  <w:r>
                    <w:rPr>
                      <w:sz w:val="16"/>
                      <w:szCs w:val="16"/>
                    </w:rPr>
                    <w:t xml:space="preserve">69</w:t>
                  </w:r>
                </w:p>
              </w:tc>
            </w:tr>
            <w:tr>
              <w:trPr>
                <w:trHeight w:val="340" w:hRule="exact"/>
              </w:trPr>
              <w:tc>
                <w:tcPr/>
                <w:p>
                  <w:pPr>
                    <w:pStyle w:val="Compact"/>
                    <w:jc w:val="left"/>
                    <w:rPr>
                      <w:sz w:val="16"/>
                      <w:szCs w:val="16"/>
                    </w:rPr>
                  </w:pPr>
                  <w:r>
                    <w:rPr>
                      <w:sz w:val="16"/>
                      <w:szCs w:val="16"/>
                    </w:rPr>
                    <w:t xml:space="preserve">Full text verified</w:t>
                  </w:r>
                </w:p>
              </w:tc>
              <w:tc>
                <w:tcPr/>
                <w:p>
                  <w:pPr>
                    <w:pStyle w:val="Compact"/>
                    <w:jc w:val="left"/>
                    <w:rPr>
                      <w:sz w:val="16"/>
                      <w:szCs w:val="16"/>
                    </w:rPr>
                  </w:pPr>
                  <w:r>
                    <w:rPr>
                      <w:sz w:val="16"/>
                      <w:szCs w:val="16"/>
                    </w:rPr>
                    <w:t xml:space="preserve">54</w:t>
                  </w:r>
                </w:p>
              </w:tc>
            </w:tr>
            <w:tr>
              <w:trPr>
                <w:trHeight w:val="340" w:hRule="exact"/>
              </w:trPr>
              <w:tc>
                <w:tcPr/>
                <w:p>
                  <w:pPr>
                    <w:pStyle w:val="Compact"/>
                    <w:jc w:val="left"/>
                    <w:rPr>
                      <w:sz w:val="16"/>
                      <w:szCs w:val="16"/>
                    </w:rPr>
                  </w:pPr>
                  <w:r>
                    <w:rPr>
                      <w:sz w:val="16"/>
                      <w:szCs w:val="16"/>
                    </w:rPr>
                    <w:t xml:space="preserve">Retained</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Entering a wind term</w:t>
                  </w:r>
                </w:p>
              </w:tc>
              <w:tc>
                <w:tcPr/>
                <w:p>
                  <w:pPr>
                    <w:pStyle w:val="Compact"/>
                    <w:jc w:val="left"/>
                    <w:rPr>
                      <w:sz w:val="16"/>
                      <w:szCs w:val="16"/>
                    </w:rPr>
                  </w:pPr>
                  <w:r>
                    <w:rPr>
                      <w:sz w:val="16"/>
                      <w:szCs w:val="16"/>
                    </w:rPr>
                    <w:t xml:space="preserve">1</w:t>
                  </w:r>
                </w:p>
              </w:tc>
            </w:tr>
          </w:tbl>
          <w:bookmarkEnd w:id="23"/>
          <w:p/>
        </w:tc>
      </w:tr>
    </w:tbl>
    <w:bookmarkEnd w:id="24"/>
    <w:bookmarkStart w:id="33" w:name="study-area"/>
    <w:p>
      <w:pPr>
        <w:pStyle w:val="Heading2"/>
      </w:pPr>
      <w:r>
        <w:t xml:space="preserve">2.2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3037840"/>
                  <wp:effectExtent b="0" l="0" r="0" t="0"/>
                  <wp:docPr descr="" title="" id="26" name="Picture"/>
                  <a:graphic>
                    <a:graphicData uri="http://schemas.openxmlformats.org/drawingml/2006/picture">
                      <pic:pic>
                        <pic:nvPicPr>
                          <pic:cNvPr descr="beetle-topography-wind-study_files/figure-docx/fig-study-area-1.png" id="27" name="Picture"/>
                          <pic:cNvPicPr>
                            <a:picLocks noChangeArrowheads="1" noChangeAspect="1"/>
                          </pic:cNvPicPr>
                        </pic:nvPicPr>
                        <pic:blipFill>
                          <a:blip r:embed="rId25"/>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All panels share one extent, projection and scale, so the north arrow, scale bar and representative fraction are drawn once, on (a); the representative fraction holds at a printed panel width of 66 mm. Coordinates are EPSG:3153, NAD83(CSRS) / BC Albers.</w:t>
            </w:r>
          </w:p>
          <w:bookmarkEnd w:id="28"/>
        </w:tc>
      </w:tr>
    </w:tbl>
    <w:tbl>
      <w:tblPr>
        <w:tblStyle w:val="Table"/>
        <w:tblW w:type="pct" w:w="5000"/>
        <w:tblLayout w:type="fixed"/>
        <w:tblLook w:firstRow="0" w:lastRow="0" w:firstColumn="0" w:lastColumn="0" w:noHBand="0" w:noVBand="0" w:val="0000"/>
      </w:tblPr>
      <w:tblGrid>
        <w:gridCol w:w="7920"/>
      </w:tblGrid>
      <w:tr>
        <w:tc>
          <w:tcPr/>
          <w:bookmarkStart w:id="32" w:name="fig-layers"/>
          <w:p>
            <w:pPr>
              <w:pStyle w:val="Compact"/>
              <w:jc w:val="center"/>
            </w:pPr>
            <w:r>
              <w:drawing>
                <wp:inline>
                  <wp:extent cx="5943600" cy="4094480"/>
                  <wp:effectExtent b="0" l="0" r="0" t="0"/>
                  <wp:docPr descr="" title="" id="30" name="Picture"/>
                  <a:graphic>
                    <a:graphicData uri="http://schemas.openxmlformats.org/drawingml/2006/picture">
                      <pic:pic>
                        <pic:nvPicPr>
                          <pic:cNvPr descr="beetle-topography-wind-study_files/figure-docx/fig-layers-1.png" id="31" name="Picture"/>
                          <pic:cNvPicPr>
                            <a:picLocks noChangeArrowheads="1" noChangeAspect="1"/>
                          </pic:cNvPicPr>
                        </pic:nvPicPr>
                        <pic:blipFill>
                          <a:blip r:embed="rId29"/>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Contours are omitted so the surfaces read cleanly. Coordinates are EPSG:3153; scale and orientation are as Figure 1.</w:t>
            </w:r>
          </w:p>
          <w:bookmarkEnd w:id="32"/>
        </w:tc>
      </w:tr>
    </w:tbl>
    <w:bookmarkEnd w:id="33"/>
    <w:bookmarkStart w:id="35" w:name="beetle-disturbance"/>
    <w:p>
      <w:pPr>
        <w:pStyle w:val="Heading2"/>
      </w:pPr>
      <w:r>
        <w:t xml:space="preserve">2.3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p>
      <w:pPr>
        <w:pStyle w:val="SourceCode"/>
      </w:pPr>
      <w:r>
        <w:rPr>
          <w:rStyle w:val="NormalTok"/>
        </w:rPr>
        <w:t xml:space="preserve">prev_yr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Moderate-to-high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prev))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p/>
        </w:tc>
      </w:tr>
    </w:tbl>
    <w:bookmarkEnd w:id="35"/>
    <w:bookmarkStart w:id="37" w:name="stand-structure"/>
    <w:p>
      <w:pPr>
        <w:pStyle w:val="Heading2"/>
      </w:pPr>
      <w:r>
        <w:t xml:space="preserve">2.4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6"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6"/>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7"/>
    <w:bookmarkStart w:id="39" w:name="geomorphometry"/>
    <w:p>
      <w:pPr>
        <w:pStyle w:val="Heading2"/>
      </w:pPr>
      <w:r>
        <w:t xml:space="preserve">2.5 Geomorphometry</w:t>
      </w:r>
    </w:p>
    <w:p>
      <w:pPr>
        <w:pStyle w:val="FirstParagraph"/>
      </w:pPr>
      <w:r>
        <w:t xml:space="preserve">Terrain is described by 29 geomorphometric surfaces computed with SAGA GIS</w:t>
      </w:r>
      <w:r>
        <w:t xml:space="preserve"> </w:t>
      </w:r>
      <w:r>
        <w:t xml:space="preserve">from the same 30 m elevation model, over the full reprojected surface and only then clipped</w:t>
      </w:r>
      <w:r>
        <w:t xml:space="preserve"> </w:t>
      </w:r>
      <w:r>
        <w:t xml:space="preserve">to the perimeter, so a search radius near the boundary sees real ground rather than missing</w:t>
      </w:r>
      <w:r>
        <w:t xml:space="preserve"> </w:t>
      </w:r>
      <w:r>
        <w:t xml:space="preserve">data. Each surface is here because a specific statement in the literature calls for it.</w:t>
      </w:r>
    </w:p>
    <w:p>
      <w:pPr>
        <w:pStyle w:val="BodyText"/>
      </w:pPr>
      <w:r>
        <w:rPr>
          <w:b/>
          <w:bCs/>
        </w:rPr>
        <w:t xml:space="preserve">Radiation, twice.</w:t>
      </w:r>
      <w:r>
        <w:t xml:space="preserve"> </w:t>
      </w:r>
      <w:r>
        <w:t xml:space="preserve">Flight-window insolation is</w:t>
      </w:r>
      <w:r>
        <w:t xml:space="preserve"> </w:t>
      </w:r>
      <w:r>
        <w:t xml:space="preserve">direct and diffuse radiation accumulated over 1 July to 15 August and restricted to 12:00 to</w:t>
      </w:r>
      <w:r>
        <w:t xml:space="preserve"> </w:t>
      </w:r>
      <w:r>
        <w:t xml:space="preserve">17:00, the hours</w:t>
      </w:r>
      <w:r>
        <w:t xml:space="preserve"> </w:t>
      </w:r>
      <w:r>
        <w:t xml:space="preserve">Safranyik and Carroll (2006)</w:t>
      </w:r>
      <w:r>
        <w:t xml:space="preserve"> </w:t>
      </w:r>
      <w:r>
        <w:t xml:space="preserve">identify as the flight peak. It exists because flight</w:t>
      </w:r>
      <w:r>
        <w:t xml:space="preserve"> </w:t>
      </w:r>
      <w:r>
        <w:t xml:space="preserve">is thermally gated between 19 and 41 degrees C. Growing-season insolation is the total over</w:t>
      </w:r>
      <w:r>
        <w:t xml:space="preserve"> </w:t>
      </w:r>
      <w:r>
        <w:t xml:space="preserve">1 May to 30 September across the whole day, and it exists because Krawchuk et al.’s first</w:t>
      </w:r>
      <w:r>
        <w:t xml:space="preserve"> </w:t>
      </w:r>
      <w:r>
        <w:t xml:space="preserve">refugia mechanism is topographic shading acting on tree water stress. A single annual heat</w:t>
      </w:r>
      <w:r>
        <w:t xml:space="preserve"> </w:t>
      </w:r>
      <w:r>
        <w:t xml:space="preserve">index cannot separate the two, and the two are not interchangeable: across this perimeter</w:t>
      </w:r>
      <w:r>
        <w:t xml:space="preserve"> </w:t>
      </w:r>
      <w:r>
        <w:t xml:space="preserve">flight-window direct radiation spans</w:t>
      </w:r>
      <w:r>
        <w:t xml:space="preserve"> </w:t>
      </w:r>
      <w:r>
        <w:t xml:space="preserve">33 to</w:t>
      </w:r>
      <w:r>
        <w:t xml:space="preserve"> </w:t>
      </w:r>
      <w:r>
        <w:t xml:space="preserve">224 kWh m⁻², a</w:t>
      </w:r>
      <w:r>
        <w:t xml:space="preserve"> </w:t>
      </w:r>
      <w:r>
        <w:t xml:space="preserve">7-fold range, while</w:t>
      </w:r>
      <w:r>
        <w:t xml:space="preserve"> </w:t>
      </w:r>
      <w:r>
        <w:t xml:space="preserve">growing-season total spans only</w:t>
      </w:r>
      <w:r>
        <w:t xml:space="preserve"> </w:t>
      </w:r>
      <w:r>
        <w:t xml:space="preserve">2.6-fold.</w:t>
      </w:r>
    </w:p>
    <w:p>
      <w:pPr>
        <w:pStyle w:val="BodyText"/>
      </w:pPr>
      <w:r>
        <w:rPr>
          <w:b/>
          <w:bCs/>
        </w:rPr>
        <w:t xml:space="preserve">Exposure to wind.</w:t>
      </w:r>
      <w:r>
        <w:t xml:space="preserve"> </w:t>
      </w:r>
      <w:r>
        <w:t xml:space="preserve">The windward-leeward index and effective air flow height at the</w:t>
      </w:r>
      <w:r>
        <w:t xml:space="preserve"> </w:t>
      </w:r>
      <w:r>
        <w:t xml:space="preserve">prevailing flight-window bearing; the omnidirectional wind exposition index over a 300 m</w:t>
      </w:r>
      <w:r>
        <w:t xml:space="preserve"> </w:t>
      </w:r>
      <w:r>
        <w:t xml:space="preserve">search; the wind shelter index, the maximum upwind slope angle within 510 m at that bearing;</w:t>
      </w:r>
      <w:r>
        <w:t xml:space="preserve"> </w:t>
      </w:r>
      <w:r>
        <w:t xml:space="preserve">and topographic openness in both directions at 500 m.</w:t>
      </w:r>
    </w:p>
    <w:p>
      <w:pPr>
        <w:pStyle w:val="BodyText"/>
      </w:pPr>
      <w:r>
        <w:rPr>
          <w:b/>
          <w:bCs/>
        </w:rPr>
        <w:t xml:space="preserve">Shape.</w:t>
      </w:r>
      <w:r>
        <w:t xml:space="preserve"> </w:t>
      </w:r>
      <w:r>
        <w:t xml:space="preserve">Terrain ruggedness index, vector ruggedness measure, topographic position</w:t>
      </w:r>
      <w:r>
        <w:t xml:space="preserve"> </w:t>
      </w:r>
      <w:r>
        <w:t xml:space="preserve">index and its multi-scale form, convergence index, slope, and profile and plan curvature.</w:t>
      </w:r>
      <w:r>
        <w:t xml:space="preserve"> </w:t>
      </w:r>
      <w:r>
        <w:t xml:space="preserve">Ruggedness is included because it is the strongest terrain term the parent study reports.</w:t>
      </w:r>
    </w:p>
    <w:p>
      <w:pPr>
        <w:pStyle w:val="BodyText"/>
      </w:pPr>
      <w:r>
        <w:rPr>
          <w:b/>
          <w:bCs/>
        </w:rPr>
        <w:t xml:space="preserve">Landform.</w:t>
      </w:r>
      <w:r>
        <w:t xml:space="preserve"> </w:t>
      </w:r>
      <w:r>
        <w:t xml:space="preserve">Topographic wetness and convergence, because infested groups are</w:t>
      </w:r>
      <w:r>
        <w:t xml:space="preserve"> </w:t>
      </w:r>
      <w:r>
        <w:t xml:space="preserve">reported to gather in draws and gullies; valley depth, height above the valley floor,</w:t>
      </w:r>
      <w:r>
        <w:t xml:space="preserve"> </w:t>
      </w:r>
      <w:r>
        <w:t xml:space="preserve">normalised height and mid-slope position, because where cold air pools and snow lies deep is</w:t>
      </w:r>
      <w:r>
        <w:t xml:space="preserve"> </w:t>
      </w:r>
      <w:r>
        <w:t xml:space="preserve">where broods are insulated through winter.</w:t>
      </w:r>
    </w:p>
    <w:p>
      <w:pPr>
        <w:pStyle w:val="BodyText"/>
      </w:pPr>
      <w:r>
        <w:rPr>
          <w:b/>
          <w:bCs/>
        </w:rPr>
        <w:t xml:space="preserve">Aspect</w:t>
      </w:r>
      <w:r>
        <w:t xml:space="preserve"> </w:t>
      </w:r>
      <w:r>
        <w:t xml:space="preserve">is circular and enters as its northward and eastward components rather than as</w:t>
      </w:r>
      <w:r>
        <w:t xml:space="preserve"> </w:t>
      </w:r>
      <w:r>
        <w:t xml:space="preserve">degrees, alongside the heat load index of</w:t>
      </w:r>
      <w:r>
        <w:t xml:space="preserve"> </w:t>
      </w:r>
      <w:r>
        <w:t xml:space="preserve">McCune and Keon (2002)</w:t>
      </w:r>
      <w:r>
        <w:t xml:space="preserve">, whose aspect is folded about the</w:t>
      </w:r>
      <w:r>
        <w:t xml:space="preserve"> </w:t>
      </w:r>
      <w:r>
        <w:t xml:space="preserve">southwest to northeast axis.</w:t>
      </w:r>
    </w:p>
    <w:p>
      <w:pPr>
        <w:pStyle w:val="BodyText"/>
      </w:pPr>
      <w:r>
        <w:t xml:space="preserve">One distinction has to be stated because the literature makes it easy to conflate. The</w:t>
      </w:r>
      <w:r>
        <w:t xml:space="preserve"> </w:t>
      </w:r>
      <w:r>
        <w:t xml:space="preserve">strongest aspect statements in</w:t>
      </w:r>
      <w:r>
        <w:t xml:space="preserve"> </w:t>
      </w:r>
      <w:r>
        <w:t xml:space="preserve">Safranyik and Carroll (2006)</w:t>
      </w:r>
      <w:r>
        <w:t xml:space="preserve"> </w:t>
      </w:r>
      <w:r>
        <w:t xml:space="preserve">concern the aspect of the</w:t>
      </w:r>
      <w:r>
        <w:t xml:space="preserve"> </w:t>
      </w:r>
      <w:r>
        <w:rPr>
          <w:i/>
          <w:iCs/>
        </w:rPr>
        <w:t xml:space="preserve">bole</w:t>
      </w:r>
      <w:r>
        <w:t xml:space="preserve">, not of</w:t>
      </w:r>
      <w:r>
        <w:t xml:space="preserve"> </w:t>
      </w:r>
      <w:r>
        <w:t xml:space="preserve">the slope:</w:t>
      </w:r>
      <w:r>
        <w:t xml:space="preserve"> </w:t>
      </w:r>
      <w:r>
        <w:t xml:space="preserve">“beetles emerge at greater relative rates from the south aspect of the bole</w:t>
      </w:r>
      <w:r>
        <w:t xml:space="preserve"> </w:t>
      </w:r>
      <w:r>
        <w:t xml:space="preserve">compared with the north aspect”</w:t>
      </w:r>
      <w:r>
        <w:t xml:space="preserve">, and in the clear bole zone</w:t>
      </w:r>
      <w:r>
        <w:t xml:space="preserve"> </w:t>
      </w:r>
      <w:r>
        <w:t xml:space="preserve">“the heaviest attacks are usually</w:t>
      </w:r>
      <w:r>
        <w:t xml:space="preserve"> </w:t>
      </w:r>
      <w:r>
        <w:t xml:space="preserve">found on the northern aspect”</w:t>
      </w:r>
      <w:r>
        <w:t xml:space="preserve">. Those are within-tree effects at centimetre scale and cannot</w:t>
      </w:r>
      <w:r>
        <w:t xml:space="preserve"> </w:t>
      </w:r>
      <w:r>
        <w:t xml:space="preserve">be measured by a 30 m terrain raster. Nothing in this study tests them.</w:t>
      </w:r>
    </w:p>
    <w:p>
      <w:pPr>
        <w:pStyle w:val="SourceCode"/>
      </w:pPr>
      <w:r>
        <w:rPr>
          <w:rStyle w:val="NormalTok"/>
        </w:rPr>
        <w:t xml:space="preserve">wdir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(n_hours), </w:t>
      </w:r>
      <w:r>
        <w:rPr>
          <w:rStyle w:val="AttributeTok"/>
        </w:rPr>
        <w:t xml:space="preserve">Stations =</w:t>
      </w:r>
      <w:r>
        <w:rPr>
          <w:rStyle w:val="NormalTok"/>
        </w:rPr>
        <w:t xml:space="preserve"> n_stations,</w:t>
      </w:r>
      <w:r>
        <w:br/>
      </w:r>
      <w:r>
        <w:rPr>
          <w:rStyle w:val="NormalTok"/>
        </w:rPr>
        <w:t xml:space="preserve">            </w:t>
      </w:r>
      <w:r>
        <w:rPr>
          <w:rStyle w:val="StringTok"/>
        </w:rPr>
        <w:t xml:space="preserve">`</w:t>
      </w:r>
      <w:r>
        <w:rPr>
          <w:rStyle w:val="AttributeTok"/>
        </w:rPr>
        <w:t xml:space="preserve">From (deg)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prevailing_deg),</w:t>
      </w:r>
      <w:r>
        <w:br/>
      </w:r>
      <w:r>
        <w:rPr>
          <w:rStyle w:val="NormalTok"/>
        </w:rPr>
        <w:t xml:space="preserve">            </w:t>
      </w:r>
      <w:r>
        <w:rPr>
          <w:rStyle w:val="AttributeTok"/>
        </w:rPr>
        <w:t xml:space="preserve">Consistency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consistency),</w:t>
      </w:r>
      <w:r>
        <w:br/>
      </w:r>
      <w:r>
        <w:rPr>
          <w:rStyle w:val="NormalTok"/>
        </w:rPr>
        <w:t xml:space="preserve">            </w:t>
      </w:r>
      <w:r>
        <w:rPr>
          <w:rStyle w:val="StringTok"/>
        </w:rPr>
        <w:t xml:space="preserve">`</w:t>
      </w:r>
      <w:r>
        <w:rPr>
          <w:rStyle w:val="AttributeTok"/>
        </w:rPr>
        <w:t xml:space="preserve">Mean speed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mean_spd))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8" w:name="tbl-wind-direction"/>
          <w:p>
            <w:pPr>
              <w:jc w:val="center"/>
            </w:pPr>
            <w:pPr>
              <w:jc w:val="start"/>
              <w:spacing w:before="200"/>
              <w:pStyle w:val="ImageCaption"/>
            </w:pPr>
            <w:r>
              <w:t xml:space="preserve">Table 5: Prevailing wind direction in the flight window, 1 July to 15 August, speed-weighted from hourly ECCC station records. Consistency is the resultant length: 0 is no prevailing direction, 1 is constant.</w:t>
            </w:r>
          </w:p>
          <w:tbl>
            <w:tblPr>
              <w:tblStyle w:val="Table"/>
              <w:tblLook w:firstRow="1" w:lastRow="0" w:firstColumn="0" w:lastColumn="0" w:noHBand="0" w:noVBand="0" w:val="0020"/>
              <w:tblW w:w="9354" w:type="dxa"/>
              <w:tblLayout w:type="fixed"/>
            </w:tblPr>
            <w:tblGrid>
              <w:gridCol w:w="1559"/>
              <w:gridCol w:w="1559"/>
              <w:gridCol w:w="1559"/>
              <w:gridCol w:w="1559"/>
              <w:gridCol w:w="1559"/>
              <w:gridCol w:w="1559"/>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From (deg)</w:t>
                  </w:r>
                </w:p>
              </w:tc>
              <w:tc>
                <w:tcPr/>
                <w:p>
                  <w:pPr>
                    <w:pStyle w:val="Compact"/>
                    <w:jc w:val="left"/>
                    <w:rPr>
                      <w:sz w:val="16"/>
                      <w:szCs w:val="16"/>
                    </w:rPr>
                  </w:pPr>
                  <w:r>
                    <w:rPr>
                      <w:sz w:val="16"/>
                      <w:szCs w:val="16"/>
                    </w:rPr>
                    <w:t xml:space="preserve">Consistency</w:t>
                  </w:r>
                </w:p>
              </w:tc>
              <w:tc>
                <w:tcPr/>
                <w:p>
                  <w:pPr>
                    <w:pStyle w:val="Compact"/>
                    <w:jc w:val="left"/>
                    <w:rPr>
                      <w:sz w:val="16"/>
                      <w:szCs w:val="16"/>
                    </w:rPr>
                  </w:pPr>
                  <w:r>
                    <w:rPr>
                      <w:sz w:val="16"/>
                      <w:szCs w:val="16"/>
                    </w:rPr>
                    <w:t xml:space="preserve">Mean speed (km/h)</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4,695</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241.1</w:t>
                  </w:r>
                </w:p>
              </w:tc>
              <w:tc>
                <w:tcPr/>
                <w:p>
                  <w:pPr>
                    <w:pStyle w:val="Compact"/>
                    <w:jc w:val="left"/>
                    <w:rPr>
                      <w:sz w:val="16"/>
                      <w:szCs w:val="16"/>
                    </w:rPr>
                  </w:pPr>
                  <w:r>
                    <w:rPr>
                      <w:sz w:val="16"/>
                      <w:szCs w:val="16"/>
                    </w:rPr>
                    <w:t xml:space="preserve">0.121</w:t>
                  </w:r>
                </w:p>
              </w:tc>
              <w:tc>
                <w:tcPr/>
                <w:p>
                  <w:pPr>
                    <w:pStyle w:val="Compact"/>
                    <w:jc w:val="left"/>
                    <w:rPr>
                      <w:sz w:val="16"/>
                      <w:szCs w:val="16"/>
                    </w:rPr>
                  </w:pPr>
                  <w:r>
                    <w:rPr>
                      <w:sz w:val="16"/>
                      <w:szCs w:val="16"/>
                    </w:rPr>
                    <w:t xml:space="preserve">9.10</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4,724</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240.0</w:t>
                  </w:r>
                </w:p>
              </w:tc>
              <w:tc>
                <w:tcPr/>
                <w:p>
                  <w:pPr>
                    <w:pStyle w:val="Compact"/>
                    <w:jc w:val="left"/>
                    <w:rPr>
                      <w:sz w:val="16"/>
                      <w:szCs w:val="16"/>
                    </w:rPr>
                  </w:pPr>
                  <w:r>
                    <w:rPr>
                      <w:sz w:val="16"/>
                      <w:szCs w:val="16"/>
                    </w:rPr>
                    <w:t xml:space="preserve">0.137</w:t>
                  </w:r>
                </w:p>
              </w:tc>
              <w:tc>
                <w:tcPr/>
                <w:p>
                  <w:pPr>
                    <w:pStyle w:val="Compact"/>
                    <w:jc w:val="left"/>
                    <w:rPr>
                      <w:sz w:val="16"/>
                      <w:szCs w:val="16"/>
                    </w:rPr>
                  </w:pPr>
                  <w:r>
                    <w:rPr>
                      <w:sz w:val="16"/>
                      <w:szCs w:val="16"/>
                    </w:rPr>
                    <w:t xml:space="preserve">8.95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4,261</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265.4</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9.37</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3,293</w:t>
                  </w:r>
                </w:p>
              </w:tc>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269.3</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9.52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4,090</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8.84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4,156</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290.6</w:t>
                  </w:r>
                </w:p>
              </w:tc>
              <w:tc>
                <w:tcPr/>
                <w:p>
                  <w:pPr>
                    <w:pStyle w:val="Compact"/>
                    <w:jc w:val="left"/>
                    <w:rPr>
                      <w:sz w:val="16"/>
                      <w:szCs w:val="16"/>
                    </w:rPr>
                  </w:pPr>
                  <w:r>
                    <w:rPr>
                      <w:sz w:val="16"/>
                      <w:szCs w:val="16"/>
                    </w:rPr>
                    <w:t xml:space="preserve">0.153</w:t>
                  </w:r>
                </w:p>
              </w:tc>
              <w:tc>
                <w:tcPr/>
                <w:p>
                  <w:pPr>
                    <w:pStyle w:val="Compact"/>
                    <w:jc w:val="left"/>
                    <w:rPr>
                      <w:sz w:val="16"/>
                      <w:szCs w:val="16"/>
                    </w:rPr>
                  </w:pPr>
                  <w:r>
                    <w:rPr>
                      <w:sz w:val="16"/>
                      <w:szCs w:val="16"/>
                    </w:rPr>
                    <w:t xml:space="preserve">8.60</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3,864</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224.5</w:t>
                  </w:r>
                </w:p>
              </w:tc>
              <w:tc>
                <w:tcPr/>
                <w:p>
                  <w:pPr>
                    <w:pStyle w:val="Compact"/>
                    <w:jc w:val="left"/>
                    <w:rPr>
                      <w:sz w:val="16"/>
                      <w:szCs w:val="16"/>
                    </w:rPr>
                  </w:pPr>
                  <w:r>
                    <w:rPr>
                      <w:sz w:val="16"/>
                      <w:szCs w:val="16"/>
                    </w:rPr>
                    <w:t xml:space="preserve">0.179</w:t>
                  </w:r>
                </w:p>
              </w:tc>
              <w:tc>
                <w:tcPr/>
                <w:p>
                  <w:pPr>
                    <w:pStyle w:val="Compact"/>
                    <w:jc w:val="left"/>
                    <w:rPr>
                      <w:sz w:val="16"/>
                      <w:szCs w:val="16"/>
                    </w:rPr>
                  </w:pPr>
                  <w:r>
                    <w:rPr>
                      <w:sz w:val="16"/>
                      <w:szCs w:val="16"/>
                    </w:rPr>
                    <w:t xml:space="preserve">8.57</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5,320</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293.4</w:t>
                  </w:r>
                </w:p>
              </w:tc>
              <w:tc>
                <w:tcPr/>
                <w:p>
                  <w:pPr>
                    <w:pStyle w:val="Compact"/>
                    <w:jc w:val="left"/>
                    <w:rPr>
                      <w:sz w:val="16"/>
                      <w:szCs w:val="16"/>
                    </w:rPr>
                  </w:pPr>
                  <w:r>
                    <w:rPr>
                      <w:sz w:val="16"/>
                      <w:szCs w:val="16"/>
                    </w:rPr>
                    <w:t xml:space="preserve">0.187</w:t>
                  </w:r>
                </w:p>
              </w:tc>
              <w:tc>
                <w:tcPr/>
                <w:p>
                  <w:pPr>
                    <w:pStyle w:val="Compact"/>
                    <w:jc w:val="left"/>
                    <w:rPr>
                      <w:sz w:val="16"/>
                      <w:szCs w:val="16"/>
                    </w:rPr>
                  </w:pPr>
                  <w:r>
                    <w:rPr>
                      <w:sz w:val="16"/>
                      <w:szCs w:val="16"/>
                    </w:rPr>
                    <w:t xml:space="preserve">8.43</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6,304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246.1</w:t>
                  </w:r>
                </w:p>
              </w:tc>
              <w:tc>
                <w:tcPr/>
                <w:p>
                  <w:pPr>
                    <w:pStyle w:val="Compact"/>
                    <w:jc w:val="left"/>
                    <w:rPr>
                      <w:sz w:val="16"/>
                      <w:szCs w:val="16"/>
                    </w:rPr>
                  </w:pPr>
                  <w:r>
                    <w:rPr>
                      <w:sz w:val="16"/>
                      <w:szCs w:val="16"/>
                    </w:rPr>
                    <w:t xml:space="preserve">0.198</w:t>
                  </w:r>
                </w:p>
              </w:tc>
              <w:tc>
                <w:tcPr/>
                <w:p>
                  <w:pPr>
                    <w:pStyle w:val="Compact"/>
                    <w:jc w:val="left"/>
                    <w:rPr>
                      <w:sz w:val="16"/>
                      <w:szCs w:val="16"/>
                    </w:rPr>
                  </w:pPr>
                  <w:r>
                    <w:rPr>
                      <w:sz w:val="16"/>
                      <w:szCs w:val="16"/>
                    </w:rPr>
                    <w:t xml:space="preserve">7.92</w:t>
                  </w:r>
                </w:p>
              </w:tc>
            </w:tr>
          </w:tbl>
          <w:bookmarkEnd w:id="38"/>
          <w:p/>
        </w:tc>
      </w:tr>
    </w:tbl>
    <w:p>
      <w:pPr>
        <w:pStyle w:val="BodyText"/>
      </w:pPr>
      <w:r>
        <w:t xml:space="preserve">The pooled bearing is 258.2 degrees. It is weakly constrained: the</w:t>
      </w:r>
      <w:r>
        <w:t xml:space="preserve"> </w:t>
      </w:r>
      <w:r>
        <w:t xml:space="preserve">resultant length is about 0.15 and the between-year</w:t>
      </w:r>
      <w:r>
        <w:t xml:space="preserve"> </w:t>
      </w:r>
      <w:r>
        <w:t xml:space="preserve">spread runs 224.5 to</w:t>
      </w:r>
      <w:r>
        <w:t xml:space="preserve"> </w:t>
      </w:r>
      <w:r>
        <w:t xml:space="preserve">293.4 degrees. The omnidirectional indices are</w:t>
      </w:r>
      <w:r>
        <w:t xml:space="preserve"> </w:t>
      </w:r>
      <w:r>
        <w:t xml:space="preserve">carried alongside the directional ones for that reason, and the variable-selection stage in</w:t>
      </w:r>
      <w:r>
        <w:t xml:space="preserve"> </w:t>
      </w:r>
      <w:hyperlink w:anchor="sec-selection">
        <w:r>
          <w:rPr>
            <w:rStyle w:val="Hyperlink"/>
          </w:rPr>
          <w:t xml:space="preserve">Section 3.1</w:t>
        </w:r>
      </w:hyperlink>
      <w:r>
        <w:t xml:space="preserve"> </w:t>
      </w:r>
      <w:r>
        <w:t xml:space="preserve">is allowed to choose between them.</w:t>
      </w:r>
    </w:p>
    <w:bookmarkEnd w:id="39"/>
    <w:bookmarkStart w:id="41" w:name="sec-micromet"/>
    <w:p>
      <w:pPr>
        <w:pStyle w:val="Heading2"/>
      </w:pPr>
      <w:r>
        <w:t xml:space="preserve">2.6 Terrain-resolved wind</w:t>
      </w:r>
    </w:p>
    <w:p>
      <w:pPr>
        <w:pStyle w:val="SourceCode"/>
      </w:pPr>
      <w:r>
        <w:rPr>
          <w:rStyle w:val="NormalTok"/>
        </w:rPr>
        <w:t xml:space="preserve">mmsum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"micromet_summary.csv"</w:t>
      </w:r>
      <w:r>
        <w:rPr>
          <w:rStyle w:val="NormalTok"/>
        </w:rPr>
        <w:t xml:space="preserve">))</w:t>
      </w:r>
      <w:r>
        <w:br/>
      </w:r>
      <w:r>
        <w:rPr>
          <w:rStyle w:val="NormalTok"/>
        </w:rPr>
        <w:t xml:space="preserve">mmW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(BC, </w:t>
      </w:r>
      <w:r>
        <w:rPr>
          <w:rStyle w:val="StringTok"/>
        </w:rPr>
        <w:t xml:space="preserve">"covariates"</w:t>
      </w:r>
      <w:r>
        <w:rPr>
          <w:rStyle w:val="NormalTok"/>
        </w:rPr>
        <w:t xml:space="preserve">, </w:t>
      </w:r>
      <w:r>
        <w:rPr>
          <w:rStyle w:val="StringTok"/>
        </w:rPr>
        <w:t xml:space="preserve">"wind-micromet"</w:t>
      </w:r>
      <w:r>
        <w:rPr>
          <w:rStyle w:val="NormalTok"/>
        </w:rPr>
        <w:t xml:space="preserve">, </w:t>
      </w:r>
      <w:r>
        <w:rPr>
          <w:rStyle w:val="StringTok"/>
        </w:rPr>
        <w:t xml:space="preserve">"wind_weight_by_direction.tif"</w:t>
      </w:r>
      <w:r>
        <w:rPr>
          <w:rStyle w:val="NormalTok"/>
        </w:rPr>
        <w:t xml:space="preserve">))</w:t>
      </w:r>
      <w:r>
        <w:br/>
      </w:r>
      <w:r>
        <w:rPr>
          <w:rStyle w:val="NormalTok"/>
        </w:rPr>
        <w:t xml:space="preserve">MM_WW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(mmW)))</w:t>
      </w:r>
    </w:p>
    <w:p>
      <w:pPr>
        <w:pStyle w:val="FirstParagraph"/>
      </w:pPr>
      <w:r>
        <w:t xml:space="preserve">Station wind is nearly flat within a year, so this study also computes a wind field that</w:t>
      </w:r>
      <w:r>
        <w:t xml:space="preserve"> </w:t>
      </w:r>
      <w:r>
        <w:t xml:space="preserve">varies in space, using the MicroMet model of</w:t>
      </w:r>
      <w:r>
        <w:t xml:space="preserve"> </w:t>
      </w:r>
      <w:r>
        <w:t xml:space="preserve">Liston and Elder (2006)</w:t>
      </w:r>
      <w:r>
        <w:t xml:space="preserve">. The steps are set out here in full</w:t>
      </w:r>
      <w:r>
        <w:t xml:space="preserve"> </w:t>
      </w:r>
      <w:r>
        <w:t xml:space="preserve">because every one of them is a choice.</w:t>
      </w:r>
    </w:p>
    <w:p>
      <w:pPr>
        <w:pStyle w:val="BodyText"/>
      </w:pPr>
      <w:r>
        <w:rPr>
          <w:b/>
          <w:bCs/>
        </w:rPr>
        <w:t xml:space="preserve">Why not WindNinja.</w:t>
      </w:r>
      <w:r>
        <w:t xml:space="preserve"> </w:t>
      </w:r>
      <w:r>
        <w:t xml:space="preserve">WindNinja is the standard tool for terrain-resolved wind in forest</w:t>
      </w:r>
      <w:r>
        <w:t xml:space="preserve"> </w:t>
      </w:r>
      <w:r>
        <w:t xml:space="preserve">and fire science, and it could not be used. Release 3.12.2 ships Windows installers only, it</w:t>
      </w:r>
      <w:r>
        <w:t xml:space="preserve"> </w:t>
      </w:r>
      <w:r>
        <w:t xml:space="preserve">is not packaged for MacPorts, and the CMake source build requires Qt5, boost, netcdf, poppler</w:t>
      </w:r>
      <w:r>
        <w:t xml:space="preserve"> </w:t>
      </w:r>
      <w:r>
        <w:t xml:space="preserve">and curl, which on this platform is a multi-hour build with a real chance of failing.</w:t>
      </w:r>
    </w:p>
    <w:p>
      <w:pPr>
        <w:pStyle w:val="BodyText"/>
      </w:pPr>
      <w:r>
        <w:rPr>
          <w:b/>
          <w:bCs/>
        </w:rPr>
        <w:t xml:space="preserve">What was installed and compiled.</w:t>
      </w:r>
      <w:r>
        <w:t xml:space="preserve"> </w:t>
      </w:r>
      <w:r>
        <w:t xml:space="preserve">Nothing. MicroMet’s wind component is seven equations,</w:t>
      </w:r>
      <w:r>
        <w:t xml:space="preserve"> </w:t>
      </w:r>
      <w:r>
        <w:t xml:space="preserve">not a program. They were implemented directly in R in</w:t>
      </w:r>
      <w:r>
        <w:t xml:space="preserve"> </w:t>
      </w:r>
      <w:r>
        <w:rPr>
          <w:rStyle w:val="VerbatimChar"/>
        </w:rPr>
        <w:t xml:space="preserve">02.inputs/beetle-classification/41-micromet-wind.R</w:t>
      </w:r>
      <w:r>
        <w:t xml:space="preserve">, with each equation carrying the</w:t>
      </w:r>
      <w:r>
        <w:t xml:space="preserve"> </w:t>
      </w:r>
      <w:r>
        <w:t xml:space="preserve">number it has in the published paper, which was retrieved open access from the publisher and</w:t>
      </w:r>
      <w:r>
        <w:t xml:space="preserve"> </w:t>
      </w:r>
      <w:r>
        <w:t xml:space="preserve">read in full text.</w:t>
      </w:r>
    </w:p>
    <w:p>
      <w:pPr>
        <w:pStyle w:val="BodyText"/>
      </w:pPr>
      <w:r>
        <w:rPr>
          <w:b/>
          <w:bCs/>
        </w:rPr>
        <w:t xml:space="preserve">The model.</w:t>
      </w:r>
      <w:r>
        <w:t xml:space="preserve"> </w:t>
      </w: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w:t>
      </w:r>
      <w:r>
        <w:t xml:space="preserve"> </w:t>
      </w:r>
      <w:r>
        <w:t xml:space="preserve">(equations 12 and 13). Curvature</w:t>
      </w:r>
      <w:r>
        <w:t xml:space="preserve"> </w:t>
      </w:r>
      <m:oMath>
        <m:sSub>
          <m:e>
            <m:r>
              <m:t>Ω</m:t>
            </m:r>
          </m:e>
          <m:sub>
            <m:r>
              <m:t>c</m:t>
            </m:r>
          </m:sub>
        </m:sSub>
      </m:oMath>
      <w:r>
        <w:t xml:space="preserve"> </w:t>
      </w:r>
      <w:r>
        <w:t xml:space="preserve">is the difference between a cell’s elevation and</w:t>
      </w:r>
      <w:r>
        <w:t xml:space="preserve"> </w:t>
      </w:r>
      <w:r>
        <w:t xml:space="preserve">the mean of the two opposite cells one curvature length scale away, computed on the four</w:t>
      </w:r>
      <w:r>
        <w:t xml:space="preserve"> </w:t>
      </w:r>
      <w:r>
        <w:t xml:space="preserve">direction lines and averaged (equation 14). The length scale is</w:t>
      </w:r>
      <w:r>
        <w:t xml:space="preserve"> </w:t>
      </w:r>
      <w:r>
        <w:t xml:space="preserve">“approximately half the</w:t>
      </w:r>
      <w:r>
        <w:t xml:space="preserve"> </w:t>
      </w:r>
      <w:r>
        <w:t xml:space="preserve">wavelength of the topographic features within the domain”</w:t>
      </w:r>
      <w:r>
        <w:t xml:space="preserve">; rather than assume it, it is</w:t>
      </w:r>
      <w:r>
        <w:t xml:space="preserve"> </w:t>
      </w:r>
      <w:r>
        <w:t xml:space="preserve">estimated as the first lag at which elevation stops being autocorrelated with itself above</w:t>
      </w:r>
      <w:r>
        <w:t xml:space="preserve"> </w:t>
      </w:r>
      <w:r>
        <w:t xml:space="preserve">0.5, giving 600 m. The slope in the direction of the wind is</w:t>
      </w:r>
      <w:r>
        <w:t xml:space="preserve"> </w:t>
      </w:r>
      <m:oMath>
        <m:sSub>
          <m:e>
            <m:r>
              <m:t>Ω</m:t>
            </m:r>
          </m:e>
          <m:sub>
            <m:r>
              <m:t>s</m:t>
            </m:r>
          </m:sub>
        </m:sSub>
        <m:r>
          <m:rPr>
            <m:sty m:val="p"/>
          </m:rPr>
          <m:t>=</m:t>
        </m:r>
        <m:r>
          <m:t>β</m:t>
        </m:r>
        <m:r>
          <m:rPr>
            <m:sty m:val="p"/>
          </m:rPr>
          <m:t>cos</m:t>
        </m:r>
        <m:d>
          <m:dPr>
            <m:begChr m:val="("/>
            <m:sepChr m:val=""/>
            <m:endChr m:val=")"/>
            <m:grow/>
          </m:dPr>
          <m:e>
            <m:r>
              <m:t>θ</m:t>
            </m:r>
            <m:r>
              <m:rPr>
                <m:sty m:val="p"/>
              </m:rPr>
              <m:t>−</m:t>
            </m:r>
            <m:r>
              <m:t>ξ</m:t>
            </m:r>
          </m:e>
        </m:d>
      </m:oMath>
      <w:r>
        <w:t xml:space="preserve"> </w:t>
      </w:r>
      <w:r>
        <w:t xml:space="preserve">(equation 15), and both</w:t>
      </w:r>
      <w:r>
        <w:t xml:space="preserve"> </w:t>
      </w:r>
      <m:oMath>
        <m:sSub>
          <m:e>
            <m:r>
              <m:t>Ω</m:t>
            </m:r>
          </m:e>
          <m:sub>
            <m:r>
              <m:t>c</m:t>
            </m:r>
          </m:sub>
        </m:sSub>
      </m:oMath>
      <w:r>
        <w:t xml:space="preserve"> </w:t>
      </w:r>
      <w:r>
        <w:t xml:space="preserve">and</w:t>
      </w:r>
      <w:r>
        <w:t xml:space="preserve"> </w:t>
      </w:r>
      <m:oMath>
        <m:sSub>
          <m:e>
            <m:r>
              <m:t>Ω</m:t>
            </m:r>
          </m:e>
          <m:sub>
            <m:r>
              <m:t>s</m:t>
            </m:r>
          </m:sub>
        </m:sSub>
      </m:oMath>
      <w:r>
        <w:t xml:space="preserve"> </w:t>
      </w:r>
      <w:r>
        <w:t xml:space="preserve">are</w:t>
      </w:r>
      <w:r>
        <w:t xml:space="preserve"> </w:t>
      </w:r>
      <w:r>
        <w:t xml:space="preserve">scaled to lie between</w:t>
      </w:r>
      <w:r>
        <w:t xml:space="preserve"> </w:t>
      </w:r>
      <m:oMath>
        <m:r>
          <m:rPr>
            <m:sty m:val="p"/>
          </m:rPr>
          <m:t>−</m:t>
        </m:r>
        <m:r>
          <m:t>0.5</m:t>
        </m:r>
      </m:oMath>
      <w:r>
        <w:t xml:space="preserve"> </w:t>
      </w:r>
      <w:r>
        <w:t xml:space="preserve">and</w:t>
      </w:r>
      <w:r>
        <w:t xml:space="preserve"> </w:t>
      </w:r>
      <m:oMath>
        <m:r>
          <m:t>0.5</m:t>
        </m:r>
      </m:oMath>
      <w:r>
        <w:t xml:space="preserve">. The wind weighting factor is</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(equation 16) with</w:t>
      </w:r>
      <w:r>
        <w:t xml:space="preserve"> </w:t>
      </w:r>
      <m:oMath>
        <m:sSub>
          <m:e>
            <m:r>
              <m:t>γ</m:t>
            </m:r>
          </m:e>
          <m:sub>
            <m:r>
              <m:t>s</m:t>
            </m:r>
          </m:sub>
        </m:sSub>
        <m:r>
          <m:rPr>
            <m:sty m:val="p"/>
          </m:rPr>
          <m:t>=</m:t>
        </m:r>
        <m:sSub>
          <m:e>
            <m:r>
              <m:t>γ</m:t>
            </m:r>
          </m:e>
          <m:sub>
            <m:r>
              <m:t>c</m:t>
            </m:r>
          </m:sub>
        </m:sSub>
        <m:r>
          <m:rPr>
            <m:sty m:val="p"/>
          </m:rPr>
          <m:t>=</m:t>
        </m:r>
        <m:r>
          <m:t>0.5</m:t>
        </m:r>
      </m:oMath>
      <w:r>
        <w:t xml:space="preserve">, the values the paper recommends for equal weight, and the</w:t>
      </w:r>
      <w:r>
        <w:t xml:space="preserve"> </w:t>
      </w:r>
      <w:r>
        <w:t xml:space="preserve">terrain-modified speed is</w:t>
      </w:r>
      <w:r>
        <w:t xml:space="preserve"> </w:t>
      </w:r>
      <m:oMath>
        <m:sSub>
          <m:e>
            <m:r>
              <m:t>W</m:t>
            </m:r>
          </m:e>
          <m:sub>
            <m:r>
              <m:t>t</m:t>
            </m:r>
          </m:sub>
        </m:sSub>
        <m:r>
          <m:rPr>
            <m:sty m:val="p"/>
          </m:rPr>
          <m:t>=</m:t>
        </m:r>
        <m:sSub>
          <m:e>
            <m:r>
              <m:t>W</m:t>
            </m:r>
          </m:e>
          <m:sub>
            <m:r>
              <m:t>w</m:t>
            </m:r>
          </m:sub>
        </m:sSub>
        <m:r>
          <m:t>W</m:t>
        </m:r>
      </m:oMath>
      <w:r>
        <w:t xml:space="preserve"> </w:t>
      </w:r>
      <w:r>
        <w:t xml:space="preserve">(equation 17). Direction is diverted by</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 </w:t>
      </w:r>
      <w:r>
        <w:t xml:space="preserve">after Ryan (1977), equation 18.</w:t>
      </w:r>
    </w:p>
    <w:p>
      <w:pPr>
        <w:pStyle w:val="BodyText"/>
      </w:pPr>
      <w:r>
        <w:rPr>
          <w:b/>
          <w:bCs/>
        </w:rPr>
        <w:t xml:space="preserve">How it is run at hourly resolution.</w:t>
      </w:r>
      <w:r>
        <w:t xml:space="preserve"> </w:t>
      </w:r>
      <m:oMath>
        <m:sSub>
          <m:e>
            <m:r>
              <m:t>W</m:t>
            </m:r>
          </m:e>
          <m:sub>
            <m:r>
              <m:t>w</m:t>
            </m:r>
          </m:sub>
        </m:sSub>
      </m:oMath>
      <w:r>
        <w:t xml:space="preserve"> </w:t>
      </w:r>
      <w:r>
        <w:t xml:space="preserve">depends on wind direction and not on speed, so</w:t>
      </w:r>
      <w:r>
        <w:t xml:space="preserve"> </w:t>
      </w:r>
      <w:r>
        <w:t xml:space="preserve">it is computed once for each of 16 direction bins rather than once per hour, and each hourly</w:t>
      </w:r>
      <w:r>
        <w:t xml:space="preserve"> </w:t>
      </w:r>
      <w:r>
        <w:t xml:space="preserve">station observation is multiplied by the surface for its own bin. Nothing is averaged before</w:t>
      </w:r>
      <w:r>
        <w:t xml:space="preserve"> </w:t>
      </w:r>
      <w:r>
        <w:t xml:space="preserve">the terrain acts on it. Over all bins</w:t>
      </w:r>
      <w:r>
        <w:t xml:space="preserve"> </w:t>
      </w:r>
      <m:oMath>
        <m:sSub>
          <m:e>
            <m:r>
              <m:t>W</m:t>
            </m:r>
          </m:e>
          <m:sub>
            <m:r>
              <m:t>w</m:t>
            </m:r>
          </m:sub>
        </m:sSub>
      </m:oMath>
      <w:r>
        <w:t xml:space="preserve"> </w:t>
      </w:r>
      <w:r>
        <w:t xml:space="preserve">runs 0.60 to</w:t>
      </w:r>
      <w:r>
        <w:t xml:space="preserve"> </w:t>
      </w:r>
      <w:r>
        <w:t xml:space="preserve">1.38, inside the 0.5 to 1.5 the paper’s parameter choice implies.</w:t>
      </w:r>
      <w:r>
        <w:t xml:space="preserve"> </w:t>
      </w:r>
      <w:r>
        <w:t xml:space="preserve">Speed and direction are combined as components,</w:t>
      </w:r>
      <w:r>
        <w:t xml:space="preserve"> </w:t>
      </w:r>
      <m:oMath>
        <m:r>
          <m:t>u</m:t>
        </m:r>
        <m:r>
          <m:rPr>
            <m:sty m:val="p"/>
          </m:rPr>
          <m:t>=</m:t>
        </m:r>
        <m:r>
          <m:rPr>
            <m:sty m:val="p"/>
          </m:rPr>
          <m:t>−</m:t>
        </m:r>
        <m:r>
          <m:t>W</m:t>
        </m:r>
        <m:r>
          <m:rPr>
            <m:sty m:val="p"/>
          </m:rPr>
          <m:t>sin</m:t>
        </m:r>
        <m:r>
          <m:t>θ</m:t>
        </m:r>
      </m:oMath>
      <w:r>
        <w:t xml:space="preserve"> </w:t>
      </w:r>
      <w:r>
        <w:t xml:space="preserve">and</w:t>
      </w:r>
      <w:r>
        <w:t xml:space="preserve"> </w:t>
      </w:r>
      <m:oMath>
        <m:r>
          <m:t>v</m:t>
        </m:r>
        <m:r>
          <m:rPr>
            <m:sty m:val="p"/>
          </m:rPr>
          <m:t>=</m:t>
        </m:r>
        <m:r>
          <m:rPr>
            <m:sty m:val="p"/>
          </m:rPr>
          <m:t>−</m:t>
        </m:r>
        <m:r>
          <m:t>W</m:t>
        </m:r>
        <m:r>
          <m:rPr>
            <m:sty m:val="p"/>
          </m:rPr>
          <m:t>cos</m:t>
        </m:r>
        <m:r>
          <m:t>θ</m:t>
        </m:r>
      </m:oMath>
      <w:r>
        <w:t xml:space="preserve"> </w:t>
      </w:r>
      <w:r>
        <w:t xml:space="preserve">(equations 8 and 9), because averaging degrees across the 360/0 line is meaningless.</w:t>
      </w:r>
    </w:p>
    <w:p>
      <w:pPr>
        <w:pStyle w:val="BodyText"/>
      </w:pPr>
      <w:r>
        <w:rPr>
          <w:b/>
          <w:bCs/>
        </w:rPr>
        <w:t xml:space="preserve">What it produces.</w:t>
      </w:r>
      <w:r>
        <w:t xml:space="preserve"> </w:t>
      </w:r>
      <w:r>
        <w:t xml:space="preserve">A flight-window mean, calm fraction and windy fraction per year that</w:t>
      </w:r>
      <w:r>
        <w:t xml:space="preserve"> </w:t>
      </w:r>
      <w:r>
        <w:t xml:space="preserve">vary across the grid (</w:t>
      </w:r>
      <w:hyperlink w:anchor="tbl-micromet">
        <w:r>
          <w:rPr>
            <w:rStyle w:val="Hyperlink"/>
          </w:rPr>
          <w:t xml:space="preserve">Table 6</w:t>
        </w:r>
      </w:hyperlink>
      <w:r>
        <w:t xml:space="preserve">). The spatial range within a year is</w:t>
      </w:r>
      <w:r>
        <w:t xml:space="preserve"> </w:t>
      </w:r>
      <w:r>
        <w:t xml:space="preserve">1.9 to</w:t>
      </w:r>
      <w:r>
        <w:t xml:space="preserve"> </w:t>
      </w:r>
      <w:r>
        <w:t xml:space="preserve">2.8 km h⁻¹, against under 1 km h⁻¹ for the</w:t>
      </w:r>
      <w:r>
        <w:t xml:space="preserve"> </w:t>
      </w:r>
      <w:r>
        <w:t xml:space="preserve">interpolated station surface over a far larger area.</w:t>
      </w:r>
    </w:p>
    <w:p>
      <w:pPr>
        <w:pStyle w:val="SourceCode"/>
      </w:pPr>
      <w:r>
        <w:rPr>
          <w:rStyle w:val="NormalTok"/>
        </w:rPr>
        <w:t xml:space="preserve">mmsum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 </w:t>
      </w:r>
      <w:r>
        <w:rPr>
          <w:rStyle w:val="AttributeTok"/>
        </w:rPr>
        <w:t xml:space="preserve">Hours =</w:t>
      </w:r>
      <w:r>
        <w:rPr>
          <w:rStyle w:val="NormalTok"/>
        </w:rPr>
        <w:t xml:space="preserve"> </w:t>
      </w:r>
      <w:r>
        <w:rPr>
          <w:rStyle w:val="FunctionTok"/>
        </w:rPr>
        <w:t xml:space="preserve">fmt</w:t>
      </w:r>
      <w:r>
        <w:rPr>
          <w:rStyle w:val="NormalTok"/>
        </w:rPr>
        <w:t xml:space="preserve">(hours), </w:t>
      </w:r>
      <w:r>
        <w:rPr>
          <w:rStyle w:val="AttributeTok"/>
        </w:rPr>
        <w:t xml:space="preserve">Stations =</w:t>
      </w:r>
      <w:r>
        <w:rPr>
          <w:rStyle w:val="NormalTok"/>
        </w:rPr>
        <w:t xml:space="preserve"> stations,</w:t>
      </w:r>
      <w:r>
        <w:br/>
      </w:r>
      <w:r>
        <w:rPr>
          <w:rStyle w:val="NormalTok"/>
        </w:rPr>
        <w:t xml:space="preserve">            </w:t>
      </w:r>
      <w:r>
        <w:rPr>
          <w:rStyle w:val="StringTok"/>
        </w:rPr>
        <w:t xml:space="preserve">`</w:t>
      </w:r>
      <w:r>
        <w:rPr>
          <w:rStyle w:val="AttributeTok"/>
        </w:rPr>
        <w:t xml:space="preserve">Grid 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mean_kmh),</w:t>
      </w:r>
      <w:r>
        <w:br/>
      </w:r>
      <w:r>
        <w:rPr>
          <w:rStyle w:val="NormalTok"/>
        </w:rPr>
        <w:t xml:space="preserve">            </w:t>
      </w:r>
      <w:r>
        <w:rPr>
          <w:rStyle w:val="StringTok"/>
        </w:rPr>
        <w:t xml:space="preserve">`</w:t>
      </w:r>
      <w:r>
        <w:rPr>
          <w:rStyle w:val="AttributeTok"/>
        </w:rPr>
        <w:t xml:space="preserve">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spatial_min), </w:t>
      </w:r>
      <w:r>
        <w:rPr>
          <w:rStyle w:val="StringTok"/>
        </w:rPr>
        <w:t xml:space="preserve">`</w:t>
      </w:r>
      <w:r>
        <w:rPr>
          <w:rStyle w:val="AttributeTok"/>
        </w:rPr>
        <w:t xml:space="preserve">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spatial_max),</w:t>
      </w:r>
      <w:r>
        <w:br/>
      </w:r>
      <w:r>
        <w:rPr>
          <w:rStyle w:val="NormalTok"/>
        </w:rPr>
        <w:t xml:space="preserve">            </w:t>
      </w:r>
      <w:r>
        <w:rPr>
          <w:rStyle w:val="StringTok"/>
        </w:rPr>
        <w:t xml:space="preserve">`</w:t>
      </w:r>
      <w:r>
        <w:rPr>
          <w:rStyle w:val="AttributeTok"/>
        </w:rPr>
        <w:t xml:space="preserve">Spatial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spatial_range),</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calm))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0" w:name="tbl-micromet"/>
          <w:p>
            <w:pPr>
              <w:jc w:val="center"/>
            </w:pPr>
            <w:pPr>
              <w:jc w:val="start"/>
              <w:spacing w:before="200"/>
              <w:pStyle w:val="ImageCaption"/>
            </w:pPr>
            <w:r>
              <w:t xml:space="preserve">Table 6: Terrain-resolved flight-window wind by year. Spatial range is the difference between the windiest and least windy cell within that year, which the interpolated station surface did not have.</w:t>
            </w:r>
          </w:p>
          <w:tbl>
            <w:tblPr>
              <w:tblStyle w:val="Table"/>
              <w:tblLook w:firstRow="1" w:lastRow="0" w:firstColumn="0" w:lastColumn="0" w:noHBand="0" w:noVBand="0" w:val="0020"/>
              <w:tblW w:w="9354" w:type="dxa"/>
              <w:tblLayout w:type="fixed"/>
            </w:tblPr>
            <w:tblGrid>
              <w:gridCol w:w="624"/>
              <w:gridCol w:w="748"/>
              <w:gridCol w:w="1122"/>
              <w:gridCol w:w="2121"/>
              <w:gridCol w:w="624"/>
              <w:gridCol w:w="624"/>
              <w:gridCol w:w="1746"/>
              <w:gridCol w:w="1745"/>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Hours</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Grid mean (km/h)</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Spatial range</w:t>
                  </w:r>
                </w:p>
              </w:tc>
              <w:tc>
                <w:tcPr/>
                <w:p>
                  <w:pPr>
                    <w:pStyle w:val="Compact"/>
                    <w:jc w:val="left"/>
                    <w:rPr>
                      <w:sz w:val="16"/>
                      <w:szCs w:val="16"/>
                    </w:rPr>
                  </w:pPr>
                  <w:r>
                    <w:rPr>
                      <w:sz w:val="16"/>
                      <w:szCs w:val="16"/>
                    </w:rPr>
                    <w:t xml:space="preserve">Calm fraction</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4.93</w:t>
                  </w:r>
                </w:p>
              </w:tc>
              <w:tc>
                <w:tcPr/>
                <w:p>
                  <w:pPr>
                    <w:pStyle w:val="Compact"/>
                    <w:jc w:val="left"/>
                    <w:rPr>
                      <w:sz w:val="16"/>
                      <w:szCs w:val="16"/>
                    </w:rPr>
                  </w:pPr>
                  <w:r>
                    <w:rPr>
                      <w:sz w:val="16"/>
                      <w:szCs w:val="16"/>
                    </w:rPr>
                    <w:t xml:space="preserve">3.72</w:t>
                  </w:r>
                </w:p>
              </w:tc>
              <w:tc>
                <w:tcPr/>
                <w:p>
                  <w:pPr>
                    <w:pStyle w:val="Compact"/>
                    <w:jc w:val="left"/>
                    <w:rPr>
                      <w:sz w:val="16"/>
                      <w:szCs w:val="16"/>
                    </w:rPr>
                  </w:pPr>
                  <w:r>
                    <w:rPr>
                      <w:sz w:val="16"/>
                      <w:szCs w:val="16"/>
                    </w:rPr>
                    <w:t xml:space="preserve">6.11</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0.599</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4.76</w:t>
                  </w:r>
                </w:p>
              </w:tc>
              <w:tc>
                <w:tcPr/>
                <w:p>
                  <w:pPr>
                    <w:pStyle w:val="Compact"/>
                    <w:jc w:val="left"/>
                    <w:rPr>
                      <w:sz w:val="16"/>
                      <w:szCs w:val="16"/>
                    </w:rPr>
                  </w:pPr>
                  <w:r>
                    <w:rPr>
                      <w:sz w:val="16"/>
                      <w:szCs w:val="16"/>
                    </w:rPr>
                    <w:t xml:space="preserve">3.61</w:t>
                  </w:r>
                </w:p>
              </w:tc>
              <w:tc>
                <w:tcPr/>
                <w:p>
                  <w:pPr>
                    <w:pStyle w:val="Compact"/>
                    <w:jc w:val="left"/>
                    <w:rPr>
                      <w:sz w:val="16"/>
                      <w:szCs w:val="16"/>
                    </w:rPr>
                  </w:pPr>
                  <w:r>
                    <w:rPr>
                      <w:sz w:val="16"/>
                      <w:szCs w:val="16"/>
                    </w:rPr>
                    <w:t xml:space="preserve">5.91</w:t>
                  </w:r>
                </w:p>
              </w:tc>
              <w:tc>
                <w:tcPr/>
                <w:p>
                  <w:pPr>
                    <w:pStyle w:val="Compact"/>
                    <w:jc w:val="left"/>
                    <w:rPr>
                      <w:sz w:val="16"/>
                      <w:szCs w:val="16"/>
                    </w:rPr>
                  </w:pPr>
                  <w:r>
                    <w:rPr>
                      <w:sz w:val="16"/>
                      <w:szCs w:val="16"/>
                    </w:rPr>
                    <w:t xml:space="preserve">2.29</w:t>
                  </w:r>
                </w:p>
              </w:tc>
              <w:tc>
                <w:tcPr/>
                <w:p>
                  <w:pPr>
                    <w:pStyle w:val="Compact"/>
                    <w:jc w:val="left"/>
                    <w:rPr>
                      <w:sz w:val="16"/>
                      <w:szCs w:val="16"/>
                    </w:rPr>
                  </w:pPr>
                  <w:r>
                    <w:rPr>
                      <w:sz w:val="16"/>
                      <w:szCs w:val="16"/>
                    </w:rPr>
                    <w:t xml:space="preserve">0.630</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5.07</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6.23</w:t>
                  </w:r>
                </w:p>
              </w:tc>
              <w:tc>
                <w:tcPr/>
                <w:p>
                  <w:pPr>
                    <w:pStyle w:val="Compact"/>
                    <w:jc w:val="left"/>
                    <w:rPr>
                      <w:sz w:val="16"/>
                      <w:szCs w:val="16"/>
                    </w:rPr>
                  </w:pPr>
                  <w:r>
                    <w:rPr>
                      <w:sz w:val="16"/>
                      <w:szCs w:val="16"/>
                    </w:rPr>
                    <w:t xml:space="preserve">2.35</w:t>
                  </w:r>
                </w:p>
              </w:tc>
              <w:tc>
                <w:tcPr/>
                <w:p>
                  <w:pPr>
                    <w:pStyle w:val="Compact"/>
                    <w:jc w:val="left"/>
                    <w:rPr>
                      <w:sz w:val="16"/>
                      <w:szCs w:val="16"/>
                    </w:rPr>
                  </w:pPr>
                  <w:r>
                    <w:rPr>
                      <w:sz w:val="16"/>
                      <w:szCs w:val="16"/>
                    </w:rPr>
                    <w:t xml:space="preserve">0.606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6.01</w:t>
                  </w:r>
                </w:p>
              </w:tc>
              <w:tc>
                <w:tcPr/>
                <w:p>
                  <w:pPr>
                    <w:pStyle w:val="Compact"/>
                    <w:jc w:val="left"/>
                    <w:rPr>
                      <w:sz w:val="16"/>
                      <w:szCs w:val="16"/>
                    </w:rPr>
                  </w:pPr>
                  <w:r>
                    <w:rPr>
                      <w:sz w:val="16"/>
                      <w:szCs w:val="16"/>
                    </w:rPr>
                    <w:t xml:space="preserve">4.61</w:t>
                  </w:r>
                </w:p>
              </w:tc>
              <w:tc>
                <w:tcPr/>
                <w:p>
                  <w:pPr>
                    <w:pStyle w:val="Compact"/>
                    <w:jc w:val="left"/>
                    <w:rPr>
                      <w:sz w:val="16"/>
                      <w:szCs w:val="16"/>
                    </w:rPr>
                  </w:pPr>
                  <w:r>
                    <w:rPr>
                      <w:sz w:val="16"/>
                      <w:szCs w:val="16"/>
                    </w:rPr>
                    <w:t xml:space="preserve">7.39</w:t>
                  </w:r>
                </w:p>
              </w:tc>
              <w:tc>
                <w:tcPr/>
                <w:p>
                  <w:pPr>
                    <w:pStyle w:val="Compact"/>
                    <w:jc w:val="left"/>
                    <w:rPr>
                      <w:sz w:val="16"/>
                      <w:szCs w:val="16"/>
                    </w:rPr>
                  </w:pPr>
                  <w:r>
                    <w:rPr>
                      <w:sz w:val="16"/>
                      <w:szCs w:val="16"/>
                    </w:rPr>
                    <w:t xml:space="preserve">2.77</w:t>
                  </w:r>
                </w:p>
              </w:tc>
              <w:tc>
                <w:tcPr/>
                <w:p>
                  <w:pPr>
                    <w:pStyle w:val="Compact"/>
                    <w:jc w:val="left"/>
                    <w:rPr>
                      <w:sz w:val="16"/>
                      <w:szCs w:val="16"/>
                    </w:rPr>
                  </w:pPr>
                  <w:r>
                    <w:rPr>
                      <w:sz w:val="16"/>
                      <w:szCs w:val="16"/>
                    </w:rPr>
                    <w:t xml:space="preserve">0.470</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1,103</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5.21</w:t>
                  </w:r>
                </w:p>
              </w:tc>
              <w:tc>
                <w:tcPr/>
                <w:p>
                  <w:pPr>
                    <w:pStyle w:val="Compact"/>
                    <w:jc w:val="left"/>
                    <w:rPr>
                      <w:sz w:val="16"/>
                      <w:szCs w:val="16"/>
                    </w:rPr>
                  </w:pPr>
                  <w:r>
                    <w:rPr>
                      <w:sz w:val="16"/>
                      <w:szCs w:val="16"/>
                    </w:rPr>
                    <w:t xml:space="preserve">3.99</w:t>
                  </w:r>
                </w:p>
              </w:tc>
              <w:tc>
                <w:tcPr/>
                <w:p>
                  <w:pPr>
                    <w:pStyle w:val="Compact"/>
                    <w:jc w:val="left"/>
                    <w:rPr>
                      <w:sz w:val="16"/>
                      <w:szCs w:val="16"/>
                    </w:rPr>
                  </w:pPr>
                  <w:r>
                    <w:rPr>
                      <w:sz w:val="16"/>
                      <w:szCs w:val="16"/>
                    </w:rPr>
                    <w:t xml:space="preserve">6.35</w:t>
                  </w:r>
                </w:p>
              </w:tc>
              <w:tc>
                <w:tcPr/>
                <w:p>
                  <w:pPr>
                    <w:pStyle w:val="Compact"/>
                    <w:jc w:val="left"/>
                    <w:rPr>
                      <w:sz w:val="16"/>
                      <w:szCs w:val="16"/>
                    </w:rPr>
                  </w:pPr>
                  <w:r>
                    <w:rPr>
                      <w:sz w:val="16"/>
                      <w:szCs w:val="16"/>
                    </w:rPr>
                    <w:t xml:space="preserve">2.36</w:t>
                  </w:r>
                </w:p>
              </w:tc>
              <w:tc>
                <w:tcPr/>
                <w:p>
                  <w:pPr>
                    <w:pStyle w:val="Compact"/>
                    <w:jc w:val="left"/>
                    <w:rPr>
                      <w:sz w:val="16"/>
                      <w:szCs w:val="16"/>
                    </w:rPr>
                  </w:pPr>
                  <w:r>
                    <w:rPr>
                      <w:sz w:val="16"/>
                      <w:szCs w:val="16"/>
                    </w:rPr>
                    <w:t xml:space="preserve">0.546</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3.57</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2.10</w:t>
                  </w:r>
                </w:p>
              </w:tc>
              <w:tc>
                <w:tcPr/>
                <w:p>
                  <w:pPr>
                    <w:pStyle w:val="Compact"/>
                    <w:jc w:val="left"/>
                    <w:rPr>
                      <w:sz w:val="16"/>
                      <w:szCs w:val="16"/>
                    </w:rPr>
                  </w:pPr>
                  <w:r>
                    <w:rPr>
                      <w:sz w:val="16"/>
                      <w:szCs w:val="16"/>
                    </w:rPr>
                    <w:t xml:space="preserve">0.629</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1,101</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5.22</w:t>
                  </w:r>
                </w:p>
              </w:tc>
              <w:tc>
                <w:tcPr/>
                <w:p>
                  <w:pPr>
                    <w:pStyle w:val="Compact"/>
                    <w:jc w:val="left"/>
                    <w:rPr>
                      <w:sz w:val="16"/>
                      <w:szCs w:val="16"/>
                    </w:rPr>
                  </w:pPr>
                  <w:r>
                    <w:rPr>
                      <w:sz w:val="16"/>
                      <w:szCs w:val="16"/>
                    </w:rPr>
                    <w:t xml:space="preserve">3.87</w:t>
                  </w:r>
                </w:p>
              </w:tc>
              <w:tc>
                <w:tcPr/>
                <w:p>
                  <w:pPr>
                    <w:pStyle w:val="Compact"/>
                    <w:jc w:val="left"/>
                    <w:rPr>
                      <w:sz w:val="16"/>
                      <w:szCs w:val="16"/>
                    </w:rPr>
                  </w:pPr>
                  <w:r>
                    <w:rPr>
                      <w:sz w:val="16"/>
                      <w:szCs w:val="16"/>
                    </w:rPr>
                    <w:t xml:space="preserve">6.57</w:t>
                  </w:r>
                </w:p>
              </w:tc>
              <w:tc>
                <w:tcPr/>
                <w:p>
                  <w:pPr>
                    <w:pStyle w:val="Compact"/>
                    <w:jc w:val="left"/>
                    <w:rPr>
                      <w:sz w:val="16"/>
                      <w:szCs w:val="16"/>
                    </w:rPr>
                  </w:pPr>
                  <w:r>
                    <w:rPr>
                      <w:sz w:val="16"/>
                      <w:szCs w:val="16"/>
                    </w:rPr>
                    <w:t xml:space="preserve">2.69</w:t>
                  </w:r>
                </w:p>
              </w:tc>
              <w:tc>
                <w:tcPr/>
                <w:p>
                  <w:pPr>
                    <w:pStyle w:val="Compact"/>
                    <w:jc w:val="left"/>
                    <w:rPr>
                      <w:sz w:val="16"/>
                      <w:szCs w:val="16"/>
                    </w:rPr>
                  </w:pPr>
                  <w:r>
                    <w:rPr>
                      <w:sz w:val="16"/>
                      <w:szCs w:val="16"/>
                    </w:rPr>
                    <w:t xml:space="preserve">0.556</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4.17</w:t>
                  </w:r>
                </w:p>
              </w:tc>
              <w:tc>
                <w:tcPr/>
                <w:p>
                  <w:pPr>
                    <w:pStyle w:val="Compact"/>
                    <w:jc w:val="left"/>
                    <w:rPr>
                      <w:sz w:val="16"/>
                      <w:szCs w:val="16"/>
                    </w:rPr>
                  </w:pPr>
                  <w:r>
                    <w:rPr>
                      <w:sz w:val="16"/>
                      <w:szCs w:val="16"/>
                    </w:rPr>
                    <w:t xml:space="preserve">3.16</w:t>
                  </w:r>
                </w:p>
              </w:tc>
              <w:tc>
                <w:tcPr/>
                <w:p>
                  <w:pPr>
                    <w:pStyle w:val="Compact"/>
                    <w:jc w:val="left"/>
                    <w:rPr>
                      <w:sz w:val="16"/>
                      <w:szCs w:val="16"/>
                    </w:rPr>
                  </w:pPr>
                  <w:r>
                    <w:rPr>
                      <w:sz w:val="16"/>
                      <w:szCs w:val="16"/>
                    </w:rPr>
                    <w:t xml:space="preserve">5.08</w:t>
                  </w:r>
                </w:p>
              </w:tc>
              <w:tc>
                <w:tcPr/>
                <w:p>
                  <w:pPr>
                    <w:pStyle w:val="Compact"/>
                    <w:jc w:val="left"/>
                    <w:rPr>
                      <w:sz w:val="16"/>
                      <w:szCs w:val="16"/>
                    </w:rPr>
                  </w:pPr>
                  <w:r>
                    <w:rPr>
                      <w:sz w:val="16"/>
                      <w:szCs w:val="16"/>
                    </w:rPr>
                    <w:t xml:space="preserve">1.91</w:t>
                  </w:r>
                </w:p>
              </w:tc>
              <w:tc>
                <w:tcPr/>
                <w:p>
                  <w:pPr>
                    <w:pStyle w:val="Compact"/>
                    <w:jc w:val="left"/>
                    <w:rPr>
                      <w:sz w:val="16"/>
                      <w:szCs w:val="16"/>
                    </w:rPr>
                  </w:pPr>
                  <w:r>
                    <w:rPr>
                      <w:sz w:val="16"/>
                      <w:szCs w:val="16"/>
                    </w:rPr>
                    <w:t xml:space="preserve">0.702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1,104</w:t>
                  </w:r>
                </w:p>
              </w:tc>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4.54</w:t>
                  </w:r>
                </w:p>
              </w:tc>
              <w:tc>
                <w:tcPr/>
                <w:p>
                  <w:pPr>
                    <w:pStyle w:val="Compact"/>
                    <w:jc w:val="left"/>
                    <w:rPr>
                      <w:sz w:val="16"/>
                      <w:szCs w:val="16"/>
                    </w:rPr>
                  </w:pPr>
                  <w:r>
                    <w:rPr>
                      <w:sz w:val="16"/>
                      <w:szCs w:val="16"/>
                    </w:rPr>
                    <w:t xml:space="preserve">3.46</w:t>
                  </w:r>
                </w:p>
              </w:tc>
              <w:tc>
                <w:tcPr/>
                <w:p>
                  <w:pPr>
                    <w:pStyle w:val="Compact"/>
                    <w:jc w:val="left"/>
                    <w:rPr>
                      <w:sz w:val="16"/>
                      <w:szCs w:val="16"/>
                    </w:rPr>
                  </w:pPr>
                  <w:r>
                    <w:rPr>
                      <w:sz w:val="16"/>
                      <w:szCs w:val="16"/>
                    </w:rPr>
                    <w:t xml:space="preserve">5.66</w:t>
                  </w:r>
                </w:p>
              </w:tc>
              <w:tc>
                <w:tcPr/>
                <w:p>
                  <w:pPr>
                    <w:pStyle w:val="Compact"/>
                    <w:jc w:val="left"/>
                    <w:rPr>
                      <w:sz w:val="16"/>
                      <w:szCs w:val="16"/>
                    </w:rPr>
                  </w:pPr>
                  <w:r>
                    <w:rPr>
                      <w:sz w:val="16"/>
                      <w:szCs w:val="16"/>
                    </w:rPr>
                    <w:t xml:space="preserve">2.20</w:t>
                  </w:r>
                </w:p>
              </w:tc>
              <w:tc>
                <w:tcPr/>
                <w:p>
                  <w:pPr>
                    <w:pStyle w:val="Compact"/>
                    <w:jc w:val="left"/>
                    <w:rPr>
                      <w:sz w:val="16"/>
                      <w:szCs w:val="16"/>
                    </w:rPr>
                  </w:pPr>
                  <w:r>
                    <w:rPr>
                      <w:sz w:val="16"/>
                      <w:szCs w:val="16"/>
                    </w:rPr>
                    <w:t xml:space="preserve">0.659</w:t>
                  </w:r>
                </w:p>
              </w:tc>
            </w:tr>
          </w:tbl>
          <w:bookmarkEnd w:id="40"/>
          <w:p/>
        </w:tc>
      </w:tr>
    </w:tbl>
    <w:p>
      <w:pPr>
        <w:pStyle w:val="BodyText"/>
      </w:pPr>
      <w:r>
        <w:t xml:space="preserve">The terrain-resolved field is not a repackaged version of the terrain indices it might be</w:t>
      </w:r>
      <w:r>
        <w:t xml:space="preserve"> </w:t>
      </w:r>
      <w:r>
        <w:t xml:space="preserve">confused with. It correlates +0.153 with the</w:t>
      </w:r>
      <w:r>
        <w:t xml:space="preserve"> </w:t>
      </w:r>
      <w:r>
        <w:t xml:space="preserve">windward-leeward index, +0.124 with flight-window</w:t>
      </w:r>
      <w:r>
        <w:t xml:space="preserve"> </w:t>
      </w:r>
      <w:r>
        <w:t xml:space="preserve">radiation and +0.002 with ruggedness. Its strongest association is</w:t>
      </w:r>
      <w:r>
        <w:t xml:space="preserve"> </w:t>
      </w:r>
      <w:r>
        <w:t xml:space="preserve">with elevation, +0.326, which is a real property of mountain</w:t>
      </w:r>
      <w:r>
        <w:t xml:space="preserve"> </w:t>
      </w:r>
      <w:r>
        <w:t xml:space="preserve">wind and a confound this study has to carry.</w:t>
      </w:r>
    </w:p>
    <w:bookmarkEnd w:id="41"/>
    <w:bookmarkStart w:id="43" w:name="flight-window-wind"/>
    <w:p>
      <w:pPr>
        <w:pStyle w:val="Heading2"/>
      </w:pPr>
      <w:r>
        <w:t xml:space="preserve">2.7 Flight-window wind</w:t>
      </w:r>
    </w:p>
    <w:p>
      <w:pPr>
        <w:pStyle w:val="FirstParagraph"/>
      </w:pPr>
      <w:r>
        <w:t xml:space="preserve">Wind is taken from Environment and Climate Change Canada hourly station records, at their</w:t>
      </w:r>
      <w:r>
        <w:t xml:space="preserve"> </w:t>
      </w:r>
      <w:r>
        <w:t xml:space="preserve">native hourly resolution, and reduced only at the last step. Monthly means for June, July</w:t>
      </w:r>
      <w:r>
        <w:t xml:space="preserve"> </w:t>
      </w:r>
      <w:r>
        <w:t xml:space="preserve">and August retain seasonal progression. Over the flight window of 1 July to 15 August, four</w:t>
      </w:r>
      <w:r>
        <w:t xml:space="preserve"> </w:t>
      </w:r>
      <w:r>
        <w:t xml:space="preserve">metrics are formed: mean hourly speed, the 95th percentile, the fraction of hours below</w:t>
      </w:r>
      <w:r>
        <w:t xml:space="preserve"> </w:t>
      </w:r>
      <w:r>
        <w:t xml:space="preserve">5 km h⁻¹, and the fraction above 15 km h⁻¹.</w:t>
      </w:r>
    </w:p>
    <w:p>
      <w:pPr>
        <w:pStyle w:val="BodyText"/>
      </w:pPr>
      <w:r>
        <w:t xml:space="preserve">What the hourly source resolution buys is metrics, not observations. The response is</w:t>
      </w:r>
      <w:r>
        <w:t xml:space="preserve"> </w:t>
      </w:r>
      <w:r>
        <w:t xml:space="preserve">annual, so every hourly reading collapses into one of 8 annual values per</w:t>
      </w:r>
      <w:r>
        <w:t xml:space="preserve"> </w:t>
      </w:r>
      <w:r>
        <w:t xml:space="preserve">metric. Hourly is why a calm-hour fraction exists at all, and why the flight window can be</w:t>
      </w:r>
      <w:r>
        <w:t xml:space="preserve"> </w:t>
      </w:r>
      <w:r>
        <w:t xml:space="preserve">separated from the season around it, but it adds no degrees of freedom.</w:t>
      </w:r>
    </w:p>
    <w:p>
      <w:pPr>
        <w:pStyle w:val="BodyText"/>
      </w:pPr>
      <w:r>
        <w:t xml:space="preserve">That has a consequence the model has to respect and this study states rather than hides.</w:t>
      </w:r>
      <w:r>
        <w:t xml:space="preserve"> </w:t>
      </w:r>
      <w:r>
        <w:t xml:space="preserve">Stand density varies cell to cell; a season’s wind does not. Within any one year the</w:t>
      </w:r>
      <w:r>
        <w:t xml:space="preserve"> </w:t>
      </w:r>
      <w:r>
        <w:t xml:space="preserve">interpolated wind surface is nearly flat, spanning less than a kilometre per hour across</w:t>
      </w:r>
      <w:r>
        <w:t xml:space="preserve"> </w:t>
      </w:r>
      <w:r>
        <w:t xml:space="preserve">50 km, so a wind main effect is identified only across 8 annual values and</w:t>
      </w:r>
      <w:r>
        <w:t xml:space="preserve"> </w:t>
      </w:r>
      <w:r>
        <w:t xml:space="preserve">its standard error should not be believed on its own. The interaction between stand</w:t>
      </w:r>
      <w:r>
        <w:t xml:space="preserve"> </w:t>
      </w:r>
      <w:r>
        <w:t xml:space="preserve">density and wind is identified within year, because the density half of it varies over</w:t>
      </w:r>
      <w:r>
        <w:t xml:space="preserve"> </w:t>
      </w:r>
      <w:r>
        <w:t xml:space="preserve">61,923 cells. This is why the interaction is the claim this paper makes and the</w:t>
      </w:r>
      <w:r>
        <w:t xml:space="preserve"> </w:t>
      </w:r>
      <w:r>
        <w:t xml:space="preserve">wind main effect is not.</w:t>
      </w:r>
    </w:p>
    <w:p>
      <w:pPr>
        <w:pStyle w:val="BodyText"/>
      </w:pPr>
      <w:r>
        <w:t xml:space="preserve">The calm fraction is the metric the pheromone argument predicts should matter most, because a stand calm enough</w:t>
      </w:r>
      <w:r>
        <w:t xml:space="preserve"> </w:t>
      </w:r>
      <w:r>
        <w:t xml:space="preserve">to hold a plume is a stand where mass attack can be coordinated.</w:t>
      </w:r>
    </w:p>
    <w:p>
      <w:pPr>
        <w:pStyle w:val="SourceCode"/>
      </w:pPr>
      <w:r>
        <w:rPr>
          <w:rStyle w:val="NormalTok"/>
        </w:rPr>
        <w:t xml:space="preserve">wind_yr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Mean (km/h)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flight_mean),</w:t>
      </w:r>
      <w:r>
        <w:br/>
      </w:r>
      <w:r>
        <w:rPr>
          <w:rStyle w:val="NormalTok"/>
        </w:rPr>
        <w:t xml:space="preserve">            </w:t>
      </w:r>
      <w:r>
        <w:rPr>
          <w:rStyle w:val="StringTok"/>
        </w:rPr>
        <w:t xml:space="preserve">`</w:t>
      </w:r>
      <w:r>
        <w:rPr>
          <w:rStyle w:val="AttributeTok"/>
        </w:rPr>
        <w:t xml:space="preserve">95th pct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flight_p95),</w:t>
      </w:r>
      <w:r>
        <w:br/>
      </w:r>
      <w:r>
        <w:rPr>
          <w:rStyle w:val="NormalTok"/>
        </w:rPr>
        <w:t xml:space="preserve">            </w:t>
      </w:r>
      <w:r>
        <w:rPr>
          <w:rStyle w:val="StringTok"/>
        </w:rPr>
        <w:t xml:space="preserve">`</w:t>
      </w:r>
      <w:r>
        <w:rPr>
          <w:rStyle w:val="AttributeTok"/>
        </w:rPr>
        <w:t xml:space="preserve">Calm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flight_calm),</w:t>
      </w:r>
      <w:r>
        <w:br/>
      </w:r>
      <w:r>
        <w:rPr>
          <w:rStyle w:val="NormalTok"/>
        </w:rPr>
        <w:t xml:space="preserve">            </w:t>
      </w:r>
      <w:r>
        <w:rPr>
          <w:rStyle w:val="StringTok"/>
        </w:rPr>
        <w:t xml:space="preserve">`</w:t>
      </w:r>
      <w:r>
        <w:rPr>
          <w:rStyle w:val="AttributeTok"/>
        </w:rPr>
        <w:t xml:space="preserve">Windy fraction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flight_windy))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wind"/>
          <w:p>
            <w:pPr>
              <w:jc w:val="center"/>
            </w:pPr>
            <w:pPr>
              <w:jc w:val="start"/>
              <w:spacing w:before="200"/>
              <w:pStyle w:val="ImageCaption"/>
            </w:pPr>
            <w:r>
              <w:t xml:space="preserve">Table 7: Flight-window wind by year, from hourly station records interpolated to the analysis grid.</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Mean (km/h)</w:t>
                  </w:r>
                </w:p>
              </w:tc>
              <w:tc>
                <w:tcPr/>
                <w:p>
                  <w:pPr>
                    <w:pStyle w:val="Compact"/>
                    <w:jc w:val="left"/>
                    <w:rPr>
                      <w:sz w:val="16"/>
                      <w:szCs w:val="16"/>
                    </w:rPr>
                  </w:pPr>
                  <w:r>
                    <w:rPr>
                      <w:sz w:val="16"/>
                      <w:szCs w:val="16"/>
                    </w:rPr>
                    <w:t xml:space="preserve">95th pct</w:t>
                  </w:r>
                </w:p>
              </w:tc>
              <w:tc>
                <w:tcPr/>
                <w:p>
                  <w:pPr>
                    <w:pStyle w:val="Compact"/>
                    <w:jc w:val="left"/>
                    <w:rPr>
                      <w:sz w:val="16"/>
                      <w:szCs w:val="16"/>
                    </w:rPr>
                  </w:pPr>
                  <w:r>
                    <w:rPr>
                      <w:sz w:val="16"/>
                      <w:szCs w:val="16"/>
                    </w:rPr>
                    <w:t xml:space="preserve">Calm fraction</w:t>
                  </w:r>
                </w:p>
              </w:tc>
              <w:tc>
                <w:tcPr/>
                <w:p>
                  <w:pPr>
                    <w:pStyle w:val="Compact"/>
                    <w:jc w:val="left"/>
                    <w:rPr>
                      <w:sz w:val="16"/>
                      <w:szCs w:val="16"/>
                    </w:rPr>
                  </w:pPr>
                  <w:r>
                    <w:rPr>
                      <w:sz w:val="16"/>
                      <w:szCs w:val="16"/>
                    </w:rPr>
                    <w:t xml:space="preserve">Windy fraction</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6.37</w:t>
                  </w:r>
                </w:p>
              </w:tc>
              <w:tc>
                <w:tcPr/>
                <w:p>
                  <w:pPr>
                    <w:pStyle w:val="Compact"/>
                    <w:jc w:val="left"/>
                    <w:rPr>
                      <w:sz w:val="16"/>
                      <w:szCs w:val="16"/>
                    </w:rPr>
                  </w:pPr>
                  <w:r>
                    <w:rPr>
                      <w:sz w:val="16"/>
                      <w:szCs w:val="16"/>
                    </w:rPr>
                    <w:t xml:space="preserve">17.05</w:t>
                  </w:r>
                </w:p>
              </w:tc>
              <w:tc>
                <w:tcPr/>
                <w:p>
                  <w:pPr>
                    <w:pStyle w:val="Compact"/>
                    <w:jc w:val="left"/>
                    <w:rPr>
                      <w:sz w:val="16"/>
                      <w:szCs w:val="16"/>
                    </w:rPr>
                  </w:pPr>
                  <w:r>
                    <w:rPr>
                      <w:sz w:val="16"/>
                      <w:szCs w:val="16"/>
                    </w:rPr>
                    <w:t xml:space="preserve">0.418</w:t>
                  </w:r>
                </w:p>
              </w:tc>
              <w:tc>
                <w:tcPr/>
                <w:p>
                  <w:pPr>
                    <w:pStyle w:val="Compact"/>
                    <w:jc w:val="left"/>
                    <w:rPr>
                      <w:sz w:val="16"/>
                      <w:szCs w:val="16"/>
                    </w:rPr>
                  </w:pPr>
                  <w:r>
                    <w:rPr>
                      <w:sz w:val="16"/>
                      <w:szCs w:val="16"/>
                    </w:rPr>
                    <w:t xml:space="preserve">0.065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0.286</w:t>
                  </w:r>
                </w:p>
              </w:tc>
              <w:tc>
                <w:tcPr/>
                <w:p>
                  <w:pPr>
                    <w:pStyle w:val="Compact"/>
                    <w:jc w:val="left"/>
                    <w:rPr>
                      <w:sz w:val="16"/>
                      <w:szCs w:val="16"/>
                    </w:rPr>
                  </w:pPr>
                  <w:r>
                    <w:rPr>
                      <w:sz w:val="16"/>
                      <w:szCs w:val="16"/>
                    </w:rPr>
                    <w:t xml:space="preserve">0.075</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7.80</w:t>
                  </w:r>
                </w:p>
              </w:tc>
              <w:tc>
                <w:tcPr/>
                <w:p>
                  <w:pPr>
                    <w:pStyle w:val="Compact"/>
                    <w:jc w:val="left"/>
                    <w:rPr>
                      <w:sz w:val="16"/>
                      <w:szCs w:val="16"/>
                    </w:rPr>
                  </w:pPr>
                  <w:r>
                    <w:rPr>
                      <w:sz w:val="16"/>
                      <w:szCs w:val="16"/>
                    </w:rPr>
                    <w:t xml:space="preserve">17.33</w:t>
                  </w:r>
                </w:p>
              </w:tc>
              <w:tc>
                <w:tcPr/>
                <w:p>
                  <w:pPr>
                    <w:pStyle w:val="Compact"/>
                    <w:jc w:val="left"/>
                    <w:rPr>
                      <w:sz w:val="16"/>
                      <w:szCs w:val="16"/>
                    </w:rPr>
                  </w:pPr>
                  <w:r>
                    <w:rPr>
                      <w:sz w:val="16"/>
                      <w:szCs w:val="16"/>
                    </w:rPr>
                    <w:t xml:space="preserve">0.275</w:t>
                  </w:r>
                </w:p>
              </w:tc>
              <w:tc>
                <w:tcPr/>
                <w:p>
                  <w:pPr>
                    <w:pStyle w:val="Compact"/>
                    <w:jc w:val="left"/>
                    <w:rPr>
                      <w:sz w:val="16"/>
                      <w:szCs w:val="16"/>
                    </w:rPr>
                  </w:pPr>
                  <w:r>
                    <w:rPr>
                      <w:sz w:val="16"/>
                      <w:szCs w:val="16"/>
                    </w:rPr>
                    <w:t xml:space="preserve">0.084</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17.11</w:t>
                  </w:r>
                </w:p>
              </w:tc>
              <w:tc>
                <w:tcPr/>
                <w:p>
                  <w:pPr>
                    <w:pStyle w:val="Compact"/>
                    <w:jc w:val="left"/>
                    <w:rPr>
                      <w:sz w:val="16"/>
                      <w:szCs w:val="16"/>
                    </w:rPr>
                  </w:pPr>
                  <w:r>
                    <w:rPr>
                      <w:sz w:val="16"/>
                      <w:szCs w:val="16"/>
                    </w:rPr>
                    <w:t xml:space="preserve">0.332</w:t>
                  </w:r>
                </w:p>
              </w:tc>
              <w:tc>
                <w:tcPr/>
                <w:p>
                  <w:pPr>
                    <w:pStyle w:val="Compact"/>
                    <w:jc w:val="left"/>
                    <w:rPr>
                      <w:sz w:val="16"/>
                      <w:szCs w:val="16"/>
                    </w:rPr>
                  </w:pPr>
                  <w:r>
                    <w:rPr>
                      <w:sz w:val="16"/>
                      <w:szCs w:val="16"/>
                    </w:rPr>
                    <w:t xml:space="preserve">0.074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7.06</w:t>
                  </w:r>
                </w:p>
              </w:tc>
              <w:tc>
                <w:tcPr/>
                <w:p>
                  <w:pPr>
                    <w:pStyle w:val="Compact"/>
                    <w:jc w:val="left"/>
                    <w:rPr>
                      <w:sz w:val="16"/>
                      <w:szCs w:val="16"/>
                    </w:rPr>
                  </w:pPr>
                  <w:r>
                    <w:rPr>
                      <w:sz w:val="16"/>
                      <w:szCs w:val="16"/>
                    </w:rPr>
                    <w:t xml:space="preserve">17.15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0.068</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6.90</w:t>
                  </w:r>
                </w:p>
              </w:tc>
              <w:tc>
                <w:tcPr/>
                <w:p>
                  <w:pPr>
                    <w:pStyle w:val="Compact"/>
                    <w:jc w:val="left"/>
                    <w:rPr>
                      <w:sz w:val="16"/>
                      <w:szCs w:val="16"/>
                    </w:rPr>
                  </w:pPr>
                  <w:r>
                    <w:rPr>
                      <w:sz w:val="16"/>
                      <w:szCs w:val="16"/>
                    </w:rPr>
                    <w:t xml:space="preserve">15.36</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0.053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7.50</w:t>
                  </w:r>
                </w:p>
              </w:tc>
              <w:tc>
                <w:tcPr/>
                <w:p>
                  <w:pPr>
                    <w:pStyle w:val="Compact"/>
                    <w:jc w:val="left"/>
                    <w:rPr>
                      <w:sz w:val="16"/>
                      <w:szCs w:val="16"/>
                    </w:rPr>
                  </w:pPr>
                  <w:r>
                    <w:rPr>
                      <w:sz w:val="16"/>
                      <w:szCs w:val="16"/>
                    </w:rPr>
                    <w:t xml:space="preserve">18.78</w:t>
                  </w:r>
                </w:p>
              </w:tc>
              <w:tc>
                <w:tcPr/>
                <w:p>
                  <w:pPr>
                    <w:pStyle w:val="Compact"/>
                    <w:jc w:val="left"/>
                    <w:rPr>
                      <w:sz w:val="16"/>
                      <w:szCs w:val="16"/>
                    </w:rPr>
                  </w:pPr>
                  <w:r>
                    <w:rPr>
                      <w:sz w:val="16"/>
                      <w:szCs w:val="16"/>
                    </w:rPr>
                    <w:t xml:space="preserve">0.321</w:t>
                  </w:r>
                </w:p>
              </w:tc>
              <w:tc>
                <w:tcPr/>
                <w:p>
                  <w:pPr>
                    <w:pStyle w:val="Compact"/>
                    <w:jc w:val="left"/>
                    <w:rPr>
                      <w:sz w:val="16"/>
                      <w:szCs w:val="16"/>
                    </w:rPr>
                  </w:pPr>
                  <w:r>
                    <w:rPr>
                      <w:sz w:val="16"/>
                      <w:szCs w:val="16"/>
                    </w:rPr>
                    <w:t xml:space="preserve">0.091</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6.74</w:t>
                  </w:r>
                </w:p>
              </w:tc>
              <w:tc>
                <w:tcPr/>
                <w:p>
                  <w:pPr>
                    <w:pStyle w:val="Compact"/>
                    <w:jc w:val="left"/>
                    <w:rPr>
                      <w:sz w:val="16"/>
                      <w:szCs w:val="16"/>
                    </w:rPr>
                  </w:pPr>
                  <w:r>
                    <w:rPr>
                      <w:sz w:val="16"/>
                      <w:szCs w:val="16"/>
                    </w:rPr>
                    <w:t xml:space="preserve">16.17</w:t>
                  </w:r>
                </w:p>
              </w:tc>
              <w:tc>
                <w:tcPr/>
                <w:p>
                  <w:pPr>
                    <w:pStyle w:val="Compact"/>
                    <w:jc w:val="left"/>
                    <w:rPr>
                      <w:sz w:val="16"/>
                      <w:szCs w:val="16"/>
                    </w:rPr>
                  </w:pPr>
                  <w:r>
                    <w:rPr>
                      <w:sz w:val="16"/>
                      <w:szCs w:val="16"/>
                    </w:rPr>
                    <w:t xml:space="preserve">0.351</w:t>
                  </w:r>
                </w:p>
              </w:tc>
              <w:tc>
                <w:tcPr/>
                <w:p>
                  <w:pPr>
                    <w:pStyle w:val="Compact"/>
                    <w:jc w:val="left"/>
                    <w:rPr>
                      <w:sz w:val="16"/>
                      <w:szCs w:val="16"/>
                    </w:rPr>
                  </w:pPr>
                  <w:r>
                    <w:rPr>
                      <w:sz w:val="16"/>
                      <w:szCs w:val="16"/>
                    </w:rPr>
                    <w:t xml:space="preserve">0.068</w:t>
                  </w:r>
                </w:p>
              </w:tc>
            </w:tr>
          </w:tbl>
          <w:bookmarkEnd w:id="42"/>
          <w:p/>
        </w:tc>
      </w:tr>
    </w:tbl>
    <w:bookmarkEnd w:id="43"/>
    <w:bookmarkEnd w:id="44"/>
    <w:bookmarkStart w:id="58" w:name="methods"/>
    <w:p>
      <w:pPr>
        <w:pStyle w:val="Heading1"/>
      </w:pPr>
      <w:r>
        <w:t xml:space="preserve">3. Methods</w:t>
      </w:r>
    </w:p>
    <w:bookmarkStart w:id="56"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Start w:id="46" w:name="univariate-screening"/>
    <w:p>
      <w:pPr>
        <w:pStyle w:val="Heading3"/>
      </w:pPr>
      <w:r>
        <w:t xml:space="preserve">3.1.1 Univariate screening</w:t>
      </w:r>
    </w:p>
    <w:p>
      <w:pPr>
        <w:pStyle w:val="FirstParagraph"/>
      </w:pPr>
      <w:r>
        <w:t xml:space="preserve">Each candidate is fitted alone against the response. The statistic recorded is the area</w:t>
      </w:r>
      <w:r>
        <w:t xml:space="preserve"> </w:t>
      </w:r>
      <w:r>
        <w:t xml:space="preserve">under the receiver operating characteristic curve, which is comparable across variables on</w:t>
      </w:r>
      <w:r>
        <w:t xml:space="preserve"> </w:t>
      </w:r>
      <w:r>
        <w:t xml:space="preserve">different scales. 42 of 45 candidates clear p &lt; 0.01.</w:t>
      </w:r>
    </w:p>
    <w:p>
      <w:pPr>
        <w:pStyle w:val="SourceCode"/>
      </w:pPr>
      <w:r>
        <w:rPr>
          <w:rStyle w:val="NormalTok"/>
        </w:rPr>
        <w:t xml:space="preserve">uni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Variable =</w:t>
      </w:r>
      <w:r>
        <w:rPr>
          <w:rStyle w:val="NormalTok"/>
        </w:rPr>
        <w:t xml:space="preserve"> term, </w:t>
      </w:r>
      <w:r>
        <w:rPr>
          <w:rStyle w:val="AttributeTok"/>
        </w:rPr>
        <w:t xml:space="preserve">Pathway =</w:t>
      </w:r>
      <w:r>
        <w:rPr>
          <w:rStyle w:val="NormalTok"/>
        </w:rPr>
        <w:t xml:space="preserve"> group,</w:t>
      </w:r>
      <w:r>
        <w:br/>
      </w:r>
      <w:r>
        <w:rPr>
          <w:rStyle w:val="NormalTok"/>
        </w:rPr>
        <w:t xml:space="preserve">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AUC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auc),</w:t>
      </w:r>
      <w:r>
        <w:br/>
      </w:r>
      <w:r>
        <w:rPr>
          <w:rStyle w:val="NormalTok"/>
        </w:rPr>
        <w:t xml:space="preserve">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univariate"/>
          <w:p>
            <w:pPr>
              <w:jc w:val="center"/>
            </w:pPr>
            <w:pPr>
              <w:jc w:val="start"/>
              <w:spacing w:before="200"/>
              <w:pStyle w:val="ImageCaption"/>
            </w:pPr>
            <w:r>
              <w:t xml:space="preserve">Table 8: Univariate screening. Each candidate fitted alone against moderate-to-high beetle disturbance on the balanced sample, ordered by discrimination.</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Pathway</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0.715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sky_view</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+0.862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+0.742</w:t>
                  </w:r>
                </w:p>
              </w:tc>
              <w:tc>
                <w:tcPr/>
                <w:p>
                  <w:pPr>
                    <w:pStyle w:val="Compact"/>
                    <w:jc w:val="left"/>
                    <w:rPr>
                      <w:sz w:val="16"/>
                      <w:szCs w:val="16"/>
                    </w:rPr>
                  </w:pPr>
                  <w:r>
                    <w:rPr>
                      <w:sz w:val="16"/>
                      <w:szCs w:val="16"/>
                    </w:rPr>
                    <w:t xml:space="preserve">0.709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+0.767</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wind_afh</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+0.766</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height_valley_floor</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-0.698</w:t>
                  </w:r>
                </w:p>
              </w:tc>
              <w:tc>
                <w:tcPr/>
                <w:p>
                  <w:pPr>
                    <w:pStyle w:val="Compact"/>
                    <w:jc w:val="left"/>
                    <w:rPr>
                      <w:sz w:val="16"/>
                      <w:szCs w:val="16"/>
                    </w:rPr>
                  </w:pPr>
                  <w:r>
                    <w:rPr>
                      <w:sz w:val="16"/>
                      <w:szCs w:val="16"/>
                    </w:rPr>
                    <w:t xml:space="preserve">0.674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-0.631</w:t>
                  </w:r>
                </w:p>
              </w:tc>
              <w:tc>
                <w:tcPr/>
                <w:p>
                  <w:pPr>
                    <w:pStyle w:val="Compact"/>
                    <w:jc w:val="left"/>
                    <w:rPr>
                      <w:sz w:val="16"/>
                      <w:szCs w:val="16"/>
                    </w:rPr>
                  </w:pPr>
                  <w:r>
                    <w:rPr>
                      <w:sz w:val="16"/>
                      <w:szCs w:val="16"/>
                    </w:rPr>
                    <w:t xml:space="preserve">0.664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-0.591</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openness_pos</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0.660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0.639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0.618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normalised_height</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+0.395</w:t>
                  </w:r>
                </w:p>
              </w:tc>
              <w:tc>
                <w:tcPr/>
                <w:p>
                  <w:pPr>
                    <w:pStyle w:val="Compact"/>
                    <w:jc w:val="left"/>
                    <w:rPr>
                      <w:sz w:val="16"/>
                      <w:szCs w:val="16"/>
                    </w:rPr>
                  </w:pPr>
                  <w:r>
                    <w:rPr>
                      <w:sz w:val="16"/>
                      <w:szCs w:val="16"/>
                    </w:rPr>
                    <w:t xml:space="preserve">0.612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+0.398</w:t>
                  </w:r>
                </w:p>
              </w:tc>
              <w:tc>
                <w:tcPr/>
                <w:p>
                  <w:pPr>
                    <w:pStyle w:val="Compact"/>
                    <w:jc w:val="left"/>
                    <w:rPr>
                      <w:sz w:val="16"/>
                      <w:szCs w:val="16"/>
                    </w:rPr>
                  </w:pPr>
                  <w:r>
                    <w:rPr>
                      <w:sz w:val="16"/>
                      <w:szCs w:val="16"/>
                    </w:rPr>
                    <w:t xml:space="preserve">0.607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-0.314</w:t>
                  </w:r>
                </w:p>
              </w:tc>
              <w:tc>
                <w:tcPr/>
                <w:p>
                  <w:pPr>
                    <w:pStyle w:val="Compact"/>
                    <w:jc w:val="left"/>
                    <w:rPr>
                      <w:sz w:val="16"/>
                      <w:szCs w:val="16"/>
                    </w:rPr>
                  </w:pPr>
                  <w:r>
                    <w:rPr>
                      <w:sz w:val="16"/>
                      <w:szCs w:val="16"/>
                    </w:rPr>
                    <w:t xml:space="preserve">0.601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wind_exposition</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+0.339</w:t>
                  </w:r>
                </w:p>
              </w:tc>
              <w:tc>
                <w:tcPr/>
                <w:p>
                  <w:pPr>
                    <w:pStyle w:val="Compact"/>
                    <w:jc w:val="left"/>
                    <w:rPr>
                      <w:sz w:val="16"/>
                      <w:szCs w:val="16"/>
                    </w:rPr>
                  </w:pPr>
                  <w:r>
                    <w:rPr>
                      <w:sz w:val="16"/>
                      <w:szCs w:val="16"/>
                    </w:rPr>
                    <w:t xml:space="preserve">0.588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0.578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+0.155</w:t>
                  </w:r>
                </w:p>
              </w:tc>
              <w:tc>
                <w:tcPr/>
                <w:p>
                  <w:pPr>
                    <w:pStyle w:val="Compact"/>
                    <w:jc w:val="left"/>
                    <w:rPr>
                      <w:sz w:val="16"/>
                      <w:szCs w:val="16"/>
                    </w:rPr>
                  </w:pPr>
                  <w:r>
                    <w:rPr>
                      <w:sz w:val="16"/>
                      <w:szCs w:val="16"/>
                    </w:rPr>
                    <w:t xml:space="preserve">0.575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+0.239</w:t>
                  </w:r>
                </w:p>
              </w:tc>
              <w:tc>
                <w:tcPr/>
                <w:p>
                  <w:pPr>
                    <w:pStyle w:val="Compact"/>
                    <w:jc w:val="left"/>
                    <w:rPr>
                      <w:sz w:val="16"/>
                      <w:szCs w:val="16"/>
                    </w:rPr>
                  </w:pPr>
                  <w:r>
                    <w:rPr>
                      <w:sz w:val="16"/>
                      <w:szCs w:val="16"/>
                    </w:rPr>
                    <w:t xml:space="preserve">0.566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+0.236</w:t>
                  </w:r>
                </w:p>
              </w:tc>
              <w:tc>
                <w:tcPr/>
                <w:p>
                  <w:pPr>
                    <w:pStyle w:val="Compact"/>
                    <w:jc w:val="left"/>
                    <w:rPr>
                      <w:sz w:val="16"/>
                      <w:szCs w:val="16"/>
                    </w:rPr>
                  </w:pPr>
                  <w:r>
                    <w:rPr>
                      <w:sz w:val="16"/>
                      <w:szCs w:val="16"/>
                    </w:rPr>
                    <w:t xml:space="preserve">0.565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+0.174</w:t>
                  </w:r>
                </w:p>
              </w:tc>
              <w:tc>
                <w:tcPr/>
                <w:p>
                  <w:pPr>
                    <w:pStyle w:val="Compact"/>
                    <w:jc w:val="left"/>
                    <w:rPr>
                      <w:sz w:val="16"/>
                      <w:szCs w:val="16"/>
                    </w:rPr>
                  </w:pPr>
                  <w:r>
                    <w:rPr>
                      <w:sz w:val="16"/>
                      <w:szCs w:val="16"/>
                    </w:rPr>
                    <w:t xml:space="preserve">0.559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-0.059</w:t>
                  </w:r>
                </w:p>
              </w:tc>
              <w:tc>
                <w:tcPr/>
                <w:p>
                  <w:pPr>
                    <w:pStyle w:val="Compact"/>
                    <w:jc w:val="left"/>
                    <w:rPr>
                      <w:sz w:val="16"/>
                      <w:szCs w:val="16"/>
                    </w:rPr>
                  </w:pPr>
                  <w:r>
                    <w:rPr>
                      <w:sz w:val="16"/>
                      <w:szCs w:val="16"/>
                    </w:rPr>
                    <w:t xml:space="preserve">0.555</w:t>
                  </w:r>
                </w:p>
              </w:tc>
              <w:tc>
                <w:tcPr/>
                <w:p>
                  <w:pPr>
                    <w:pStyle w:val="Compact"/>
                    <w:jc w:val="left"/>
                    <w:rPr>
                      <w:sz w:val="16"/>
                      <w:szCs w:val="16"/>
                    </w:rPr>
                  </w:pPr>
                  <w:r>
                    <w:rPr>
                      <w:sz w:val="16"/>
                      <w:szCs w:val="16"/>
                    </w:rPr>
                    <w:t xml:space="preserve">1.63e-09</w:t>
                  </w:r>
                </w:p>
              </w:tc>
            </w:tr>
            <w:tr>
              <w:trPr>
                <w:trHeight w:val="340" w:hRule="exact"/>
              </w:trPr>
              <w:tc>
                <w:tcPr/>
                <w:p>
                  <w:pPr>
                    <w:pStyle w:val="Compact"/>
                    <w:jc w:val="left"/>
                    <w:rPr>
                      <w:sz w:val="16"/>
                      <w:szCs w:val="16"/>
                    </w:rPr>
                  </w:pPr>
                  <w:r>
                    <w:rPr>
                      <w:sz w:val="16"/>
                      <w:szCs w:val="16"/>
                    </w:rPr>
                    <w:t xml:space="preserve">flight_mean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0.553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mstpi</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+0.206</w:t>
                  </w:r>
                </w:p>
              </w:tc>
              <w:tc>
                <w:tcPr/>
                <w:p>
                  <w:pPr>
                    <w:pStyle w:val="Compact"/>
                    <w:jc w:val="left"/>
                    <w:rPr>
                      <w:sz w:val="16"/>
                      <w:szCs w:val="16"/>
                    </w:rPr>
                  </w:pPr>
                  <w:r>
                    <w:rPr>
                      <w:sz w:val="16"/>
                      <w:szCs w:val="16"/>
                    </w:rPr>
                    <w:t xml:space="preserve">0.552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flight_windy</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0.551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0.549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+0.149</w:t>
                  </w:r>
                </w:p>
              </w:tc>
              <w:tc>
                <w:tcPr/>
                <w:p>
                  <w:pPr>
                    <w:pStyle w:val="Compact"/>
                    <w:jc w:val="left"/>
                    <w:rPr>
                      <w:sz w:val="16"/>
                      <w:szCs w:val="16"/>
                    </w:rPr>
                  </w:pPr>
                  <w:r>
                    <w:rPr>
                      <w:sz w:val="16"/>
                      <w:szCs w:val="16"/>
                    </w:rPr>
                    <w:t xml:space="preserve">0.547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+0.157</w:t>
                  </w:r>
                </w:p>
              </w:tc>
              <w:tc>
                <w:tcPr/>
                <w:p>
                  <w:pPr>
                    <w:pStyle w:val="Compact"/>
                    <w:jc w:val="left"/>
                    <w:rPr>
                      <w:sz w:val="16"/>
                      <w:szCs w:val="16"/>
                    </w:rPr>
                  </w:pPr>
                  <w:r>
                    <w:rPr>
                      <w:sz w:val="16"/>
                      <w:szCs w:val="16"/>
                    </w:rPr>
                    <w:t xml:space="preserve">0.543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curv_plan</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flight_calm</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-0.211</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+0.199</w:t>
                  </w:r>
                </w:p>
              </w:tc>
              <w:tc>
                <w:tcPr/>
                <w:p>
                  <w:pPr>
                    <w:pStyle w:val="Compact"/>
                    <w:jc w:val="left"/>
                    <w:rPr>
                      <w:sz w:val="16"/>
                      <w:szCs w:val="16"/>
                    </w:rPr>
                  </w:pPr>
                  <w:r>
                    <w:rPr>
                      <w:sz w:val="16"/>
                      <w:szCs w:val="16"/>
                    </w:rPr>
                    <w:t xml:space="preserve">0.535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solar_season_total</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+0.143</w:t>
                  </w:r>
                </w:p>
              </w:tc>
              <w:tc>
                <w:tcPr/>
                <w:p>
                  <w:pPr>
                    <w:pStyle w:val="Compact"/>
                    <w:jc w:val="left"/>
                    <w:rPr>
                      <w:sz w:val="16"/>
                      <w:szCs w:val="16"/>
                    </w:rPr>
                  </w:pPr>
                  <w:r>
                    <w:rPr>
                      <w:sz w:val="16"/>
                      <w:szCs w:val="16"/>
                    </w:rPr>
                    <w:t xml:space="preserve">0.533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solar_season_direct</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+0.138</w:t>
                  </w:r>
                </w:p>
              </w:tc>
              <w:tc>
                <w:tcPr/>
                <w:p>
                  <w:pPr>
                    <w:pStyle w:val="Compact"/>
                    <w:jc w:val="left"/>
                    <w:rPr>
                      <w:sz w:val="16"/>
                      <w:szCs w:val="16"/>
                    </w:rPr>
                  </w:pPr>
                  <w:r>
                    <w:rPr>
                      <w:sz w:val="16"/>
                      <w:szCs w:val="16"/>
                    </w:rPr>
                    <w:t xml:space="preserve">0.532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-0.118</w:t>
                  </w:r>
                </w:p>
              </w:tc>
              <w:tc>
                <w:tcPr/>
                <w:p>
                  <w:pPr>
                    <w:pStyle w:val="Compact"/>
                    <w:jc w:val="left"/>
                    <w:rPr>
                      <w:sz w:val="16"/>
                      <w:szCs w:val="16"/>
                    </w:rPr>
                  </w:pPr>
                  <w:r>
                    <w:rPr>
                      <w:sz w:val="16"/>
                      <w:szCs w:val="16"/>
                    </w:rPr>
                    <w:t xml:space="preserve">0.531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0.530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solar_flight_diffuse</w:t>
                  </w:r>
                </w:p>
              </w:tc>
              <w:tc>
                <w:tcPr/>
                <w:p>
                  <w:pPr>
                    <w:pStyle w:val="Compact"/>
                    <w:jc w:val="left"/>
                    <w:rPr>
                      <w:sz w:val="16"/>
                      <w:szCs w:val="16"/>
                    </w:rPr>
                  </w:pPr>
                  <w:r>
                    <w:rPr>
                      <w:sz w:val="16"/>
                      <w:szCs w:val="16"/>
                    </w:rPr>
                    <w:t xml:space="preserve">flightsun</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0.529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PROJ_HEIGHT_1</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-0.049</w:t>
                  </w:r>
                </w:p>
              </w:tc>
              <w:tc>
                <w:tcPr/>
                <w:p>
                  <w:pPr>
                    <w:pStyle w:val="Compact"/>
                    <w:jc w:val="left"/>
                    <w:rPr>
                      <w:sz w:val="16"/>
                      <w:szCs w:val="16"/>
                    </w:rPr>
                  </w:pPr>
                  <w:r>
                    <w:rPr>
                      <w:sz w:val="16"/>
                      <w:szCs w:val="16"/>
                    </w:rPr>
                    <w:t xml:space="preserve">0.528</w:t>
                  </w:r>
                </w:p>
              </w:tc>
              <w:tc>
                <w:tcPr/>
                <w:p>
                  <w:pPr>
                    <w:pStyle w:val="Compact"/>
                    <w:jc w:val="left"/>
                    <w:rPr>
                      <w:sz w:val="16"/>
                      <w:szCs w:val="16"/>
                    </w:rPr>
                  </w:pPr>
                  <w:r>
                    <w:rPr>
                      <w:sz w:val="16"/>
                      <w:szCs w:val="16"/>
                    </w:rPr>
                    <w:t xml:space="preserve">5.46e-07</w:t>
                  </w:r>
                </w:p>
              </w:tc>
            </w:tr>
            <w:tr>
              <w:trPr>
                <w:trHeight w:val="340" w:hRule="exact"/>
              </w:trPr>
              <w:tc>
                <w:tcPr/>
                <w:p>
                  <w:pPr>
                    <w:pStyle w:val="Compact"/>
                    <w:jc w:val="left"/>
                    <w:rPr>
                      <w:sz w:val="16"/>
                      <w:szCs w:val="16"/>
                    </w:rPr>
                  </w:pPr>
                  <w:r>
                    <w:rPr>
                      <w:sz w:val="16"/>
                      <w:szCs w:val="16"/>
                    </w:rPr>
                    <w:t xml:space="preserve">aug</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+0.123</w:t>
                  </w:r>
                </w:p>
              </w:tc>
              <w:tc>
                <w:tcPr/>
                <w:p>
                  <w:pPr>
                    <w:pStyle w:val="Compact"/>
                    <w:jc w:val="left"/>
                    <w:rPr>
                      <w:sz w:val="16"/>
                      <w:szCs w:val="16"/>
                    </w:rPr>
                  </w:pPr>
                  <w:r>
                    <w:rPr>
                      <w:sz w:val="16"/>
                      <w:szCs w:val="16"/>
                    </w:rPr>
                    <w:t xml:space="preserve">0.525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flight_p95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0.521</w:t>
                  </w:r>
                </w:p>
              </w:tc>
              <w:tc>
                <w:tcPr/>
                <w:p>
                  <w:pPr>
                    <w:pStyle w:val="Compact"/>
                    <w:jc w:val="left"/>
                    <w:rPr>
                      <w:sz w:val="16"/>
                      <w:szCs w:val="16"/>
                    </w:rPr>
                  </w:pPr>
                  <w:r>
                    <w:rPr>
                      <w:sz w:val="16"/>
                      <w:szCs w:val="16"/>
                    </w:rPr>
                    <w:t xml:space="preserve">0.341</w:t>
                  </w:r>
                </w:p>
              </w:tc>
            </w:tr>
            <w:tr>
              <w:trPr>
                <w:trHeight w:val="340" w:hRule="exact"/>
              </w:trPr>
              <w:tc>
                <w:tcPr/>
                <w:p>
                  <w:pPr>
                    <w:pStyle w:val="Compact"/>
                    <w:jc w:val="left"/>
                    <w:rPr>
                      <w:sz w:val="16"/>
                      <w:szCs w:val="16"/>
                    </w:rPr>
                  </w:pPr>
                  <w:r>
                    <w:rPr>
                      <w:sz w:val="16"/>
                      <w:szCs w:val="16"/>
                    </w:rPr>
                    <w:t xml:space="preserve">wind_shelter</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0.520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BASAL_AREA</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0.516</w:t>
                  </w:r>
                </w:p>
              </w:tc>
              <w:tc>
                <w:tcPr/>
                <w:p>
                  <w:pPr>
                    <w:pStyle w:val="Compact"/>
                    <w:jc w:val="left"/>
                    <w:rPr>
                      <w:sz w:val="16"/>
                      <w:szCs w:val="16"/>
                    </w:rPr>
                  </w:pPr>
                  <w:r>
                    <w:rPr>
                      <w:sz w:val="16"/>
                      <w:szCs w:val="16"/>
                    </w:rPr>
                    <w:t xml:space="preserve">0.882</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0.513</w:t>
                  </w:r>
                </w:p>
              </w:tc>
              <w:tc>
                <w:tcPr/>
                <w:p>
                  <w:pPr>
                    <w:pStyle w:val="Compact"/>
                    <w:jc w:val="left"/>
                    <w:rPr>
                      <w:sz w:val="16"/>
                      <w:szCs w:val="16"/>
                    </w:rPr>
                  </w:pPr>
                  <w:r>
                    <w:rPr>
                      <w:sz w:val="16"/>
                      <w:szCs w:val="16"/>
                    </w:rPr>
                    <w:t xml:space="preserve">1.95e-05</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-0.079</w:t>
                  </w:r>
                </w:p>
              </w:tc>
              <w:tc>
                <w:tcPr/>
                <w:p>
                  <w:pPr>
                    <w:pStyle w:val="Compact"/>
                    <w:jc w:val="left"/>
                    <w:rPr>
                      <w:sz w:val="16"/>
                      <w:szCs w:val="16"/>
                    </w:rPr>
                  </w:pPr>
                  <w:r>
                    <w:rPr>
                      <w:sz w:val="16"/>
                      <w:szCs w:val="16"/>
                    </w:rPr>
                    <w:t xml:space="preserve">0.512</w:t>
                  </w:r>
                </w:p>
              </w:tc>
              <w:tc>
                <w:tcPr/>
                <w:p>
                  <w:pPr>
                    <w:pStyle w:val="Compact"/>
                    <w:jc w:val="left"/>
                    <w:rPr>
                      <w:sz w:val="16"/>
                      <w:szCs w:val="16"/>
                    </w:rPr>
                  </w:pPr>
                  <w:r>
                    <w:rPr>
                      <w:sz w:val="16"/>
                      <w:szCs w:val="16"/>
                    </w:rPr>
                    <w:t xml:space="preserve">5.16e-15</w:t>
                  </w:r>
                </w:p>
              </w:tc>
            </w:tr>
            <w:tr>
              <w:trPr>
                <w:trHeight w:val="340" w:hRule="exact"/>
              </w:trPr>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0.508</w:t>
                  </w:r>
                </w:p>
              </w:tc>
              <w:tc>
                <w:tcPr/>
                <w:p>
                  <w:pPr>
                    <w:pStyle w:val="Compact"/>
                    <w:jc w:val="left"/>
                    <w:rPr>
                      <w:sz w:val="16"/>
                      <w:szCs w:val="16"/>
                    </w:rPr>
                  </w:pPr>
                  <w:r>
                    <w:rPr>
                      <w:sz w:val="16"/>
                      <w:szCs w:val="16"/>
                    </w:rPr>
                    <w:t xml:space="preserve">0.00905</w:t>
                  </w:r>
                </w:p>
              </w:tc>
            </w:tr>
            <w:tr>
              <w:trPr>
                <w:trHeight w:val="340" w:hRule="exact"/>
              </w:trPr>
              <w:tc>
                <w:tcPr/>
                <w:p>
                  <w:pPr>
                    <w:pStyle w:val="Compact"/>
                    <w:jc w:val="left"/>
                    <w:rPr>
                      <w:sz w:val="16"/>
                      <w:szCs w:val="16"/>
                    </w:rPr>
                  </w:pPr>
                  <w:r>
                    <w:rPr>
                      <w:sz w:val="16"/>
                      <w:szCs w:val="16"/>
                    </w:rPr>
                    <w:t xml:space="preserve">heat_load</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-0.009</w:t>
                  </w:r>
                </w:p>
              </w:tc>
              <w:tc>
                <w:tcPr/>
                <w:p>
                  <w:pPr>
                    <w:pStyle w:val="Compact"/>
                    <w:jc w:val="left"/>
                    <w:rPr>
                      <w:sz w:val="16"/>
                      <w:szCs w:val="16"/>
                    </w:rPr>
                  </w:pPr>
                  <w:r>
                    <w:rPr>
                      <w:sz w:val="16"/>
                      <w:szCs w:val="16"/>
                    </w:rPr>
                    <w:t xml:space="preserve">0.496</w:t>
                  </w:r>
                </w:p>
              </w:tc>
              <w:tc>
                <w:tcPr/>
                <w:p>
                  <w:pPr>
                    <w:pStyle w:val="Compact"/>
                    <w:jc w:val="left"/>
                    <w:rPr>
                      <w:sz w:val="16"/>
                      <w:szCs w:val="16"/>
                    </w:rPr>
                  </w:pPr>
                  <w:r>
                    <w:rPr>
                      <w:sz w:val="16"/>
                      <w:szCs w:val="16"/>
                    </w:rPr>
                    <w:t xml:space="preserve">0.347</w:t>
                  </w:r>
                </w:p>
              </w:tc>
            </w:tr>
          </w:tbl>
          <w:bookmarkEnd w:id="45"/>
          <w:p/>
        </w:tc>
      </w:tr>
    </w:tbl>
    <w:bookmarkEnd w:id="46"/>
    <w:bookmarkStart w:id="48" w:name="collinearity"/>
    <w:p>
      <w:pPr>
        <w:pStyle w:val="Heading3"/>
      </w:pPr>
      <w:r>
        <w:t xml:space="preserve">3.1.2 Collinearity</w:t>
      </w:r>
    </w:p>
    <w:p>
      <w:pPr>
        <w:pStyle w:val="FirstParagraph"/>
      </w:pPr>
      <w:r>
        <w:t xml:space="preserve">Candidates are clustered on 1 minus the absolute Pearson correlation, cut so that any pair</w:t>
      </w:r>
      <w:r>
        <w:t xml:space="preserve"> </w:t>
      </w:r>
      <w:r>
        <w:t xml:space="preserve">correlated at |r| &gt;= 0.75 falls in one cluster. That yields 26 clusters from</w:t>
      </w:r>
      <w:r>
        <w:t xml:space="preserve"> </w:t>
      </w:r>
      <w:r>
        <w:t xml:space="preserve">45 candidates. Within each, the variable with the highest univariate discrimination</w:t>
      </w:r>
      <w:r>
        <w:t xml:space="preserve"> </w:t>
      </w:r>
      <w:r>
        <w:t xml:space="preserve">is retained.</w:t>
      </w:r>
    </w:p>
    <w:p>
      <w:pPr>
        <w:pStyle w:val="SourceCode"/>
      </w:pPr>
      <w:r>
        <w:rPr>
          <w:rStyle w:val="FunctionTok"/>
        </w:rPr>
        <w:t xml:space="preserve">data.frame</w:t>
      </w:r>
      <w:r>
        <w:rPr>
          <w:rStyle w:val="NormalTok"/>
        </w:rPr>
        <w:t xml:space="preserve">(</w:t>
      </w:r>
      <w:r>
        <w:rPr>
          <w:rStyle w:val="AttributeTok"/>
        </w:rPr>
        <w:t xml:space="preserve">cluster =</w:t>
      </w:r>
      <w:r>
        <w:rPr>
          <w:rStyle w:val="NormalTok"/>
        </w:rPr>
        <w:t xml:space="preserve"> cl, </w:t>
      </w:r>
      <w:r>
        <w:rPr>
          <w:rStyle w:val="AttributeTok"/>
        </w:rPr>
        <w:t xml:space="preserve">term =</w:t>
      </w:r>
      <w:r>
        <w:rPr>
          <w:rStyle w:val="NormalTok"/>
        </w:rPr>
        <w:t xml:space="preserve"> </w:t>
      </w:r>
      <w:r>
        <w:rPr>
          <w:rStyle w:val="FunctionTok"/>
        </w:rPr>
        <w:t xml:space="preserve">names</w:t>
      </w:r>
      <w:r>
        <w:rPr>
          <w:rStyle w:val="NormalTok"/>
        </w:rPr>
        <w:t xml:space="preserve">(cl)) </w:t>
      </w:r>
      <w:r>
        <w:rPr>
          <w:rStyle w:val="SpecialCharTok"/>
        </w:rPr>
        <w:t xml:space="preserve">|&gt;</w:t>
      </w:r>
      <w:r>
        <w:br/>
      </w:r>
      <w:r>
        <w:rPr>
          <w:rStyle w:val="NormalTok"/>
        </w:rPr>
        <w:t xml:space="preserve">  </w:t>
      </w:r>
      <w:r>
        <w:rPr>
          <w:rStyle w:val="FunctionTok"/>
        </w:rPr>
        <w:t xml:space="preserve">left_join</w:t>
      </w:r>
      <w:r>
        <w:rPr>
          <w:rStyle w:val="NormalTok"/>
        </w:rPr>
        <w:t xml:space="preserve">(uni </w:t>
      </w:r>
      <w:r>
        <w:rPr>
          <w:rStyle w:val="SpecialCharTok"/>
        </w:rPr>
        <w:t xml:space="preserve">|&gt;</w:t>
      </w:r>
      <w:r>
        <w:rPr>
          <w:rStyle w:val="NormalTok"/>
        </w:rPr>
        <w:t xml:space="preserve"> </w:t>
      </w:r>
      <w:r>
        <w:rPr>
          <w:rStyle w:val="FunctionTok"/>
        </w:rPr>
        <w:t xml:space="preserve">select</w:t>
      </w:r>
      <w:r>
        <w:rPr>
          <w:rStyle w:val="NormalTok"/>
        </w:rPr>
        <w:t xml:space="preserve">(term, group, auc), </w:t>
      </w:r>
      <w:r>
        <w:rPr>
          <w:rStyle w:val="AttributeTok"/>
        </w:rPr>
        <w:t xml:space="preserve">by =</w:t>
      </w:r>
      <w:r>
        <w:rPr>
          <w:rStyle w:val="NormalTok"/>
        </w:rPr>
        <w:t xml:space="preserve"> </w:t>
      </w:r>
      <w:r>
        <w:rPr>
          <w:rStyle w:val="StringTok"/>
        </w:rPr>
        <w:t xml:space="preserve">"term"</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(cluster, </w:t>
      </w:r>
      <w:r>
        <w:rPr>
          <w:rStyle w:val="FunctionTok"/>
        </w:rPr>
        <w:t xml:space="preserve">desc</w:t>
      </w:r>
      <w:r>
        <w:rPr>
          <w:rStyle w:val="NormalTok"/>
        </w:rPr>
        <w:t xml:space="preserve">(auc))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Cluster =</w:t>
      </w:r>
      <w:r>
        <w:rPr>
          <w:rStyle w:val="NormalTok"/>
        </w:rPr>
        <w:t xml:space="preserve"> cluster)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Pathways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(group)),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Members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Retained =</w:t>
      </w:r>
      <w:r>
        <w:rPr>
          <w:rStyle w:val="NormalTok"/>
        </w:rPr>
        <w:t xml:space="preserve"> term[</w:t>
      </w:r>
      <w:r>
        <w:rPr>
          <w:rStyle w:val="FunctionTok"/>
        </w:rPr>
        <w:t xml:space="preserve">which.max</w:t>
      </w:r>
      <w:r>
        <w:rPr>
          <w:rStyle w:val="NormalTok"/>
        </w:rPr>
        <w:t xml:space="preserve">(auc)])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clusters"/>
          <w:p>
            <w:pPr>
              <w:jc w:val="center"/>
            </w:pPr>
            <w:pPr>
              <w:jc w:val="start"/>
              <w:spacing w:before="200"/>
              <w:pStyle w:val="ImageCaption"/>
            </w:pPr>
            <w:r>
              <w:t xml:space="preserve">Table 9: Collinearity clusters. Variables in one cluster are correlated at |r| &gt;= 0.75; the retained member is the one with the highest univariate AUC.</w:t>
            </w:r>
          </w:p>
          <w:tbl>
            <w:tblPr>
              <w:tblStyle w:val="Table"/>
              <w:tblLook w:firstRow="1" w:lastRow="0" w:firstColumn="0" w:lastColumn="0" w:noHBand="0" w:noVBand="0" w:val="0020"/>
              <w:tblW w:w="9354" w:type="dxa"/>
              <w:tblLayout w:type="fixed"/>
            </w:tblPr>
            <w:tblGrid>
              <w:gridCol w:w="748"/>
              <w:gridCol w:w="1777"/>
              <w:gridCol w:w="4772"/>
              <w:gridCol w:w="2057"/>
            </w:tblGrid>
            <w:tr>
              <w:trPr>
                <w:tblHeader w:val="on"/>
                <w:trHeight w:val="624" w:hRule="exact"/>
              </w:trPr>
              <w:tc>
                <w:tcPr/>
                <w:p>
                  <w:pPr>
                    <w:pStyle w:val="Compact"/>
                    <w:jc w:val="left"/>
                    <w:rPr>
                      <w:sz w:val="16"/>
                      <w:szCs w:val="16"/>
                    </w:rPr>
                  </w:pPr>
                  <w:r>
                    <w:rPr>
                      <w:sz w:val="16"/>
                      <w:szCs w:val="16"/>
                    </w:rPr>
                    <w:t xml:space="preserve">Cluster</w:t>
                  </w:r>
                </w:p>
              </w:tc>
              <w:tc>
                <w:tcPr/>
                <w:p>
                  <w:pPr>
                    <w:pStyle w:val="Compact"/>
                    <w:jc w:val="left"/>
                    <w:rPr>
                      <w:sz w:val="16"/>
                      <w:szCs w:val="16"/>
                    </w:rPr>
                  </w:pPr>
                  <w:r>
                    <w:rPr>
                      <w:sz w:val="16"/>
                      <w:szCs w:val="16"/>
                    </w:rPr>
                    <w:t xml:space="preserve">Pathways</w:t>
                  </w:r>
                </w:p>
              </w:tc>
              <w:tc>
                <w:tcPr/>
                <w:p>
                  <w:pPr>
                    <w:pStyle w:val="Compact"/>
                    <w:jc w:val="left"/>
                    <w:rPr>
                      <w:sz w:val="16"/>
                      <w:szCs w:val="16"/>
                    </w:rPr>
                  </w:pPr>
                  <w:r>
                    <w:rPr>
                      <w:sz w:val="16"/>
                      <w:szCs w:val="16"/>
                    </w:rPr>
                    <w:t xml:space="preserve">Members</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northness, solar_season_total, solar_season_direct</w:t>
                  </w:r>
                </w:p>
              </w:tc>
              <w:tc>
                <w:tcPr/>
                <w:p>
                  <w:pPr>
                    <w:pStyle w:val="Compact"/>
                    <w:jc w:val="left"/>
                    <w:rPr>
                      <w:sz w:val="16"/>
                      <w:szCs w:val="16"/>
                    </w:rPr>
                  </w:pPr>
                  <w:r>
                    <w:rPr>
                      <w:sz w:val="16"/>
                      <w:szCs w:val="16"/>
                    </w:rPr>
                    <w:t xml:space="preserve">northness</w:t>
                  </w:r>
                </w:p>
              </w:tc>
            </w:tr>
            <w:tr>
              <w:trPr>
                <w:trHeight w:val="340" w:hRule="exact"/>
              </w:trPr>
              <w:tc>
                <w:tcPr/>
                <w:p>
                  <w:pPr>
                    <w:pStyle w:val="Compact"/>
                    <w:jc w:val="left"/>
                    <w:rPr>
                      <w:sz w:val="16"/>
                      <w:szCs w:val="16"/>
                    </w:rPr>
                  </w:pPr>
                  <w:r>
                    <w:rPr>
                      <w:sz w:val="16"/>
                      <w:szCs w:val="16"/>
                    </w:rPr>
                    <w:t xml:space="preserve">2</w:t>
                  </w:r>
                </w:p>
              </w:tc>
              <w:tc>
                <w:tcPr/>
                <w:p>
                  <w:pPr>
                    <w:pStyle w:val="Compact"/>
                    <w:jc w:val="left"/>
                    <w:rPr>
                      <w:sz w:val="16"/>
                      <w:szCs w:val="16"/>
                    </w:rPr>
                  </w:pPr>
                  <w:r>
                    <w:rPr>
                      <w:sz w:val="16"/>
                      <w:szCs w:val="16"/>
                    </w:rPr>
                    <w:t xml:space="preserve">shading, wind_geo</w:t>
                  </w:r>
                </w:p>
              </w:tc>
              <w:tc>
                <w:tcPr/>
                <w:p>
                  <w:pPr>
                    <w:pStyle w:val="Compact"/>
                    <w:jc w:val="left"/>
                    <w:rPr>
                      <w:sz w:val="16"/>
                      <w:szCs w:val="16"/>
                    </w:rPr>
                  </w:pPr>
                  <w:r>
                    <w:rPr>
                      <w:sz w:val="16"/>
                      <w:szCs w:val="16"/>
                    </w:rPr>
                    <w:t xml:space="preserve">sky_view, openness_pos</w:t>
                  </w:r>
                </w:p>
              </w:tc>
              <w:tc>
                <w:tcPr/>
                <w:p>
                  <w:pPr>
                    <w:pStyle w:val="Compact"/>
                    <w:jc w:val="left"/>
                    <w:rPr>
                      <w:sz w:val="16"/>
                      <w:szCs w:val="16"/>
                    </w:rPr>
                  </w:pPr>
                  <w:r>
                    <w:rPr>
                      <w:sz w:val="16"/>
                      <w:szCs w:val="16"/>
                    </w:rPr>
                    <w:t xml:space="preserve">sky_view</w:t>
                  </w:r>
                </w:p>
              </w:tc>
            </w:tr>
            <w:tr>
              <w:trPr>
                <w:trHeight w:val="340" w:hRule="exact"/>
              </w:trPr>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flightsun, shading</w:t>
                  </w:r>
                </w:p>
              </w:tc>
              <w:tc>
                <w:tcPr/>
                <w:p>
                  <w:pPr>
                    <w:pStyle w:val="Compact"/>
                    <w:jc w:val="left"/>
                    <w:rPr>
                      <w:sz w:val="16"/>
                      <w:szCs w:val="16"/>
                    </w:rPr>
                  </w:pPr>
                  <w:r>
                    <w:rPr>
                      <w:sz w:val="16"/>
                      <w:szCs w:val="16"/>
                    </w:rPr>
                    <w:t xml:space="preserve">solar_flight_direct, heat_load</w:t>
                  </w:r>
                </w:p>
              </w:tc>
              <w:tc>
                <w:tcPr/>
                <w:p>
                  <w:pPr>
                    <w:pStyle w:val="Compact"/>
                    <w:jc w:val="left"/>
                    <w:rPr>
                      <w:sz w:val="16"/>
                      <w:szCs w:val="16"/>
                    </w:rPr>
                  </w:pPr>
                  <w:r>
                    <w:rPr>
                      <w:sz w:val="16"/>
                      <w:szCs w:val="16"/>
                    </w:rPr>
                    <w:t xml:space="preserve">solar_flight_direct</w:t>
                  </w:r>
                </w:p>
              </w:tc>
            </w:tr>
            <w:tr>
              <w:trPr>
                <w:trHeight w:val="340" w:hRule="exact"/>
              </w:trPr>
              <w:tc>
                <w:tcPr/>
                <w:p>
                  <w:pPr>
                    <w:pStyle w:val="Compact"/>
                    <w:jc w:val="left"/>
                    <w:rPr>
                      <w:sz w:val="16"/>
                      <w:szCs w:val="16"/>
                    </w:rPr>
                  </w:pPr>
                  <w:r>
                    <w:rPr>
                      <w:sz w:val="16"/>
                      <w:szCs w:val="16"/>
                    </w:rPr>
                    <w:t xml:space="preserve">4</w:t>
                  </w:r>
                </w:p>
              </w:tc>
              <w:tc>
                <w:tcPr/>
                <w:p>
                  <w:pPr>
                    <w:pStyle w:val="Compact"/>
                    <w:jc w:val="left"/>
                    <w:rPr>
                      <w:sz w:val="16"/>
                      <w:szCs w:val="16"/>
                    </w:rPr>
                  </w:pPr>
                  <w:r>
                    <w:rPr>
                      <w:sz w:val="16"/>
                      <w:szCs w:val="16"/>
                    </w:rPr>
                    <w:t xml:space="preserve">shading</w:t>
                  </w:r>
                </w:p>
              </w:tc>
              <w:tc>
                <w:tcPr/>
                <w:p>
                  <w:pPr>
                    <w:pStyle w:val="Compact"/>
                    <w:jc w:val="left"/>
                    <w:rPr>
                      <w:sz w:val="16"/>
                      <w:szCs w:val="16"/>
                    </w:rPr>
                  </w:pPr>
                  <w:r>
                    <w:rPr>
                      <w:sz w:val="16"/>
                      <w:szCs w:val="16"/>
                    </w:rPr>
                    <w:t xml:space="preserve">eastness</w:t>
                  </w:r>
                </w:p>
              </w:tc>
              <w:tc>
                <w:tcPr/>
                <w:p>
                  <w:pPr>
                    <w:pStyle w:val="Compact"/>
                    <w:jc w:val="left"/>
                    <w:rPr>
                      <w:sz w:val="16"/>
                      <w:szCs w:val="16"/>
                    </w:rPr>
                  </w:pPr>
                  <w:r>
                    <w:rPr>
                      <w:sz w:val="16"/>
                      <w:szCs w:val="16"/>
                    </w:rPr>
                    <w:t xml:space="preserve">eastness</w:t>
                  </w:r>
                </w:p>
              </w:tc>
            </w:tr>
            <w:tr>
              <w:trPr>
                <w:trHeight w:val="340" w:hRule="exact"/>
              </w:trPr>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density, hostsize</w:t>
                  </w:r>
                </w:p>
              </w:tc>
              <w:tc>
                <w:tcPr/>
                <w:p>
                  <w:pPr>
                    <w:pStyle w:val="Compact"/>
                    <w:jc w:val="left"/>
                    <w:rPr>
                      <w:sz w:val="16"/>
                      <w:szCs w:val="16"/>
                    </w:rPr>
                  </w:pPr>
                  <w:r>
                    <w:rPr>
                      <w:sz w:val="16"/>
                      <w:szCs w:val="16"/>
                    </w:rPr>
                    <w:t xml:space="preserve">LIVE_STAND_VOLUME_125, PROJ_HEIGHT_1, BASAL_AREA</w:t>
                  </w:r>
                </w:p>
              </w:tc>
              <w:tc>
                <w:tcPr/>
                <w:p>
                  <w:pPr>
                    <w:pStyle w:val="Compact"/>
                    <w:jc w:val="left"/>
                    <w:rPr>
                      <w:sz w:val="16"/>
                      <w:szCs w:val="16"/>
                    </w:rPr>
                  </w:pPr>
                  <w:r>
                    <w:rPr>
                      <w:sz w:val="16"/>
                      <w:szCs w:val="16"/>
                    </w:rPr>
                    <w:t xml:space="preserve">LIVE_STAND_VOLUME_125</w:t>
                  </w:r>
                </w:p>
              </w:tc>
            </w:tr>
            <w:tr>
              <w:trPr>
                <w:trHeight w:val="340" w:hRule="exact"/>
              </w:trPr>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CROWN_CLOSURE</w:t>
                  </w:r>
                </w:p>
              </w:tc>
            </w:tr>
            <w:tr>
              <w:trPr>
                <w:trHeight w:val="340" w:hRule="exact"/>
              </w:trPr>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density</w:t>
                  </w:r>
                </w:p>
              </w:tc>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VRI_LIVE_STEMS_PER_HA</w:t>
                  </w:r>
                </w:p>
              </w:tc>
            </w:tr>
            <w:tr>
              <w:trPr>
                <w:trHeight w:val="340" w:hRule="exact"/>
              </w:trPr>
              <w:tc>
                <w:tcPr/>
                <w:p>
                  <w:pPr>
                    <w:pStyle w:val="Compact"/>
                    <w:jc w:val="left"/>
                    <w:rPr>
                      <w:sz w:val="16"/>
                      <w:szCs w:val="16"/>
                    </w:rPr>
                  </w:pPr>
                  <w:r>
                    <w:rPr>
                      <w:sz w:val="16"/>
                      <w:szCs w:val="16"/>
                    </w:rPr>
                    <w:t xml:space="preserve">8</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QUAD_DIAM_125</w:t>
                  </w:r>
                </w:p>
              </w:tc>
            </w:tr>
            <w:tr>
              <w:trPr>
                <w:trHeight w:val="340" w:hRule="exact"/>
              </w:trPr>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PROJ_AGE_1</w:t>
                  </w:r>
                </w:p>
              </w:tc>
            </w:tr>
            <w:tr>
              <w:trPr>
                <w:trHeight w:val="340" w:hRule="exact"/>
              </w:trPr>
              <w:tc>
                <w:tcPr/>
                <w:p>
                  <w:pPr>
                    <w:pStyle w:val="Compact"/>
                    <w:jc w:val="left"/>
                    <w:rPr>
                      <w:sz w:val="16"/>
                      <w:szCs w:val="16"/>
                    </w:rPr>
                  </w:pPr>
                  <w:r>
                    <w:rPr>
                      <w:sz w:val="16"/>
                      <w:szCs w:val="16"/>
                    </w:rPr>
                    <w:t xml:space="preserve">10</w:t>
                  </w:r>
                </w:p>
              </w:tc>
              <w:tc>
                <w:tcPr/>
                <w:p>
                  <w:pPr>
                    <w:pStyle w:val="Compact"/>
                    <w:jc w:val="left"/>
                    <w:rPr>
                      <w:sz w:val="16"/>
                      <w:szCs w:val="16"/>
                    </w:rPr>
                  </w:pPr>
                  <w:r>
                    <w:rPr>
                      <w:sz w:val="16"/>
                      <w:szCs w:val="16"/>
                    </w:rPr>
                    <w:t xml:space="preserve">hostsize</w:t>
                  </w:r>
                </w:p>
              </w:tc>
              <w:tc>
                <w:tcPr/>
                <w:p>
                  <w:pPr>
                    <w:pStyle w:val="Compact"/>
                    <w:jc w:val="left"/>
                    <w:rPr>
                      <w:sz w:val="16"/>
                      <w:szCs w:val="16"/>
                    </w:rPr>
                  </w:pPr>
                  <w:r>
                    <w:rPr>
                      <w:sz w:val="16"/>
                      <w:szCs w:val="16"/>
                    </w:rPr>
                    <w:t xml:space="preserve">PINE_BA, PinePct</w:t>
                  </w:r>
                </w:p>
              </w:tc>
              <w:tc>
                <w:tcPr/>
                <w:p>
                  <w:pPr>
                    <w:pStyle w:val="Compact"/>
                    <w:jc w:val="left"/>
                    <w:rPr>
                      <w:sz w:val="16"/>
                      <w:szCs w:val="16"/>
                    </w:rPr>
                  </w:pPr>
                  <w:r>
                    <w:rPr>
                      <w:sz w:val="16"/>
                      <w:szCs w:val="16"/>
                    </w:rPr>
                    <w:t xml:space="preserve">PINE_BA</w:t>
                  </w:r>
                </w:p>
              </w:tc>
            </w:tr>
            <w:tr>
              <w:trPr>
                <w:trHeight w:val="340" w:hRule="exact"/>
              </w:trPr>
              <w:tc>
                <w:tcPr/>
                <w:p>
                  <w:pPr>
                    <w:pStyle w:val="Compact"/>
                    <w:jc w:val="left"/>
                    <w:rPr>
                      <w:sz w:val="16"/>
                      <w:szCs w:val="16"/>
                    </w:rPr>
                  </w:pPr>
                  <w:r>
                    <w:rPr>
                      <w:sz w:val="16"/>
                      <w:szCs w:val="16"/>
                    </w:rPr>
                    <w:t xml:space="preserve">11</w:t>
                  </w:r>
                </w:p>
              </w:tc>
              <w:tc>
                <w:tcPr/>
                <w:p>
                  <w:pPr>
                    <w:pStyle w:val="Compact"/>
                    <w:jc w:val="left"/>
                    <w:rPr>
                      <w:sz w:val="16"/>
                      <w:szCs w:val="16"/>
                    </w:rPr>
                  </w:pPr>
                  <w:r>
                    <w:rPr>
                      <w:sz w:val="16"/>
                      <w:szCs w:val="16"/>
                    </w:rPr>
                    <w:t xml:space="preserve">flightsun, shape</w:t>
                  </w:r>
                </w:p>
              </w:tc>
              <w:tc>
                <w:tcPr/>
                <w:p>
                  <w:pPr>
                    <w:pStyle w:val="Compact"/>
                    <w:jc w:val="left"/>
                    <w:rPr>
                      <w:sz w:val="16"/>
                      <w:szCs w:val="16"/>
                    </w:rPr>
                  </w:pPr>
                  <w:r>
                    <w:rPr>
                      <w:sz w:val="16"/>
                      <w:szCs w:val="16"/>
                    </w:rPr>
                    <w:t xml:space="preserve">tri, slope, solar_flight_diffuse</w:t>
                  </w:r>
                </w:p>
              </w:tc>
              <w:tc>
                <w:tcPr/>
                <w:p>
                  <w:pPr>
                    <w:pStyle w:val="Compact"/>
                    <w:jc w:val="left"/>
                    <w:rPr>
                      <w:sz w:val="16"/>
                      <w:szCs w:val="16"/>
                    </w:rPr>
                  </w:pPr>
                  <w:r>
                    <w:rPr>
                      <w:sz w:val="16"/>
                      <w:szCs w:val="16"/>
                    </w:rPr>
                    <w:t xml:space="preserve">tri</w:t>
                  </w:r>
                </w:p>
              </w:tc>
            </w:tr>
            <w:tr>
              <w:trPr>
                <w:trHeight w:val="340" w:hRule="exact"/>
              </w:trPr>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wind_effect, wind_shelter</w:t>
                  </w:r>
                </w:p>
              </w:tc>
              <w:tc>
                <w:tcPr/>
                <w:p>
                  <w:pPr>
                    <w:pStyle w:val="Compact"/>
                    <w:jc w:val="left"/>
                    <w:rPr>
                      <w:sz w:val="16"/>
                      <w:szCs w:val="16"/>
                    </w:rPr>
                  </w:pPr>
                  <w:r>
                    <w:rPr>
                      <w:sz w:val="16"/>
                      <w:szCs w:val="16"/>
                    </w:rPr>
                    <w:t xml:space="preserve">wind_effect</w:t>
                  </w:r>
                </w:p>
              </w:tc>
            </w:tr>
            <w:tr>
              <w:trPr>
                <w:trHeight w:val="340" w:hRule="exact"/>
              </w:trPr>
              <w:tc>
                <w:tcPr/>
                <w:p>
                  <w:pPr>
                    <w:pStyle w:val="Compact"/>
                    <w:jc w:val="left"/>
                    <w:rPr>
                      <w:sz w:val="16"/>
                      <w:szCs w:val="16"/>
                    </w:rPr>
                  </w:pPr>
                  <w:r>
                    <w:rPr>
                      <w:sz w:val="16"/>
                      <w:szCs w:val="16"/>
                    </w:rPr>
                    <w:t xml:space="preserve">13</w:t>
                  </w:r>
                </w:p>
              </w:tc>
              <w:tc>
                <w:tcPr/>
                <w:p>
                  <w:pPr>
                    <w:pStyle w:val="Compact"/>
                    <w:jc w:val="left"/>
                    <w:rPr>
                      <w:sz w:val="16"/>
                      <w:szCs w:val="16"/>
                    </w:rPr>
                  </w:pPr>
                  <w:r>
                    <w:rPr>
                      <w:sz w:val="16"/>
                      <w:szCs w:val="16"/>
                    </w:rPr>
                    <w:t xml:space="preserve">landform, wind_geo</w:t>
                  </w:r>
                </w:p>
              </w:tc>
              <w:tc>
                <w:tcPr/>
                <w:p>
                  <w:pPr>
                    <w:pStyle w:val="Compact"/>
                    <w:jc w:val="left"/>
                    <w:rPr>
                      <w:sz w:val="16"/>
                      <w:szCs w:val="16"/>
                    </w:rPr>
                  </w:pPr>
                  <w:r>
                    <w:rPr>
                      <w:sz w:val="16"/>
                      <w:szCs w:val="16"/>
                    </w:rPr>
                    <w:t xml:space="preserve">elevation, wind_afh</w:t>
                  </w:r>
                </w:p>
              </w:tc>
              <w:tc>
                <w:tcPr/>
                <w:p>
                  <w:pPr>
                    <w:pStyle w:val="Compact"/>
                    <w:jc w:val="left"/>
                    <w:rPr>
                      <w:sz w:val="16"/>
                      <w:szCs w:val="16"/>
                    </w:rPr>
                  </w:pPr>
                  <w:r>
                    <w:rPr>
                      <w:sz w:val="16"/>
                      <w:szCs w:val="16"/>
                    </w:rPr>
                    <w:t xml:space="preserve">elevation</w:t>
                  </w:r>
                </w:p>
              </w:tc>
            </w:tr>
            <w:tr>
              <w:trPr>
                <w:trHeight w:val="340" w:hRule="exact"/>
              </w:trPr>
              <w:tc>
                <w:tcPr/>
                <w:p>
                  <w:pPr>
                    <w:pStyle w:val="Compact"/>
                    <w:jc w:val="left"/>
                    <w:rPr>
                      <w:sz w:val="16"/>
                      <w:szCs w:val="16"/>
                    </w:rPr>
                  </w:pPr>
                  <w:r>
                    <w:rPr>
                      <w:sz w:val="16"/>
                      <w:szCs w:val="16"/>
                    </w:rPr>
                    <w:t xml:space="preserve">14</w:t>
                  </w:r>
                </w:p>
              </w:tc>
              <w:tc>
                <w:tcPr/>
                <w:p>
                  <w:pPr>
                    <w:pStyle w:val="Compact"/>
                    <w:jc w:val="left"/>
                    <w:rPr>
                      <w:sz w:val="16"/>
                      <w:szCs w:val="16"/>
                    </w:rPr>
                  </w:pPr>
                  <w:r>
                    <w:rPr>
                      <w:sz w:val="16"/>
                      <w:szCs w:val="16"/>
                    </w:rPr>
                    <w:t xml:space="preserve">shape, wind_geo</w:t>
                  </w:r>
                </w:p>
              </w:tc>
              <w:tc>
                <w:tcPr/>
                <w:p>
                  <w:pPr>
                    <w:pStyle w:val="Compact"/>
                    <w:jc w:val="left"/>
                    <w:rPr>
                      <w:sz w:val="16"/>
                      <w:szCs w:val="16"/>
                    </w:rPr>
                  </w:pPr>
                  <w:r>
                    <w:rPr>
                      <w:sz w:val="16"/>
                      <w:szCs w:val="16"/>
                    </w:rPr>
                    <w:t xml:space="preserve">tpi, wind_exposition, mstpi</w:t>
                  </w:r>
                </w:p>
              </w:tc>
              <w:tc>
                <w:tcPr/>
                <w:p>
                  <w:pPr>
                    <w:pStyle w:val="Compact"/>
                    <w:jc w:val="left"/>
                    <w:rPr>
                      <w:sz w:val="16"/>
                      <w:szCs w:val="16"/>
                    </w:rPr>
                  </w:pPr>
                  <w:r>
                    <w:rPr>
                      <w:sz w:val="16"/>
                      <w:szCs w:val="16"/>
                    </w:rPr>
                    <w:t xml:space="preserve">tpi</w:t>
                  </w:r>
                </w:p>
              </w:tc>
            </w:tr>
            <w:tr>
              <w:trPr>
                <w:trHeight w:val="340" w:hRule="exact"/>
              </w:trPr>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wind_geo</w:t>
                  </w:r>
                </w:p>
              </w:tc>
              <w:tc>
                <w:tcPr/>
                <w:p>
                  <w:pPr>
                    <w:pStyle w:val="Compact"/>
                    <w:jc w:val="left"/>
                    <w:rPr>
                      <w:sz w:val="16"/>
                      <w:szCs w:val="16"/>
                    </w:rPr>
                  </w:pPr>
                  <w:r>
                    <w:rPr>
                      <w:sz w:val="16"/>
                      <w:szCs w:val="16"/>
                    </w:rPr>
                    <w:t xml:space="preserve">openness_neg</w:t>
                  </w:r>
                </w:p>
              </w:tc>
              <w:tc>
                <w:tcPr/>
                <w:p>
                  <w:pPr>
                    <w:pStyle w:val="Compact"/>
                    <w:jc w:val="left"/>
                    <w:rPr>
                      <w:sz w:val="16"/>
                      <w:szCs w:val="16"/>
                    </w:rPr>
                  </w:pPr>
                  <w:r>
                    <w:rPr>
                      <w:sz w:val="16"/>
                      <w:szCs w:val="16"/>
                    </w:rPr>
                    <w:t xml:space="preserve">openness_neg</w:t>
                  </w:r>
                </w:p>
              </w:tc>
            </w:tr>
            <w:tr>
              <w:trPr>
                <w:trHeight w:val="340" w:hRule="exact"/>
              </w:trPr>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vrm</w:t>
                  </w:r>
                </w:p>
              </w:tc>
            </w:tr>
            <w:tr>
              <w:trPr>
                <w:trHeight w:val="340" w:hRule="exact"/>
              </w:trPr>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convergence, curv_plan</w:t>
                  </w:r>
                </w:p>
              </w:tc>
              <w:tc>
                <w:tcPr/>
                <w:p>
                  <w:pPr>
                    <w:pStyle w:val="Compact"/>
                    <w:jc w:val="left"/>
                    <w:rPr>
                      <w:sz w:val="16"/>
                      <w:szCs w:val="16"/>
                    </w:rPr>
                  </w:pPr>
                  <w:r>
                    <w:rPr>
                      <w:sz w:val="16"/>
                      <w:szCs w:val="16"/>
                    </w:rPr>
                    <w:t xml:space="preserve">convergence</w:t>
                  </w:r>
                </w:p>
              </w:tc>
            </w:tr>
            <w:tr>
              <w:trPr>
                <w:trHeight w:val="340" w:hRule="exact"/>
              </w:trPr>
              <w:tc>
                <w:tcPr/>
                <w:p>
                  <w:pPr>
                    <w:pStyle w:val="Compact"/>
                    <w:jc w:val="left"/>
                    <w:rPr>
                      <w:sz w:val="16"/>
                      <w:szCs w:val="16"/>
                    </w:rPr>
                  </w:pPr>
                  <w:r>
                    <w:rPr>
                      <w:sz w:val="16"/>
                      <w:szCs w:val="16"/>
                    </w:rPr>
                    <w:t xml:space="preserve">18</w:t>
                  </w:r>
                </w:p>
              </w:tc>
              <w:tc>
                <w:tcPr/>
                <w:p>
                  <w:pPr>
                    <w:pStyle w:val="Compact"/>
                    <w:jc w:val="left"/>
                    <w:rPr>
                      <w:sz w:val="16"/>
                      <w:szCs w:val="16"/>
                    </w:rPr>
                  </w:pPr>
                  <w:r>
                    <w:rPr>
                      <w:sz w:val="16"/>
                      <w:szCs w:val="16"/>
                    </w:rPr>
                    <w:t xml:space="preserve">shape</w:t>
                  </w:r>
                </w:p>
              </w:tc>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curv_prof</w:t>
                  </w:r>
                </w:p>
              </w:tc>
            </w:tr>
            <w:tr>
              <w:trPr>
                <w:trHeight w:val="340" w:hRule="exact"/>
              </w:trPr>
              <w:tc>
                <w:tcPr/>
                <w:p>
                  <w:pPr>
                    <w:pStyle w:val="Compact"/>
                    <w:jc w:val="left"/>
                    <w:rPr>
                      <w:sz w:val="16"/>
                      <w:szCs w:val="16"/>
                    </w:rPr>
                  </w:pPr>
                  <w:r>
                    <w:rPr>
                      <w:sz w:val="16"/>
                      <w:szCs w:val="16"/>
                    </w:rPr>
                    <w:t xml:space="preserve">19</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twi</w:t>
                  </w:r>
                </w:p>
              </w:tc>
            </w:tr>
            <w:tr>
              <w:trPr>
                <w:trHeight w:val="340" w:hRule="exact"/>
              </w:trPr>
              <w:tc>
                <w:tcPr/>
                <w:p>
                  <w:pPr>
                    <w:pStyle w:val="Compact"/>
                    <w:jc w:val="left"/>
                    <w:rPr>
                      <w:sz w:val="16"/>
                      <w:szCs w:val="16"/>
                    </w:rPr>
                  </w:pPr>
                  <w:r>
                    <w:rPr>
                      <w:sz w:val="16"/>
                      <w:szCs w:val="16"/>
                    </w:rPr>
                    <w:t xml:space="preserve">20</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valley_depth</w:t>
                  </w:r>
                </w:p>
              </w:tc>
            </w:tr>
            <w:tr>
              <w:trPr>
                <w:trHeight w:val="340" w:hRule="exact"/>
              </w:trPr>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height_valley_floor, normalised_height</w:t>
                  </w:r>
                </w:p>
              </w:tc>
              <w:tc>
                <w:tcPr/>
                <w:p>
                  <w:pPr>
                    <w:pStyle w:val="Compact"/>
                    <w:jc w:val="left"/>
                    <w:rPr>
                      <w:sz w:val="16"/>
                      <w:szCs w:val="16"/>
                    </w:rPr>
                  </w:pPr>
                  <w:r>
                    <w:rPr>
                      <w:sz w:val="16"/>
                      <w:szCs w:val="16"/>
                    </w:rPr>
                    <w:t xml:space="preserve">height_valley_floor</w:t>
                  </w:r>
                </w:p>
              </w:tc>
            </w:tr>
            <w:tr>
              <w:trPr>
                <w:trHeight w:val="340" w:hRule="exact"/>
              </w:trPr>
              <w:tc>
                <w:tcPr/>
                <w:p>
                  <w:pPr>
                    <w:pStyle w:val="Compact"/>
                    <w:jc w:val="left"/>
                    <w:rPr>
                      <w:sz w:val="16"/>
                      <w:szCs w:val="16"/>
                    </w:rPr>
                  </w:pPr>
                  <w:r>
                    <w:rPr>
                      <w:sz w:val="16"/>
                      <w:szCs w:val="16"/>
                    </w:rPr>
                    <w:t xml:space="preserve">22</w:t>
                  </w:r>
                </w:p>
              </w:tc>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midslope_position</w:t>
                  </w:r>
                </w:p>
              </w:tc>
            </w:tr>
            <w:tr>
              <w:trPr>
                <w:trHeight w:val="340" w:hRule="exact"/>
              </w:trPr>
              <w:tc>
                <w:tcPr/>
                <w:p>
                  <w:pPr>
                    <w:pStyle w:val="Compact"/>
                    <w:jc w:val="left"/>
                    <w:rPr>
                      <w:sz w:val="16"/>
                      <w:szCs w:val="16"/>
                    </w:rPr>
                  </w:pPr>
                  <w:r>
                    <w:rPr>
                      <w:sz w:val="16"/>
                      <w:szCs w:val="16"/>
                    </w:rPr>
                    <w:t xml:space="preserve">23</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flight_mean, flight_calm, aug</w:t>
                  </w:r>
                </w:p>
              </w:tc>
              <w:tc>
                <w:tcPr/>
                <w:p>
                  <w:pPr>
                    <w:pStyle w:val="Compact"/>
                    <w:jc w:val="left"/>
                    <w:rPr>
                      <w:sz w:val="16"/>
                      <w:szCs w:val="16"/>
                    </w:rPr>
                  </w:pPr>
                  <w:r>
                    <w:rPr>
                      <w:sz w:val="16"/>
                      <w:szCs w:val="16"/>
                    </w:rPr>
                    <w:t xml:space="preserve">flight_mean</w:t>
                  </w:r>
                </w:p>
              </w:tc>
            </w:tr>
            <w:tr>
              <w:trPr>
                <w:trHeight w:val="340" w:hRule="exact"/>
              </w:trPr>
              <w:tc>
                <w:tcPr/>
                <w:p>
                  <w:pPr>
                    <w:pStyle w:val="Compact"/>
                    <w:jc w:val="left"/>
                    <w:rPr>
                      <w:sz w:val="16"/>
                      <w:szCs w:val="16"/>
                    </w:rPr>
                  </w:pPr>
                  <w:r>
                    <w:rPr>
                      <w:sz w:val="16"/>
                      <w:szCs w:val="16"/>
                    </w:rPr>
                    <w:t xml:space="preserve">24</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jul, flight_windy, flight_p95</w:t>
                  </w:r>
                </w:p>
              </w:tc>
              <w:tc>
                <w:tcPr/>
                <w:p>
                  <w:pPr>
                    <w:pStyle w:val="Compact"/>
                    <w:jc w:val="left"/>
                    <w:rPr>
                      <w:sz w:val="16"/>
                      <w:szCs w:val="16"/>
                    </w:rPr>
                  </w:pPr>
                  <w:r>
                    <w:rPr>
                      <w:sz w:val="16"/>
                      <w:szCs w:val="16"/>
                    </w:rPr>
                    <w:t xml:space="preserve">jul</w:t>
                  </w:r>
                </w:p>
              </w:tc>
            </w:tr>
            <w:tr>
              <w:trPr>
                <w:trHeight w:val="340" w:hRule="exact"/>
              </w:trPr>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wind_t</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jun</w:t>
                  </w:r>
                </w:p>
              </w:tc>
            </w:tr>
            <w:tr>
              <w:trPr>
                <w:trHeight w:val="340" w:hRule="exact"/>
              </w:trPr>
              <w:tc>
                <w:tcPr/>
                <w:p>
                  <w:pPr>
                    <w:pStyle w:val="Compact"/>
                    <w:jc w:val="left"/>
                    <w:rPr>
                      <w:sz w:val="16"/>
                      <w:szCs w:val="16"/>
                    </w:rPr>
                  </w:pPr>
                  <w:r>
                    <w:rPr>
                      <w:sz w:val="16"/>
                      <w:szCs w:val="16"/>
                    </w:rPr>
                    <w:t xml:space="preserve">26</w:t>
                  </w:r>
                </w:p>
              </w:tc>
              <w:tc>
                <w:tcPr/>
                <w:p>
                  <w:pPr>
                    <w:pStyle w:val="Compact"/>
                    <w:jc w:val="left"/>
                    <w:rPr>
                      <w:sz w:val="16"/>
                      <w:szCs w:val="16"/>
                    </w:rPr>
                  </w:pPr>
                  <w:r>
                    <w:rPr>
                      <w:sz w:val="16"/>
                      <w:szCs w:val="16"/>
                    </w:rPr>
                    <w:t xml:space="preserve">wind_mm</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mm_flight_mean</w:t>
                  </w:r>
                </w:p>
              </w:tc>
            </w:tr>
          </w:tbl>
          <w:bookmarkEnd w:id="47"/>
          <w:p/>
        </w:tc>
      </w:tr>
    </w:tbl>
    <w:bookmarkEnd w:id="48"/>
    <w:bookmarkStart w:id="50" w:name="variance-inflation"/>
    <w:p>
      <w:pPr>
        <w:pStyle w:val="Heading3"/>
      </w:pPr>
      <w:r>
        <w:t xml:space="preserve">3.1.3 Variance inflation</w:t>
      </w:r>
    </w:p>
    <w:p>
      <w:pPr>
        <w:pStyle w:val="FirstParagraph"/>
      </w:pPr>
      <w:r>
        <w:t xml:space="preserve">Surviving variables are entered together and variance inflation factors computed. Any</w:t>
      </w:r>
      <w:r>
        <w:t xml:space="preserve"> </w:t>
      </w:r>
      <w:r>
        <w:t xml:space="preserve">variable above 5 is dropped, worst first, and the model refitted, except that a pathway is</w:t>
      </w:r>
      <w:r>
        <w:t xml:space="preserve"> </w:t>
      </w:r>
      <w:r>
        <w:t xml:space="preserve">never emptied. 5 variables are dropped at this stage. The maximum</w:t>
      </w:r>
      <w:r>
        <w:t xml:space="preserve"> </w:t>
      </w:r>
      <w:r>
        <w:t xml:space="preserve">variance inflation factor in the retained set is</w:t>
      </w:r>
      <w:r>
        <w:t xml:space="preserve"> </w:t>
      </w:r>
      <w:r>
        <w:t xml:space="preserve">5.46.</w:t>
      </w:r>
    </w:p>
    <w:p>
      <w:pPr>
        <w:pStyle w:val="SourceCode"/>
      </w:pPr>
      <w:r>
        <w:rPr>
          <w:rStyle w:val="FunctionTok"/>
        </w:rPr>
        <w:t xml:space="preserve">data.frame</w:t>
      </w:r>
      <w:r>
        <w:rPr>
          <w:rStyle w:val="NormalTok"/>
        </w:rPr>
        <w:t xml:space="preserve">(</w:t>
      </w:r>
      <w:r>
        <w:rPr>
          <w:rStyle w:val="AttributeTok"/>
        </w:rPr>
        <w:t xml:space="preserve">Variable =</w:t>
      </w:r>
      <w:r>
        <w:rPr>
          <w:rStyle w:val="NormalTok"/>
        </w:rPr>
        <w:t xml:space="preserve"> </w:t>
      </w:r>
      <w:r>
        <w:rPr>
          <w:rStyle w:val="FunctionTok"/>
        </w:rPr>
        <w:t xml:space="preserve">names</w:t>
      </w:r>
      <w:r>
        <w:rPr>
          <w:rStyle w:val="NormalTok"/>
        </w:rPr>
        <w:t xml:space="preserve">(vif_final), </w:t>
      </w:r>
      <w:r>
        <w:rPr>
          <w:rStyle w:val="AttributeTok"/>
        </w:rPr>
        <w:t xml:space="preserve">VIF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vif_final))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vif"/>
          <w:p>
            <w:pPr>
              <w:jc w:val="center"/>
            </w:pPr>
            <w:pPr>
              <w:jc w:val="start"/>
              <w:spacing w:before="200"/>
              <w:pStyle w:val="ImageCaption"/>
            </w:pPr>
            <w:r>
              <w:t xml:space="preserve">Table 10: Variance inflation factors of the retained set.</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Variable</w:t>
                  </w:r>
                </w:p>
              </w:tc>
              <w:tc>
                <w:tcPr/>
                <w:p>
                  <w:pPr>
                    <w:pStyle w:val="Compact"/>
                    <w:jc w:val="left"/>
                    <w:rPr>
                      <w:sz w:val="16"/>
                      <w:szCs w:val="16"/>
                    </w:rPr>
                  </w:pPr>
                  <w:r>
                    <w:rPr>
                      <w:sz w:val="16"/>
                      <w:szCs w:val="16"/>
                    </w:rPr>
                    <w:t xml:space="preserve">VIF</w:t>
                  </w:r>
                </w:p>
              </w:tc>
            </w:tr>
            <w:tr>
              <w:trPr>
                <w:trHeight w:val="340" w:hRule="exact"/>
              </w:trPr>
              <w:tc>
                <w:tcPr/>
                <w:p>
                  <w:pPr>
                    <w:pStyle w:val="Compact"/>
                    <w:jc w:val="left"/>
                    <w:rPr>
                      <w:sz w:val="16"/>
                      <w:szCs w:val="16"/>
                    </w:rPr>
                  </w:pPr>
                  <w:r>
                    <w:rPr>
                      <w:sz w:val="16"/>
                      <w:szCs w:val="16"/>
                    </w:rPr>
                    <w:t xml:space="preserve">solar_flight_direct</w:t>
                  </w:r>
                </w:p>
              </w:tc>
              <w:tc>
                <w:tcPr/>
                <w:p>
                  <w:pPr>
                    <w:pStyle w:val="Compact"/>
                    <w:jc w:val="left"/>
                    <w:rPr>
                      <w:sz w:val="16"/>
                      <w:szCs w:val="16"/>
                    </w:rPr>
                  </w:pPr>
                  <w:r>
                    <w:rPr>
                      <w:sz w:val="16"/>
                      <w:szCs w:val="16"/>
                    </w:rPr>
                    <w:t xml:space="preserve">5.46</w:t>
                  </w:r>
                </w:p>
              </w:tc>
            </w:tr>
            <w:tr>
              <w:trPr>
                <w:trHeight w:val="340" w:hRule="exact"/>
              </w:trPr>
              <w:tc>
                <w:tcPr/>
                <w:p>
                  <w:pPr>
                    <w:pStyle w:val="Compact"/>
                    <w:jc w:val="left"/>
                    <w:rPr>
                      <w:sz w:val="16"/>
                      <w:szCs w:val="16"/>
                    </w:rPr>
                  </w:pPr>
                  <w:r>
                    <w:rPr>
                      <w:sz w:val="16"/>
                      <w:szCs w:val="16"/>
                    </w:rPr>
                    <w:t xml:space="preserve">wind_effect</w:t>
                  </w:r>
                </w:p>
              </w:tc>
              <w:tc>
                <w:tcPr/>
                <w:p>
                  <w:pPr>
                    <w:pStyle w:val="Compact"/>
                    <w:jc w:val="left"/>
                    <w:rPr>
                      <w:sz w:val="16"/>
                      <w:szCs w:val="16"/>
                    </w:rPr>
                  </w:pPr>
                  <w:r>
                    <w:rPr>
                      <w:sz w:val="16"/>
                      <w:szCs w:val="16"/>
                    </w:rPr>
                    <w:t xml:space="preserve">4.33</w:t>
                  </w:r>
                </w:p>
              </w:tc>
            </w:tr>
            <w:tr>
              <w:trPr>
                <w:trHeight w:val="340" w:hRule="exact"/>
              </w:trPr>
              <w:tc>
                <w:tcPr/>
                <w:p>
                  <w:pPr>
                    <w:pStyle w:val="Compact"/>
                    <w:jc w:val="left"/>
                    <w:rPr>
                      <w:sz w:val="16"/>
                      <w:szCs w:val="16"/>
                    </w:rPr>
                  </w:pPr>
                  <w:r>
                    <w:rPr>
                      <w:sz w:val="16"/>
                      <w:szCs w:val="16"/>
                    </w:rPr>
                    <w:t xml:space="preserve">LIVE_STAND_VOLUME_125</w:t>
                  </w:r>
                </w:p>
              </w:tc>
              <w:tc>
                <w:tcPr/>
                <w:p>
                  <w:pPr>
                    <w:pStyle w:val="Compact"/>
                    <w:jc w:val="left"/>
                    <w:rPr>
                      <w:sz w:val="16"/>
                      <w:szCs w:val="16"/>
                    </w:rPr>
                  </w:pPr>
                  <w:r>
                    <w:rPr>
                      <w:sz w:val="16"/>
                      <w:szCs w:val="16"/>
                    </w:rPr>
                    <w:t xml:space="preserve">4.21</w:t>
                  </w:r>
                </w:p>
              </w:tc>
            </w:tr>
            <w:tr>
              <w:trPr>
                <w:trHeight w:val="340" w:hRule="exact"/>
              </w:trPr>
              <w:tc>
                <w:tcPr/>
                <w:p>
                  <w:pPr>
                    <w:pStyle w:val="Compact"/>
                    <w:jc w:val="left"/>
                    <w:rPr>
                      <w:sz w:val="16"/>
                      <w:szCs w:val="16"/>
                    </w:rPr>
                  </w:pPr>
                  <w:r>
                    <w:rPr>
                      <w:sz w:val="16"/>
                      <w:szCs w:val="16"/>
                    </w:rPr>
                    <w:t xml:space="preserve">tri</w:t>
                  </w:r>
                </w:p>
              </w:tc>
              <w:tc>
                <w:tcPr/>
                <w:p>
                  <w:pPr>
                    <w:pStyle w:val="Compact"/>
                    <w:jc w:val="left"/>
                    <w:rPr>
                      <w:sz w:val="16"/>
                      <w:szCs w:val="16"/>
                    </w:rPr>
                  </w:pPr>
                  <w:r>
                    <w:rPr>
                      <w:sz w:val="16"/>
                      <w:szCs w:val="16"/>
                    </w:rPr>
                    <w:t xml:space="preserve">3.28</w:t>
                  </w:r>
                </w:p>
              </w:tc>
            </w:tr>
            <w:tr>
              <w:trPr>
                <w:trHeight w:val="340" w:hRule="exact"/>
              </w:trPr>
              <w:tc>
                <w:tcPr/>
                <w:p>
                  <w:pPr>
                    <w:pStyle w:val="Compact"/>
                    <w:jc w:val="left"/>
                    <w:rPr>
                      <w:sz w:val="16"/>
                      <w:szCs w:val="16"/>
                    </w:rPr>
                  </w:pPr>
                  <w:r>
                    <w:rPr>
                      <w:sz w:val="16"/>
                      <w:szCs w:val="16"/>
                    </w:rPr>
                    <w:t xml:space="preserve">QUAD_DIAM_125</w:t>
                  </w:r>
                </w:p>
              </w:tc>
              <w:tc>
                <w:tcPr/>
                <w:p>
                  <w:pPr>
                    <w:pStyle w:val="Compact"/>
                    <w:jc w:val="left"/>
                    <w:rPr>
                      <w:sz w:val="16"/>
                      <w:szCs w:val="16"/>
                    </w:rPr>
                  </w:pPr>
                  <w:r>
                    <w:rPr>
                      <w:sz w:val="16"/>
                      <w:szCs w:val="16"/>
                    </w:rPr>
                    <w:t xml:space="preserve">3.21</w:t>
                  </w:r>
                </w:p>
              </w:tc>
            </w:tr>
            <w:tr>
              <w:trPr>
                <w:trHeight w:val="340" w:hRule="exact"/>
              </w:trPr>
              <w:tc>
                <w:tcPr/>
                <w:p>
                  <w:pPr>
                    <w:pStyle w:val="Compact"/>
                    <w:jc w:val="left"/>
                    <w:rPr>
                      <w:sz w:val="16"/>
                      <w:szCs w:val="16"/>
                    </w:rPr>
                  </w:pPr>
                  <w:r>
                    <w:rPr>
                      <w:sz w:val="16"/>
                      <w:szCs w:val="16"/>
                    </w:rPr>
                    <w:t xml:space="preserve">valley_depth</w:t>
                  </w:r>
                </w:p>
              </w:tc>
              <w:tc>
                <w:tcPr/>
                <w:p>
                  <w:pPr>
                    <w:pStyle w:val="Compact"/>
                    <w:jc w:val="left"/>
                    <w:rPr>
                      <w:sz w:val="16"/>
                      <w:szCs w:val="16"/>
                    </w:rPr>
                  </w:pPr>
                  <w:r>
                    <w:rPr>
                      <w:sz w:val="16"/>
                      <w:szCs w:val="16"/>
                    </w:rPr>
                    <w:t xml:space="preserve">2.66</w:t>
                  </w:r>
                </w:p>
              </w:tc>
            </w:tr>
            <w:tr>
              <w:trPr>
                <w:trHeight w:val="340" w:hRule="exact"/>
              </w:trPr>
              <w:tc>
                <w:tcPr/>
                <w:p>
                  <w:pPr>
                    <w:pStyle w:val="Compact"/>
                    <w:jc w:val="left"/>
                    <w:rPr>
                      <w:sz w:val="16"/>
                      <w:szCs w:val="16"/>
                    </w:rPr>
                  </w:pPr>
                  <w:r>
                    <w:rPr>
                      <w:sz w:val="16"/>
                      <w:szCs w:val="16"/>
                    </w:rPr>
                    <w:t xml:space="preserve">PROJ_AGE_1</w:t>
                  </w:r>
                </w:p>
              </w:tc>
              <w:tc>
                <w:tcPr/>
                <w:p>
                  <w:pPr>
                    <w:pStyle w:val="Compact"/>
                    <w:jc w:val="left"/>
                    <w:rPr>
                      <w:sz w:val="16"/>
                      <w:szCs w:val="16"/>
                    </w:rPr>
                  </w:pPr>
                  <w:r>
                    <w:rPr>
                      <w:sz w:val="16"/>
                      <w:szCs w:val="16"/>
                    </w:rPr>
                    <w:t xml:space="preserve">2.55</w:t>
                  </w:r>
                </w:p>
              </w:tc>
            </w:tr>
            <w:tr>
              <w:trPr>
                <w:trHeight w:val="340" w:hRule="exact"/>
              </w:trPr>
              <w:tc>
                <w:tcPr/>
                <w:p>
                  <w:pPr>
                    <w:pStyle w:val="Compact"/>
                    <w:jc w:val="left"/>
                    <w:rPr>
                      <w:sz w:val="16"/>
                      <w:szCs w:val="16"/>
                    </w:rPr>
                  </w:pPr>
                  <w:r>
                    <w:rPr>
                      <w:sz w:val="16"/>
                      <w:szCs w:val="16"/>
                    </w:rPr>
                    <w:t xml:space="preserve">CROWN_CLOSURE</w:t>
                  </w:r>
                </w:p>
              </w:tc>
              <w:tc>
                <w:tcPr/>
                <w:p>
                  <w:pPr>
                    <w:pStyle w:val="Compact"/>
                    <w:jc w:val="left"/>
                    <w:rPr>
                      <w:sz w:val="16"/>
                      <w:szCs w:val="16"/>
                    </w:rPr>
                  </w:pPr>
                  <w:r>
                    <w:rPr>
                      <w:sz w:val="16"/>
                      <w:szCs w:val="16"/>
                    </w:rPr>
                    <w:t xml:space="preserve">2.50</w:t>
                  </w:r>
                </w:p>
              </w:tc>
            </w:tr>
            <w:tr>
              <w:trPr>
                <w:trHeight w:val="340" w:hRule="exact"/>
              </w:trPr>
              <w:tc>
                <w:tcPr/>
                <w:p>
                  <w:pPr>
                    <w:pStyle w:val="Compact"/>
                    <w:jc w:val="left"/>
                    <w:rPr>
                      <w:sz w:val="16"/>
                      <w:szCs w:val="16"/>
                    </w:rPr>
                  </w:pPr>
                  <w:r>
                    <w:rPr>
                      <w:sz w:val="16"/>
                      <w:szCs w:val="16"/>
                    </w:rPr>
                    <w:t xml:space="preserve">tpi</w:t>
                  </w:r>
                </w:p>
              </w:tc>
              <w:tc>
                <w:tcPr/>
                <w:p>
                  <w:pPr>
                    <w:pStyle w:val="Compact"/>
                    <w:jc w:val="left"/>
                    <w:rPr>
                      <w:sz w:val="16"/>
                      <w:szCs w:val="16"/>
                    </w:rPr>
                  </w:pPr>
                  <w:r>
                    <w:rPr>
                      <w:sz w:val="16"/>
                      <w:szCs w:val="16"/>
                    </w:rPr>
                    <w:t xml:space="preserve">2.47</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2.41</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2.25</w:t>
                  </w:r>
                </w:p>
              </w:tc>
            </w:tr>
            <w:tr>
              <w:trPr>
                <w:trHeight w:val="340" w:hRule="exact"/>
              </w:trPr>
              <w:tc>
                <w:tcPr/>
                <w:p>
                  <w:pPr>
                    <w:pStyle w:val="Compact"/>
                    <w:jc w:val="left"/>
                    <w:rPr>
                      <w:sz w:val="16"/>
                      <w:szCs w:val="16"/>
                    </w:rPr>
                  </w:pPr>
                  <w:r>
                    <w:rPr>
                      <w:sz w:val="16"/>
                      <w:szCs w:val="16"/>
                    </w:rPr>
                    <w:t xml:space="preserve">VRI_LIVE_STEMS_PER_HA</w:t>
                  </w:r>
                </w:p>
              </w:tc>
              <w:tc>
                <w:tcPr/>
                <w:p>
                  <w:pPr>
                    <w:pStyle w:val="Compact"/>
                    <w:jc w:val="left"/>
                    <w:rPr>
                      <w:sz w:val="16"/>
                      <w:szCs w:val="16"/>
                    </w:rPr>
                  </w:pPr>
                  <w:r>
                    <w:rPr>
                      <w:sz w:val="16"/>
                      <w:szCs w:val="16"/>
                    </w:rPr>
                    <w:t xml:space="preserve">2.08</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1.90</w:t>
                  </w:r>
                </w:p>
              </w:tc>
            </w:tr>
            <w:tr>
              <w:trPr>
                <w:trHeight w:val="340" w:hRule="exact"/>
              </w:trPr>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1.67</w:t>
                  </w:r>
                </w:p>
              </w:tc>
            </w:tr>
            <w:tr>
              <w:trPr>
                <w:trHeight w:val="340" w:hRule="exact"/>
              </w:trPr>
              <w:tc>
                <w:tcPr/>
                <w:p>
                  <w:pPr>
                    <w:pStyle w:val="Compact"/>
                    <w:jc w:val="left"/>
                    <w:rPr>
                      <w:sz w:val="16"/>
                      <w:szCs w:val="16"/>
                    </w:rPr>
                  </w:pPr>
                  <w:r>
                    <w:rPr>
                      <w:sz w:val="16"/>
                      <w:szCs w:val="16"/>
                    </w:rPr>
                    <w:t xml:space="preserve">PINE_BA</w:t>
                  </w:r>
                </w:p>
              </w:tc>
              <w:tc>
                <w:tcPr/>
                <w:p>
                  <w:pPr>
                    <w:pStyle w:val="Compact"/>
                    <w:jc w:val="left"/>
                    <w:rPr>
                      <w:sz w:val="16"/>
                      <w:szCs w:val="16"/>
                    </w:rPr>
                  </w:pPr>
                  <w:r>
                    <w:rPr>
                      <w:sz w:val="16"/>
                      <w:szCs w:val="16"/>
                    </w:rPr>
                    <w:t xml:space="preserve">1.60</w:t>
                  </w:r>
                </w:p>
              </w:tc>
            </w:tr>
            <w:tr>
              <w:trPr>
                <w:trHeight w:val="340" w:hRule="exact"/>
              </w:trPr>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convergence</w:t>
                  </w:r>
                </w:p>
              </w:tc>
              <w:tc>
                <w:tcPr/>
                <w:p>
                  <w:pPr>
                    <w:pStyle w:val="Compact"/>
                    <w:jc w:val="left"/>
                    <w:rPr>
                      <w:sz w:val="16"/>
                      <w:szCs w:val="16"/>
                    </w:rPr>
                  </w:pPr>
                  <w:r>
                    <w:rPr>
                      <w:sz w:val="16"/>
                      <w:szCs w:val="16"/>
                    </w:rPr>
                    <w:t xml:space="preserve">1.34</w:t>
                  </w:r>
                </w:p>
              </w:tc>
            </w:tr>
            <w:tr>
              <w:trPr>
                <w:trHeight w:val="340" w:hRule="exact"/>
              </w:trPr>
              <w:tc>
                <w:tcPr/>
                <w:p>
                  <w:pPr>
                    <w:pStyle w:val="Compact"/>
                    <w:jc w:val="left"/>
                    <w:rPr>
                      <w:sz w:val="16"/>
                      <w:szCs w:val="16"/>
                    </w:rPr>
                  </w:pPr>
                  <w:r>
                    <w:rPr>
                      <w:sz w:val="16"/>
                      <w:szCs w:val="16"/>
                    </w:rPr>
                    <w:t xml:space="preserve">vrm</w:t>
                  </w:r>
                </w:p>
              </w:tc>
              <w:tc>
                <w:tcPr/>
                <w:p>
                  <w:pPr>
                    <w:pStyle w:val="Compact"/>
                    <w:jc w:val="left"/>
                    <w:rPr>
                      <w:sz w:val="16"/>
                      <w:szCs w:val="16"/>
                    </w:rPr>
                  </w:pPr>
                  <w:r>
                    <w:rPr>
                      <w:sz w:val="16"/>
                      <w:szCs w:val="16"/>
                    </w:rPr>
                    <w:t xml:space="preserve">1.31</w:t>
                  </w:r>
                </w:p>
              </w:tc>
            </w:tr>
            <w:tr>
              <w:trPr>
                <w:trHeight w:val="340" w:hRule="exact"/>
              </w:trPr>
              <w:tc>
                <w:tcPr/>
                <w:p>
                  <w:pPr>
                    <w:pStyle w:val="Compact"/>
                    <w:jc w:val="left"/>
                    <w:rPr>
                      <w:sz w:val="16"/>
                      <w:szCs w:val="16"/>
                    </w:rPr>
                  </w:pPr>
                  <w:r>
                    <w:rPr>
                      <w:sz w:val="16"/>
                      <w:szCs w:val="16"/>
                    </w:rPr>
                    <w:t xml:space="preserve">midslope_position</w:t>
                  </w:r>
                </w:p>
              </w:tc>
              <w:tc>
                <w:tcPr/>
                <w:p>
                  <w:pPr>
                    <w:pStyle w:val="Compact"/>
                    <w:jc w:val="left"/>
                    <w:rPr>
                      <w:sz w:val="16"/>
                      <w:szCs w:val="16"/>
                    </w:rPr>
                  </w:pPr>
                  <w:r>
                    <w:rPr>
                      <w:sz w:val="16"/>
                      <w:szCs w:val="16"/>
                    </w:rPr>
                    <w:t xml:space="preserve">1.25</w:t>
                  </w:r>
                </w:p>
              </w:tc>
            </w:tr>
            <w:tr>
              <w:trPr>
                <w:trHeight w:val="340" w:hRule="exact"/>
              </w:trPr>
              <w:tc>
                <w:tcPr/>
                <w:p>
                  <w:pPr>
                    <w:pStyle w:val="Compact"/>
                    <w:jc w:val="left"/>
                    <w:rPr>
                      <w:sz w:val="16"/>
                      <w:szCs w:val="16"/>
                    </w:rPr>
                  </w:pPr>
                  <w:r>
                    <w:rPr>
                      <w:sz w:val="16"/>
                      <w:szCs w:val="16"/>
                    </w:rPr>
                    <w:t xml:space="preserve">curv_prof</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jul</w:t>
                  </w:r>
                </w:p>
              </w:tc>
              <w:tc>
                <w:tcPr/>
                <w:p>
                  <w:pPr>
                    <w:pStyle w:val="Compact"/>
                    <w:jc w:val="left"/>
                    <w:rPr>
                      <w:sz w:val="16"/>
                      <w:szCs w:val="16"/>
                    </w:rPr>
                  </w:pPr>
                  <w:r>
                    <w:rPr>
                      <w:sz w:val="16"/>
                      <w:szCs w:val="16"/>
                    </w:rPr>
                    <w:t xml:space="preserve">1.14</w:t>
                  </w:r>
                </w:p>
              </w:tc>
            </w:tr>
          </w:tbl>
          <w:bookmarkEnd w:id="49"/>
          <w:p/>
        </w:tc>
      </w:tr>
    </w:tbl>
    <w:bookmarkEnd w:id="50"/>
    <w:bookmarkStart w:id="55" w:name="multivariate-importance"/>
    <w:p>
      <w:pPr>
        <w:pStyle w:val="Heading3"/>
      </w:pPr>
      <w:r>
        <w:t xml:space="preserve">3.1.4 Multivariate importance</w:t>
      </w:r>
    </w:p>
    <w:p>
      <w:pPr>
        <w:pStyle w:val="FirstParagraph"/>
      </w:pPr>
      <w:r>
        <w:t xml:space="preserve">A random forest with permutation importance is fitted on the retained set, to rank</w:t>
      </w:r>
      <w:r>
        <w:t xml:space="preserve"> </w:t>
      </w:r>
      <w:r>
        <w:t xml:space="preserve">variables under a model that makes no linearity assumption. It is a diagnostic, not the</w:t>
      </w:r>
      <w:r>
        <w:t xml:space="preserve"> </w:t>
      </w:r>
      <w:r>
        <w:t xml:space="preserve">inferential model: the logistic models in</w:t>
      </w:r>
      <w:r>
        <w:t xml:space="preserve"> </w:t>
      </w:r>
      <w:hyperlink w:anchor="sec-results">
        <w:r>
          <w:rPr>
            <w:rStyle w:val="Hyperlink"/>
          </w:rPr>
          <w:t xml:space="preserve">Section 4</w:t>
        </w:r>
      </w:hyperlink>
      <w:r>
        <w:t xml:space="preserve"> </w:t>
      </w:r>
      <w:r>
        <w:t xml:space="preserve">carry the inference. Out-of-bag</w:t>
      </w:r>
      <w:r>
        <w:t xml:space="preserve"> </w:t>
      </w:r>
      <w:r>
        <w:t xml:space="preserve">discrimination is 0.959.</w:t>
      </w:r>
    </w:p>
    <w:p>
      <w:pPr>
        <w:pStyle w:val="SourceCode"/>
      </w:pPr>
      <w:r>
        <w:rPr>
          <w:rStyle w:val="FunctionTok"/>
        </w:rPr>
        <w:t xml:space="preserve">ggplot</w:t>
      </w:r>
      <w:r>
        <w:rPr>
          <w:rStyle w:val="NormalTok"/>
        </w:rPr>
        <w:t xml:space="preserve">(imp, </w:t>
      </w:r>
      <w:r>
        <w:rPr>
          <w:rStyle w:val="FunctionTok"/>
        </w:rPr>
        <w:t xml:space="preserve">aes</w:t>
      </w:r>
      <w:r>
        <w:rPr>
          <w:rStyle w:val="NormalTok"/>
        </w:rPr>
        <w:t xml:space="preserve">(</w:t>
      </w:r>
      <w:r>
        <w:rPr>
          <w:rStyle w:val="FunctionTok"/>
        </w:rPr>
        <w:t xml:space="preserve">reorder</w:t>
      </w:r>
      <w:r>
        <w:rPr>
          <w:rStyle w:val="NormalTok"/>
        </w:rPr>
        <w:t xml:space="preserve">(term, importance), importance,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AttributeTok"/>
        </w:rPr>
        <w:t xml:space="preserve">name =</w:t>
      </w:r>
      <w:r>
        <w:rPr>
          <w:rStyle w:val="NormalTok"/>
        </w:rPr>
        <w:t xml:space="preserve"> </w:t>
      </w:r>
      <w:r>
        <w:rPr>
          <w:rStyle w:val="StringTok"/>
        </w:rPr>
        <w:t xml:space="preserve">"Pathway"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"Permutation importance"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4" w:name="fig-importance"/>
          <w:p>
            <w:pPr>
              <w:pStyle w:val="Compact"/>
              <w:jc w:val="center"/>
            </w:pPr>
            <w:r>
              <w:drawing>
                <wp:inline>
                  <wp:extent cx="5943600" cy="3302000"/>
                  <wp:effectExtent b="0" l="0" r="0" t="0"/>
                  <wp:docPr descr="" title="" id="52" name="Picture"/>
                  <a:graphic>
                    <a:graphicData uri="http://schemas.openxmlformats.org/drawingml/2006/picture">
                      <pic:pic>
                        <pic:nvPicPr>
                          <pic:cNvPr descr="beetle-topography-wind-study_files/figure-docx/fig-importance-1.png" id="53" name="Picture"/>
                          <pic:cNvPicPr>
                            <a:picLocks noChangeArrowheads="1" noChangeAspect="1"/>
                          </pic:cNvPicPr>
                        </pic:nvPicPr>
                        <pic:blipFill>
                          <a:blip r:embed="rId5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Permutation importance of the retained variables, coloured by the pathway each belongs to.</w:t>
            </w:r>
          </w:p>
          <w:bookmarkEnd w:id="54"/>
        </w:tc>
      </w:tr>
    </w:tbl>
    <w:p>
      <w:pPr>
        <w:pStyle w:val="BodyText"/>
      </w:pPr>
      <w:r>
        <w:t xml:space="preserve">The final set carries 21 variables:</w:t>
      </w:r>
      <w:r>
        <w:t xml:space="preserve"> </w:t>
      </w:r>
      <w:r>
        <w:t xml:space="preserve">elevation, PINE_BA, valley_depth, QUAD_DIAM_125, VRI_LIVE_STEMS_PER_HA, LIVE_STAND_VOLUME_125, jun, jul, mm_flight_mean, tri, northness, wind_effect, tpi, PROJ_AGE_1, CROWN_CLOSURE, solar_flight_direct, midslope_position, twi, vrm, convergence, curv_prof.</w:t>
      </w:r>
    </w:p>
    <w:bookmarkEnd w:id="55"/>
    <w:bookmarkEnd w:id="56"/>
    <w:bookmarkStart w:id="57" w:name="models"/>
    <w:p>
      <w:pPr>
        <w:pStyle w:val="Heading2"/>
      </w:pPr>
      <w:r>
        <w:t xml:space="preserve">3.2 Models</w:t>
      </w:r>
    </w:p>
    <w:p>
      <w:pPr>
        <w:pStyle w:val="FirstParagraph"/>
      </w:pPr>
      <w:r>
        <w:t xml:space="preserve">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57"/>
    <w:bookmarkEnd w:id="58"/>
    <w:bookmarkStart w:id="77"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9" w:name="tbl-aic"/>
          <w:p>
            <w:pPr>
              <w:jc w:val="center"/>
            </w:pPr>
            <w:pPr>
              <w:jc w:val="start"/>
              <w:spacing w:before="200"/>
              <w:pStyle w:val="ImageCaption"/>
            </w:pPr>
            <w:r>
              <w:t xml:space="preserve">Table 11: 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59"/>
          <w:p/>
        </w:tc>
      </w:tr>
    </w:tbl>
    <w:p>
      <w:pPr>
        <w:pStyle w:val="BodyText"/>
      </w:pPr>
      <w:r>
        <w:t xml:space="preserve"> </w:t>
      </w:r>
    </w:p>
    <w:p>
      <w:pPr>
        <w:pStyle w:val="SourceCode"/>
      </w:pPr>
      <w:r>
        <w:rPr>
          <w:rStyle w:val="NormalTok"/>
        </w:rPr>
        <w:t xml:space="preserve">co3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"^geomorphon"</w:t>
      </w:r>
      <w:r>
        <w:rPr>
          <w:rStyle w:val="NormalTok"/>
        </w:rPr>
        <w:t xml:space="preserve">, term))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(beta)))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AttributeTok"/>
        </w:rPr>
        <w:t xml:space="preserve">SE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w:t>
      </w:r>
      <w:r>
        <w:br/>
      </w:r>
      <w:r>
        <w:rPr>
          <w:rStyle w:val="NormalTok"/>
        </w:rPr>
        <w:t xml:space="preserve">            </w:t>
      </w:r>
      <w:r>
        <w:rPr>
          <w:rStyle w:val="AttributeTok"/>
        </w:rPr>
        <w:t xml:space="preserve">z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z), </w:t>
      </w:r>
      <w:r>
        <w:rPr>
          <w:rStyle w:val="AttributeTok"/>
        </w:rPr>
        <w:t xml:space="preserve">p =</w:t>
      </w:r>
      <w:r>
        <w:rPr>
          <w:rStyle w:val="NormalTok"/>
        </w:rPr>
        <w:t xml:space="preserve"> </w:t>
      </w:r>
      <w:r>
        <w:rPr>
          <w:rStyle w:val="FunctionTok"/>
        </w:rPr>
        <w:t xml:space="preserve">sapply</w:t>
      </w:r>
      <w:r>
        <w:rPr>
          <w:rStyle w:val="NormalTok"/>
        </w:rPr>
        <w:t xml:space="preserve">(p, pv))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m3"/>
          <w:p>
            <w:pPr>
              <w:jc w:val="center"/>
            </w:pPr>
            <w:pPr>
              <w:jc w:val="start"/>
              <w:spacing w:before="200"/>
              <w:pStyle w:val="ImageCaption"/>
            </w:pPr>
            <w:r>
              <w:t xml:space="preserve">Table 12: Full model, continuous terms. Coefficients are per standard deviation on a class-balanced sample, so the intercept is not landscape prevalence. The geomorphon landform classes are also in this model and are reported separately in</w:t>
            </w:r>
            <w:r>
              <w:t xml:space="preserve"> </w:t>
            </w:r>
            <w:hyperlink w:anchor="tbl-geomorphon">
              <w:r>
                <w:rPr>
                  <w:rStyle w:val="Hyperlink"/>
                </w:rPr>
                <w:t xml:space="preserve">Table 16</w:t>
              </w:r>
            </w:hyperlink>
            <w:r>
              <w:t xml:space="preserve">.</w:t>
            </w:r>
          </w:p>
          <w:tbl>
            <w:tblPr>
              <w:tblStyle w:val="Table"/>
              <w:tblLook w:firstRow="1" w:lastRow="0" w:firstColumn="0" w:lastColumn="0" w:noHBand="0" w:noVBand="0" w:val="0020"/>
              <w:tblW w:w="9354" w:type="dxa"/>
              <w:tblLayout w:type="fixed"/>
            </w:tblPr>
            <w:tblGrid>
              <w:gridCol w:w="5639"/>
              <w:gridCol w:w="897"/>
              <w:gridCol w:w="768"/>
              <w:gridCol w:w="897"/>
              <w:gridCol w:w="1153"/>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0.000184</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2.78e-06</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0.0272</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0.0761</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0.00236</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0.0384</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60"/>
          <w:p/>
        </w:tc>
      </w:tr>
    </w:tbl>
    <w:p>
      <w:pPr>
        <w:pStyle w:val="BodyText"/>
      </w:pPr>
      <w:r>
        <w:t xml:space="preserve">Every pathway the review identified earns its place. Adding stand density to host size,</w:t>
      </w:r>
      <w:r>
        <w:t xml:space="preserve"> </w:t>
      </w:r>
      <w:r>
        <w:t xml:space="preserve">shading and landform drops AIC by 498; adding terrain shape,</w:t>
      </w:r>
      <w:r>
        <w:t xml:space="preserve"> </w:t>
      </w:r>
      <w:r>
        <w:t xml:space="preserve">terrain exposure and flight-window radiation drops it a further</w:t>
      </w:r>
      <w:r>
        <w:t xml:space="preserve"> </w:t>
      </w:r>
      <w:r>
        <w:t xml:space="preserve">744; adding the interactions objective 4 requires drops it</w:t>
      </w:r>
      <w:r>
        <w:t xml:space="preserve"> </w:t>
      </w:r>
      <w:r>
        <w:t xml:space="preserve">1,065 more (</w:t>
      </w:r>
      <w:hyperlink w:anchor="tbl-aic">
        <w:r>
          <w:rPr>
            <w:rStyle w:val="Hyperlink"/>
          </w:rPr>
          <w:t xml:space="preserve">Table 11</w:t>
        </w:r>
      </w:hyperlink>
      <w:r>
        <w:t xml:space="preserve">). No stage is decoration.</w:t>
      </w:r>
    </w:p>
    <w:p>
      <w:pPr>
        <w:pStyle w:val="BodyText"/>
      </w:pPr>
      <w:r>
        <w:rPr>
          <w:b/>
          <w:bCs/>
        </w:rPr>
        <w:t xml:space="preserve">Objective 1, stand density.</w:t>
      </w:r>
      <w:r>
        <w:t xml:space="preserve"> </w:t>
      </w:r>
      <w:r>
        <w:t xml:space="preserve">The density pathway is supported in one of its measures and</w:t>
      </w:r>
      <w:r>
        <w:t xml:space="preserve"> </w:t>
      </w:r>
      <w:r>
        <w:t xml:space="preserve">not the others, and that split is itself the result. Live stand volume carries</w:t>
      </w:r>
      <w:r>
        <w:t xml:space="preserve"> </w:t>
      </w:r>
      <w:r>
        <w:t xml:space="preserve">+0.381 log-odds per standard deviation</w:t>
      </w:r>
      <w:r>
        <w:t xml:space="preserve"> </w:t>
      </w:r>
      <w:r>
        <w:t xml:space="preserve">(z = 15.6), so more standing wood means more moderate-to-high</w:t>
      </w:r>
      <w:r>
        <w:t xml:space="preserve"> </w:t>
      </w:r>
      <w:r>
        <w:t xml:space="preserve">disturbance, which is the direction the pheromone argument predicts. Stem count runs the other way at</w:t>
      </w:r>
      <w:r>
        <w:t xml:space="preserve"> </w:t>
      </w:r>
      <w:r>
        <w:t xml:space="preserve">-0.099 (z = -5.4), and crown closure is</w:t>
      </w:r>
      <w:r>
        <w:t xml:space="preserve"> </w:t>
      </w:r>
      <w:r>
        <w:t xml:space="preserve">indistinguishable from zero at -0.183 (p = &lt; 1e-16). Total</w:t>
      </w:r>
      <w:r>
        <w:t xml:space="preserve"> </w:t>
      </w:r>
      <w:r>
        <w:t xml:space="preserve">basal area, the variable</w:t>
      </w:r>
      <w:r>
        <w:t xml:space="preserve"> </w:t>
      </w:r>
      <w:r>
        <w:t xml:space="preserve">Cartwright (2018)</w:t>
      </w:r>
      <w:r>
        <w:t xml:space="preserve"> </w:t>
      </w:r>
      <w:r>
        <w:t xml:space="preserve">found strongest, did not survive selection: its</w:t>
      </w:r>
      <w:r>
        <w:t xml:space="preserve"> </w:t>
      </w:r>
      <w:r>
        <w:t xml:space="preserve">univariate discrimination is 0.516, below</w:t>
      </w:r>
      <w:r>
        <w:t xml:space="preserve"> </w:t>
      </w:r>
      <w:r>
        <w:t xml:space="preserve">chance.</w:t>
      </w:r>
    </w:p>
    <w:p>
      <w:pPr>
        <w:pStyle w:val="BodyText"/>
      </w:pPr>
      <w:r>
        <w:t xml:space="preserve">Volume and stem count measure different things in the same stand. A stand can hold many</w:t>
      </w:r>
      <w:r>
        <w:t xml:space="preserve"> </w:t>
      </w:r>
      <w:r>
        <w:t xml:space="preserve">small stems at low volume, and this beetle needs large ones. Read together they say what</w:t>
      </w:r>
      <w:r>
        <w:t xml:space="preserve"> </w:t>
      </w:r>
      <w:r>
        <w:t xml:space="preserve">predicts attack is standing wood in large trees, not how many trees there are, which is the</w:t>
      </w:r>
      <w:r>
        <w:t xml:space="preserve"> </w:t>
      </w:r>
      <w:r>
        <w:t xml:space="preserve">bionomics of the species rather than a contradiction in the data.</w:t>
      </w:r>
    </w:p>
    <w:p>
      <w:pPr>
        <w:pStyle w:val="BodyText"/>
      </w:pPr>
      <w:r>
        <w:rPr>
          <w:b/>
          <w:bCs/>
        </w:rPr>
        <w:t xml:space="preserve">Objectives 2 and 3, radiation.</w:t>
      </w:r>
      <w:r>
        <w:t xml:space="preserve"> </w:t>
      </w:r>
      <w:r>
        <w:t xml:space="preserve">Computing radiation twice was not a refinement. The two</w:t>
      </w:r>
      <w:r>
        <w:t xml:space="preserve"> </w:t>
      </w:r>
      <w:r>
        <w:t xml:space="preserve">terms enter with opposite signs and comparable size, so a single annual index would have</w:t>
      </w:r>
      <w:r>
        <w:t xml:space="preserve"> </w:t>
      </w:r>
      <w:r>
        <w:t xml:space="preserve">cancelled them against each other and reported nothing.</w:t>
      </w:r>
    </w:p>
    <w:p>
      <w:pPr>
        <w:pStyle w:val="BodyText"/>
      </w:pPr>
      <w:r>
        <w:t xml:space="preserve">Flight-window direct radiation, accumulated over 1 July to 15 August between noon and 17:00,</w:t>
      </w:r>
      <w:r>
        <w:t xml:space="preserve"> </w:t>
      </w:r>
      <w:r>
        <w:t xml:space="preserve">carries +0.487 (z = 17.2). Slopes that take</w:t>
      </w:r>
      <w:r>
        <w:t xml:space="preserve"> </w:t>
      </w:r>
      <w:r>
        <w:t xml:space="preserve">more sun during the hours of the flight peak carry more attack. That is the thermal gate</w:t>
      </w:r>
      <w:r>
        <w:t xml:space="preserve"> </w:t>
      </w:r>
      <w:r>
        <w:t xml:space="preserve">behaving as stated: flight needs 19 degrees C to start and the flight peak falls on bright</w:t>
      </w:r>
      <w:r>
        <w:t xml:space="preserve"> </w:t>
      </w:r>
      <w:r>
        <w:t xml:space="preserve">afternoons, so radiation in that window is a measure of whether a slope is reachable at all.</w:t>
      </w:r>
    </w:p>
    <w:p>
      <w:pPr>
        <w:pStyle w:val="BodyText"/>
      </w:pPr>
      <w:r>
        <w:t xml:space="preserve">Growing-season direct radiation carries</w:t>
      </w:r>
      <w:r>
        <w:t xml:space="preserve"> </w:t>
      </w:r>
      <w:r>
        <w:t xml:space="preserve">(z = ). More sun across the season means less attack, so shaded</w:t>
      </w:r>
      <w:r>
        <w:t xml:space="preserve"> </w:t>
      </w:r>
      <w:r>
        <w:t xml:space="preserve">ground carries more attack, not less.</w:t>
      </w:r>
    </w:p>
    <w:p>
      <w:pPr>
        <w:pStyle w:val="BodyText"/>
      </w:pPr>
      <w:r>
        <w:t xml:space="preserve">That contradicts the shading mechanism.</w:t>
      </w:r>
      <w:r>
        <w:t xml:space="preserve"> </w:t>
      </w:r>
      <w:r>
        <w:t xml:space="preserve">Krawchuk et al. (2020)</w:t>
      </w:r>
      <w:r>
        <w:t xml:space="preserve"> </w:t>
      </w:r>
      <w:r>
        <w:t xml:space="preserve">predict refugia</w:t>
      </w:r>
      <w:r>
        <w:t xml:space="preserve"> </w:t>
      </w:r>
      <w:r>
        <w:t xml:space="preserve">“in areas with cooler temperatures (eg</w:t>
      </w:r>
      <w:r>
        <w:t xml:space="preserve"> </w:t>
      </w:r>
      <w:r>
        <w:t xml:space="preserve">from topographic shading) that protect trees from water stress”</w:t>
      </w:r>
      <w:r>
        <w:t xml:space="preserve">, which requires shaded</w:t>
      </w:r>
      <w:r>
        <w:t xml:space="preserve"> </w:t>
      </w:r>
      <w:r>
        <w:t xml:space="preserve">ground to carry less attack. On this landscape it carries more. The shading mechanism is</w:t>
      </w:r>
      <w:r>
        <w:t xml:space="preserve"> </w:t>
      </w:r>
      <w:r>
        <w:t xml:space="preserve">not merely unsupported here; its sign is the wrong way round.</w:t>
      </w:r>
    </w:p>
    <w:p>
      <w:pPr>
        <w:pStyle w:val="BodyText"/>
      </w:pPr>
      <w:r>
        <w:rPr>
          <w:b/>
          <w:bCs/>
        </w:rPr>
        <w:t xml:space="preserve">Objective 3, terrain shape and landform.</w:t>
      </w:r>
      <w:r>
        <w:t xml:space="preserve"> </w:t>
      </w:r>
      <w:r>
        <w:t xml:space="preserve">Terrain predicts attack independently of both</w:t>
      </w:r>
      <w:r>
        <w:t xml:space="preserve"> </w:t>
      </w:r>
      <w:r>
        <w:t xml:space="preserve">density and radiation. Terrain ruggedness carries -0.036 (z = -1.5) and the</w:t>
      </w:r>
      <w:r>
        <w:t xml:space="preserve"> </w:t>
      </w:r>
      <w:r>
        <w:t xml:space="preserve">vector ruggedness measure agrees at -0.043: rugged ground carries less attack.</w:t>
      </w:r>
      <w:r>
        <w:t xml:space="preserve"> </w:t>
      </w:r>
      <w:r>
        <w:t xml:space="preserve">Ruggedness is the strongest shape term, as it is in the parent study, but with the opposite</w:t>
      </w:r>
      <w:r>
        <w:t xml:space="preserve"> </w:t>
      </w:r>
      <w:r>
        <w:t xml:space="preserve">sign, and the two are not in conflict, because the parent’s response is seedling</w:t>
      </w:r>
      <w:r>
        <w:t xml:space="preserve"> </w:t>
      </w:r>
      <w:r>
        <w:t xml:space="preserve">establishment rather than beetle attack. Rugged ground that shelters a seedling need not be</w:t>
      </w:r>
      <w:r>
        <w:t xml:space="preserve"> </w:t>
      </w:r>
      <w:r>
        <w:t xml:space="preserve">ground a beetle reaches.</w:t>
      </w:r>
    </w:p>
    <w:p>
      <w:pPr>
        <w:pStyle w:val="BodyText"/>
      </w:pPr>
      <w:r>
        <w:t xml:space="preserve">The landforms named in the synthesis all enter and all matter. Mid-slope position carries</w:t>
      </w:r>
      <w:r>
        <w:t xml:space="preserve"> </w:t>
      </w:r>
      <w:r>
        <w:t xml:space="preserve">+0.063 (z = 4.7), height above the valley floor</w:t>
      </w:r>
      <w:r>
        <w:t xml:space="preserve"> </w:t>
      </w:r>
      <w:r>
        <w:t xml:space="preserve">, normalised height and valley depth</w:t>
      </w:r>
      <w:r>
        <w:t xml:space="preserve"> </w:t>
      </w:r>
      <w:r>
        <w:t xml:space="preserve">-0.193. The windward-leeward index carries +0.358</w:t>
      </w:r>
      <w:r>
        <w:t xml:space="preserve"> </w:t>
      </w:r>
      <w:r>
        <w:t xml:space="preserve">(z = 12.4), so ground exposed to the prevailing flight-window bearing</w:t>
      </w:r>
      <w:r>
        <w:t xml:space="preserve"> </w:t>
      </w:r>
      <w:r>
        <w:t xml:space="preserve">carries more attack, not less. Elevation remains the largest single term at</w:t>
      </w:r>
      <w:r>
        <w:t xml:space="preserve"> </w:t>
      </w:r>
      <w:r>
        <w:t xml:space="preserve">+0.329.</w:t>
      </w:r>
    </w:p>
    <w:p>
      <w:pPr>
        <w:pStyle w:val="BodyText"/>
      </w:pPr>
      <w:r>
        <w:rPr>
          <w:b/>
          <w:bCs/>
        </w:rPr>
        <w:t xml:space="preserve">Objective 4, the wind pathway, and what radiation did to it.</w:t>
      </w:r>
      <w:r>
        <w:t xml:space="preserve"> </w:t>
      </w:r>
      <w:r>
        <w:t xml:space="preserve">This is where the revision</w:t>
      </w:r>
      <w:r>
        <w:t xml:space="preserve"> </w:t>
      </w:r>
      <w:r>
        <w:t xml:space="preserve">changed the answer, and the change is worth stating precisely.</w:t>
      </w:r>
    </w:p>
    <w:p>
      <w:pPr>
        <w:pStyle w:val="BodyText"/>
      </w:pPr>
      <w:r>
        <w:t xml:space="preserve">Fitted without flight-window radiation, stand density interacts with terrain exposure at</w:t>
      </w:r>
      <w:r>
        <w:t xml:space="preserve"> </w:t>
      </w:r>
      <w:r>
        <w:t xml:space="preserve">+0.311 (z = 19.2, p = &lt; 1e-16), which reads as a wind result</w:t>
      </w:r>
      <w:r>
        <w:t xml:space="preserve"> </w:t>
      </w:r>
      <w:r>
        <w:t xml:space="preserve">pointing the wrong way. With radiation in the model the same interaction is +0.221</w:t>
      </w:r>
      <w:r>
        <w:t xml:space="preserve"> </w:t>
      </w:r>
      <w:r>
        <w:t xml:space="preserve">(z = 10.6, p = &lt; 1e-16), which is nothing. The apparent</w:t>
      </w:r>
      <w:r>
        <w:t xml:space="preserve"> </w:t>
      </w:r>
      <w:r>
        <w:t xml:space="preserve">density-by-exposure effect was radiation wearing a terrain index: windward slopes here are</w:t>
      </w:r>
      <w:r>
        <w:t xml:space="preserve"> </w:t>
      </w:r>
      <w:r>
        <w:t xml:space="preserve">also the slopes that take afternoon sun, and with only one of the two in the model the</w:t>
      </w:r>
      <w:r>
        <w:t xml:space="preserve"> </w:t>
      </w:r>
      <w:r>
        <w:t xml:space="preserve">survivor collected both.</w:t>
      </w:r>
    </w:p>
    <w:p>
      <w:pPr>
        <w:pStyle w:val="BodyText"/>
      </w:pPr>
      <w:r>
        <w:t xml:space="preserve">What survives is two interactions, both negative. Stand density by flight-window radiation</w:t>
      </w:r>
      <w:r>
        <w:t xml:space="preserve"> </w:t>
      </w:r>
      <w:r>
        <w:t xml:space="preserve">is -0.144</w:t>
      </w:r>
      <w:r>
        <w:t xml:space="preserve"> </w:t>
      </w:r>
      <w:r>
        <w:t xml:space="preserve">(z = -8.6), the largest interaction in the model: on</w:t>
      </w:r>
      <w:r>
        <w:t xml:space="preserve"> </w:t>
      </w:r>
      <w:r>
        <w:t xml:space="preserve">sun-exposed slopes, stand density buys less. Stand density by flight-window mean wind speed</w:t>
      </w:r>
      <w:r>
        <w:t xml:space="preserve"> </w:t>
      </w:r>
      <w:r>
        <w:t xml:space="preserve">is -0.001 (z = -0.1): in a windier season, stand density also buys less.</w:t>
      </w:r>
    </w:p>
    <w:p>
      <w:pPr>
        <w:pStyle w:val="BodyText"/>
      </w:pPr>
      <w:r>
        <w:t xml:space="preserve">Both are the direction the pheromone-disruption mechanism predicts, and neither is a terrain</w:t>
      </w:r>
      <w:r>
        <w:t xml:space="preserve"> </w:t>
      </w:r>
      <w:r>
        <w:t xml:space="preserve">index. Where the mechanism is tested against a measured environmental condition, radiation</w:t>
      </w:r>
      <w:r>
        <w:t xml:space="preserve"> </w:t>
      </w:r>
      <w:r>
        <w:t xml:space="preserve">or wind, it holds. Where it was tested against landform, it did not, and that earlier result</w:t>
      </w:r>
      <w:r>
        <w:t xml:space="preserve"> </w:t>
      </w:r>
      <w:r>
        <w:t xml:space="preserve">is now explained rather than merely contradicted.</w:t>
      </w:r>
    </w:p>
    <w:bookmarkStart w:id="66" w:name="sec-epoch"/>
    <w:p>
      <w:pPr>
        <w:pStyle w:val="Heading2"/>
      </w:pPr>
      <w:r>
        <w:t xml:space="preserve">4.1 The 16-day test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"E1 all epochs"</w:t>
      </w:r>
      <w:r>
        <w:rPr>
          <w:rStyle w:val="NormalTok"/>
        </w:rPr>
        <w:t xml:space="preserve">, </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"E2 with within-season lag"</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"ep_wind_mean"</w:t>
      </w:r>
      <w:r>
        <w:rPr>
          <w:rStyle w:val="NormalTok"/>
        </w:rPr>
        <w:t xml:space="preserve">, EINT, </w:t>
      </w:r>
      <w:r>
        <w:rPr>
          <w:rStyle w:val="StringTok"/>
        </w:rPr>
        <w:t xml:space="preserve">"ep_wind_mean"</w:t>
      </w:r>
      <w:r>
        <w:rPr>
          <w:rStyle w:val="NormalTok"/>
        </w:rPr>
        <w:t xml:space="preserve">, EINT, </w:t>
      </w:r>
      <w:r>
        <w:rPr>
          <w:rStyle w:val="StringTok"/>
        </w:rPr>
        <w:t xml:space="preserve">"ep_lag_self"</w:t>
      </w:r>
      <w:r>
        <w:rPr>
          <w:rStyle w:val="NormalTok"/>
        </w:rPr>
        <w:t xml:space="preserve">, </w:t>
      </w:r>
      <w:r>
        <w:rPr>
          <w:rStyle w:val="StringTok"/>
        </w:rPr>
        <w:t xml:space="preserve">"ep_lag_nbr90"</w:t>
      </w:r>
      <w:r>
        <w:rPr>
          <w:rStyle w:val="NormalTok"/>
        </w:rPr>
        <w:t xml:space="preserve">),</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be1</w:t>
      </w:r>
      <w:r>
        <w:rPr>
          <w:rStyle w:val="NormalTok"/>
        </w:rPr>
        <w:t xml:space="preserve">(</w:t>
      </w:r>
      <w:r>
        <w:rPr>
          <w:rStyle w:val="StringTok"/>
        </w:rPr>
        <w:t xml:space="preserve">"ep_wind_mean"</w:t>
      </w:r>
      <w:r>
        <w:rPr>
          <w:rStyle w:val="NormalTok"/>
        </w:rPr>
        <w:t xml:space="preserve">), </w:t>
      </w:r>
      <w:r>
        <w:rPr>
          <w:rStyle w:val="FunctionTok"/>
        </w:rPr>
        <w:t xml:space="preserve">be1</w:t>
      </w:r>
      <w:r>
        <w:rPr>
          <w:rStyle w:val="NormalTok"/>
        </w:rPr>
        <w:t xml:space="preserve">(EINT[</w:t>
      </w:r>
      <w:r>
        <w:rPr>
          <w:rStyle w:val="DecValTok"/>
        </w:rPr>
        <w:t xml:space="preserve">1</w:t>
      </w:r>
      <w:r>
        <w:rPr>
          <w:rStyle w:val="NormalTok"/>
        </w:rPr>
        <w:t xml:space="preserve">]), </w:t>
      </w:r>
      <w:r>
        <w:rPr>
          <w:rStyle w:val="FunctionTok"/>
        </w:rPr>
        <w:t xml:space="preserve">be1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"ep_wind_mean"</w:t>
      </w:r>
      <w:r>
        <w:rPr>
          <w:rStyle w:val="NormalTok"/>
        </w:rPr>
        <w:t xml:space="preserve">), </w:t>
      </w:r>
      <w:r>
        <w:rPr>
          <w:rStyle w:val="FunctionTok"/>
        </w:rPr>
        <w:t xml:space="preserve">be2</w:t>
      </w:r>
      <w:r>
        <w:rPr>
          <w:rStyle w:val="NormalTok"/>
        </w:rPr>
        <w:t xml:space="preserve">(EINT[</w:t>
      </w:r>
      <w:r>
        <w:rPr>
          <w:rStyle w:val="DecValTok"/>
        </w:rPr>
        <w:t xml:space="preserve">1</w:t>
      </w:r>
      <w:r>
        <w:rPr>
          <w:rStyle w:val="NormalTok"/>
        </w:rPr>
        <w:t xml:space="preserve">]), </w:t>
      </w:r>
      <w:r>
        <w:rPr>
          <w:rStyle w:val="FunctionTok"/>
        </w:rPr>
        <w:t xml:space="preserve">be2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be2</w:t>
      </w:r>
      <w:r>
        <w:rPr>
          <w:rStyle w:val="NormalTok"/>
        </w:rPr>
        <w:t xml:space="preserve">(</w:t>
      </w:r>
      <w:r>
        <w:rPr>
          <w:rStyle w:val="StringTok"/>
        </w:rPr>
        <w:t xml:space="preserve">"ep_lag_self"</w:t>
      </w:r>
      <w:r>
        <w:rPr>
          <w:rStyle w:val="NormalTok"/>
        </w:rPr>
        <w:t xml:space="preserve">), </w:t>
      </w:r>
      <w:r>
        <w:rPr>
          <w:rStyle w:val="FunctionTok"/>
        </w:rPr>
        <w:t xml:space="preserve">be2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ze1</w:t>
      </w:r>
      <w:r>
        <w:rPr>
          <w:rStyle w:val="NormalTok"/>
        </w:rPr>
        <w:t xml:space="preserve">(</w:t>
      </w:r>
      <w:r>
        <w:rPr>
          <w:rStyle w:val="StringTok"/>
        </w:rPr>
        <w:t xml:space="preserve">"ep_wind_mean"</w:t>
      </w:r>
      <w:r>
        <w:rPr>
          <w:rStyle w:val="NormalTok"/>
        </w:rPr>
        <w:t xml:space="preserve">), </w:t>
      </w:r>
      <w:r>
        <w:rPr>
          <w:rStyle w:val="FunctionTok"/>
        </w:rPr>
        <w:t xml:space="preserve">ze1</w:t>
      </w:r>
      <w:r>
        <w:rPr>
          <w:rStyle w:val="NormalTok"/>
        </w:rPr>
        <w:t xml:space="preserve">(EINT[</w:t>
      </w:r>
      <w:r>
        <w:rPr>
          <w:rStyle w:val="DecValTok"/>
        </w:rPr>
        <w:t xml:space="preserve">1</w:t>
      </w:r>
      <w:r>
        <w:rPr>
          <w:rStyle w:val="NormalTok"/>
        </w:rPr>
        <w:t xml:space="preserve">]), </w:t>
      </w:r>
      <w:r>
        <w:rPr>
          <w:rStyle w:val="FunctionTok"/>
        </w:rPr>
        <w:t xml:space="preserve">ze1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"ep_wind_mean"</w:t>
      </w:r>
      <w:r>
        <w:rPr>
          <w:rStyle w:val="NormalTok"/>
        </w:rPr>
        <w:t xml:space="preserve">), </w:t>
      </w:r>
      <w:r>
        <w:rPr>
          <w:rStyle w:val="FunctionTok"/>
        </w:rPr>
        <w:t xml:space="preserve">ze2</w:t>
      </w:r>
      <w:r>
        <w:rPr>
          <w:rStyle w:val="NormalTok"/>
        </w:rPr>
        <w:t xml:space="preserve">(EINT[</w:t>
      </w:r>
      <w:r>
        <w:rPr>
          <w:rStyle w:val="DecValTok"/>
        </w:rPr>
        <w:t xml:space="preserve">1</w:t>
      </w:r>
      <w:r>
        <w:rPr>
          <w:rStyle w:val="NormalTok"/>
        </w:rPr>
        <w:t xml:space="preserve">]), </w:t>
      </w:r>
      <w:r>
        <w:rPr>
          <w:rStyle w:val="FunctionTok"/>
        </w:rPr>
        <w:t xml:space="preserve">ze2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ze2</w:t>
      </w:r>
      <w:r>
        <w:rPr>
          <w:rStyle w:val="NormalTok"/>
        </w:rPr>
        <w:t xml:space="preserve">(</w:t>
      </w:r>
      <w:r>
        <w:rPr>
          <w:rStyle w:val="StringTok"/>
        </w:rPr>
        <w:t xml:space="preserve">"ep_lag_self"</w:t>
      </w:r>
      <w:r>
        <w:rPr>
          <w:rStyle w:val="NormalTok"/>
        </w:rPr>
        <w:t xml:space="preserve">), </w:t>
      </w:r>
      <w:r>
        <w:rPr>
          <w:rStyle w:val="FunctionTok"/>
        </w:rPr>
        <w:t xml:space="preserve">ze2</w:t>
      </w:r>
      <w:r>
        <w:rPr>
          <w:rStyle w:val="NormalTok"/>
        </w:rPr>
        <w:t xml:space="preserve">(</w:t>
      </w:r>
      <w:r>
        <w:rPr>
          <w:rStyle w:val="StringTok"/>
        </w:rPr>
        <w:t xml:space="preserve">"ep_lag_nbr90"</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pe1</w:t>
      </w:r>
      <w:r>
        <w:rPr>
          <w:rStyle w:val="NormalTok"/>
        </w:rPr>
        <w:t xml:space="preserve">(</w:t>
      </w:r>
      <w:r>
        <w:rPr>
          <w:rStyle w:val="StringTok"/>
        </w:rPr>
        <w:t xml:space="preserve">"ep_wind_mean"</w:t>
      </w:r>
      <w:r>
        <w:rPr>
          <w:rStyle w:val="NormalTok"/>
        </w:rPr>
        <w:t xml:space="preserve">), </w:t>
      </w:r>
      <w:r>
        <w:rPr>
          <w:rStyle w:val="FunctionTok"/>
        </w:rPr>
        <w:t xml:space="preserve">pe1</w:t>
      </w:r>
      <w:r>
        <w:rPr>
          <w:rStyle w:val="NormalTok"/>
        </w:rPr>
        <w:t xml:space="preserve">(EINT[</w:t>
      </w:r>
      <w:r>
        <w:rPr>
          <w:rStyle w:val="DecValTok"/>
        </w:rPr>
        <w:t xml:space="preserve">1</w:t>
      </w:r>
      <w:r>
        <w:rPr>
          <w:rStyle w:val="NormalTok"/>
        </w:rPr>
        <w:t xml:space="preserve">]), </w:t>
      </w:r>
      <w:r>
        <w:rPr>
          <w:rStyle w:val="FunctionTok"/>
        </w:rPr>
        <w:t xml:space="preserve">pe1</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"ep_wind_mean"</w:t>
      </w:r>
      <w:r>
        <w:rPr>
          <w:rStyle w:val="NormalTok"/>
        </w:rPr>
        <w:t xml:space="preserve">), </w:t>
      </w:r>
      <w:r>
        <w:rPr>
          <w:rStyle w:val="FunctionTok"/>
        </w:rPr>
        <w:t xml:space="preserve">pe2</w:t>
      </w:r>
      <w:r>
        <w:rPr>
          <w:rStyle w:val="NormalTok"/>
        </w:rPr>
        <w:t xml:space="preserve">(EINT[</w:t>
      </w:r>
      <w:r>
        <w:rPr>
          <w:rStyle w:val="DecValTok"/>
        </w:rPr>
        <w:t xml:space="preserve">1</w:t>
      </w:r>
      <w:r>
        <w:rPr>
          <w:rStyle w:val="NormalTok"/>
        </w:rPr>
        <w:t xml:space="preserve">]), </w:t>
      </w:r>
      <w:r>
        <w:rPr>
          <w:rStyle w:val="FunctionTok"/>
        </w:rPr>
        <w:t xml:space="preserve">pe2</w:t>
      </w:r>
      <w:r>
        <w:rPr>
          <w:rStyle w:val="NormalTok"/>
        </w:rPr>
        <w:t xml:space="preserve">(EINT[</w:t>
      </w:r>
      <w:r>
        <w:rPr>
          <w:rStyle w:val="DecValTok"/>
        </w:rPr>
        <w:t xml:space="preserve">2</w:t>
      </w:r>
      <w:r>
        <w:rPr>
          <w:rStyle w:val="NormalTok"/>
        </w:rPr>
        <w:t xml:space="preserve">]),</w:t>
      </w:r>
      <w:r>
        <w:br/>
      </w:r>
      <w:r>
        <w:rPr>
          <w:rStyle w:val="NormalTok"/>
        </w:rPr>
        <w:t xml:space="preserve">            </w:t>
      </w:r>
      <w:r>
        <w:rPr>
          <w:rStyle w:val="FunctionTok"/>
        </w:rPr>
        <w:t xml:space="preserve">pe2</w:t>
      </w:r>
      <w:r>
        <w:rPr>
          <w:rStyle w:val="NormalTok"/>
        </w:rPr>
        <w:t xml:space="preserve">(</w:t>
      </w:r>
      <w:r>
        <w:rPr>
          <w:rStyle w:val="StringTok"/>
        </w:rPr>
        <w:t xml:space="preserve">"ep_lag_self"</w:t>
      </w:r>
      <w:r>
        <w:rPr>
          <w:rStyle w:val="NormalTok"/>
        </w:rPr>
        <w:t xml:space="preserve">), </w:t>
      </w:r>
      <w:r>
        <w:rPr>
          <w:rStyle w:val="FunctionTok"/>
        </w:rPr>
        <w:t xml:space="preserve">pe2</w:t>
      </w:r>
      <w:r>
        <w:rPr>
          <w:rStyle w:val="NormalTok"/>
        </w:rPr>
        <w:t xml:space="preserve">(</w:t>
      </w:r>
      <w:r>
        <w:rPr>
          <w:rStyle w:val="StringTok"/>
        </w:rPr>
        <w:t xml:space="preserve">"ep_lag_nbr90"</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1" w:name="tbl-epoch"/>
          <w:p>
            <w:pPr>
              <w:jc w:val="center"/>
            </w:pPr>
            <w:pPr>
              <w:jc w:val="start"/>
              <w:spacing w:before="200"/>
              <w:pStyle w:val="ImageCaption"/>
            </w:pPr>
            <w:r>
              <w:t xml:space="preserve">Table 13: The refugia interaction at 16-day resolution. E1 uses all epochs; E2 adds the previous epoch in the same season, so the interaction is read after within-season spread. A negative interaction is what the pheromone-disruption mechanism predicts: stand density buys less where and when the wind blows harder.</w:t>
            </w:r>
          </w:p>
          <w:tbl>
            <w:tblPr>
              <w:tblStyle w:val="Table"/>
              <w:tblLook w:firstRow="1" w:lastRow="0" w:firstColumn="0" w:lastColumn="0" w:noHBand="0" w:noVBand="0" w:val="0020"/>
              <w:tblW w:w="9354" w:type="dxa"/>
              <w:tblLayout w:type="fixed"/>
            </w:tblPr>
            <w:tblGrid>
              <w:gridCol w:w="2931"/>
              <w:gridCol w:w="3946"/>
              <w:gridCol w:w="788"/>
              <w:gridCol w:w="676"/>
              <w:gridCol w:w="1013"/>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4.0</w:t>
                  </w:r>
                </w:p>
              </w:tc>
              <w:tc>
                <w:tcPr/>
                <w:p>
                  <w:pPr>
                    <w:pStyle w:val="Compact"/>
                    <w:jc w:val="left"/>
                    <w:rPr>
                      <w:sz w:val="16"/>
                      <w:szCs w:val="16"/>
                    </w:rPr>
                  </w:pPr>
                  <w:r>
                    <w:rPr>
                      <w:sz w:val="16"/>
                      <w:szCs w:val="16"/>
                    </w:rPr>
                    <w:t xml:space="preserve">6.94e-05</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E1 all epochs</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ep_wind_mean</w:t>
                  </w:r>
                </w:p>
              </w:tc>
              <w:tc>
                <w:tcPr/>
                <w:p>
                  <w:pPr>
                    <w:pStyle w:val="Compact"/>
                    <w:jc w:val="left"/>
                    <w:rPr>
                      <w:sz w:val="16"/>
                      <w:szCs w:val="16"/>
                    </w:rPr>
                  </w:pPr>
                  <w:r>
                    <w:rPr>
                      <w:sz w:val="16"/>
                      <w:szCs w:val="16"/>
                    </w:rPr>
                    <w:t xml:space="preserve">+0.127</w:t>
                  </w:r>
                </w:p>
              </w:tc>
              <w:tc>
                <w:tcPr/>
                <w:p>
                  <w:pPr>
                    <w:pStyle w:val="Compact"/>
                    <w:jc w:val="left"/>
                    <w:rPr>
                      <w:sz w:val="16"/>
                      <w:szCs w:val="16"/>
                    </w:rPr>
                  </w:pPr>
                  <w:r>
                    <w:rPr>
                      <w:sz w:val="16"/>
                      <w:szCs w:val="16"/>
                    </w:rPr>
                    <w:t xml:space="preserve">7.8</w:t>
                  </w:r>
                </w:p>
              </w:tc>
              <w:tc>
                <w:tcPr/>
                <w:p>
                  <w:pPr>
                    <w:pStyle w:val="Compact"/>
                    <w:jc w:val="left"/>
                    <w:rPr>
                      <w:sz w:val="16"/>
                      <w:szCs w:val="16"/>
                    </w:rPr>
                  </w:pPr>
                  <w:r>
                    <w:rPr>
                      <w:sz w:val="16"/>
                      <w:szCs w:val="16"/>
                    </w:rPr>
                    <w:t xml:space="preserve">4.79e-15</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VRI_LIVE_STEMS_PER_HA:ep_wind_mean</w:t>
                  </w:r>
                </w:p>
              </w:tc>
              <w:tc>
                <w:tcPr/>
                <w:p>
                  <w:pPr>
                    <w:pStyle w:val="Compact"/>
                    <w:jc w:val="left"/>
                    <w:rPr>
                      <w:sz w:val="16"/>
                      <w:szCs w:val="16"/>
                    </w:rPr>
                  </w:pPr>
                  <w:r>
                    <w:rPr>
                      <w:sz w:val="16"/>
                      <w:szCs w:val="16"/>
                    </w:rPr>
                    <w:t xml:space="preserve">-0.067</w:t>
                  </w:r>
                </w:p>
              </w:tc>
              <w:tc>
                <w:tcPr/>
                <w:p>
                  <w:pPr>
                    <w:pStyle w:val="Compact"/>
                    <w:jc w:val="left"/>
                    <w:rPr>
                      <w:sz w:val="16"/>
                      <w:szCs w:val="16"/>
                    </w:rPr>
                  </w:pPr>
                  <w:r>
                    <w:rPr>
                      <w:sz w:val="16"/>
                      <w:szCs w:val="16"/>
                    </w:rPr>
                    <w:t xml:space="preserve">-4.8</w:t>
                  </w:r>
                </w:p>
              </w:tc>
              <w:tc>
                <w:tcPr/>
                <w:p>
                  <w:pPr>
                    <w:pStyle w:val="Compact"/>
                    <w:jc w:val="left"/>
                    <w:rPr>
                      <w:sz w:val="16"/>
                      <w:szCs w:val="16"/>
                    </w:rPr>
                  </w:pPr>
                  <w:r>
                    <w:rPr>
                      <w:sz w:val="16"/>
                      <w:szCs w:val="16"/>
                    </w:rPr>
                    <w:t xml:space="preserve">1.26e-06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LIVE_STAND_VOLUME_125:ep_wind_mean</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ep_lag_self</w:t>
                  </w:r>
                </w:p>
              </w:tc>
              <w:tc>
                <w:tcPr/>
                <w:p>
                  <w:pPr>
                    <w:pStyle w:val="Compact"/>
                    <w:jc w:val="left"/>
                    <w:rPr>
                      <w:sz w:val="16"/>
                      <w:szCs w:val="16"/>
                    </w:rPr>
                  </w:pPr>
                  <w:r>
                    <w:rPr>
                      <w:sz w:val="16"/>
                      <w:szCs w:val="16"/>
                    </w:rPr>
                    <w:t xml:space="preserve">+0.447</w:t>
                  </w:r>
                </w:p>
              </w:tc>
              <w:tc>
                <w:tcPr/>
                <w:p>
                  <w:pPr>
                    <w:pStyle w:val="Compact"/>
                    <w:jc w:val="left"/>
                    <w:rPr>
                      <w:sz w:val="16"/>
                      <w:szCs w:val="16"/>
                    </w:rPr>
                  </w:pPr>
                  <w:r>
                    <w:rPr>
                      <w:sz w:val="16"/>
                      <w:szCs w:val="16"/>
                    </w:rPr>
                    <w:t xml:space="preserve">20.3</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E2 with within-season lag</w:t>
                  </w:r>
                </w:p>
              </w:tc>
              <w:tc>
                <w:tcPr/>
                <w:p>
                  <w:pPr>
                    <w:pStyle w:val="Compact"/>
                    <w:jc w:val="left"/>
                    <w:rPr>
                      <w:sz w:val="16"/>
                      <w:szCs w:val="16"/>
                    </w:rPr>
                  </w:pPr>
                  <w:r>
                    <w:rPr>
                      <w:sz w:val="16"/>
                      <w:szCs w:val="16"/>
                    </w:rPr>
                    <w:t xml:space="preserve">ep_lag_nbr90</w:t>
                  </w:r>
                </w:p>
              </w:tc>
              <w:tc>
                <w:tcPr/>
                <w:p>
                  <w:pPr>
                    <w:pStyle w:val="Compact"/>
                    <w:jc w:val="left"/>
                    <w:rPr>
                      <w:sz w:val="16"/>
                      <w:szCs w:val="16"/>
                    </w:rPr>
                  </w:pPr>
                  <w:r>
                    <w:rPr>
                      <w:sz w:val="16"/>
                      <w:szCs w:val="16"/>
                    </w:rPr>
                    <w:t xml:space="preserve">+0.672</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&lt; 1e-16</w:t>
                  </w:r>
                </w:p>
              </w:tc>
            </w:tr>
          </w:tbl>
          <w:bookmarkEnd w:id="61"/>
          <w:p/>
        </w:tc>
      </w:tr>
    </w:tbl>
    <w:p>
      <w:pPr>
        <w:pStyle w:val="BodyText"/>
      </w:pPr>
      <w:r>
        <w:t xml:space="preserve">At the sensor’s own cadence the mechanism holds, in both of its density measures, and it</w:t>
      </w:r>
      <w:r>
        <w:t xml:space="preserve"> </w:t>
      </w:r>
      <w:r>
        <w:t xml:space="preserve">holds after the within-season spread term is in the model.</w:t>
      </w:r>
    </w:p>
    <w:p>
      <w:pPr>
        <w:pStyle w:val="BodyText"/>
      </w:pPr>
      <w:r>
        <w:t xml:space="preserve">The response is 59 epochs across 8 years, 71,127 cell-epochs</w:t>
      </w:r>
      <w:r>
        <w:t xml:space="preserve"> </w:t>
      </w:r>
      <w:r>
        <w:t xml:space="preserve">balanced within each epoch, each carrying the terrain-resolved wind of its own sixteen days.</w:t>
      </w:r>
      <w:r>
        <w:t xml:space="preserve"> </w:t>
      </w:r>
      <w:r>
        <w:t xml:space="preserve">Between-epoch mean wind runs 3.65 to</w:t>
      </w:r>
      <w:r>
        <w:t xml:space="preserve"> </w:t>
      </w:r>
      <w:r>
        <w:t xml:space="preserve">6.84 km h⁻¹, and within any one epoch the field spans</w:t>
      </w:r>
      <w:r>
        <w:t xml:space="preserve"> </w:t>
      </w:r>
      <w:r>
        <w:t xml:space="preserve">1.7 to</w:t>
      </w:r>
      <w:r>
        <w:t xml:space="preserve"> </w:t>
      </w:r>
      <w:r>
        <w:t xml:space="preserve">4.0 km h⁻¹ across the grid. Wind is therefore</w:t>
      </w:r>
      <w:r>
        <w:t xml:space="preserve"> </w:t>
      </w:r>
      <w:r>
        <w:t xml:space="preserve">identified twice over, in space and in time, which no earlier specification in this study</w:t>
      </w:r>
      <w:r>
        <w:t xml:space="preserve"> </w:t>
      </w:r>
      <w:r>
        <w:t xml:space="preserve">managed.</w:t>
      </w:r>
    </w:p>
    <w:p>
      <w:pPr>
        <w:pStyle w:val="BodyText"/>
      </w:pPr>
      <w:r>
        <w:t xml:space="preserve">Stem density interacted with epoch wind is -0.094 (z = -11.7,</w:t>
      </w:r>
      <w:r>
        <w:t xml:space="preserve"> </w:t>
      </w:r>
      <w:r>
        <w:t xml:space="preserve">p = &lt; 1e-16) and standing volume interacted with epoch wind is -0.041</w:t>
      </w:r>
      <w:r>
        <w:t xml:space="preserve"> </w:t>
      </w:r>
      <w:r>
        <w:t xml:space="preserve">(z = -5.0, p = 4.91e-07). Both are negative, which is the direction</w:t>
      </w:r>
      <w:r>
        <w:t xml:space="preserve"> </w:t>
      </w:r>
      <w:r>
        <w:t xml:space="preserve">Krawchuk et al. (2020)</w:t>
      </w:r>
      <w:r>
        <w:t xml:space="preserve"> </w:t>
      </w:r>
      <w:r>
        <w:t xml:space="preserve">require: a dense stand is worth less where the wind blows harder.</w:t>
      </w:r>
    </w:p>
    <w:p>
      <w:pPr>
        <w:pStyle w:val="BodyText"/>
      </w:pPr>
      <w:r>
        <w:t xml:space="preserve">Adding the previous epoch of the same season, which carries +0.447 for the</w:t>
      </w:r>
      <w:r>
        <w:t xml:space="preserve"> </w:t>
      </w:r>
      <w:r>
        <w:t xml:space="preserve">cell itself and +0.672 for its 90 m neighbourhood and raises discrimination</w:t>
      </w:r>
      <w:r>
        <w:t xml:space="preserve"> </w:t>
      </w:r>
      <w:r>
        <w:t xml:space="preserve">from 0.668 to 0.756, leaves both interactions in</w:t>
      </w:r>
      <w:r>
        <w:t xml:space="preserve"> </w:t>
      </w:r>
      <w:r>
        <w:t xml:space="preserve">place: -0.067 (p = 1.26e-06) and -0.039</w:t>
      </w:r>
      <w:r>
        <w:t xml:space="preserve"> </w:t>
      </w:r>
      <w:r>
        <w:t xml:space="preserve">(p = 0.00726) on 29,298 rows. The mechanism is not an artefact of</w:t>
      </w:r>
      <w:r>
        <w:t xml:space="preserve"> </w:t>
      </w:r>
      <w:r>
        <w:t xml:space="preserve">where the outbreak already was.</w:t>
      </w:r>
    </w:p>
    <w:p>
      <w:pPr>
        <w:pStyle w:val="BodyText"/>
      </w:pPr>
      <w:r>
        <w:t xml:space="preserve">This is the result the annual specification could not reach, and the reason is resolution</w:t>
      </w:r>
      <w:r>
        <w:t xml:space="preserve"> </w:t>
      </w:r>
      <w:r>
        <w:t xml:space="preserve">rather than statistics. One map a year forces the wind comparison to be made between</w:t>
      </w:r>
      <w:r>
        <w:t xml:space="preserve"> </w:t>
      </w:r>
      <w:r>
        <w:t xml:space="preserve">summers, and eight summers cannot carry it. At 16 days the same landscape, the same</w:t>
      </w:r>
      <w:r>
        <w:t xml:space="preserve"> </w:t>
      </w:r>
      <w:r>
        <w:t xml:space="preserve">covariates and the same threshold give the opposite sign, because the question has changed</w:t>
      </w:r>
      <w:r>
        <w:t xml:space="preserve"> </w:t>
      </w:r>
      <w:r>
        <w:t xml:space="preserve">from which summer was windy to which sixteen days were windy where.</w:t>
      </w:r>
    </w:p>
    <w:p>
      <w:pPr>
        <w:pStyle w:val="SourceCode"/>
      </w:pPr>
      <w:r>
        <w:rPr>
          <w:rStyle w:val="NormalTok"/>
        </w:rPr>
        <w:t xml:space="preserve">nd_base </w:t>
      </w:r>
      <w:r>
        <w:rPr>
          <w:rStyle w:val="OtherTok"/>
        </w:rPr>
        <w:t xml:space="preserve">&lt;-</w:t>
      </w:r>
      <w:r>
        <w:rPr>
          <w:rStyle w:val="NormalTok"/>
        </w:rPr>
        <w:t xml:space="preserve"> be[</w:t>
      </w:r>
      <w:r>
        <w:rPr>
          <w:rStyle w:val="DecValTok"/>
        </w:rPr>
        <w:t xml:space="preserve">1</w:t>
      </w:r>
      <w:r>
        <w:rPr>
          <w:rStyle w:val="NormalTok"/>
        </w:rPr>
        <w:t xml:space="preserv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EV) nd_base[[v]] </w:t>
      </w:r>
      <w:r>
        <w:rPr>
          <w:rStyle w:val="OtherTok"/>
        </w:rPr>
        <w:t xml:space="preserve">&lt;-</w:t>
      </w:r>
      <w:r>
        <w:rPr>
          <w:rStyle w:val="NormalTok"/>
        </w:rPr>
        <w:t xml:space="preserve"> </w:t>
      </w:r>
      <w:r>
        <w:rPr>
          <w:rStyle w:val="DecValTok"/>
        </w:rPr>
        <w:t xml:space="preserve">0</w:t>
      </w:r>
      <w:r>
        <w:br/>
      </w:r>
      <w:r>
        <w:rPr>
          <w:rStyle w:val="NormalTok"/>
        </w:rPr>
        <w:t xml:space="preserve">pred_panel </w:t>
      </w:r>
      <w:r>
        <w:rPr>
          <w:rStyle w:val="OtherTok"/>
        </w:rPr>
        <w:t xml:space="preserve">&lt;-</w:t>
      </w:r>
      <w:r>
        <w:rPr>
          <w:rStyle w:val="NormalTok"/>
        </w:rPr>
        <w:t xml:space="preserve"> </w:t>
      </w:r>
      <w:r>
        <w:rPr>
          <w:rStyle w:val="ControlFlowTok"/>
        </w:rPr>
        <w:t xml:space="preserve">function</w:t>
      </w:r>
      <w:r>
        <w:rPr>
          <w:rStyle w:val="NormalTok"/>
        </w:rPr>
        <w:t xml:space="preserve">(dv, lab) {</w:t>
      </w:r>
      <w:r>
        <w:br/>
      </w:r>
      <w:r>
        <w:rPr>
          <w:rStyle w:val="NormalTok"/>
        </w:rPr>
        <w:t xml:space="preserve">  qs </w:t>
      </w:r>
      <w:r>
        <w:rPr>
          <w:rStyle w:val="OtherTok"/>
        </w:rPr>
        <w:t xml:space="preserve">&lt;-</w:t>
      </w:r>
      <w:r>
        <w:rPr>
          <w:rStyle w:val="NormalTok"/>
        </w:rPr>
        <w:t xml:space="preserve"> </w:t>
      </w:r>
      <w:r>
        <w:rPr>
          <w:rStyle w:val="FunctionTok"/>
        </w:rPr>
        <w:t xml:space="preserve">quantile</w:t>
      </w:r>
      <w:r>
        <w:rPr>
          <w:rStyle w:val="NormalTok"/>
        </w:rPr>
        <w:t xml:space="preserve">(be[[dv]],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w:t>
      </w:r>
      <w:r>
        <w:br/>
      </w:r>
      <w:r>
        <w:rPr>
          <w:rStyle w:val="NormalTok"/>
        </w:rPr>
        <w:t xml:space="preserve">  gr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w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(be</w:t>
      </w:r>
      <w:r>
        <w:rPr>
          <w:rStyle w:val="SpecialCharTok"/>
        </w:rPr>
        <w:t xml:space="preserve">$</w:t>
      </w:r>
      <w:r>
        <w:rPr>
          <w:rStyle w:val="NormalTok"/>
        </w:rPr>
        <w:t xml:space="preserve">ep_wind_mean), </w:t>
      </w:r>
      <w:r>
        <w:rPr>
          <w:rStyle w:val="FunctionTok"/>
        </w:rPr>
        <w:t xml:space="preserve">max</w:t>
      </w:r>
      <w:r>
        <w:rPr>
          <w:rStyle w:val="NormalTok"/>
        </w:rPr>
        <w:t xml:space="preserve">(be</w:t>
      </w:r>
      <w:r>
        <w:rPr>
          <w:rStyle w:val="SpecialCharTok"/>
        </w:rPr>
        <w:t xml:space="preserve">$</w:t>
      </w:r>
      <w:r>
        <w:rPr>
          <w:rStyle w:val="NormalTok"/>
        </w:rPr>
        <w:t xml:space="preserve">ep_wind_mean),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 =</w:t>
      </w:r>
      <w:r>
        <w:rPr>
          <w:rStyle w:val="NormalTok"/>
        </w:rPr>
        <w:t xml:space="preserve"> qs)</w:t>
      </w:r>
      <w:r>
        <w:br/>
      </w:r>
      <w:r>
        <w:rPr>
          <w:rStyle w:val="NormalTok"/>
        </w:rPr>
        <w:t xml:space="preserve">  nd </w:t>
      </w:r>
      <w:r>
        <w:rPr>
          <w:rStyle w:val="OtherTok"/>
        </w:rPr>
        <w:t xml:space="preserve">&lt;-</w:t>
      </w:r>
      <w:r>
        <w:rPr>
          <w:rStyle w:val="NormalTok"/>
        </w:rPr>
        <w:t xml:space="preserve"> nd_base[</w:t>
      </w:r>
      <w:r>
        <w:rPr>
          <w:rStyle w:val="FunctionTok"/>
        </w:rPr>
        <w:t xml:space="preserve">rep</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(gr)), ]</w:t>
      </w:r>
      <w:r>
        <w:br/>
      </w:r>
      <w:r>
        <w:rPr>
          <w:rStyle w:val="NormalTok"/>
        </w:rPr>
        <w:t xml:space="preserve">  nd</w:t>
      </w:r>
      <w:r>
        <w:rPr>
          <w:rStyle w:val="SpecialCharTok"/>
        </w:rPr>
        <w:t xml:space="preserve">$</w:t>
      </w:r>
      <w:r>
        <w:rPr>
          <w:rStyle w:val="NormalTok"/>
        </w:rPr>
        <w:t xml:space="preserve">ep_wind_mean </w:t>
      </w:r>
      <w:r>
        <w:rPr>
          <w:rStyle w:val="OtherTok"/>
        </w:rPr>
        <w:t xml:space="preserve">&lt;-</w:t>
      </w:r>
      <w:r>
        <w:rPr>
          <w:rStyle w:val="NormalTok"/>
        </w:rPr>
        <w:t xml:space="preserve"> gr</w:t>
      </w:r>
      <w:r>
        <w:rPr>
          <w:rStyle w:val="SpecialCharTok"/>
        </w:rPr>
        <w:t xml:space="preserve">$</w:t>
      </w:r>
      <w:r>
        <w:rPr>
          <w:rStyle w:val="NormalTok"/>
        </w:rPr>
        <w:t xml:space="preserve">w; nd[[dv]] </w:t>
      </w:r>
      <w:r>
        <w:rPr>
          <w:rStyle w:val="OtherTok"/>
        </w:rPr>
        <w:t xml:space="preserve">&lt;-</w:t>
      </w:r>
      <w:r>
        <w:rPr>
          <w:rStyle w:val="NormalTok"/>
        </w:rPr>
        <w:t xml:space="preserve"> gr</w:t>
      </w:r>
      <w:r>
        <w:rPr>
          <w:rStyle w:val="SpecialCharTok"/>
        </w:rPr>
        <w:t xml:space="preserve">$</w:t>
      </w:r>
      <w:r>
        <w:rPr>
          <w:rStyle w:val="NormalTok"/>
        </w:rPr>
        <w:t xml:space="preserve">d</w:t>
      </w:r>
      <w:r>
        <w:br/>
      </w:r>
      <w:r>
        <w:rPr>
          <w:rStyle w:val="NormalTok"/>
        </w:rPr>
        <w:t xml:space="preserve">  nd</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levels</w:t>
      </w:r>
      <w:r>
        <w:rPr>
          <w:rStyle w:val="NormalTok"/>
        </w:rPr>
        <w:t xml:space="preserve">(be</w:t>
      </w:r>
      <w:r>
        <w:rPr>
          <w:rStyle w:val="SpecialCharTok"/>
        </w:rPr>
        <w:t xml:space="preserve">$</w:t>
      </w:r>
      <w:r>
        <w:rPr>
          <w:rStyle w:val="NormalTok"/>
        </w:rPr>
        <w:t xml:space="preserve">geomorphon)[</w:t>
      </w:r>
      <w:r>
        <w:rPr>
          <w:rStyle w:val="DecValTok"/>
        </w:rPr>
        <w:t xml:space="preserve">1</w:t>
      </w:r>
      <w:r>
        <w:rPr>
          <w:rStyle w:val="NormalTok"/>
        </w:rPr>
        <w:t xml:space="preserve">], </w:t>
      </w:r>
      <w:r>
        <w:rPr>
          <w:rStyle w:val="AttributeTok"/>
        </w:rPr>
        <w:t xml:space="preserve">levels =</w:t>
      </w:r>
      <w:r>
        <w:rPr>
          <w:rStyle w:val="NormalTok"/>
        </w:rPr>
        <w:t xml:space="preserve"> </w:t>
      </w:r>
      <w:r>
        <w:rPr>
          <w:rStyle w:val="FunctionTok"/>
        </w:rPr>
        <w:t xml:space="preserve">levels</w:t>
      </w:r>
      <w:r>
        <w:rPr>
          <w:rStyle w:val="NormalTok"/>
        </w:rPr>
        <w:t xml:space="preserve">(be</w:t>
      </w:r>
      <w:r>
        <w:rPr>
          <w:rStyle w:val="SpecialCharTok"/>
        </w:rPr>
        <w:t xml:space="preserve">$</w:t>
      </w:r>
      <w:r>
        <w:rPr>
          <w:rStyle w:val="NormalTok"/>
        </w:rPr>
        <w:t xml:space="preserve">geomorphon))</w:t>
      </w:r>
      <w:r>
        <w:br/>
      </w:r>
      <w:r>
        <w:rPr>
          <w:rStyle w:val="NormalTok"/>
        </w:rPr>
        <w:t xml:space="preserve">  gr</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predict</w:t>
      </w:r>
      <w:r>
        <w:rPr>
          <w:rStyle w:val="NormalTok"/>
        </w:rPr>
        <w:t xml:space="preserve">(E1, </w:t>
      </w:r>
      <w:r>
        <w:rPr>
          <w:rStyle w:val="AttributeTok"/>
        </w:rPr>
        <w:t xml:space="preserve">newdata =</w:t>
      </w:r>
      <w:r>
        <w:rPr>
          <w:rStyle w:val="NormalTok"/>
        </w:rPr>
        <w:t xml:space="preserve"> nd,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gr</w:t>
      </w:r>
      <w:r>
        <w:rPr>
          <w:rStyle w:val="SpecialCharTok"/>
        </w:rPr>
        <w:t xml:space="preserve">$</w:t>
      </w:r>
      <w:r>
        <w:rPr>
          <w:rStyle w:val="NormalTok"/>
        </w:rPr>
        <w:t xml:space="preserve">Density </w:t>
      </w:r>
      <w:r>
        <w:rPr>
          <w:rStyle w:val="OtherTok"/>
        </w:rPr>
        <w:t xml:space="preserve">&lt;-</w:t>
      </w:r>
      <w:r>
        <w:rPr>
          <w:rStyle w:val="NormalTok"/>
        </w:rPr>
        <w:t xml:space="preserve"> </w:t>
      </w:r>
      <w:r>
        <w:rPr>
          <w:rStyle w:val="FunctionTok"/>
        </w:rPr>
        <w:t xml:space="preserve">factor</w:t>
      </w:r>
      <w:r>
        <w:rPr>
          <w:rStyle w:val="NormalTok"/>
        </w:rPr>
        <w:t xml:space="preserve">(gr</w:t>
      </w:r>
      <w:r>
        <w:rPr>
          <w:rStyle w:val="SpecialCharTok"/>
        </w:rPr>
        <w:t xml:space="preserve">$</w:t>
      </w:r>
      <w:r>
        <w:rPr>
          <w:rStyle w:val="NormalTok"/>
        </w:rPr>
        <w:t xml:space="preserve">d,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(10th pct)"</w:t>
      </w:r>
      <w:r>
        <w:rPr>
          <w:rStyle w:val="NormalTok"/>
        </w:rPr>
        <w:t xml:space="preserve">, </w:t>
      </w:r>
      <w:r>
        <w:rPr>
          <w:rStyle w:val="StringTok"/>
        </w:rPr>
        <w:t xml:space="preserve">"high (90th pct)"</w:t>
      </w:r>
      <w:r>
        <w:rPr>
          <w:rStyle w:val="NormalTok"/>
        </w:rPr>
        <w:t xml:space="preserve">))</w:t>
      </w:r>
      <w:r>
        <w:br/>
      </w:r>
      <w:r>
        <w:rPr>
          <w:rStyle w:val="NormalTok"/>
        </w:rPr>
        <w:t xml:space="preserve">  </w:t>
      </w:r>
      <w:r>
        <w:rPr>
          <w:rStyle w:val="FunctionTok"/>
        </w:rPr>
        <w:t xml:space="preserve">ggplot</w:t>
      </w:r>
      <w:r>
        <w:rPr>
          <w:rStyle w:val="NormalTok"/>
        </w:rPr>
        <w:t xml:space="preserve">(gr, </w:t>
      </w:r>
      <w:r>
        <w:rPr>
          <w:rStyle w:val="FunctionTok"/>
        </w:rPr>
        <w:t xml:space="preserve">aes</w:t>
      </w:r>
      <w:r>
        <w:rPr>
          <w:rStyle w:val="NormalTok"/>
        </w:rPr>
        <w:t xml:space="preserve">(w, p, </w:t>
      </w:r>
      <w:r>
        <w:rPr>
          <w:rStyle w:val="AttributeTok"/>
        </w:rPr>
        <w:t xml:space="preserve">colour =</w:t>
      </w:r>
      <w:r>
        <w:rPr>
          <w:rStyle w:val="NormalTok"/>
        </w:rPr>
        <w:t xml:space="preserve"> Density))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wind (SD units)"</w:t>
      </w:r>
      <w:r>
        <w:rPr>
          <w:rStyle w:val="NormalTok"/>
        </w:rPr>
        <w:t xml:space="preserve">, </w:t>
      </w:r>
      <w:r>
        <w:rPr>
          <w:rStyle w:val="AttributeTok"/>
        </w:rPr>
        <w:t xml:space="preserve">y =</w:t>
      </w:r>
      <w:r>
        <w:rPr>
          <w:rStyle w:val="NormalTok"/>
        </w:rPr>
        <w:t xml:space="preserve"> </w:t>
      </w:r>
      <w:r>
        <w:rPr>
          <w:rStyle w:val="StringTok"/>
        </w:rPr>
        <w:t xml:space="preserve">"P(moderate-to-high)"</w:t>
      </w:r>
      <w:r>
        <w:rPr>
          <w:rStyle w:val="NormalTok"/>
        </w:rPr>
        <w:t xml:space="preserve">, </w:t>
      </w:r>
      <w:r>
        <w:rPr>
          <w:rStyle w:val="AttributeTok"/>
        </w:rPr>
        <w:t xml:space="preserve">title =</w:t>
      </w:r>
      <w:r>
        <w:rPr>
          <w:rStyle w:val="NormalTok"/>
        </w:rPr>
        <w:t xml:space="preserve"> lab)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pa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"VRI_LIVE_STEMS_PER_HA"</w:t>
      </w:r>
      <w:r>
        <w:rPr>
          <w:rStyle w:val="NormalTok"/>
        </w:rPr>
        <w:t xml:space="preserve">, </w:t>
      </w:r>
      <w:r>
        <w:rPr>
          <w:rStyle w:val="StringTok"/>
        </w:rPr>
        <w:t xml:space="preserve">"(a) Stem density"</w:t>
      </w:r>
      <w:r>
        <w:rPr>
          <w:rStyle w:val="NormalTok"/>
        </w:rPr>
        <w:t xml:space="preserve">)</w:t>
      </w:r>
      <w:r>
        <w:br/>
      </w:r>
      <w:r>
        <w:rPr>
          <w:rStyle w:val="NormalTok"/>
        </w:rPr>
        <w:t xml:space="preserve">pb </w:t>
      </w:r>
      <w:r>
        <w:rPr>
          <w:rStyle w:val="OtherTok"/>
        </w:rPr>
        <w:t xml:space="preserve">&lt;-</w:t>
      </w:r>
      <w:r>
        <w:rPr>
          <w:rStyle w:val="NormalTok"/>
        </w:rPr>
        <w:t xml:space="preserve"> </w:t>
      </w:r>
      <w:r>
        <w:rPr>
          <w:rStyle w:val="FunctionTok"/>
        </w:rPr>
        <w:t xml:space="preserve">pred_panel</w:t>
      </w:r>
      <w:r>
        <w:rPr>
          <w:rStyle w:val="NormalTok"/>
        </w:rPr>
        <w:t xml:space="preserve">(</w:t>
      </w:r>
      <w:r>
        <w:rPr>
          <w:rStyle w:val="StringTok"/>
        </w:rPr>
        <w:t xml:space="preserve">"LIVE_STAND_VOLUME_125"</w:t>
      </w:r>
      <w:r>
        <w:rPr>
          <w:rStyle w:val="NormalTok"/>
        </w:rPr>
        <w:t xml:space="preserve">, </w:t>
      </w:r>
      <w:r>
        <w:rPr>
          <w:rStyle w:val="StringTok"/>
        </w:rPr>
        <w:t xml:space="preserve">"(b) Standing volume"</w:t>
      </w:r>
      <w:r>
        <w:rPr>
          <w:rStyle w:val="NormalTok"/>
        </w:rPr>
        <w:t xml:space="preserve">)</w:t>
      </w:r>
      <w:r>
        <w:br/>
      </w:r>
      <w:r>
        <w:br/>
      </w:r>
      <w:r>
        <w:rPr>
          <w:rStyle w:val="NormalTok"/>
        </w:rPr>
        <w:t xml:space="preserve">cf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ce1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"E1 all epochs"</w:t>
      </w:r>
      <w:r>
        <w:rPr>
          <w:rStyle w:val="NormalTok"/>
        </w:rPr>
        <w:t xml:space="preserve">),</w:t>
      </w:r>
      <w:r>
        <w:br/>
      </w:r>
      <w:r>
        <w:rPr>
          <w:rStyle w:val="NormalTok"/>
        </w:rPr>
        <w:t xml:space="preserve">  ce2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"E2 with lag"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grepl</w:t>
      </w:r>
      <w:r>
        <w:rPr>
          <w:rStyle w:val="NormalTok"/>
        </w:rPr>
        <w:t xml:space="preserve">(</w:t>
      </w:r>
      <w:r>
        <w:rPr>
          <w:rStyle w:val="StringTok"/>
        </w:rPr>
        <w:t xml:space="preserve">"^geomorphon|Intercept"</w:t>
      </w:r>
      <w:r>
        <w:rPr>
          <w:rStyle w:val="NormalTok"/>
        </w:rPr>
        <w:t xml:space="preserve">, term))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FunctionTok"/>
        </w:rPr>
        <w:t xml:space="preserve">any</w:t>
      </w:r>
      <w:r>
        <w:rPr>
          <w:rStyle w:val="NormalTok"/>
        </w:rPr>
        <w:t xml:space="preserve">(</w:t>
      </w:r>
      <w:r>
        <w:rPr>
          <w:rStyle w:val="FunctionTok"/>
        </w:rPr>
        <w:t xml:space="preserve">abs</w:t>
      </w:r>
      <w:r>
        <w:rPr>
          <w:rStyle w:val="NormalTok"/>
        </w:rPr>
        <w:t xml:space="preserve">(beta) </w:t>
      </w:r>
      <w:r>
        <w:rPr>
          <w:rStyle w:val="SpecialCharTok"/>
        </w:rPr>
        <w:t xml:space="preserve">&gt;</w:t>
      </w:r>
      <w:r>
        <w:rPr>
          <w:rStyle w:val="NormalTok"/>
        </w:rPr>
        <w:t xml:space="preserve"> </w:t>
      </w:r>
      <w:r>
        <w:rPr>
          <w:rStyle w:val="FloatTok"/>
        </w:rPr>
        <w:t xml:space="preserve">0.05</w:t>
      </w:r>
      <w:r>
        <w:rPr>
          <w:rStyle w:val="NormalTok"/>
        </w:rPr>
        <w:t xml:space="preserve">)) </w:t>
      </w:r>
      <w:r>
        <w:rPr>
          <w:rStyle w:val="SpecialCharTok"/>
        </w:rPr>
        <w:t xml:space="preserve">|&gt;</w:t>
      </w:r>
      <w:r>
        <w:rPr>
          <w:rStyle w:val="NormalTok"/>
        </w:rPr>
        <w:t xml:space="preserve"> </w:t>
      </w:r>
      <w:r>
        <w:rPr>
          <w:rStyle w:val="FunctionTok"/>
        </w:rPr>
        <w:t xml:space="preserve">ungroup</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FunctionTok"/>
        </w:rPr>
        <w:t xml:space="preserve">ggplot</w:t>
      </w:r>
      <w:r>
        <w:rPr>
          <w:rStyle w:val="NormalTok"/>
        </w:rPr>
        <w:t xml:space="preserve">(cf, </w:t>
      </w:r>
      <w:r>
        <w:rPr>
          <w:rStyle w:val="FunctionTok"/>
        </w:rPr>
        <w:t xml:space="preserve">aes</w:t>
      </w:r>
      <w:r>
        <w:rPr>
          <w:rStyle w:val="NormalTok"/>
        </w:rPr>
        <w:t xml:space="preserve">(</w:t>
      </w:r>
      <w:r>
        <w:rPr>
          <w:rStyle w:val="FunctionTok"/>
        </w:rPr>
        <w:t xml:space="preserve">reorder</w:t>
      </w:r>
      <w:r>
        <w:rPr>
          <w:rStyle w:val="NormalTok"/>
        </w:rPr>
        <w:t xml:space="preserve">(term, beta), beta, </w:t>
      </w:r>
      <w:r>
        <w:rPr>
          <w:rStyle w:val="AttributeTok"/>
        </w:rPr>
        <w:t xml:space="preserve">colour =</w:t>
      </w:r>
      <w:r>
        <w:rPr>
          <w:rStyle w:val="NormalTok"/>
        </w:rPr>
        <w:t xml:space="preserve"> model))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w:t>
      </w:r>
      <w:r>
        <w:rPr>
          <w:rStyle w:val="FunctionTok"/>
        </w:rPr>
        <w:t xml:space="preserve">geom_pointrange</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 </w:t>
      </w:r>
      <w:r>
        <w:rPr>
          <w:rStyle w:val="AttributeTok"/>
        </w:rPr>
        <w:t xml:space="preserve">ymax =</w:t>
      </w:r>
      <w:r>
        <w:rPr>
          <w:rStyle w:val="NormalTok"/>
        </w:rPr>
        <w:t xml:space="preserve"> beta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se),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"#1b9e77"</w:t>
      </w:r>
      <w:r>
        <w:rPr>
          <w:rStyle w:val="NormalTok"/>
        </w:rPr>
        <w:t xml:space="preserve">, </w:t>
      </w:r>
      <w:r>
        <w:rPr>
          <w:rStyle w:val="StringTok"/>
        </w:rPr>
        <w:t xml:space="preserve">"#7570b3"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"Log-odds per SD"</w:t>
      </w:r>
      <w:r>
        <w:rPr>
          <w:rStyle w:val="NormalTok"/>
        </w:rPr>
        <w:t xml:space="preserve">, </w:t>
      </w:r>
      <w:r>
        <w:rPr>
          <w:rStyle w:val="AttributeTok"/>
        </w:rPr>
        <w:t xml:space="preserve">title =</w:t>
      </w:r>
      <w:r>
        <w:rPr>
          <w:rStyle w:val="NormalTok"/>
        </w:rPr>
        <w:t xml:space="preserve"> </w:t>
      </w:r>
      <w:r>
        <w:rPr>
          <w:rStyle w:val="StringTok"/>
        </w:rPr>
        <w:t xml:space="preserve">"(c) 16-day model coefficients"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pd </w:t>
      </w:r>
      <w:r>
        <w:rPr>
          <w:rStyle w:val="OtherTok"/>
        </w:rPr>
        <w:t xml:space="preserve">&lt;-</w:t>
      </w:r>
      <w:r>
        <w:rPr>
          <w:rStyle w:val="NormalTok"/>
        </w:rPr>
        <w:t xml:space="preserve"> epsum </w:t>
      </w:r>
      <w:r>
        <w:rPr>
          <w:rStyle w:val="SpecialCharTok"/>
        </w:rPr>
        <w:t xml:space="preserve">|&gt;</w:t>
      </w:r>
      <w:r>
        <w:br/>
      </w:r>
      <w:r>
        <w:rPr>
          <w:rStyle w:val="NormalTok"/>
        </w:rPr>
        <w:t xml:space="preserve">  </w:t>
      </w:r>
      <w:r>
        <w:rPr>
          <w:rStyle w:val="FunctionTok"/>
        </w:rPr>
        <w:t xml:space="preserve">inner_join</w:t>
      </w:r>
      <w:r>
        <w:rPr>
          <w:rStyle w:val="NormalTok"/>
        </w:rPr>
        <w:t xml:space="preserve">(epwind,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w:t>
      </w:r>
      <w:r>
        <w:rPr>
          <w:rStyle w:val="StringTok"/>
        </w:rPr>
        <w:t xml:space="preserve">"epoch"</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(mean_kmh, prevalence))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FunctionTok"/>
        </w:rPr>
        <w:t xml:space="preserve">factor</w:t>
      </w:r>
      <w:r>
        <w:rPr>
          <w:rStyle w:val="NormalTok"/>
        </w:rPr>
        <w:t xml:space="preserve">(year)), </w:t>
      </w:r>
      <w:r>
        <w:rPr>
          <w:rStyle w:val="AttributeTok"/>
        </w:rPr>
        <w:t xml:space="preserve">size =</w:t>
      </w:r>
      <w:r>
        <w:rPr>
          <w:rStyle w:val="NormalTok"/>
        </w:rPr>
        <w:t xml:space="preserve"> </w:t>
      </w:r>
      <w:r>
        <w:rPr>
          <w:rStyle w:val="Float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"Epoch mean wind (km/h)"</w:t>
      </w:r>
      <w:r>
        <w:rPr>
          <w:rStyle w:val="NormalTok"/>
        </w:rPr>
        <w:t xml:space="preserve">, </w:t>
      </w:r>
      <w:r>
        <w:rPr>
          <w:rStyle w:val="AttributeTok"/>
        </w:rPr>
        <w:t xml:space="preserve">y =</w:t>
      </w:r>
      <w:r>
        <w:rPr>
          <w:rStyle w:val="NormalTok"/>
        </w:rPr>
        <w:t xml:space="preserve"> </w:t>
      </w:r>
      <w:r>
        <w:rPr>
          <w:rStyle w:val="StringTok"/>
        </w:rPr>
        <w:t xml:space="preserve">"Epoch prevalence"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"Year"</w:t>
      </w:r>
      <w:r>
        <w:rPr>
          <w:rStyle w:val="NormalTok"/>
        </w:rPr>
        <w:t xml:space="preserve">, </w:t>
      </w:r>
      <w:r>
        <w:rPr>
          <w:rStyle w:val="AttributeTok"/>
        </w:rPr>
        <w:t xml:space="preserve">title =</w:t>
      </w:r>
      <w:r>
        <w:rPr>
          <w:rStyle w:val="NormalTok"/>
        </w:rPr>
        <w:t xml:space="preserve"> </w:t>
      </w:r>
      <w:r>
        <w:rPr>
          <w:rStyle w:val="StringTok"/>
        </w:rPr>
        <w:t xml:space="preserve">"(d) Epochs"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w:t>
      </w:r>
      <w:r>
        <w:br/>
      </w:r>
      <w:r>
        <w:br/>
      </w:r>
      <w:r>
        <w:rPr>
          <w:rStyle w:val="NormalTok"/>
        </w:rPr>
        <w:t xml:space="preserve">(pa </w:t>
      </w:r>
      <w:r>
        <w:rPr>
          <w:rStyle w:val="SpecialCharTok"/>
        </w:rPr>
        <w:t xml:space="preserve">|</w:t>
      </w:r>
      <w:r>
        <w:rPr>
          <w:rStyle w:val="NormalTok"/>
        </w:rPr>
        <w:t xml:space="preserve"> pb) </w:t>
      </w:r>
      <w:r>
        <w:rPr>
          <w:rStyle w:val="SpecialCharTok"/>
        </w:rPr>
        <w:t xml:space="preserve">/</w:t>
      </w:r>
      <w:r>
        <w:rPr>
          <w:rStyle w:val="NormalTok"/>
        </w:rPr>
        <w:t xml:space="preserve"> (pc </w:t>
      </w:r>
      <w:r>
        <w:rPr>
          <w:rStyle w:val="SpecialCharTok"/>
        </w:rPr>
        <w:t xml:space="preserve">|</w:t>
      </w:r>
      <w:r>
        <w:rPr>
          <w:rStyle w:val="NormalTok"/>
        </w:rPr>
        <w:t xml:space="preserve"> pd)</w:t>
      </w:r>
    </w:p>
    <w:tbl>
      <w:tblPr>
        <w:tblStyle w:val="Table"/>
        <w:tblW w:type="pct" w:w="5000"/>
        <w:tblLayout w:type="fixed"/>
        <w:tblLook w:firstRow="0" w:lastRow="0" w:firstColumn="0" w:lastColumn="0" w:noHBand="0" w:noVBand="0" w:val="0000"/>
      </w:tblPr>
      <w:tblGrid>
        <w:gridCol w:w="7920"/>
      </w:tblGrid>
      <w:tr>
        <w:tc>
          <w:tcPr/>
          <w:bookmarkStart w:id="65" w:name="fig-interaction"/>
          <w:p>
            <w:pPr>
              <w:pStyle w:val="Compact"/>
              <w:jc w:val="center"/>
            </w:pPr>
            <w:r>
              <w:drawing>
                <wp:inline>
                  <wp:extent cx="5943600" cy="3962400"/>
                  <wp:effectExtent b="0" l="0" r="0" t="0"/>
                  <wp:docPr descr="" title="" id="63" name="Picture"/>
                  <a:graphic>
                    <a:graphicData uri="http://schemas.openxmlformats.org/drawingml/2006/picture">
                      <pic:pic>
                        <pic:nvPicPr>
                          <pic:cNvPr descr="beetle-topography-wind-study_files/figure-docx/fig-interaction-1.png" id="64" name="Picture"/>
                          <pic:cNvPicPr>
                            <a:picLocks noChangeArrowheads="1" noChangeAspect="1"/>
                          </pic:cNvPicPr>
                        </pic:nvPicPr>
                        <pic:blipFill>
                          <a:blip r:embed="rId6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65"/>
        </w:tc>
      </w:tr>
    </w:tbl>
    <w:bookmarkEnd w:id="66"/>
    <w:bookmarkStart w:id="68" w:name="sec-micromet-result"/>
    <w:p>
      <w:pPr>
        <w:pStyle w:val="Heading2"/>
      </w:pPr>
      <w:r>
        <w:t xml:space="preserve">4.2 Wind as a measurement</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"M4 station wind"</w:t>
      </w:r>
      <w:r>
        <w:rPr>
          <w:rStyle w:val="NormalTok"/>
        </w:rPr>
        <w:t xml:space="preserve">, </w:t>
      </w:r>
      <w:r>
        <w:rPr>
          <w:rStyle w:val="StringTok"/>
        </w:rPr>
        <w:t xml:space="preserve">"M4 station wind"</w:t>
      </w:r>
      <w:r>
        <w:rPr>
          <w:rStyle w:val="NormalTok"/>
        </w:rPr>
        <w:t xml:space="preserve">,</w:t>
      </w:r>
      <w:r>
        <w:br/>
      </w:r>
      <w:r>
        <w:rPr>
          <w:rStyle w:val="NormalTok"/>
        </w:rPr>
        <w:t xml:space="preserve">            </w:t>
      </w:r>
      <w:r>
        <w:rPr>
          <w:rStyle w:val="StringTok"/>
        </w:rPr>
        <w:t xml:space="preserve">"M5 terrain-resolved wind"</w:t>
      </w:r>
      <w:r>
        <w:rPr>
          <w:rStyle w:val="NormalTok"/>
        </w:rPr>
        <w:t xml:space="preserve">, </w:t>
      </w:r>
      <w:r>
        <w:rPr>
          <w:rStyle w:val="StringTok"/>
        </w:rPr>
        <w:t xml:space="preserve">"M5 terrain-resolved wind"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(WTMP_V, I_TMP, WMM, INT_MM),</w:t>
      </w:r>
      <w:r>
        <w:br/>
      </w:r>
      <w:r>
        <w:rPr>
          <w:rStyle w:val="NormalTok"/>
        </w:rPr>
        <w:t xml:space="preserve">  </w:t>
      </w:r>
      <w:r>
        <w:rPr>
          <w:rStyle w:val="AttributeTok"/>
        </w:rPr>
        <w:t xml:space="preserve">Beta =</w:t>
      </w:r>
      <w:r>
        <w:rPr>
          <w:rStyle w:val="NormalTok"/>
        </w:rPr>
        <w:t xml:space="preserve"> </w:t>
      </w:r>
      <w:r>
        <w:rPr>
          <w:rStyle w:val="FunctionTok"/>
        </w:rPr>
        <w:t xml:space="preserve">c</w:t>
      </w:r>
      <w:r>
        <w:rPr>
          <w:rStyle w:val="NormalTok"/>
        </w:rPr>
        <w:t xml:space="preserve">(</w:t>
      </w:r>
      <w:r>
        <w:rPr>
          <w:rStyle w:val="FunctionTok"/>
        </w:rPr>
        <w:t xml:space="preserve">b4</w:t>
      </w:r>
      <w:r>
        <w:rPr>
          <w:rStyle w:val="NormalTok"/>
        </w:rPr>
        <w:t xml:space="preserve">(WTMP_V), </w:t>
      </w:r>
      <w:r>
        <w:rPr>
          <w:rStyle w:val="FunctionTok"/>
        </w:rPr>
        <w:t xml:space="preserve">b4</w:t>
      </w:r>
      <w:r>
        <w:rPr>
          <w:rStyle w:val="NormalTok"/>
        </w:rPr>
        <w:t xml:space="preserve">(I_TMP), </w:t>
      </w:r>
      <w:r>
        <w:rPr>
          <w:rStyle w:val="FunctionTok"/>
        </w:rPr>
        <w:t xml:space="preserve">b5</w:t>
      </w:r>
      <w:r>
        <w:rPr>
          <w:rStyle w:val="NormalTok"/>
        </w:rPr>
        <w:t xml:space="preserve">(WMM), </w:t>
      </w:r>
      <w:r>
        <w:rPr>
          <w:rStyle w:val="FunctionTok"/>
        </w:rPr>
        <w:t xml:space="preserve">b5</w:t>
      </w:r>
      <w:r>
        <w:rPr>
          <w:rStyle w:val="NormalTok"/>
        </w:rPr>
        <w:t xml:space="preserve">(INT_MM)),</w:t>
      </w:r>
      <w:r>
        <w:br/>
      </w:r>
      <w:r>
        <w:rPr>
          <w:rStyle w:val="NormalTok"/>
        </w:rPr>
        <w:t xml:space="preserve">  </w:t>
      </w:r>
      <w:r>
        <w:rPr>
          <w:rStyle w:val="AttributeTok"/>
        </w:rPr>
        <w:t xml:space="preserve">z =</w:t>
      </w:r>
      <w:r>
        <w:rPr>
          <w:rStyle w:val="NormalTok"/>
        </w:rPr>
        <w:t xml:space="preserve"> </w:t>
      </w:r>
      <w:r>
        <w:rPr>
          <w:rStyle w:val="FunctionTok"/>
        </w:rPr>
        <w:t xml:space="preserve">c</w:t>
      </w:r>
      <w:r>
        <w:rPr>
          <w:rStyle w:val="NormalTok"/>
        </w:rPr>
        <w:t xml:space="preserve">(</w:t>
      </w:r>
      <w:r>
        <w:rPr>
          <w:rStyle w:val="FunctionTok"/>
        </w:rPr>
        <w:t xml:space="preserve">z4</w:t>
      </w:r>
      <w:r>
        <w:rPr>
          <w:rStyle w:val="NormalTok"/>
        </w:rPr>
        <w:t xml:space="preserve">(WTMP_V), </w:t>
      </w:r>
      <w:r>
        <w:rPr>
          <w:rStyle w:val="FunctionTok"/>
        </w:rPr>
        <w:t xml:space="preserve">z4</w:t>
      </w:r>
      <w:r>
        <w:rPr>
          <w:rStyle w:val="NormalTok"/>
        </w:rPr>
        <w:t xml:space="preserve">(I_TMP), </w:t>
      </w:r>
      <w:r>
        <w:rPr>
          <w:rStyle w:val="FunctionTok"/>
        </w:rPr>
        <w:t xml:space="preserve">z5</w:t>
      </w:r>
      <w:r>
        <w:rPr>
          <w:rStyle w:val="NormalTok"/>
        </w:rPr>
        <w:t xml:space="preserve">(WMM), </w:t>
      </w:r>
      <w:r>
        <w:rPr>
          <w:rStyle w:val="FunctionTok"/>
        </w:rPr>
        <w:t xml:space="preserve">z5</w:t>
      </w:r>
      <w:r>
        <w:rPr>
          <w:rStyle w:val="NormalTok"/>
        </w:rPr>
        <w:t xml:space="preserve">(INT_MM)),</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p4</w:t>
      </w:r>
      <w:r>
        <w:rPr>
          <w:rStyle w:val="NormalTok"/>
        </w:rPr>
        <w:t xml:space="preserve">(WTMP_V), </w:t>
      </w:r>
      <w:r>
        <w:rPr>
          <w:rStyle w:val="FunctionTok"/>
        </w:rPr>
        <w:t xml:space="preserve">p4</w:t>
      </w:r>
      <w:r>
        <w:rPr>
          <w:rStyle w:val="NormalTok"/>
        </w:rPr>
        <w:t xml:space="preserve">(I_TMP), </w:t>
      </w:r>
      <w:r>
        <w:rPr>
          <w:rStyle w:val="FunctionTok"/>
        </w:rPr>
        <w:t xml:space="preserve">p5</w:t>
      </w:r>
      <w:r>
        <w:rPr>
          <w:rStyle w:val="NormalTok"/>
        </w:rPr>
        <w:t xml:space="preserve">(WMM), </w:t>
      </w:r>
      <w:r>
        <w:rPr>
          <w:rStyle w:val="FunctionTok"/>
        </w:rPr>
        <w:t xml:space="preserve">p5</w:t>
      </w:r>
      <w:r>
        <w:rPr>
          <w:rStyle w:val="NormalTok"/>
        </w:rPr>
        <w:t xml:space="preserve">(INT_MM)))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micromet-model"/>
          <w:p>
            <w:pPr>
              <w:jc w:val="center"/>
            </w:pPr>
            <w:pPr>
              <w:jc w:val="start"/>
              <w:spacing w:before="200"/>
              <w:pStyle w:val="ImageCaption"/>
            </w:pPr>
            <w:r>
              <w:t xml:space="preserve">Table 14: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852"/>
              <w:gridCol w:w="4222"/>
              <w:gridCol w:w="799"/>
              <w:gridCol w:w="569"/>
              <w:gridCol w:w="912"/>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-0.1</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VRI_LIVE_STEMS_PER_HA:jun</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mm_flight_mean</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VRI_LIVE_STEMS_PER_HA:mm_flight_mean</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bl>
          <w:bookmarkEnd w:id="67"/>
          <w:p/>
        </w:tc>
      </w:tr>
    </w:tbl>
    <w:p>
      <w:pPr>
        <w:pStyle w:val="BodyText"/>
      </w:pPr>
      <w:r>
        <w:t xml:space="preserve">This section reports the same wind field at the annual resolution the study first used, and</w:t>
      </w:r>
      <w:r>
        <w:t xml:space="preserve"> </w:t>
      </w:r>
      <w:r>
        <w:t xml:space="preserve">it is retained because the contrast with</w:t>
      </w:r>
      <w:r>
        <w:t xml:space="preserve"> </w:t>
      </w:r>
      <w:hyperlink w:anchor="sec-epoch">
        <w:r>
          <w:rPr>
            <w:rStyle w:val="Hyperlink"/>
          </w:rPr>
          <w:t xml:space="preserve">Section 4.1</w:t>
        </w:r>
      </w:hyperlink>
      <w:r>
        <w:t xml:space="preserve"> </w:t>
      </w:r>
      <w:r>
        <w:t xml:space="preserve">is the paper’s methodological result.</w:t>
      </w:r>
    </w:p>
    <w:p>
      <w:pPr>
        <w:pStyle w:val="BodyText"/>
      </w:pPr>
      <w:r>
        <w:t xml:space="preserve">The terrain-resolved field carries +0.467 log-odds per standard deviation</w:t>
      </w:r>
      <w:r>
        <w:t xml:space="preserve"> </w:t>
      </w:r>
      <w:r>
        <w:t xml:space="preserve">(z = 28.4, p = &lt; 1e-16) when the response is one map per year. Windier ground</w:t>
      </w:r>
      <w:r>
        <w:t xml:space="preserve"> </w:t>
      </w:r>
      <w:r>
        <w:t xml:space="preserve">carries more moderate-to-high disturbance. The interaction the mechanism turns on is</w:t>
      </w:r>
      <w:r>
        <w:t xml:space="preserve"> </w:t>
      </w:r>
      <w:r>
        <w:t xml:space="preserve">+0.031 (z = 2.1, p = 0.0364),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w:t>
      </w:r>
      <w:hyperlink w:anchor="sec-epoch">
        <w:r>
          <w:rPr>
            <w:rStyle w:val="Hyperlink"/>
          </w:rPr>
          <w:t xml:space="preserve">Section 4.1</w:t>
        </w:r>
      </w:hyperlink>
      <w:r>
        <w:t xml:space="preserve">).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68"/>
    <w:bookmarkStart w:id="70" w:name="sec-autologistic"/>
    <w:p>
      <w:pPr>
        <w:pStyle w:val="Heading2"/>
      </w:pPr>
      <w:r>
        <w:t xml:space="preserve">4.3 Previous-year pressure</w:t>
      </w:r>
    </w:p>
    <w:p>
      <w:pPr>
        <w:pStyle w:val="SourceCode"/>
      </w:pPr>
      <w:r>
        <w:rPr>
          <w:rStyle w:val="NormalTok"/>
        </w:rPr>
        <w:t xml:space="preserve">shift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14</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w:t>
      </w:r>
      <w:r>
        <w:rPr>
          <w:rStyle w:val="FunctionTok"/>
        </w:rPr>
        <w:t xml:space="preserve">pretty_terms</w:t>
      </w:r>
      <w:r>
        <w:rPr>
          <w:rStyle w:val="NormalTok"/>
        </w:rPr>
        <w:t xml:space="preserve">(term),</w:t>
      </w:r>
      <w:r>
        <w:br/>
      </w:r>
      <w:r>
        <w:rPr>
          <w:rStyle w:val="NormalTok"/>
        </w:rPr>
        <w:t xml:space="preserve">            </w:t>
      </w:r>
      <w:r>
        <w:rPr>
          <w:rStyle w:val="StringTok"/>
        </w:rPr>
        <w:t xml:space="preserve">`</w:t>
      </w:r>
      <w:r>
        <w:rPr>
          <w:rStyle w:val="AttributeTok"/>
        </w:rPr>
        <w:t xml:space="preserve">Environment only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beta_env),</w:t>
      </w:r>
      <w:r>
        <w:br/>
      </w:r>
      <w:r>
        <w:rPr>
          <w:rStyle w:val="NormalTok"/>
        </w:rPr>
        <w:t xml:space="preserve">            </w:t>
      </w:r>
      <w:r>
        <w:rPr>
          <w:rStyle w:val="StringTok"/>
        </w:rPr>
        <w:t xml:space="preserve">`</w:t>
      </w:r>
      <w:r>
        <w:rPr>
          <w:rStyle w:val="AttributeTok"/>
        </w:rPr>
        <w:t xml:space="preserve">With autocorrelation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beta_auto),</w:t>
      </w:r>
      <w:r>
        <w:br/>
      </w:r>
      <w:r>
        <w:rPr>
          <w:rStyle w:val="NormalTok"/>
        </w:rPr>
        <w:t xml:space="preserve">            </w:t>
      </w:r>
      <w:r>
        <w:rPr>
          <w:rStyle w:val="AttributeTok"/>
        </w:rPr>
        <w:t xml:space="preserve">Retained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retained))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autologistic"/>
          <w:p>
            <w:pPr>
              <w:jc w:val="center"/>
            </w:pPr>
            <w:pPr>
              <w:jc w:val="start"/>
              <w:spacing w:before="200"/>
              <w:pStyle w:val="ImageCaption"/>
            </w:pPr>
            <w:r>
              <w:t xml:space="preserve">Table 15: Environmental coefficients before and after previous-year beetle pressure enters, fitted on the same seven year-pairs. Retained is the ratio of the two.</w:t>
            </w:r>
          </w:p>
          <w:tbl>
            <w:tblPr>
              <w:tblStyle w:val="Table"/>
              <w:tblLook w:firstRow="1" w:lastRow="0" w:firstColumn="0" w:lastColumn="0" w:noHBand="0" w:noVBand="0" w:val="0020"/>
              <w:tblW w:w="9354" w:type="dxa"/>
              <w:tblLayout w:type="fixed"/>
            </w:tblPr>
            <w:tblGrid>
              <w:gridCol w:w="4523"/>
              <w:gridCol w:w="1747"/>
              <w:gridCol w:w="2158"/>
              <w:gridCol w:w="926"/>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Environment only</w:t>
                  </w:r>
                </w:p>
              </w:tc>
              <w:tc>
                <w:tcPr/>
                <w:p>
                  <w:pPr>
                    <w:pStyle w:val="Compact"/>
                    <w:jc w:val="left"/>
                    <w:rPr>
                      <w:sz w:val="16"/>
                      <w:szCs w:val="16"/>
                    </w:rPr>
                  </w:pPr>
                  <w:r>
                    <w:rPr>
                      <w:sz w:val="16"/>
                      <w:szCs w:val="16"/>
                    </w:rPr>
                    <w:t xml:space="preserve">With autocorrelation</w:t>
                  </w:r>
                </w:p>
              </w:tc>
              <w:tc>
                <w:tcPr/>
                <w:p>
                  <w:pPr>
                    <w:pStyle w:val="Compact"/>
                    <w:jc w:val="left"/>
                    <w:rPr>
                      <w:sz w:val="16"/>
                      <w:szCs w:val="16"/>
                    </w:rPr>
                  </w:pPr>
                  <w:r>
                    <w:rPr>
                      <w:sz w:val="16"/>
                      <w:szCs w:val="16"/>
                    </w:rPr>
                    <w:t xml:space="preserve">Retained</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+0.494</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0.70</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+0.482</w:t>
                  </w:r>
                </w:p>
              </w:tc>
              <w:tc>
                <w:tcPr/>
                <w:p>
                  <w:pPr>
                    <w:pStyle w:val="Compact"/>
                    <w:jc w:val="left"/>
                    <w:rPr>
                      <w:sz w:val="16"/>
                      <w:szCs w:val="16"/>
                    </w:rPr>
                  </w:pPr>
                  <w:r>
                    <w:rPr>
                      <w:sz w:val="16"/>
                      <w:szCs w:val="16"/>
                    </w:rPr>
                    <w:t xml:space="preserve">+0.302</w:t>
                  </w:r>
                </w:p>
              </w:tc>
              <w:tc>
                <w:tcPr/>
                <w:p>
                  <w:pPr>
                    <w:pStyle w:val="Compact"/>
                    <w:jc w:val="left"/>
                    <w:rPr>
                      <w:sz w:val="16"/>
                      <w:szCs w:val="16"/>
                    </w:rPr>
                  </w:pPr>
                  <w:r>
                    <w:rPr>
                      <w:sz w:val="16"/>
                      <w:szCs w:val="16"/>
                    </w:rPr>
                    <w:t xml:space="preserve">0.63</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-0.437</w:t>
                  </w:r>
                </w:p>
              </w:tc>
              <w:tc>
                <w:tcPr/>
                <w:p>
                  <w:pPr>
                    <w:pStyle w:val="Compact"/>
                    <w:jc w:val="left"/>
                    <w:rPr>
                      <w:sz w:val="16"/>
                      <w:szCs w:val="16"/>
                    </w:rPr>
                  </w:pPr>
                  <w:r>
                    <w:rPr>
                      <w:sz w:val="16"/>
                      <w:szCs w:val="16"/>
                    </w:rPr>
                    <w:t xml:space="preserve">-0.190</w:t>
                  </w:r>
                </w:p>
              </w:tc>
              <w:tc>
                <w:tcPr/>
                <w:p>
                  <w:pPr>
                    <w:pStyle w:val="Compact"/>
                    <w:jc w:val="left"/>
                    <w:rPr>
                      <w:sz w:val="16"/>
                      <w:szCs w:val="16"/>
                    </w:rPr>
                  </w:pPr>
                  <w:r>
                    <w:rPr>
                      <w:sz w:val="16"/>
                      <w:szCs w:val="16"/>
                    </w:rPr>
                    <w:t xml:space="preserve">0.43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+0.367</w:t>
                  </w:r>
                </w:p>
              </w:tc>
              <w:tc>
                <w:tcPr/>
                <w:p>
                  <w:pPr>
                    <w:pStyle w:val="Compact"/>
                    <w:jc w:val="left"/>
                    <w:rPr>
                      <w:sz w:val="16"/>
                      <w:szCs w:val="16"/>
                    </w:rPr>
                  </w:pPr>
                  <w:r>
                    <w:rPr>
                      <w:sz w:val="16"/>
                      <w:szCs w:val="16"/>
                    </w:rPr>
                    <w:t xml:space="preserve">+0.165</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+0.357</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0.60</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+0.353</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0.45</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+0.331</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0.96</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+0.232</w:t>
                  </w:r>
                </w:p>
              </w:tc>
              <w:tc>
                <w:tcPr/>
                <w:p>
                  <w:pPr>
                    <w:pStyle w:val="Compact"/>
                    <w:jc w:val="left"/>
                    <w:rPr>
                      <w:sz w:val="16"/>
                      <w:szCs w:val="16"/>
                    </w:rPr>
                  </w:pPr>
                  <w:r>
                    <w:rPr>
                      <w:sz w:val="16"/>
                      <w:szCs w:val="16"/>
                    </w:rPr>
                    <w:t xml:space="preserve">+0.115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+0.224</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0.28</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-0.191</w:t>
                  </w:r>
                </w:p>
              </w:tc>
              <w:tc>
                <w:tcPr/>
                <w:p>
                  <w:pPr>
                    <w:pStyle w:val="Compact"/>
                    <w:jc w:val="left"/>
                    <w:rPr>
                      <w:sz w:val="16"/>
                      <w:szCs w:val="16"/>
                    </w:rPr>
                  </w:pPr>
                  <w:r>
                    <w:rPr>
                      <w:sz w:val="16"/>
                      <w:szCs w:val="16"/>
                    </w:rPr>
                    <w:t xml:space="preserve">-0.096</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-0.172</w:t>
                  </w:r>
                </w:p>
              </w:tc>
              <w:tc>
                <w:tcPr/>
                <w:p>
                  <w:pPr>
                    <w:pStyle w:val="Compact"/>
                    <w:jc w:val="left"/>
                    <w:rPr>
                      <w:sz w:val="16"/>
                      <w:szCs w:val="16"/>
                    </w:rPr>
                  </w:pPr>
                  <w:r>
                    <w:rPr>
                      <w:sz w:val="16"/>
                      <w:szCs w:val="16"/>
                    </w:rPr>
                    <w:t xml:space="preserve">-0.053</w:t>
                  </w:r>
                </w:p>
              </w:tc>
              <w:tc>
                <w:tcPr/>
                <w:p>
                  <w:pPr>
                    <w:pStyle w:val="Compact"/>
                    <w:jc w:val="left"/>
                    <w:rPr>
                      <w:sz w:val="16"/>
                      <w:szCs w:val="16"/>
                    </w:rPr>
                  </w:pPr>
                  <w:r>
                    <w:rPr>
                      <w:sz w:val="16"/>
                      <w:szCs w:val="16"/>
                    </w:rPr>
                    <w:t xml:space="preserve">0.31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-0.148</w:t>
                  </w:r>
                </w:p>
              </w:tc>
              <w:tc>
                <w:tcPr/>
                <w:p>
                  <w:pPr>
                    <w:pStyle w:val="Compact"/>
                    <w:jc w:val="left"/>
                    <w:rPr>
                      <w:sz w:val="16"/>
                      <w:szCs w:val="16"/>
                    </w:rPr>
                  </w:pPr>
                  <w:r>
                    <w:rPr>
                      <w:sz w:val="16"/>
                      <w:szCs w:val="16"/>
                    </w:rPr>
                    <w:t xml:space="preserve">-0.075</w:t>
                  </w:r>
                </w:p>
              </w:tc>
              <w:tc>
                <w:tcPr/>
                <w:p>
                  <w:pPr>
                    <w:pStyle w:val="Compact"/>
                    <w:jc w:val="left"/>
                    <w:rPr>
                      <w:sz w:val="16"/>
                      <w:szCs w:val="16"/>
                    </w:rPr>
                  </w:pPr>
                  <w:r>
                    <w:rPr>
                      <w:sz w:val="16"/>
                      <w:szCs w:val="16"/>
                    </w:rPr>
                    <w:t xml:space="preserve">0.50</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+0.147</w:t>
                  </w:r>
                </w:p>
              </w:tc>
              <w:tc>
                <w:tcPr/>
                <w:p>
                  <w:pPr>
                    <w:pStyle w:val="Compact"/>
                    <w:jc w:val="left"/>
                    <w:rPr>
                      <w:sz w:val="16"/>
                      <w:szCs w:val="16"/>
                    </w:rPr>
                  </w:pPr>
                  <w:r>
                    <w:rPr>
                      <w:sz w:val="16"/>
                      <w:szCs w:val="16"/>
                    </w:rPr>
                    <w:t xml:space="preserve">+0.432</w:t>
                  </w:r>
                </w:p>
              </w:tc>
              <w:tc>
                <w:tcPr/>
                <w:p>
                  <w:pPr>
                    <w:pStyle w:val="Compact"/>
                    <w:jc w:val="left"/>
                    <w:rPr>
                      <w:sz w:val="16"/>
                      <w:szCs w:val="16"/>
                    </w:rPr>
                  </w:pPr>
                  <w:r>
                    <w:rPr>
                      <w:sz w:val="16"/>
                      <w:szCs w:val="16"/>
                    </w:rPr>
                    <w:t xml:space="preserve">2.93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-0.081</w:t>
                  </w:r>
                </w:p>
              </w:tc>
              <w:tc>
                <w:tcPr/>
                <w:p>
                  <w:pPr>
                    <w:pStyle w:val="Compact"/>
                    <w:jc w:val="left"/>
                    <w:rPr>
                      <w:sz w:val="16"/>
                      <w:szCs w:val="16"/>
                    </w:rPr>
                  </w:pPr>
                  <w:r>
                    <w:rPr>
                      <w:sz w:val="16"/>
                      <w:szCs w:val="16"/>
                    </w:rPr>
                    <w:t xml:space="preserve">0.79</w:t>
                  </w:r>
                </w:p>
              </w:tc>
            </w:tr>
          </w:tbl>
          <w:bookmarkEnd w:id="69"/>
          <w:p/>
        </w:tc>
      </w:tr>
    </w:tbl>
    <w:p>
      <w:pPr>
        <w:pStyle w:val="BodyText"/>
      </w:pPr>
      <w:r>
        <w:t xml:space="preserve">Attack this year happens where attack was last year, and by a margin that changes how every</w:t>
      </w:r>
      <w:r>
        <w:t xml:space="preserve"> </w:t>
      </w:r>
      <w:r>
        <w:t xml:space="preserve">other coefficient should be read. Measured on the classified maps before any model was</w:t>
      </w:r>
      <w:r>
        <w:t xml:space="preserve"> </w:t>
      </w:r>
      <w:r>
        <w:t xml:space="preserve">fitted, a cell attacked in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and neighbourhood attack within 90 m correlates</w:t>
      </w:r>
      <w:r>
        <w:t xml:space="preserve"> </w:t>
      </w:r>
      <w:r>
        <w:t xml:space="preserve">with this year’s state at r =</w:t>
      </w:r>
      <w:r>
        <w:t xml:space="preserve"> </w:t>
      </w:r>
      <w:r>
        <w:t xml:space="preserve">0.45</w:t>
      </w:r>
      <w:r>
        <w:t xml:space="preserve"> </w:t>
      </w:r>
      <w:r>
        <w:t xml:space="preserve">to</w:t>
      </w:r>
      <w:r>
        <w:t xml:space="preserve"> </w:t>
      </w:r>
      <w:r>
        <w:t xml:space="preserve">0.77,</w:t>
      </w:r>
      <w:r>
        <w:t xml:space="preserve"> </w:t>
      </w:r>
      <w:r>
        <w:t xml:space="preserve">falling away with radius.</w:t>
      </w:r>
    </w:p>
    <w:p>
      <w:pPr>
        <w:pStyle w:val="BodyText"/>
      </w:pPr>
      <w:r>
        <w:t xml:space="preserve">Entering persistence and local spread as separate terms, after Aukema et al., the cell’s own</w:t>
      </w:r>
      <w:r>
        <w:t xml:space="preserve"> </w:t>
      </w:r>
      <w:r>
        <w:t xml:space="preserve">previous state carries +0.873 log-odds per standard deviation</w:t>
      </w:r>
      <w:r>
        <w:t xml:space="preserve"> </w:t>
      </w:r>
      <w:r>
        <w:t xml:space="preserve">(z = 42.6) and its 90 m neighbourhood +0.950</w:t>
      </w:r>
      <w:r>
        <w:t xml:space="preserve"> </w:t>
      </w:r>
      <w:r>
        <w:t xml:space="preserve">(z = 29.8). Discrimination rises from</w:t>
      </w:r>
      <w:r>
        <w:t xml:space="preserve"> </w:t>
      </w:r>
      <w:r>
        <w:t xml:space="preserve">0.799 to 0.888.</w:t>
      </w:r>
    </w:p>
    <w:p>
      <w:pPr>
        <w:pStyle w:val="BodyText"/>
      </w:pPr>
      <w:r>
        <w:t xml:space="preserve">The environmental terms survive that in changed but not collapsed form, and which ones</w:t>
      </w:r>
      <w:r>
        <w:t xml:space="preserve"> </w:t>
      </w:r>
      <w:r>
        <w:t xml:space="preserve">survive best is the informative part (</w:t>
      </w:r>
      <w:hyperlink w:anchor="tbl-autologistic">
        <w:r>
          <w:rPr>
            <w:rStyle w:val="Hyperlink"/>
          </w:rPr>
          <w:t xml:space="preserve">Table 15</w:t>
        </w:r>
      </w:hyperlink>
      <w:r>
        <w:t xml:space="preserve">).</w:t>
      </w:r>
    </w:p>
    <w:p>
      <w:pPr>
        <w:pStyle w:val="BodyText"/>
      </w:pPr>
      <w:r>
        <w:t xml:space="preserve">Growing-season radiation is the most robust term in the model, retaining</w:t>
      </w:r>
      <w:r>
        <w:t xml:space="preserve"> </w:t>
      </w:r>
      <w:r>
        <w:t xml:space="preserve">of its</w:t>
      </w:r>
      <w:r>
        <w:t xml:space="preserve"> </w:t>
      </w:r>
      <w:r>
        <w:t xml:space="preserve">environment-only coefficient. Terrain ruggedness retains</w:t>
      </w:r>
      <w:r>
        <w:t xml:space="preserve"> </w:t>
      </w:r>
      <w:r>
        <w:t xml:space="preserve">0.61 and flight-window radiation</w:t>
      </w:r>
      <w:r>
        <w:t xml:space="preserve"> </w:t>
      </w:r>
      <w:r>
        <w:t xml:space="preserve">0.63. These are the</w:t>
      </w:r>
      <w:r>
        <w:t xml:space="preserve"> </w:t>
      </w:r>
      <w:r>
        <w:t xml:space="preserve">terms describing conditions a cell has whether or not the beetle was there last year, and</w:t>
      </w:r>
      <w:r>
        <w:t xml:space="preserve"> </w:t>
      </w:r>
      <w:r>
        <w:t xml:space="preserve">they behave accordingly.</w:t>
      </w:r>
    </w:p>
    <w:p>
      <w:pPr>
        <w:pStyle w:val="BodyText"/>
      </w:pPr>
      <w:r>
        <w:t xml:space="preserve">The landform terms do not. Valley depth retains</w:t>
      </w:r>
      <w:r>
        <w:t xml:space="preserve"> </w:t>
      </w:r>
      <w:r>
        <w:t xml:space="preserve">0.50, mid-slope position</w:t>
      </w:r>
      <w:r>
        <w:t xml:space="preserve"> </w:t>
      </w:r>
      <w:r>
        <w:t xml:space="preserve">1.32 and height above the</w:t>
      </w:r>
      <w:r>
        <w:t xml:space="preserve"> </w:t>
      </w:r>
      <w:r>
        <w:t xml:space="preserve">valley floor . Most</w:t>
      </w:r>
      <w:r>
        <w:t xml:space="preserve"> </w:t>
      </w:r>
      <w:r>
        <w:t xml:space="preserve">of what they measured was where the outbreak had already been. That is the same failure the</w:t>
      </w:r>
      <w:r>
        <w:t xml:space="preserve"> </w:t>
      </w:r>
      <w:r>
        <w:t xml:space="preserve">terrain-wind index showed against radiation, one level up: a landform variable in an</w:t>
      </w:r>
      <w:r>
        <w:t xml:space="preserve"> </w:t>
      </w:r>
      <w:r>
        <w:t xml:space="preserve">outbreak that spreads locally will collect the outbreak’s own history unless that history is</w:t>
      </w:r>
      <w:r>
        <w:t xml:space="preserve"> </w:t>
      </w:r>
      <w:r>
        <w:t xml:space="preserve">in the model.</w:t>
      </w:r>
    </w:p>
    <w:p>
      <w:pPr>
        <w:pStyle w:val="BodyText"/>
      </w:pPr>
      <w:r>
        <w:t xml:space="preserve">Stand density falls to</w:t>
      </w:r>
      <w:r>
        <w:t xml:space="preserve"> </w:t>
      </w:r>
      <w:r>
        <w:t xml:space="preserve">0.45 of its</w:t>
      </w:r>
      <w:r>
        <w:t xml:space="preserve"> </w:t>
      </w:r>
      <w:r>
        <w:t xml:space="preserve">environment-only value and terrain exposure to</w:t>
      </w:r>
      <w:r>
        <w:t xml:space="preserve"> </w:t>
      </w:r>
      <w:r>
        <w:t xml:space="preserve">0.60. Both keep their sign and</w:t>
      </w:r>
      <w:r>
        <w:t xml:space="preserve"> </w:t>
      </w:r>
      <w:r>
        <w:t xml:space="preserve">both remain separable from zero, but a study reporting either without a lag term is</w:t>
      </w:r>
      <w:r>
        <w:t xml:space="preserve"> </w:t>
      </w:r>
      <w:r>
        <w:t xml:space="preserve">reporting roughly twice the effect it has evidence for. The density-by-radiation</w:t>
      </w:r>
      <w:r>
        <w:t xml:space="preserve"> </w:t>
      </w:r>
      <w:r>
        <w:t xml:space="preserve">interaction retains</w:t>
      </w:r>
      <w:r>
        <w:t xml:space="preserve"> </w:t>
      </w:r>
      <w:r>
        <w:t xml:space="preserve">0.50.</w:t>
      </w:r>
    </w:p>
    <w:p>
      <w:pPr>
        <w:pStyle w:val="BodyText"/>
      </w:pPr>
      <w:r>
        <w:t xml:space="preserve">Two cautions belong with this. Persistence, +0.873, is close to a tautology in a</w:t>
      </w:r>
      <w:r>
        <w:t xml:space="preserve"> </w:t>
      </w:r>
      <w:r>
        <w:t xml:space="preserve">classified response: a stand under attack stays classified under attack while susceptible</w:t>
      </w:r>
      <w:r>
        <w:t xml:space="preserve"> </w:t>
      </w:r>
      <w:r>
        <w:t xml:space="preserve">stems remain, so it measures the classifier as much as the insect. Local spread,</w:t>
      </w:r>
      <w:r>
        <w:t xml:space="preserve"> </w:t>
      </w:r>
      <w:r>
        <w:t xml:space="preserve">+0.950, is the term the dispersal biology is about, and it is the larger of the</w:t>
      </w:r>
      <w:r>
        <w:t xml:space="preserve"> </w:t>
      </w:r>
      <w:r>
        <w:t xml:space="preserve">two. And 2006 has no predecessor, so this model is fitted on seven year-pairs rather than</w:t>
      </w:r>
      <w:r>
        <w:t xml:space="preserve"> </w:t>
      </w:r>
      <w:r>
        <w:t xml:space="preserve">eight and is not comparable by AIC with the models above.</w:t>
      </w:r>
    </w:p>
    <w:bookmarkEnd w:id="70"/>
    <w:bookmarkStart w:id="72" w:name="sec-geomorphon"/>
    <w:p>
      <w:pPr>
        <w:pStyle w:val="Heading2"/>
      </w:pPr>
      <w:r>
        <w:t xml:space="preserve">4.4 Landform class</w:t>
      </w:r>
    </w:p>
    <w:p>
      <w:pPr>
        <w:pStyle w:val="SourceCode"/>
      </w:pPr>
      <w:r>
        <w:rPr>
          <w:rStyle w:val="NormalTok"/>
        </w:rPr>
        <w:t xml:space="preserve">gm_desc </w:t>
      </w:r>
      <w:r>
        <w:rPr>
          <w:rStyle w:val="OtherTok"/>
        </w:rPr>
        <w:t xml:space="preserve">&lt;-</w:t>
      </w:r>
      <w:r>
        <w:rPr>
          <w:rStyle w:val="NormalTok"/>
        </w:rPr>
        <w:t xml:space="preserve"> bz </w:t>
      </w:r>
      <w:r>
        <w:rPr>
          <w:rStyle w:val="SpecialCharTok"/>
        </w:rPr>
        <w:t xml:space="preserve">|&gt;</w:t>
      </w:r>
      <w:r>
        <w:br/>
      </w:r>
      <w:r>
        <w:rPr>
          <w:rStyle w:val="NormalTok"/>
        </w:rPr>
        <w:t xml:space="preserve">  </w:t>
      </w:r>
      <w:r>
        <w:rPr>
          <w:rStyle w:val="FunctionTok"/>
        </w:rPr>
        <w:t xml:space="preserve">group_by</w:t>
      </w:r>
      <w:r>
        <w:rPr>
          <w:rStyle w:val="NormalTok"/>
        </w:rPr>
        <w:t xml:space="preserve">(geomorphon)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attack =</w:t>
      </w:r>
      <w:r>
        <w:rPr>
          <w:rStyle w:val="NormalTok"/>
        </w:rPr>
        <w:t xml:space="preserve"> </w:t>
      </w:r>
      <w:r>
        <w:rPr>
          <w:rStyle w:val="FunctionTok"/>
        </w:rPr>
        <w:t xml:space="preserve">mean</w:t>
      </w:r>
      <w:r>
        <w:rPr>
          <w:rStyle w:val="NormalTok"/>
        </w:rPr>
        <w:t xml:space="preserve">(modhigh),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gm_co </w:t>
      </w:r>
      <w:r>
        <w:rPr>
          <w:rStyle w:val="OtherTok"/>
        </w:rPr>
        <w:t xml:space="preserve">&lt;-</w:t>
      </w:r>
      <w:r>
        <w:rPr>
          <w:rStyle w:val="NormalTok"/>
        </w:rPr>
        <w:t xml:space="preserve"> co3[</w:t>
      </w:r>
      <w:r>
        <w:rPr>
          <w:rStyle w:val="FunctionTok"/>
        </w:rPr>
        <w:t xml:space="preserve">grepl</w:t>
      </w:r>
      <w:r>
        <w:rPr>
          <w:rStyle w:val="NormalTok"/>
        </w:rPr>
        <w:t xml:space="preserve">(</w:t>
      </w:r>
      <w:r>
        <w:rPr>
          <w:rStyle w:val="StringTok"/>
        </w:rPr>
        <w:t xml:space="preserve">"^geomorphon"</w:t>
      </w:r>
      <w:r>
        <w:rPr>
          <w:rStyle w:val="NormalTok"/>
        </w:rPr>
        <w:t xml:space="preserve">, co3</w:t>
      </w:r>
      <w:r>
        <w:rPr>
          <w:rStyle w:val="SpecialCharTok"/>
        </w:rPr>
        <w:t xml:space="preserve">$</w:t>
      </w:r>
      <w:r>
        <w:rPr>
          <w:rStyle w:val="NormalTok"/>
        </w:rPr>
        <w:t xml:space="preserve">term), ]</w:t>
      </w:r>
      <w:r>
        <w:br/>
      </w:r>
      <w:r>
        <w:rPr>
          <w:rStyle w:val="NormalTok"/>
        </w:rPr>
        <w:t xml:space="preserve">gm_co</w:t>
      </w:r>
      <w:r>
        <w:rPr>
          <w:rStyle w:val="SpecialCharTok"/>
        </w:rPr>
        <w:t xml:space="preserve">$</w:t>
      </w:r>
      <w:r>
        <w:rPr>
          <w:rStyle w:val="NormalTok"/>
        </w:rPr>
        <w:t xml:space="preserve">geomorphon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"^geomorphon"</w:t>
      </w:r>
      <w:r>
        <w:rPr>
          <w:rStyle w:val="NormalTok"/>
        </w:rPr>
        <w:t xml:space="preserve">, </w:t>
      </w:r>
      <w:r>
        <w:rPr>
          <w:rStyle w:val="StringTok"/>
        </w:rPr>
        <w:t xml:space="preserve">""</w:t>
      </w:r>
      <w:r>
        <w:rPr>
          <w:rStyle w:val="NormalTok"/>
        </w:rPr>
        <w:t xml:space="preserve">, gm_co</w:t>
      </w:r>
      <w:r>
        <w:rPr>
          <w:rStyle w:val="SpecialCharTok"/>
        </w:rPr>
        <w:t xml:space="preserve">$</w:t>
      </w:r>
      <w:r>
        <w:rPr>
          <w:rStyle w:val="NormalTok"/>
        </w:rPr>
        <w:t xml:space="preserve">term)</w:t>
      </w:r>
      <w:r>
        <w:br/>
      </w:r>
      <w:r>
        <w:br/>
      </w:r>
      <w:r>
        <w:rPr>
          <w:rStyle w:val="NormalTok"/>
        </w:rPr>
        <w:t xml:space="preserve">gm_desc </w:t>
      </w:r>
      <w:r>
        <w:rPr>
          <w:rStyle w:val="SpecialCharTok"/>
        </w:rPr>
        <w:t xml:space="preserve">|&gt;</w:t>
      </w:r>
      <w:r>
        <w:br/>
      </w:r>
      <w:r>
        <w:rPr>
          <w:rStyle w:val="NormalTok"/>
        </w:rPr>
        <w:t xml:space="preserve">  </w:t>
      </w:r>
      <w:r>
        <w:rPr>
          <w:rStyle w:val="FunctionTok"/>
        </w:rPr>
        <w:t xml:space="preserve">left_join</w:t>
      </w:r>
      <w:r>
        <w:rPr>
          <w:rStyle w:val="NormalTok"/>
        </w:rPr>
        <w:t xml:space="preserve">(gm_co, </w:t>
      </w:r>
      <w:r>
        <w:rPr>
          <w:rStyle w:val="AttributeTok"/>
        </w:rPr>
        <w:t xml:space="preserve">by =</w:t>
      </w:r>
      <w:r>
        <w:rPr>
          <w:rStyle w:val="NormalTok"/>
        </w:rPr>
        <w:t xml:space="preserve"> </w:t>
      </w:r>
      <w:r>
        <w:rPr>
          <w:rStyle w:val="StringTok"/>
        </w:rPr>
        <w:t xml:space="preserve">"geomorphon"</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Landform =</w:t>
      </w:r>
      <w:r>
        <w:rPr>
          <w:rStyle w:val="NormalTok"/>
        </w:rPr>
        <w:t xml:space="preserve"> </w:t>
      </w:r>
      <w:r>
        <w:rPr>
          <w:rStyle w:val="FunctionTok"/>
        </w:rPr>
        <w:t xml:space="preserve">as.character</w:t>
      </w:r>
      <w:r>
        <w:rPr>
          <w:rStyle w:val="NormalTok"/>
        </w:rPr>
        <w:t xml:space="preserve">(geomorphon), </w:t>
      </w:r>
      <w:r>
        <w:rPr>
          <w:rStyle w:val="AttributeTok"/>
        </w:rPr>
        <w:t xml:space="preserve">Cells =</w:t>
      </w:r>
      <w:r>
        <w:rPr>
          <w:rStyle w:val="NormalTok"/>
        </w:rPr>
        <w:t xml:space="preserve"> </w:t>
      </w:r>
      <w:r>
        <w:rPr>
          <w:rStyle w:val="FunctionTok"/>
        </w:rPr>
        <w:t xml:space="preserve">fmt</w:t>
      </w:r>
      <w:r>
        <w:rPr>
          <w:rStyle w:val="NormalTok"/>
        </w:rPr>
        <w:t xml:space="preserve">(n),</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w:t>
      </w:r>
      <w:r>
        <w:rPr>
          <w:rStyle w:val="DecValTok"/>
        </w:rPr>
        <w:t xml:space="preserve">100</w:t>
      </w:r>
      <w:r>
        <w:rPr>
          <w:rStyle w:val="SpecialCharTok"/>
        </w:rPr>
        <w:t xml:space="preserve">*</w:t>
      </w:r>
      <w:r>
        <w:rPr>
          <w:rStyle w:val="NormalTok"/>
        </w:rPr>
        <w:t xml:space="preserve">attack),</w:t>
      </w:r>
      <w:r>
        <w:br/>
      </w:r>
      <w:r>
        <w:rPr>
          <w:rStyle w:val="NormalTok"/>
        </w:rPr>
        <w:t xml:space="preserve">            </w:t>
      </w:r>
      <w:r>
        <w:rPr>
          <w:rStyle w:val="AttributeTok"/>
        </w:rPr>
        <w:t xml:space="preserve">Beta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(beta), </w:t>
      </w:r>
      <w:r>
        <w:rPr>
          <w:rStyle w:val="FunctionTok"/>
        </w:rPr>
        <w:t xml:space="preserve">sprintf</w:t>
      </w:r>
      <w:r>
        <w:rPr>
          <w:rStyle w:val="NormalTok"/>
        </w:rPr>
        <w:t xml:space="preserve">(</w:t>
      </w:r>
      <w:r>
        <w:rPr>
          <w:rStyle w:val="StringTok"/>
        </w:rPr>
        <w:t xml:space="preserve">"%s (reference)"</w:t>
      </w:r>
      <w:r>
        <w:rPr>
          <w:rStyle w:val="NormalTok"/>
        </w:rPr>
        <w:t xml:space="preserve">, GEOM_REF),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AttributeTok"/>
        </w:rPr>
        <w:t xml:space="preserve">p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(p), </w:t>
      </w:r>
      <w:r>
        <w:rPr>
          <w:rStyle w:val="StringTok"/>
        </w:rPr>
        <w:t xml:space="preserve">""</w:t>
      </w:r>
      <w:r>
        <w:rPr>
          <w:rStyle w:val="NormalTok"/>
        </w:rPr>
        <w:t xml:space="preserve">, </w:t>
      </w:r>
      <w:r>
        <w:rPr>
          <w:rStyle w:val="FunctionTok"/>
        </w:rPr>
        <w:t xml:space="preserve">sapply</w:t>
      </w:r>
      <w:r>
        <w:rPr>
          <w:rStyle w:val="NormalTok"/>
        </w:rPr>
        <w:t xml:space="preserve">(p,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is.na</w:t>
      </w:r>
      <w:r>
        <w:rPr>
          <w:rStyle w:val="NormalTok"/>
        </w:rPr>
        <w:t xml:space="preserve">(x)) </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pv</w:t>
      </w:r>
      <w:r>
        <w:rPr>
          <w:rStyle w:val="NormalTok"/>
        </w:rPr>
        <w:t xml:space="preserve">(x))))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Attacked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"lrrrr"</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1" w:name="tbl-geomorphon"/>
          <w:p>
            <w:pPr>
              <w:jc w:val="center"/>
            </w:pPr>
            <w:pPr>
              <w:jc w:val="start"/>
              <w:spacing w:before="200"/>
              <w:pStyle w:val="ImageCaption"/>
            </w:pPr>
            <w:r>
              <w:t xml:space="preserve">Table 16: Moderate-to-high beetle disturbance by geomorphon landform class, and the class coefficient in the full model. Coefficients are against the reference class, which is the most common one on this perimeter.</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Landform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peak</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67.8</w:t>
                  </w:r>
                </w:p>
              </w:tc>
              <w:tc>
                <w:tcPr/>
                <w:p>
                  <w:pPr>
                    <w:pStyle w:val="Compact"/>
                    <w:jc w:val="left"/>
                    <w:rPr>
                      <w:sz w:val="16"/>
                      <w:szCs w:val="16"/>
                    </w:rPr>
                  </w:pPr>
                  <w:r>
                    <w:rPr>
                      <w:sz w:val="16"/>
                      <w:szCs w:val="16"/>
                    </w:rPr>
                    <w:t xml:space="preserve">+0.233</w:t>
                  </w:r>
                </w:p>
              </w:tc>
              <w:tc>
                <w:tcPr/>
                <w:p>
                  <w:pPr>
                    <w:pStyle w:val="Compact"/>
                    <w:jc w:val="left"/>
                    <w:rPr>
                      <w:sz w:val="16"/>
                      <w:szCs w:val="16"/>
                    </w:rPr>
                  </w:pPr>
                  <w:r>
                    <w:rPr>
                      <w:sz w:val="16"/>
                      <w:szCs w:val="16"/>
                    </w:rPr>
                    <w:t xml:space="preserve">0.335</w:t>
                  </w:r>
                </w:p>
              </w:tc>
            </w:tr>
            <w:tr>
              <w:trPr>
                <w:trHeight w:val="340" w:hRule="exact"/>
              </w:trPr>
              <w:tc>
                <w:tcPr/>
                <w:p>
                  <w:pPr>
                    <w:pStyle w:val="Compact"/>
                    <w:jc w:val="left"/>
                    <w:rPr>
                      <w:sz w:val="16"/>
                      <w:szCs w:val="16"/>
                    </w:rPr>
                  </w:pPr>
                  <w:r>
                    <w:rPr>
                      <w:sz w:val="16"/>
                      <w:szCs w:val="16"/>
                    </w:rPr>
                    <w:t xml:space="preserve">shoulder</w:t>
                  </w:r>
                </w:p>
              </w:tc>
              <w:tc>
                <w:tcPr/>
                <w:p>
                  <w:pPr>
                    <w:pStyle w:val="Compact"/>
                    <w:jc w:val="left"/>
                    <w:rPr>
                      <w:sz w:val="16"/>
                      <w:szCs w:val="16"/>
                    </w:rPr>
                  </w:pPr>
                  <w:r>
                    <w:rPr>
                      <w:sz w:val="16"/>
                      <w:szCs w:val="16"/>
                    </w:rPr>
                    <w:t xml:space="preserve">6</w:t>
                  </w:r>
                </w:p>
              </w:tc>
              <w:tc>
                <w:tcPr/>
                <w:p>
                  <w:pPr>
                    <w:pStyle w:val="Compact"/>
                    <w:jc w:val="left"/>
                    <w:rPr>
                      <w:sz w:val="16"/>
                      <w:szCs w:val="16"/>
                    </w:rPr>
                  </w:pPr>
                  <w:r>
                    <w:rPr>
                      <w:sz w:val="16"/>
                      <w:szCs w:val="16"/>
                    </w:rPr>
                    <w:t xml:space="preserve">50.0</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0.976</w:t>
                  </w:r>
                </w:p>
              </w:tc>
            </w:tr>
            <w:tr>
              <w:trPr>
                <w:trHeight w:val="340" w:hRule="exact"/>
              </w:trPr>
              <w:tc>
                <w:tcPr/>
                <w:p>
                  <w:pPr>
                    <w:pStyle w:val="Compact"/>
                    <w:jc w:val="left"/>
                    <w:rPr>
                      <w:sz w:val="16"/>
                      <w:szCs w:val="16"/>
                    </w:rPr>
                  </w:pPr>
                  <w:r>
                    <w:rPr>
                      <w:sz w:val="16"/>
                      <w:szCs w:val="16"/>
                    </w:rPr>
                    <w:t xml:space="preserve">ridge</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43.9</w:t>
                  </w:r>
                </w:p>
              </w:tc>
              <w:tc>
                <w:tcPr/>
                <w:p>
                  <w:pPr>
                    <w:pStyle w:val="Compact"/>
                    <w:jc w:val="left"/>
                    <w:rPr>
                      <w:sz w:val="16"/>
                      <w:szCs w:val="16"/>
                    </w:rPr>
                  </w:pPr>
                  <w:r>
                    <w:rPr>
                      <w:sz w:val="16"/>
                      <w:szCs w:val="16"/>
                    </w:rPr>
                    <w:t xml:space="preserve">-0.440</w:t>
                  </w:r>
                </w:p>
              </w:tc>
              <w:tc>
                <w:tcPr/>
                <w:p>
                  <w:pPr>
                    <w:pStyle w:val="Compact"/>
                    <w:jc w:val="left"/>
                    <w:rPr>
                      <w:sz w:val="16"/>
                      <w:szCs w:val="16"/>
                    </w:rPr>
                  </w:pPr>
                  <w:r>
                    <w:rPr>
                      <w:sz w:val="16"/>
                      <w:szCs w:val="16"/>
                    </w:rPr>
                    <w:t xml:space="preserve">5.67e-05</w:t>
                  </w:r>
                </w:p>
              </w:tc>
            </w:tr>
            <w:tr>
              <w:trPr>
                <w:trHeight w:val="340" w:hRule="exact"/>
              </w:trPr>
              <w:tc>
                <w:tcPr/>
                <w:p>
                  <w:pPr>
                    <w:pStyle w:val="Compact"/>
                    <w:jc w:val="left"/>
                    <w:rPr>
                      <w:sz w:val="16"/>
                      <w:szCs w:val="16"/>
                    </w:rPr>
                  </w:pPr>
                  <w:r>
                    <w:rPr>
                      <w:sz w:val="16"/>
                      <w:szCs w:val="16"/>
                    </w:rPr>
                    <w:t xml:space="preserve">spur</w:t>
                  </w:r>
                </w:p>
              </w:tc>
              <w:tc>
                <w:tcPr/>
                <w:p>
                  <w:pPr>
                    <w:pStyle w:val="Compact"/>
                    <w:jc w:val="left"/>
                    <w:rPr>
                      <w:sz w:val="16"/>
                      <w:szCs w:val="16"/>
                    </w:rPr>
                  </w:pPr>
                  <w:r>
                    <w:rPr>
                      <w:sz w:val="16"/>
                      <w:szCs w:val="16"/>
                    </w:rPr>
                    <w:t xml:space="preserve">10,458</w:t>
                  </w:r>
                </w:p>
              </w:tc>
              <w:tc>
                <w:tcPr/>
                <w:p>
                  <w:pPr>
                    <w:pStyle w:val="Compact"/>
                    <w:jc w:val="left"/>
                    <w:rPr>
                      <w:sz w:val="16"/>
                      <w:szCs w:val="16"/>
                    </w:rPr>
                  </w:pPr>
                  <w:r>
                    <w:rPr>
                      <w:sz w:val="16"/>
                      <w:szCs w:val="16"/>
                    </w:rPr>
                    <w:t xml:space="preserve">40.7</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0.109</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30,373</w:t>
                  </w:r>
                </w:p>
              </w:tc>
              <w:tc>
                <w:tcPr/>
                <w:p>
                  <w:pPr>
                    <w:pStyle w:val="Compact"/>
                    <w:jc w:val="left"/>
                    <w:rPr>
                      <w:sz w:val="16"/>
                      <w:szCs w:val="16"/>
                    </w:rPr>
                  </w:pPr>
                  <w:r>
                    <w:rPr>
                      <w:sz w:val="16"/>
                      <w:szCs w:val="16"/>
                    </w:rPr>
                    <w:t xml:space="preserve">32.0</w:t>
                  </w:r>
                </w:p>
              </w:tc>
              <w:tc>
                <w:tcPr/>
                <w:p>
                  <w:pPr>
                    <w:pStyle w:val="Compact"/>
                    <w:jc w:val="left"/>
                    <w:rPr>
                      <w:sz w:val="16"/>
                      <w:szCs w:val="16"/>
                    </w:rPr>
                  </w:pPr>
                  <w:r>
                    <w:rPr>
                      <w:sz w:val="16"/>
                      <w:szCs w:val="16"/>
                    </w:rPr>
                    <w:t xml:space="preserve">slope (reference)</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hollow</w:t>
                  </w:r>
                </w:p>
              </w:tc>
              <w:tc>
                <w:tcPr/>
                <w:p>
                  <w:pPr>
                    <w:pStyle w:val="Compact"/>
                    <w:jc w:val="left"/>
                    <w:rPr>
                      <w:sz w:val="16"/>
                      <w:szCs w:val="16"/>
                    </w:rPr>
                  </w:pPr>
                  <w:r>
                    <w:rPr>
                      <w:sz w:val="16"/>
                      <w:szCs w:val="16"/>
                    </w:rPr>
                    <w:t xml:space="preserve">4,825</w:t>
                  </w:r>
                </w:p>
              </w:tc>
              <w:tc>
                <w:tcPr/>
                <w:p>
                  <w:pPr>
                    <w:pStyle w:val="Compact"/>
                    <w:jc w:val="left"/>
                    <w:rPr>
                      <w:sz w:val="16"/>
                      <w:szCs w:val="16"/>
                    </w:rPr>
                  </w:pPr>
                  <w:r>
                    <w:rPr>
                      <w:sz w:val="16"/>
                      <w:szCs w:val="16"/>
                    </w:rPr>
                    <w:t xml:space="preserve">19.3</w:t>
                  </w:r>
                </w:p>
              </w:tc>
              <w:tc>
                <w:tcPr/>
                <w:p>
                  <w:pPr>
                    <w:pStyle w:val="Compact"/>
                    <w:jc w:val="left"/>
                    <w:rPr>
                      <w:sz w:val="16"/>
                      <w:szCs w:val="16"/>
                    </w:rPr>
                  </w:pPr>
                  <w:r>
                    <w:rPr>
                      <w:sz w:val="16"/>
                      <w:szCs w:val="16"/>
                    </w:rPr>
                    <w:t xml:space="preserve">-0.230</w:t>
                  </w:r>
                </w:p>
              </w:tc>
              <w:tc>
                <w:tcPr/>
                <w:p>
                  <w:pPr>
                    <w:pStyle w:val="Compact"/>
                    <w:jc w:val="left"/>
                    <w:rPr>
                      <w:sz w:val="16"/>
                      <w:szCs w:val="16"/>
                    </w:rPr>
                  </w:pPr>
                  <w:r>
                    <w:rPr>
                      <w:sz w:val="16"/>
                      <w:szCs w:val="16"/>
                    </w:rPr>
                    <w:t xml:space="preserve">8.69e-06</w:t>
                  </w:r>
                </w:p>
              </w:tc>
            </w:tr>
            <w:tr>
              <w:trPr>
                <w:trHeight w:val="340" w:hRule="exact"/>
              </w:trPr>
              <w:tc>
                <w:tcPr/>
                <w:p>
                  <w:pPr>
                    <w:pStyle w:val="Compact"/>
                    <w:jc w:val="left"/>
                    <w:rPr>
                      <w:sz w:val="16"/>
                      <w:szCs w:val="16"/>
                    </w:rPr>
                  </w:pPr>
                  <w:r>
                    <w:rPr>
                      <w:sz w:val="16"/>
                      <w:szCs w:val="16"/>
                    </w:rPr>
                    <w:t xml:space="preserve">valley</w:t>
                  </w:r>
                </w:p>
              </w:tc>
              <w:tc>
                <w:tcPr/>
                <w:p>
                  <w:pPr>
                    <w:pStyle w:val="Compact"/>
                    <w:jc w:val="left"/>
                    <w:rPr>
                      <w:sz w:val="16"/>
                      <w:szCs w:val="16"/>
                    </w:rPr>
                  </w:pPr>
                  <w:r>
                    <w:rPr>
                      <w:sz w:val="16"/>
                      <w:szCs w:val="16"/>
                    </w:rPr>
                    <w:t xml:space="preserve">1,009</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-1.019</w:t>
                  </w:r>
                </w:p>
              </w:tc>
              <w:tc>
                <w:tcPr/>
                <w:p>
                  <w:pPr>
                    <w:pStyle w:val="Compact"/>
                    <w:jc w:val="left"/>
                    <w:rPr>
                      <w:sz w:val="16"/>
                      <w:szCs w:val="16"/>
                    </w:rPr>
                  </w:pPr>
                  <w:r>
                    <w:rPr>
                      <w:sz w:val="16"/>
                      <w:szCs w:val="16"/>
                    </w:rPr>
                    <w:t xml:space="preserve">8.42e-15</w:t>
                  </w:r>
                </w:p>
              </w:tc>
            </w:tr>
          </w:tbl>
          <w:bookmarkEnd w:id="71"/>
          <w:p/>
        </w:tc>
      </w:tr>
    </w:tbl>
    <w:p>
      <w:pPr>
        <w:pStyle w:val="BodyText"/>
      </w:pPr>
      <w:r>
        <w:t xml:space="preserve">Landform class describes the pattern well and adds almost nothing once the continuous</w:t>
      </w:r>
      <w:r>
        <w:t xml:space="preserve"> </w:t>
      </w:r>
      <w:r>
        <w:t xml:space="preserve">terrain surfaces are in the model, and both halves of that are worth reporting.</w:t>
      </w:r>
    </w:p>
    <w:p>
      <w:pPr>
        <w:pStyle w:val="BodyText"/>
      </w:pPr>
      <w:r>
        <w:t xml:space="preserve">Descriptively the gradient is clean and monotone from convex to concave. Attack runs</w:t>
      </w:r>
      <w:r>
        <w:t xml:space="preserve"> </w:t>
      </w:r>
      <w:r>
        <w:t xml:space="preserve">67.8 per cent on peaks,</w:t>
      </w:r>
      <w:r>
        <w:t xml:space="preserve"> </w:t>
      </w:r>
      <w:r>
        <w:t xml:space="preserve">43.9 on ridges and</w:t>
      </w:r>
      <w:r>
        <w:t xml:space="preserve"> </w:t>
      </w:r>
      <w:r>
        <w:t xml:space="preserve">40.7 on spurs, down to</w:t>
      </w:r>
      <w:r>
        <w:t xml:space="preserve"> </w:t>
      </w:r>
      <w:r>
        <w:t xml:space="preserve">19.3 in hollows and</w:t>
      </w:r>
      <w:r>
        <w:t xml:space="preserve"> </w:t>
      </w:r>
      <w:r>
        <w:t xml:space="preserve">11.6 in valleys</w:t>
      </w:r>
      <w:r>
        <w:t xml:space="preserve"> </w:t>
      </w:r>
      <w:r>
        <w:t xml:space="preserve">(</w:t>
      </w:r>
      <w:hyperlink w:anchor="tbl-geomorphon">
        <w:r>
          <w:rPr>
            <w:rStyle w:val="Hyperlink"/>
          </w:rPr>
          <w:t xml:space="preserve">Table 16</w:t>
        </w:r>
      </w:hyperlink>
      <w:r>
        <w:t xml:space="preserve">). Convex, exposed, sunlit ground carries roughly twice the attack of</w:t>
      </w:r>
      <w:r>
        <w:t xml:space="preserve"> </w:t>
      </w:r>
      <w:r>
        <w:t xml:space="preserve">concave sheltered ground.</w:t>
      </w:r>
    </w:p>
    <w:p>
      <w:pPr>
        <w:pStyle w:val="BodyText"/>
      </w:pPr>
      <w:r>
        <w:t xml:space="preserve">Conditioned on the continuous terms, that gradient nearly disappears. Spurs sit</w:t>
      </w:r>
      <w:r>
        <w:t xml:space="preserve"> </w:t>
      </w:r>
      <w:r>
        <w:t xml:space="preserve">+0.052 above the reference class</w:t>
      </w:r>
      <w:r>
        <w:t xml:space="preserve"> </w:t>
      </w:r>
      <w:r>
        <w:t xml:space="preserve">(p = 0.109) and ridges</w:t>
      </w:r>
      <w:r>
        <w:t xml:space="preserve"> </w:t>
      </w:r>
      <w:r>
        <w:t xml:space="preserve">-0.440</w:t>
      </w:r>
      <w:r>
        <w:t xml:space="preserve"> </w:t>
      </w:r>
      <w:r>
        <w:t xml:space="preserve">(p = 5.67e-05), and no other class is separable from the</w:t>
      </w:r>
      <w:r>
        <w:t xml:space="preserve"> </w:t>
      </w:r>
      <w:r>
        <w:t xml:space="preserve">reference. Adding 6 landform contrasts moves AIC by less than the single</w:t>
      </w:r>
      <w:r>
        <w:t xml:space="preserve"> </w:t>
      </w:r>
      <w:r>
        <w:t xml:space="preserve">radiation term does.</w:t>
      </w:r>
    </w:p>
    <w:p>
      <w:pPr>
        <w:pStyle w:val="BodyText"/>
      </w:pPr>
      <w:r>
        <w:t xml:space="preserve">The reading is that geomorphons are a compact summary of what curvature, topographic</w:t>
      </w:r>
      <w:r>
        <w:t xml:space="preserve"> </w:t>
      </w:r>
      <w:r>
        <w:t xml:space="preserve">position, ruggedness and radiation already measure between them, not an additional</w:t>
      </w:r>
      <w:r>
        <w:t xml:space="preserve"> </w:t>
      </w:r>
      <w:r>
        <w:t xml:space="preserve">mechanism. Reported alone, the class gradient would look like strong evidence that landform</w:t>
      </w:r>
      <w:r>
        <w:t xml:space="preserve"> </w:t>
      </w:r>
      <w:r>
        <w:t xml:space="preserve">governs attack. Reported alongside the surfaces, it shows that what landform is standing for</w:t>
      </w:r>
      <w:r>
        <w:t xml:space="preserve"> </w:t>
      </w:r>
      <w:r>
        <w:t xml:space="preserve">is measurable directly, which is the same lesson the terrain-wind index taught in</w:t>
      </w:r>
      <w:r>
        <w:t xml:space="preserve"> </w:t>
      </w:r>
      <w:hyperlink w:anchor="sec-results">
        <w:r>
          <w:rPr>
            <w:rStyle w:val="Hyperlink"/>
          </w:rPr>
          <w:t xml:space="preserve">Section 4</w:t>
        </w:r>
      </w:hyperlink>
      <w:r>
        <w:t xml:space="preserve">.</w:t>
      </w:r>
    </w:p>
    <w:bookmarkEnd w:id="72"/>
    <w:bookmarkStart w:id="74" w:name="sec-diameter"/>
    <w:p>
      <w:pPr>
        <w:pStyle w:val="Heading2"/>
      </w:pPr>
      <w:r>
        <w:t xml:space="preserve">4.5 Host as diameter</w:t>
      </w:r>
    </w:p>
    <w:tbl>
      <w:tblPr>
        <w:tblStyle w:val="Table"/>
        <w:tblW w:type="pct" w:w="5000"/>
        <w:tblLayout w:type="fixed"/>
        <w:tblLook w:firstRow="0" w:lastRow="0" w:firstColumn="0" w:lastColumn="0" w:noHBand="0" w:noVBand="0" w:val="0000"/>
      </w:tblPr>
      <w:tblGrid>
        <w:gridCol w:w="7920"/>
      </w:tblGrid>
      <w:tr>
        <w:tc>
          <w:tcPr/>
          <w:bookmarkStart w:id="73" w:name="tbl-qmd"/>
          <w:p>
            <w:pPr>
              <w:jc w:val="center"/>
            </w:pPr>
            <w:pPr>
              <w:jc w:val="start"/>
              <w:spacing w:before="200"/>
              <w:pStyle w:val="ImageCaption"/>
            </w:pPr>
            <w:r>
              <w:t xml:space="preserve">Table 17: 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73"/>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17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-18.4).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74"/>
    <w:bookmarkStart w:id="76" w:name="sec-sensitivity"/>
    <w:p>
      <w:pPr>
        <w:pStyle w:val="Heading2"/>
      </w:pPr>
      <w:r>
        <w:t xml:space="preserve">4.6 Specification sensitivity</w:t>
      </w:r>
    </w:p>
    <w:p>
      <w:pPr>
        <w:pStyle w:val="SourceCode"/>
      </w:pPr>
      <w:r>
        <w:rPr>
          <w:rStyle w:val="NormalTok"/>
        </w:rPr>
        <w:t xml:space="preserve">sens </w:t>
      </w:r>
      <w:r>
        <w:rPr>
          <w:rStyle w:val="SpecialCharTok"/>
        </w:rPr>
        <w:t xml:space="preserve">|&gt;</w:t>
      </w:r>
      <w:r>
        <w:br/>
      </w:r>
      <w:r>
        <w:rPr>
          <w:rStyle w:val="NormalTok"/>
        </w:rPr>
        <w:t xml:space="preserve">  </w:t>
      </w:r>
      <w:r>
        <w:rPr>
          <w:rStyle w:val="FunctionTok"/>
        </w:rPr>
        <w:t xml:space="preserve">transmute</w:t>
      </w:r>
      <w:r>
        <w:rPr>
          <w:rStyle w:val="NormalTok"/>
        </w:rPr>
        <w:t xml:space="preserve">(Specification, </w:t>
      </w:r>
      <w:r>
        <w:rPr>
          <w:rStyle w:val="StringTok"/>
        </w:rPr>
        <w:t xml:space="preserve">`</w:t>
      </w:r>
      <w:r>
        <w:rPr>
          <w:rStyle w:val="AttributeTok"/>
        </w:rPr>
        <w:t xml:space="preserve">Density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sensitivity"/>
          <w:p>
            <w:pPr>
              <w:jc w:val="center"/>
            </w:pPr>
            <w:pPr>
              <w:jc w:val="start"/>
              <w:spacing w:before="200"/>
              <w:pStyle w:val="ImageCaption"/>
            </w:pPr>
            <w:r>
              <w:t xml:space="preserve">Table 18: Sensitivity of the stand-density coefficient to decisions the data does not fix.</w:t>
            </w:r>
          </w:p>
          <w:tbl>
            <w:tblPr>
              <w:tblStyle w:val="Table"/>
              <w:tblLook w:firstRow="1" w:lastRow="0" w:firstColumn="0" w:lastColumn="0" w:noHBand="0" w:noVBand="0" w:val="0020"/>
              <w:tblW w:w="9354" w:type="dxa"/>
              <w:tblLayout w:type="fixed"/>
            </w:tblPr>
            <w:tblGrid>
              <w:gridCol w:w="4677"/>
              <w:gridCol w:w="4677"/>
            </w:tblGrid>
            <w:tr>
              <w:trPr>
                <w:tblHeader w:val="on"/>
                <w:trHeight w:val="624" w:hRule="exact"/>
              </w:trPr>
              <w:tc>
                <w:tcPr/>
                <w:p>
                  <w:pPr>
                    <w:pStyle w:val="Compact"/>
                    <w:jc w:val="left"/>
                    <w:rPr>
                      <w:sz w:val="16"/>
                      <w:szCs w:val="16"/>
                    </w:rPr>
                  </w:pPr>
                  <w:r>
                    <w:rPr>
                      <w:sz w:val="16"/>
                      <w:szCs w:val="16"/>
                    </w:rPr>
                    <w:t xml:space="preserve">Specification</w:t>
                  </w:r>
                </w:p>
              </w:tc>
              <w:tc>
                <w:tcPr/>
                <w:p>
                  <w:pPr>
                    <w:pStyle w:val="Compact"/>
                    <w:jc w:val="left"/>
                    <w:rPr>
                      <w:sz w:val="16"/>
                      <w:szCs w:val="16"/>
                    </w:rPr>
                  </w:pPr>
                  <w:r>
                    <w:rPr>
                      <w:sz w:val="16"/>
                      <w:szCs w:val="16"/>
                    </w:rPr>
                    <w:t xml:space="preserve">Density beta</w:t>
                  </w:r>
                </w:p>
              </w:tc>
            </w:tr>
            <w:tr>
              <w:trPr>
                <w:trHeight w:val="340" w:hRule="exact"/>
              </w:trPr>
              <w:tc>
                <w:tcPr/>
                <w:p>
                  <w:pPr>
                    <w:pStyle w:val="Compact"/>
                    <w:jc w:val="left"/>
                    <w:rPr>
                      <w:sz w:val="16"/>
                      <w:szCs w:val="16"/>
                    </w:rPr>
                  </w:pPr>
                  <w:r>
                    <w:rPr>
                      <w:sz w:val="16"/>
                      <w:szCs w:val="16"/>
                    </w:rPr>
                    <w:t xml:space="preserve">Full model M3</w:t>
                  </w:r>
                </w:p>
              </w:tc>
              <w:tc>
                <w:tcPr/>
                <w:p>
                  <w:pPr>
                    <w:pStyle w:val="Compact"/>
                    <w:jc w:val="left"/>
                    <w:rPr>
                      <w:sz w:val="16"/>
                      <w:szCs w:val="16"/>
                    </w:rPr>
                  </w:pPr>
                  <w:r>
                    <w:rPr>
                      <w:sz w:val="16"/>
                      <w:szCs w:val="16"/>
                    </w:rPr>
                    <w:t xml:space="preserve">-0.099</w:t>
                  </w:r>
                </w:p>
              </w:tc>
            </w:tr>
            <w:tr>
              <w:trPr>
                <w:trHeight w:val="340" w:hRule="exact"/>
              </w:trPr>
              <w:tc>
                <w:tcPr/>
                <w:p>
                  <w:pPr>
                    <w:pStyle w:val="Compact"/>
                    <w:jc w:val="left"/>
                    <w:rPr>
                      <w:sz w:val="16"/>
                      <w:szCs w:val="16"/>
                    </w:rPr>
                  </w:pPr>
                  <w:r>
                    <w:rPr>
                      <w:sz w:val="16"/>
                      <w:szCs w:val="16"/>
                    </w:rPr>
                    <w:t xml:space="preserve">No terrain terms</w:t>
                  </w:r>
                </w:p>
              </w:tc>
              <w:tc>
                <w:tcPr/>
                <w:p>
                  <w:pPr>
                    <w:pStyle w:val="Compact"/>
                    <w:jc w:val="left"/>
                    <w:rPr>
                      <w:sz w:val="16"/>
                      <w:szCs w:val="16"/>
                    </w:rPr>
                  </w:pPr>
                  <w:r>
                    <w:rPr>
                      <w:sz w:val="16"/>
                      <w:szCs w:val="16"/>
                    </w:rPr>
                    <w:t xml:space="preserve">-0.017</w:t>
                  </w:r>
                </w:p>
              </w:tc>
            </w:tr>
            <w:tr>
              <w:trPr>
                <w:trHeight w:val="340" w:hRule="exact"/>
              </w:trPr>
              <w:tc>
                <w:tcPr/>
                <w:p>
                  <w:pPr>
                    <w:pStyle w:val="Compact"/>
                    <w:jc w:val="left"/>
                    <w:rPr>
                      <w:sz w:val="16"/>
                      <w:szCs w:val="16"/>
                    </w:rPr>
                  </w:pPr>
                  <w:r>
                    <w:rPr>
                      <w:sz w:val="16"/>
                      <w:szCs w:val="16"/>
                    </w:rPr>
                    <w:t xml:space="preserve">Elevation as a spline</w:t>
                  </w:r>
                </w:p>
              </w:tc>
              <w:tc>
                <w:tcPr/>
                <w:p>
                  <w:pPr>
                    <w:pStyle w:val="Compact"/>
                    <w:jc w:val="left"/>
                    <w:rPr>
                      <w:sz w:val="16"/>
                      <w:szCs w:val="16"/>
                    </w:rPr>
                  </w:pPr>
                  <w:r>
                    <w:rPr>
                      <w:sz w:val="16"/>
                      <w:szCs w:val="16"/>
                    </w:rPr>
                    <w:t xml:space="preserve">-0.023</w:t>
                  </w:r>
                </w:p>
              </w:tc>
            </w:tr>
            <w:tr>
              <w:trPr>
                <w:trHeight w:val="340" w:hRule="exact"/>
              </w:trPr>
              <w:tc>
                <w:tcPr/>
                <w:p>
                  <w:pPr>
                    <w:pStyle w:val="Compact"/>
                    <w:jc w:val="left"/>
                    <w:rPr>
                      <w:sz w:val="16"/>
                      <w:szCs w:val="16"/>
                    </w:rPr>
                  </w:pPr>
                  <w:r>
                    <w:rPr>
                      <w:sz w:val="16"/>
                      <w:szCs w:val="16"/>
                    </w:rPr>
                    <w:t xml:space="preserve">Wind summarised as jun</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Wind summarised as jul</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aug</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flight_mean</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Wind summarised as flight_p95</w:t>
                  </w:r>
                </w:p>
              </w:tc>
              <w:tc>
                <w:tcPr/>
                <w:p>
                  <w:pPr>
                    <w:pStyle w:val="Compact"/>
                    <w:jc w:val="left"/>
                    <w:rPr>
                      <w:sz w:val="16"/>
                      <w:szCs w:val="16"/>
                    </w:rPr>
                  </w:pPr>
                  <w:r>
                    <w:rPr>
                      <w:sz w:val="16"/>
                      <w:szCs w:val="16"/>
                    </w:rPr>
                    <w:t xml:space="preserve">+0.005</w:t>
                  </w:r>
                </w:p>
              </w:tc>
            </w:tr>
            <w:tr>
              <w:trPr>
                <w:trHeight w:val="340" w:hRule="exact"/>
              </w:trPr>
              <w:tc>
                <w:tcPr/>
                <w:p>
                  <w:pPr>
                    <w:pStyle w:val="Compact"/>
                    <w:jc w:val="left"/>
                    <w:rPr>
                      <w:sz w:val="16"/>
                      <w:szCs w:val="16"/>
                    </w:rPr>
                  </w:pPr>
                  <w:r>
                    <w:rPr>
                      <w:sz w:val="16"/>
                      <w:szCs w:val="16"/>
                    </w:rPr>
                    <w:t xml:space="preserve">Wind summarised as flight_calm</w:t>
                  </w:r>
                </w:p>
              </w:tc>
              <w:tc>
                <w:tcPr/>
                <w:p>
                  <w:pPr>
                    <w:pStyle w:val="Compact"/>
                    <w:jc w:val="left"/>
                    <w:rPr>
                      <w:sz w:val="16"/>
                      <w:szCs w:val="16"/>
                    </w:rPr>
                  </w:pPr>
                  <w:r>
                    <w:rPr>
                      <w:sz w:val="16"/>
                      <w:szCs w:val="16"/>
                    </w:rPr>
                    <w:t xml:space="preserve">+0.008</w:t>
                  </w:r>
                </w:p>
              </w:tc>
            </w:tr>
            <w:tr>
              <w:trPr>
                <w:trHeight w:val="340" w:hRule="exact"/>
              </w:trPr>
              <w:tc>
                <w:tcPr/>
                <w:p>
                  <w:pPr>
                    <w:pStyle w:val="Compact"/>
                    <w:jc w:val="left"/>
                    <w:rPr>
                      <w:sz w:val="16"/>
                      <w:szCs w:val="16"/>
                    </w:rPr>
                  </w:pPr>
                  <w:r>
                    <w:rPr>
                      <w:sz w:val="16"/>
                      <w:szCs w:val="16"/>
                    </w:rPr>
                    <w:t xml:space="preserve">Wind summarised as flight_windy</w:t>
                  </w:r>
                </w:p>
              </w:tc>
              <w:tc>
                <w:tcPr/>
                <w:p>
                  <w:pPr>
                    <w:pStyle w:val="Compact"/>
                    <w:jc w:val="left"/>
                    <w:rPr>
                      <w:sz w:val="16"/>
                      <w:szCs w:val="16"/>
                    </w:rPr>
                  </w:pPr>
                  <w:r>
                    <w:rPr>
                      <w:sz w:val="16"/>
                      <w:szCs w:val="16"/>
                    </w:rPr>
                    <w:t xml:space="preserve">-0.003</w:t>
                  </w:r>
                </w:p>
              </w:tc>
            </w:tr>
          </w:tbl>
          <w:bookmarkEnd w:id="75"/>
          <w:p/>
        </w:tc>
      </w:tr>
    </w:tbl>
    <w:p>
      <w:pPr>
        <w:pStyle w:val="BodyText"/>
      </w:pPr>
      <w:r>
        <w:t xml:space="preserve">The stand-density coefficient is not stable, and saying so is the point of the table. It</w:t>
      </w:r>
      <w:r>
        <w:t xml:space="preserve"> </w:t>
      </w:r>
      <w:r>
        <w:t xml:space="preserve">runs from -0.099 in the full</w:t>
      </w:r>
      <w:r>
        <w:t xml:space="preserve"> </w:t>
      </w:r>
      <w:r>
        <w:t xml:space="preserve">model to -0.017 with all</w:t>
      </w:r>
      <w:r>
        <w:t xml:space="preserve"> </w:t>
      </w:r>
      <w:r>
        <w:t xml:space="preserve">terrain terms removed, a range of</w:t>
      </w:r>
      <w:r>
        <w:t xml:space="preserve"> </w:t>
      </w:r>
      <w:r>
        <w:t xml:space="preserve">0.107 log-odds (</w:t>
      </w:r>
      <w:hyperlink w:anchor="tbl-sensitivity">
        <w:r>
          <w:rPr>
            <w:rStyle w:val="Hyperlink"/>
          </w:rPr>
          <w:t xml:space="preserve">Table 18</w:t>
        </w:r>
      </w:hyperlink>
      <w:r>
        <w:t xml:space="preserve">). Drop</w:t>
      </w:r>
      <w:r>
        <w:t xml:space="preserve"> </w:t>
      </w:r>
      <w:r>
        <w:t xml:space="preserve">terrain and the density effect halves.</w:t>
      </w:r>
    </w:p>
    <w:p>
      <w:pPr>
        <w:pStyle w:val="BodyText"/>
      </w:pPr>
      <w:r>
        <w:t xml:space="preserve">That is not noise, and it is not a failure of the model. It is the same fact the</w:t>
      </w:r>
      <w:r>
        <w:t xml:space="preserve"> </w:t>
      </w:r>
      <w:r>
        <w:t xml:space="preserve">interactions report, seen from another angle: density and terrain are not separable claims</w:t>
      </w:r>
      <w:r>
        <w:t xml:space="preserve"> </w:t>
      </w:r>
      <w:r>
        <w:t xml:space="preserve">on this landscape, because the terrain that carries dense stands is also the terrain that</w:t>
      </w:r>
      <w:r>
        <w:t xml:space="preserve"> </w:t>
      </w:r>
      <w:r>
        <w:t xml:space="preserve">gets afternoon sun and takes the prevailing wind. A study that fits density without terrain</w:t>
      </w:r>
      <w:r>
        <w:t xml:space="preserve"> </w:t>
      </w:r>
      <w:r>
        <w:t xml:space="preserve">will overstate density, and one that fits terrain without radiation will overstate terrain.</w:t>
      </w:r>
    </w:p>
    <w:p>
      <w:pPr>
        <w:pStyle w:val="BodyText"/>
      </w:pPr>
      <w:r>
        <w:t xml:space="preserve">Against the decisions that do not touch terrain, the coefficient is stable. Entering</w:t>
      </w:r>
      <w:r>
        <w:t xml:space="preserve"> </w:t>
      </w:r>
      <w:r>
        <w:t xml:space="preserve">elevation as a spline rather than a linear term moves it to</w:t>
      </w:r>
      <w:r>
        <w:t xml:space="preserve"> </w:t>
      </w:r>
      <w:r>
        <w:t xml:space="preserve">-0.023, and all</w:t>
      </w:r>
      <w:r>
        <w:t xml:space="preserve"> </w:t>
      </w:r>
      <w:r>
        <w:t xml:space="preserve">7 ways of summarising wind in time return</w:t>
      </w:r>
      <w:r>
        <w:t xml:space="preserve"> </w:t>
      </w:r>
      <w:r>
        <w:t xml:space="preserve">-0.003 to</w:t>
      </w:r>
      <w:r>
        <w:t xml:space="preserve"> </w:t>
      </w:r>
      <w:r>
        <w:t xml:space="preserve">+0.008. This</w:t>
      </w:r>
      <w:r>
        <w:t xml:space="preserve"> </w:t>
      </w:r>
      <w:r>
        <w:t xml:space="preserve">disposes of the temporal-resolution worry for this dataset: no study says over what interval wind should be</w:t>
      </w:r>
      <w:r>
        <w:t xml:space="preserve"> </w:t>
      </w:r>
      <w:r>
        <w:t xml:space="preserve">measured, and here the interval does not matter.</w:t>
      </w:r>
    </w:p>
    <w:p>
      <w:pPr>
        <w:pStyle w:val="BodyText"/>
      </w:pPr>
      <w:r>
        <w:t xml:space="preserve">It also settles a failure this study previously had. An earlier specification reported a</w:t>
      </w:r>
      <w:r>
        <w:t xml:space="preserve"> </w:t>
      </w:r>
      <w:r>
        <w:t xml:space="preserve">wind effect that vanished the moment elevation entered flexibly. The density effect does not</w:t>
      </w:r>
      <w:r>
        <w:t xml:space="preserve"> </w:t>
      </w:r>
      <w:r>
        <w:t xml:space="preserve">behave that way: the spline moves it by</w:t>
      </w:r>
      <w:r>
        <w:t xml:space="preserve"> </w:t>
      </w:r>
      <w:r>
        <w:t xml:space="preserve">0.076</w:t>
      </w:r>
      <w:r>
        <w:t xml:space="preserve"> </w:t>
      </w:r>
      <w:r>
        <w:t xml:space="preserve">log-odds and does not reverse it.</w:t>
      </w:r>
    </w:p>
    <w:bookmarkEnd w:id="76"/>
    <w:bookmarkEnd w:id="77"/>
    <w:bookmarkStart w:id="85" w:name="discussion"/>
    <w:p>
      <w:pPr>
        <w:pStyle w:val="Heading1"/>
      </w:pPr>
      <w:r>
        <w:t xml:space="preserve">5. Discussion</w:t>
      </w:r>
    </w:p>
    <w:bookmarkStart w:id="78"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 &lt; 1e-16, while density by</w:t>
      </w:r>
      <w:r>
        <w:t xml:space="preserve"> </w:t>
      </w:r>
      <w:r>
        <w:t xml:space="preserve">radiation appears at -0.144. The exposure index was standing</w:t>
      </w:r>
      <w:r>
        <w:t xml:space="preserve"> </w:t>
      </w:r>
      <w:r>
        <w:t xml:space="preserve">in for the sun.</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78"/>
    <w:bookmarkStart w:id="79" w:name="an-old-argument"/>
    <w:p>
      <w:pPr>
        <w:pStyle w:val="Heading2"/>
      </w:pPr>
      <w:r>
        <w:t xml:space="preserve">5.2 An old argument</w:t>
      </w:r>
    </w:p>
    <w:p>
      <w:pPr>
        <w:pStyle w:val="FirstParagraph"/>
      </w:pPr>
      <w:r>
        <w:t xml:space="preserve">Growing-season radiation carries and retains</w:t>
      </w:r>
      <w:r>
        <w:t xml:space="preserve"> </w:t>
      </w:r>
      <w:r>
        <w:t xml:space="preserve">of that after previous-year pressure enters, the highest</w:t>
      </w:r>
      <w:r>
        <w:t xml:space="preserve"> </w:t>
      </w:r>
      <w:r>
        <w:t xml:space="preserve">retention of any term in the model. Shaded ground carries more attack. Two independent</w:t>
      </w:r>
      <w:r>
        <w:t xml:space="preserve"> </w:t>
      </w:r>
      <w:r>
        <w:t xml:space="preserve">bodies of theory predict the opposite, and before either is invoked the coefficient has to</w:t>
      </w:r>
      <w:r>
        <w:t xml:space="preserve"> </w:t>
      </w:r>
      <w:r>
        <w:t xml:space="preserve">be said plainly for what it is.</w:t>
      </w:r>
    </w:p>
    <w:p>
      <w:pPr>
        <w:pStyle w:val="BodyText"/>
      </w:pPr>
      <w:r>
        <w:t xml:space="preserve">It is an aspect variable. Growing-season direct radiation correlates</w:t>
      </w:r>
      <w:r>
        <w:t xml:space="preserve"> </w:t>
      </w:r>
      <w:r>
        <w:t xml:space="preserve">-0.834 with northness on this landscape, so what the</w:t>
      </w:r>
      <w:r>
        <w:t xml:space="preserve"> </w:t>
      </w:r>
      <w:r>
        <w:t xml:space="preserve">model has fitted is north-facing against south-facing ground and everything that travels</w:t>
      </w:r>
      <w:r>
        <w:t xml:space="preserve"> </w:t>
      </w:r>
      <w:r>
        <w:t xml:space="preserve">with that axis: soil depth, snow duration, moisture, species composition, harvest history.</w:t>
      </w:r>
      <w:r>
        <w:t xml:space="preserve"> </w:t>
      </w:r>
      <w:r>
        <w:t xml:space="preserve">Calling it</w:t>
      </w:r>
      <w:r>
        <w:t xml:space="preserve"> </w:t>
      </w:r>
      <w:r>
        <w:t xml:space="preserve">“shading”</w:t>
      </w:r>
      <w:r>
        <w:t xml:space="preserve"> </w:t>
      </w:r>
      <w:r>
        <w:t xml:space="preserve">names one of those and asserts the rest away.</w:t>
      </w:r>
    </w:p>
    <w:p>
      <w:pPr>
        <w:pStyle w:val="BodyText"/>
      </w:pPr>
      <w:r>
        <w:t xml:space="preserve">What it is not, on this site, is shelter. Its correlation with the windward-leeward index at</w:t>
      </w:r>
      <w:r>
        <w:t xml:space="preserve"> </w:t>
      </w:r>
      <w:r>
        <w:t xml:space="preserve">the prevailing flight-window bearing is -0.015, and</w:t>
      </w:r>
      <w:r>
        <w:t xml:space="preserve"> </w:t>
      </w:r>
      <w:r>
        <w:t xml:space="preserve">with the wind shelter index +0.040. That matters</w:t>
      </w:r>
      <w:r>
        <w:t xml:space="preserve"> </w:t>
      </w:r>
      <w:r>
        <w:t xml:space="preserve">because the objection is obvious on a steep ridge: a shaded slope is often a lee slope, and</w:t>
      </w:r>
      <w:r>
        <w:t xml:space="preserve"> </w:t>
      </w:r>
      <w:r>
        <w:t xml:space="preserve">more attack on shaded ground would then be the refugia mechanism confirmed rather than</w:t>
      </w:r>
      <w:r>
        <w:t xml:space="preserve"> </w:t>
      </w:r>
      <w:r>
        <w:t xml:space="preserve">contradicted. Here the two are close to orthogonal, so that reading is not available for</w:t>
      </w:r>
      <w:r>
        <w:t xml:space="preserve"> </w:t>
      </w:r>
      <w:r>
        <w:t xml:space="preserve">this term.</w:t>
      </w:r>
    </w:p>
    <w:p>
      <w:pPr>
        <w:pStyle w:val="BodyText"/>
      </w:pPr>
      <w:r>
        <w:t xml:space="preserve">It is available for the other one. Flight-window radiation, +0.487,</w:t>
      </w:r>
      <w:r>
        <w:t xml:space="preserve"> </w:t>
      </w:r>
      <w:r>
        <w:t xml:space="preserve">correlates -0.599 with the windward-leeward index and</w:t>
      </w:r>
      <w:r>
        <w:t xml:space="preserve"> </w:t>
      </w:r>
      <w:r>
        <w:t xml:space="preserve">+0.546 with wind shelter. The reason is geometric:</w:t>
      </w:r>
      <w:r>
        <w:t xml:space="preserve"> </w:t>
      </w:r>
      <w:r>
        <w:t xml:space="preserve">the pooled prevailing bearing is 258 degrees, so windward slopes face</w:t>
      </w:r>
      <w:r>
        <w:t xml:space="preserve"> </w:t>
      </w:r>
      <w:r>
        <w:t xml:space="preserve">west, and west-facing slopes are the ones taking sun through the early and mid afternoon</w:t>
      </w:r>
      <w:r>
        <w:t xml:space="preserve"> </w:t>
      </w:r>
      <w:r>
        <w:t xml:space="preserve">when flight peaks. On this landscape a warm slope in the flight window and an exposed slope</w:t>
      </w:r>
      <w:r>
        <w:t xml:space="preserve"> </w:t>
      </w:r>
      <w:r>
        <w:t xml:space="preserve">in the flight window are the same slope, and no coefficient fitted here can separate them.</w:t>
      </w:r>
      <w:r>
        <w:t xml:space="preserve"> </w:t>
      </w:r>
      <w:r>
        <w:t xml:space="preserve">The positive sign is consistent with the thermal gate on flight and equally consistent with</w:t>
      </w:r>
      <w:r>
        <w:t xml:space="preserve"> </w:t>
      </w:r>
      <w:r>
        <w:t xml:space="preserve">exposure raising attack, which the refugia hypothesis says it should not.</w:t>
      </w:r>
    </w:p>
    <w:p>
      <w:pPr>
        <w:pStyle w:val="BodyText"/>
      </w:pPr>
      <w:r>
        <w:t xml:space="preserve">Against that, the vigour-microclimate argument this result was supposed to arbitrate cannot</w:t>
      </w:r>
      <w:r>
        <w:t xml:space="preserve"> </w:t>
      </w:r>
      <w:r>
        <w:t xml:space="preserve">be arbitrated.</w:t>
      </w:r>
      <w:r>
        <w:t xml:space="preserve"> </w:t>
      </w:r>
      <w:r>
        <w:t xml:space="preserve">Bartos and Amman (1989)</w:t>
      </w:r>
      <w:r>
        <w:t xml:space="preserve">’s alternative, that thinning acts through light, temperature and</w:t>
      </w:r>
      <w:r>
        <w:t xml:space="preserve"> </w:t>
      </w:r>
      <w:r>
        <w:t xml:space="preserve">within-stand wind rather than through tree vigour, is not testable with a surface that</w:t>
      </w:r>
      <w:r>
        <w:t xml:space="preserve"> </w:t>
      </w:r>
      <w:r>
        <w:t xml:space="preserve">conflates light and wind. The adaptive-seasonality prediction fares no better: fewer</w:t>
      </w:r>
      <w:r>
        <w:t xml:space="preserve"> </w:t>
      </w:r>
      <w:r>
        <w:t xml:space="preserve">degree-days on shaded slopes predicts less attack, and this study measures radiation rather</w:t>
      </w:r>
      <w:r>
        <w:t xml:space="preserve"> </w:t>
      </w:r>
      <w:r>
        <w:t xml:space="preserve">than degree-days, so what is being compared to that prediction is a proxy for a proxy.</w:t>
      </w:r>
    </w:p>
    <w:p>
      <w:pPr>
        <w:pStyle w:val="BodyText"/>
      </w:pPr>
      <w:r>
        <w:t xml:space="preserve">The one terrain term these confounds leave largely alone is ruggedness. It correlates</w:t>
      </w:r>
      <w:r>
        <w:t xml:space="preserve"> </w:t>
      </w:r>
      <w:r>
        <w:t xml:space="preserve">-0.351 with growing-season radiation and</w:t>
      </w:r>
      <w:r>
        <w:t xml:space="preserve"> </w:t>
      </w:r>
      <w:r>
        <w:t xml:space="preserve">-0.326 with flight-window radiation, the weakest entanglement</w:t>
      </w:r>
      <w:r>
        <w:t xml:space="preserve"> </w:t>
      </w:r>
      <w:r>
        <w:t xml:space="preserve">of any terrain variable with either, and it retains 0.61 after autocorrelation. Of</w:t>
      </w:r>
      <w:r>
        <w:t xml:space="preserve"> </w:t>
      </w:r>
      <w:r>
        <w:t xml:space="preserve">the terrain surfaces fitted here it is the one whose coefficient can be read closest to face</w:t>
      </w:r>
      <w:r>
        <w:t xml:space="preserve"> </w:t>
      </w:r>
      <w:r>
        <w:t xml:space="preserve">value, which is also why the parent study’s use of it is the sounder precedent.</w:t>
      </w:r>
    </w:p>
    <w:bookmarkEnd w:id="79"/>
    <w:bookmarkStart w:id="80" w:name="what-survives"/>
    <w:p>
      <w:pPr>
        <w:pStyle w:val="Heading2"/>
      </w:pPr>
      <w:r>
        <w:t xml:space="preserve">5.3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Growing-season radiation is</w:t>
      </w:r>
      <w:r>
        <w:t xml:space="preserve"> </w:t>
      </w:r>
      <w:r>
        <w:t xml:space="preserve">and retains after autocorrelation, so shaded ground carries</w:t>
      </w:r>
      <w:r>
        <w:t xml:space="preserve"> </w:t>
      </w:r>
      <w:r>
        <w:t xml:space="preserve">more attack where the mechanism requires less. That coefficient is also the least</w:t>
      </w:r>
      <w:r>
        <w:t xml:space="preserve"> </w:t>
      </w:r>
      <w:r>
        <w:t xml:space="preserve">interpretable in the model, for the reasons set out above: it is</w:t>
      </w:r>
      <w:r>
        <w:t xml:space="preserve"> </w:t>
      </w:r>
      <w:r>
        <w:t xml:space="preserve">-0.834 correlated with northness and tests aspect rather</w:t>
      </w:r>
      <w:r>
        <w:t xml:space="preserve"> </w:t>
      </w:r>
      <w:r>
        <w:t xml:space="preserve">than shading, and the water-stress pathway</w:t>
      </w:r>
      <w:r>
        <w:t xml:space="preserve"> </w:t>
      </w:r>
      <w:r>
        <w:t xml:space="preserve">Krawchuk et al. (2020)</w:t>
      </w:r>
      <w:r>
        <w:t xml:space="preserve"> </w:t>
      </w:r>
      <w:r>
        <w:t xml:space="preserve">describe is not measured here.</w:t>
      </w:r>
    </w:p>
    <w:bookmarkEnd w:id="80"/>
    <w:bookmarkStart w:id="81" w:name="the-wind-claim"/>
    <w:p>
      <w:pPr>
        <w:pStyle w:val="Heading2"/>
      </w:pPr>
      <w:r>
        <w:t xml:space="preserve">5.4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both at p below &lt; 1e-16 and 4.91e-07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81"/>
    <w:bookmarkStart w:id="82" w:name="autocorrelation-as-a-control"/>
    <w:p>
      <w:pPr>
        <w:pStyle w:val="Heading2"/>
      </w:pPr>
      <w:r>
        <w:t xml:space="preserve">5.5 Autocorrelation as a control</w:t>
      </w:r>
    </w:p>
    <w:p>
      <w:pPr>
        <w:pStyle w:val="FirstParagraph"/>
      </w:pPr>
      <w:r>
        <w:t xml:space="preserve">The clearest methodological result of this study is that a landscape variable in a spreading</w:t>
      </w:r>
      <w:r>
        <w:t xml:space="preserve"> </w:t>
      </w:r>
      <w:r>
        <w:t xml:space="preserve">outbreak collects the outbreak’s own history unless that history is in the model, and that</w:t>
      </w:r>
      <w:r>
        <w:t xml:space="preserve"> </w:t>
      </w:r>
      <w:r>
        <w:t xml:space="preserve">this is measurable rather than a matter of judgement.</w:t>
      </w:r>
    </w:p>
    <w:p>
      <w:pPr>
        <w:pStyle w:val="BodyText"/>
      </w:pPr>
      <w:r>
        <w:t xml:space="preserve">Previous-year state is not a nuisance here. Persistence carries +0.873 and local</w:t>
      </w:r>
      <w:r>
        <w:t xml:space="preserve"> </w:t>
      </w:r>
      <w:r>
        <w:t xml:space="preserve">spread +0.950, and together they raise discrimination from</w:t>
      </w:r>
      <w:r>
        <w:t xml:space="preserve"> </w:t>
      </w:r>
      <w:r>
        <w:t xml:space="preserve">0.799 to 0.888. Aukema et al. found the same on the</w:t>
      </w:r>
      <w:r>
        <w:t xml:space="preserve"> </w:t>
      </w:r>
      <w:r>
        <w:t xml:space="preserve">Chilcotin Plateau and called the autocorrelation an unexpected benefit for prediction.</w:t>
      </w:r>
    </w:p>
    <w:p>
      <w:pPr>
        <w:pStyle w:val="BodyText"/>
      </w:pPr>
      <w:r>
        <w:t xml:space="preserve">What it does to the environmental terms is the part worth reporting. The landform variables</w:t>
      </w:r>
      <w:r>
        <w:t xml:space="preserve"> </w:t>
      </w:r>
      <w:r>
        <w:t xml:space="preserve">lose most of their coefficient, valley depth to 0.50 and mid-slope</w:t>
      </w:r>
      <w:r>
        <w:t xml:space="preserve"> </w:t>
      </w:r>
      <w:r>
        <w:t xml:space="preserve">position to 1.32. The radiation and ruggedness terms lose least,</w:t>
      </w:r>
      <w:r>
        <w:t xml:space="preserve"> </w:t>
      </w:r>
      <w:r>
        <w:t xml:space="preserve">and 0.61. The pattern is interpretable: a</w:t>
      </w:r>
      <w:r>
        <w:t xml:space="preserve"> </w:t>
      </w:r>
      <w:r>
        <w:t xml:space="preserve">description of the ground survives, a description of position within the outbreak does not,</w:t>
      </w:r>
      <w:r>
        <w:t xml:space="preserve"> </w:t>
      </w:r>
      <w:r>
        <w:t xml:space="preserve">and the two are not distinguishable by inspection.</w:t>
      </w:r>
    </w:p>
    <w:p>
      <w:pPr>
        <w:pStyle w:val="BodyText"/>
      </w:pPr>
      <w:r>
        <w:t xml:space="preserve">This is the same failure as the terrain-wind index one level up. There, a terrain proxy</w:t>
      </w:r>
      <w:r>
        <w:t xml:space="preserve"> </w:t>
      </w:r>
      <w:r>
        <w:t xml:space="preserve">collected insolation. Here, a landform proxy collected outbreak history. In both cases the</w:t>
      </w:r>
      <w:r>
        <w:t xml:space="preserve"> </w:t>
      </w:r>
      <w:r>
        <w:t xml:space="preserve">proxy looked like a mechanism until the thing it stood for was measured and entered.</w:t>
      </w:r>
    </w:p>
    <w:bookmarkEnd w:id="82"/>
    <w:bookmarkStart w:id="83" w:name="ruggedness-and-regeneration"/>
    <w:p>
      <w:pPr>
        <w:pStyle w:val="Heading2"/>
      </w:pPr>
      <w:r>
        <w:t xml:space="preserve">5.6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83"/>
    <w:bookmarkStart w:id="84" w:name="what-stays-confounded"/>
    <w:p>
      <w:pPr>
        <w:pStyle w:val="Heading2"/>
      </w:pPr>
      <w:r>
        <w:t xml:space="preserve">5.7 What stays confounded</w:t>
      </w:r>
    </w:p>
    <w:p>
      <w:pPr>
        <w:pStyle w:val="FirstParagraph"/>
      </w:pPr>
      <w:r>
        <w:t xml:space="preserve">Elevation remains the largest single term at +0.329, and elevation is not one</w:t>
      </w:r>
      <w:r>
        <w:t xml:space="preserve"> </w:t>
      </w:r>
      <w:r>
        <w:t xml:space="preserve">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w:t>
      </w:r>
      <w:r>
        <w:t xml:space="preserve"> </w:t>
      </w:r>
      <w:r>
        <w:t xml:space="preserve">absorbed one terrain interaction entirely. There is no guarantee that some further</w:t>
      </w:r>
      <w:r>
        <w:t xml:space="preserve"> </w:t>
      </w:r>
      <w:r>
        <w:t xml:space="preserve">unmeasured environmental surface would not absorb another.</w:t>
      </w:r>
    </w:p>
    <w:bookmarkEnd w:id="84"/>
    <w:bookmarkEnd w:id="85"/>
    <w:bookmarkStart w:id="8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and large-diameter host holds as a threshold at 25 to 30 cm</w:t>
      </w:r>
      <w:r>
        <w:t xml:space="preserve"> </w:t>
      </w:r>
      <w:r>
        <w:t xml:space="preserve">rather than as a slope, at the source-sink boundary of</w:t>
      </w:r>
      <w:r>
        <w:t xml:space="preserve"> </w:t>
      </w:r>
      <w:r>
        <w:t xml:space="preserve">Carroll and Safranyik (2004)</w:t>
      </w:r>
      <w:r>
        <w:t xml:space="preserve">. Topographic</w:t>
      </w:r>
      <w:r>
        <w:t xml:space="preserve"> </w:t>
      </w:r>
      <w:r>
        <w:t xml:space="preserve">shading does not hold, and the coefficient that rejects it is also the least interpretable in</w:t>
      </w:r>
      <w:r>
        <w:t xml:space="preserve"> </w:t>
      </w:r>
      <w:r>
        <w:t xml:space="preserve">the study, being -0.834 correlated with northness.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cut</w:t>
      </w:r>
      <w:r>
        <w:t xml:space="preserve"> </w:t>
      </w:r>
      <w:r>
        <w:t xml:space="preserve">the landform terms to between 0.50 and of</w:t>
      </w:r>
      <w:r>
        <w:t xml:space="preserve"> </w:t>
      </w:r>
      <w:r>
        <w:t xml:space="preserve">their values.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86"/>
    <w:bookmarkStart w:id="87" w:name="sec-limits"/>
    <w:p>
      <w:pPr>
        <w:pStyle w:val="Heading1"/>
      </w:pPr>
      <w:r>
        <w:t xml:space="preserve">7. Limitations</w:t>
      </w:r>
    </w:p>
    <w:p>
      <w:pPr>
        <w:pStyle w:val="FirstParagraph"/>
      </w:pPr>
      <w:r>
        <w:rPr>
          <w:b/>
          <w:bCs/>
        </w:rPr>
        <w:t xml:space="preserve">The inventory postdates part of the outbreak.</w:t>
      </w:r>
      <w:r>
        <w:t xml:space="preserve"> </w:t>
      </w:r>
      <w:r>
        <w:t xml:space="preserve">Vegetation Resources Inventory polygons in</w:t>
      </w:r>
      <w:r>
        <w:t xml:space="preserve"> </w:t>
      </w:r>
      <w:r>
        <w:t xml:space="preserve">this perimeter carry reference years spanning several decades, and a polygon interpreted</w:t>
      </w:r>
      <w:r>
        <w:t xml:space="preserve"> </w:t>
      </w:r>
      <w:r>
        <w:t xml:space="preserve">after the beetle passed through describes the stand it left, not the stand it found. Basal</w:t>
      </w:r>
      <w:r>
        <w:t xml:space="preserve"> </w:t>
      </w:r>
      <w:r>
        <w:t xml:space="preserve">area, volume and diameter are therefore partly an outcome of the response they are used to</w:t>
      </w:r>
      <w:r>
        <w:t xml:space="preserve"> </w:t>
      </w:r>
      <w:r>
        <w:t xml:space="preserve">predict. That is the most likely explanation for total basal area discriminating below</w:t>
      </w:r>
      <w:r>
        <w:t xml:space="preserve"> </w:t>
      </w:r>
      <w:r>
        <w:t xml:space="preserve">chance, at 0.516, and for the negative</w:t>
      </w:r>
      <w:r>
        <w:t xml:space="preserve"> </w:t>
      </w:r>
      <w:r>
        <w:t xml:space="preserve">linear diameter coefficient. There is no unattacked vintage of this product, so the problem</w:t>
      </w:r>
      <w:r>
        <w:t xml:space="preserve"> </w:t>
      </w:r>
      <w:r>
        <w:t xml:space="preserve">cannot be corrected, only stated.</w:t>
      </w:r>
    </w:p>
    <w:p>
      <w:pPr>
        <w:pStyle w:val="BodyText"/>
      </w:pPr>
      <w:r>
        <w:rPr>
          <w:b/>
          <w:bCs/>
        </w:rPr>
        <w:t xml:space="preserve">Radiation and exposure are not separable in the flight window.</w:t>
      </w:r>
      <w:r>
        <w:t xml:space="preserve"> </w:t>
      </w:r>
      <w:r>
        <w:t xml:space="preserve">The pooled prevailing</w:t>
      </w:r>
      <w:r>
        <w:t xml:space="preserve"> </w:t>
      </w:r>
      <w:r>
        <w:t xml:space="preserve">bearing is 258 degrees, so windward slopes face west, and west-facing</w:t>
      </w:r>
      <w:r>
        <w:t xml:space="preserve"> </w:t>
      </w:r>
      <w:r>
        <w:t xml:space="preserve">slopes take sun through the afternoon when flight peaks. Flight-window direct radiation</w:t>
      </w:r>
      <w:r>
        <w:t xml:space="preserve"> </w:t>
      </w:r>
      <w:r>
        <w:t xml:space="preserve">correlates -0.599 with the windward-leeward index and</w:t>
      </w:r>
      <w:r>
        <w:t xml:space="preserve"> </w:t>
      </w:r>
      <w:r>
        <w:t xml:space="preserve">+0.546 with wind shelter. Its positive coefficient is</w:t>
      </w:r>
      <w:r>
        <w:t xml:space="preserve"> </w:t>
      </w:r>
      <w:r>
        <w:t xml:space="preserve">consistent with the thermal gate on flight and equally consistent with exposure raising</w:t>
      </w:r>
      <w:r>
        <w:t xml:space="preserve"> </w:t>
      </w:r>
      <w:r>
        <w:t xml:space="preserve">attack, and this design cannot choose between them. Separating them needs a measured wind</w:t>
      </w:r>
      <w:r>
        <w:t xml:space="preserve"> </w:t>
      </w:r>
      <w:r>
        <w:t xml:space="preserve">field that varies within the year, not a terrain index.</w:t>
      </w:r>
    </w:p>
    <w:p>
      <w:pPr>
        <w:pStyle w:val="BodyText"/>
      </w:pPr>
      <w:r>
        <w:rPr>
          <w:b/>
          <w:bCs/>
        </w:rPr>
        <w:t xml:space="preserve">Growing-season radiation tests aspect, not shading.</w:t>
      </w:r>
      <w:r>
        <w:t xml:space="preserve"> </w:t>
      </w:r>
      <w:r>
        <w:t xml:space="preserve">Its correlation with northness is</w:t>
      </w:r>
      <w:r>
        <w:t xml:space="preserve"> </w:t>
      </w:r>
      <w:r>
        <w:t xml:space="preserve">-0.834. North-facing ground on this landscape also</w:t>
      </w:r>
      <w:r>
        <w:t xml:space="preserve"> </w:t>
      </w:r>
      <w:r>
        <w:t xml:space="preserve">differs in soil depth, snow duration, moisture and species composition, and the mechanism</w:t>
      </w:r>
      <w:r>
        <w:t xml:space="preserve"> </w:t>
      </w:r>
      <w:r>
        <w:t xml:space="preserve">Krawchuk et al. describe runs through tree water stress, which is not measured here. The</w:t>
      </w:r>
      <w:r>
        <w:t xml:space="preserve"> </w:t>
      </w:r>
      <w:r>
        <w:t xml:space="preserve">coefficient contradicts their prediction without identifying what produced the</w:t>
      </w:r>
      <w:r>
        <w:t xml:space="preserve"> </w:t>
      </w:r>
      <w:r>
        <w:t xml:space="preserve">contradiction. It is separable from wind exposure, -0.015,</w:t>
      </w:r>
      <w:r>
        <w:t xml:space="preserve"> </w:t>
      </w:r>
      <w:r>
        <w:t xml:space="preserve">which is the one thing it does establish.</w:t>
      </w:r>
    </w:p>
    <w:p>
      <w:pPr>
        <w:pStyle w:val="BodyText"/>
      </w:pPr>
      <w:r>
        <w:rPr>
          <w:b/>
          <w:bCs/>
        </w:rPr>
        <w:t xml:space="preserve">The shading result may be an artefact of the response, and this is the way to break it.</w:t>
      </w:r>
      <w:r>
        <w:t xml:space="preserve"> </w:t>
      </w:r>
      <w:r>
        <w:t xml:space="preserve">Moderate-to-high disturbance is classified from a drop in the normalised difference moisture</w:t>
      </w:r>
      <w:r>
        <w:t xml:space="preserve"> </w:t>
      </w:r>
      <w:r>
        <w:t xml:space="preserve">index. A shaded, moist, north-facing stand starts the outbreak with a higher index than a</w:t>
      </w:r>
      <w:r>
        <w:t xml:space="preserve"> </w:t>
      </w:r>
      <w:r>
        <w:t xml:space="preserve">sun-exposed one and therefore has further to fall before the classifier calls it attacked.</w:t>
      </w:r>
      <w:r>
        <w:t xml:space="preserve"> </w:t>
      </w:r>
      <w:r>
        <w:t xml:space="preserve">If that is what is happening, the growing-season radiation coefficient is measuring the</w:t>
      </w:r>
      <w:r>
        <w:t xml:space="preserve"> </w:t>
      </w:r>
      <w:r>
        <w:t xml:space="preserve">classifier’s dynamic range rather than the beetle, and the sign would be negative whatever</w:t>
      </w:r>
      <w:r>
        <w:t xml:space="preserve"> </w:t>
      </w:r>
      <w:r>
        <w:t xml:space="preserve">the beetle did. Two checks would separate them, neither run here: refitting with the</w:t>
      </w:r>
      <w:r>
        <w:t xml:space="preserve"> </w:t>
      </w:r>
      <w:r>
        <w:t xml:space="preserve">pre-outbreak 2005 index as an offset, and testing whether the coefficient survives inside</w:t>
      </w:r>
      <w:r>
        <w:t xml:space="preserve"> </w:t>
      </w:r>
      <w:r>
        <w:t xml:space="preserve">strata of similar baseline moisture. Until one of them is done, the reversal against both</w:t>
      </w:r>
      <w:r>
        <w:t xml:space="preserve"> </w:t>
      </w:r>
      <w:r>
        <w:t xml:space="preserve">vigour and semivoltinism should be read as a flag on the response, not as a finding about</w:t>
      </w:r>
      <w:r>
        <w:t xml:space="preserve"> </w:t>
      </w:r>
      <w:r>
        <w:t xml:space="preserve">the insect.</w:t>
      </w:r>
    </w:p>
    <w:p>
      <w:pPr>
        <w:pStyle w:val="BodyText"/>
      </w:pPr>
      <w:r>
        <w:rPr>
          <w:b/>
          <w:bCs/>
        </w:rPr>
        <w:t xml:space="preserve">The response is classified, not observed.</w:t>
      </w:r>
      <w:r>
        <w:t xml:space="preserve"> </w:t>
      </w:r>
      <w:r>
        <w:t xml:space="preserve">Moderate-to-high beetle disturbance is</w:t>
      </w:r>
      <w:r>
        <w:t xml:space="preserve"> </w:t>
      </w:r>
      <w:r>
        <w:t xml:space="preserve">inferred from Landsat moisture indices, trained on plots cut from those same indices, so its</w:t>
      </w:r>
      <w:r>
        <w:t xml:space="preserve"> </w:t>
      </w:r>
      <w:r>
        <w:t xml:space="preserve">reported accuracy measures separability rather than agreement with mortality on the ground.</w:t>
      </w:r>
      <w:r>
        <w:t xml:space="preserve"> </w:t>
      </w:r>
      <w:r>
        <w:t xml:space="preserve">The only ground plots available lie inside the 480 ha burn, were measured five years after a</w:t>
      </w:r>
      <w:r>
        <w:t xml:space="preserve"> </w:t>
      </w:r>
      <w:r>
        <w:t xml:space="preserve">fire, and their coordinates could not be reconciled with the imagery. No claim in this paper</w:t>
      </w:r>
      <w:r>
        <w:t xml:space="preserve"> </w:t>
      </w:r>
      <w:r>
        <w:t xml:space="preserve">rests on plot-level validation, and none should.</w:t>
      </w:r>
    </w:p>
    <w:p>
      <w:pPr>
        <w:pStyle w:val="BodyText"/>
      </w:pPr>
      <w:r>
        <w:rPr>
          <w:b/>
          <w:bCs/>
        </w:rPr>
        <w:t xml:space="preserve">The prevailing bearing is weak.</w:t>
      </w:r>
      <w:r>
        <w:t xml:space="preserve"> </w:t>
      </w:r>
      <w:r>
        <w:t xml:space="preserve">The speed-weighted resultant over the flight window has</w:t>
      </w:r>
      <w:r>
        <w:t xml:space="preserve"> </w:t>
      </w:r>
      <w:r>
        <w:t xml:space="preserve">length 0.15, with a between-year spread of</w:t>
      </w:r>
      <w:r>
        <w:t xml:space="preserve"> </w:t>
      </w:r>
      <w:r>
        <w:t xml:space="preserve">69 degrees. A directional terrain index</w:t>
      </w:r>
      <w:r>
        <w:t xml:space="preserve"> </w:t>
      </w:r>
      <w:r>
        <w:t xml:space="preserve">computed on a bearing that weakly constrained is a blunt instrument, which is part of why</w:t>
      </w:r>
      <w:r>
        <w:t xml:space="preserve"> </w:t>
      </w:r>
      <w:r>
        <w:t xml:space="preserve">the omnidirectional indices were carried alongside it.</w:t>
      </w:r>
    </w:p>
    <w:p>
      <w:pPr>
        <w:pStyle w:val="BodyText"/>
      </w:pPr>
      <w:r>
        <w:rPr>
          <w:b/>
          <w:bCs/>
        </w:rPr>
        <w:t xml:space="preserve">Station wind is spatially flat.</w:t>
      </w:r>
      <w:r>
        <w:t xml:space="preserve"> </w:t>
      </w:r>
      <w:r>
        <w:t xml:space="preserve">The temporal wind metrics come from four to seven valley</w:t>
      </w:r>
      <w:r>
        <w:t xml:space="preserve"> </w:t>
      </w:r>
      <w:r>
        <w:t xml:space="preserve">stations interpolated across 150 km. They resolve years, not ridges. The design deliberately</w:t>
      </w:r>
      <w:r>
        <w:t xml:space="preserve"> </w:t>
      </w:r>
      <w:r>
        <w:t xml:space="preserve">assigns the spatial signal to terrain and the temporal signal to the stations, and the</w:t>
      </w:r>
      <w:r>
        <w:t xml:space="preserve"> </w:t>
      </w:r>
      <w:r>
        <w:t xml:space="preserve">central result depends on that division being sound.</w:t>
      </w:r>
    </w:p>
    <w:p>
      <w:pPr>
        <w:pStyle w:val="BodyText"/>
      </w:pPr>
      <w:r>
        <w:rPr>
          <w:b/>
          <w:bCs/>
        </w:rPr>
        <w:t xml:space="preserve">One landscape, eight years.</w:t>
      </w:r>
      <w:r>
        <w:t xml:space="preserve"> </w:t>
      </w:r>
      <w:r>
        <w:t xml:space="preserve">Every conclusion here is conditioned on a single mountain</w:t>
      </w:r>
      <w:r>
        <w:t xml:space="preserve"> </w:t>
      </w:r>
      <w:r>
        <w:t xml:space="preserve">range during one outbreak. The between-year wind contrast rests on</w:t>
      </w:r>
      <w:r>
        <w:t xml:space="preserve"> </w:t>
      </w:r>
      <w:r>
        <w:t xml:space="preserve">8 annual values.</w:t>
      </w:r>
    </w:p>
    <w:bookmarkEnd w:id="87"/>
    <w:bookmarkStart w:id="88" w:name="data-availability"/>
    <w:p>
      <w:pPr>
        <w:pStyle w:val="Heading1"/>
      </w:pPr>
      <w:r>
        <w:t xml:space="preserve">8.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e1071_1.7-17     ggspatial_1.1.10 tidyterra_1.1.0  patchwork_1.3.2 </w:t>
      </w:r>
      <w:r>
        <w:br/>
      </w:r>
      <w:r>
        <w:rPr>
          <w:rStyle w:val="VerbatimChar"/>
        </w:rPr>
        <w:t xml:space="preserve"> [5] ranger_0.18.0    car_3.1-5        carData_3.0-6    mgcv_1.9-4      </w:t>
      </w:r>
      <w:r>
        <w:br/>
      </w:r>
      <w:r>
        <w:rPr>
          <w:rStyle w:val="VerbatimChar"/>
        </w:rPr>
        <w:t xml:space="preserve"> [9] nlme_3.1-168     knitr_1.51       ggplot2_4.0.2    tidyr_1.3.2     </w:t>
      </w:r>
      <w:r>
        <w:br/>
      </w:r>
      <w:r>
        <w:rPr>
          <w:rStyle w:val="VerbatimChar"/>
        </w:rPr>
        <w:t xml:space="preserve">[13]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88"/>
    <w:bookmarkStart w:id="121" w:name="references"/>
    <w:p>
      <w:pPr>
        <w:pStyle w:val="Heading1"/>
      </w:pPr>
      <w:r>
        <w:t xml:space="preserve">9. References</w:t>
      </w:r>
    </w:p>
    <w:bookmarkStart w:id="120" w:name="refs"/>
    <w:bookmarkStart w:id="90"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9">
        <w:r>
          <w:rPr>
            <w:rStyle w:val="Hyperlink"/>
          </w:rPr>
          <w:t xml:space="preserve">https://doi.org/10.1175/JAMC-D-13-0147.1</w:t>
        </w:r>
      </w:hyperlink>
    </w:p>
    <w:bookmarkEnd w:id="90"/>
    <w:bookmarkStart w:id="92" w:name="ref-bartos1989"/>
    <w:p>
      <w:pPr>
        <w:pStyle w:val="Bibliography"/>
      </w:pPr>
      <w:r>
        <w:t xml:space="preserve">Bartos DL, Amman GD (1989)</w:t>
      </w:r>
      <w:r>
        <w:t xml:space="preserve"> </w:t>
      </w:r>
      <w:hyperlink r:id="rId91">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92"/>
    <w:bookmarkStart w:id="93"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93"/>
    <w:bookmarkStart w:id="95"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94">
        <w:r>
          <w:rPr>
            <w:rStyle w:val="Hyperlink"/>
          </w:rPr>
          <w:t xml:space="preserve">https://doi.org/10.3390/f9110715</w:t>
        </w:r>
      </w:hyperlink>
    </w:p>
    <w:bookmarkEnd w:id="95"/>
    <w:bookmarkStart w:id="97"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6">
        <w:r>
          <w:rPr>
            <w:rStyle w:val="Hyperlink"/>
          </w:rPr>
          <w:t xml:space="preserve">https://doi.org/10.1175/BAMS-D-21-0075.1</w:t>
        </w:r>
      </w:hyperlink>
    </w:p>
    <w:bookmarkEnd w:id="97"/>
    <w:bookmarkStart w:id="99"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8">
        <w:r>
          <w:rPr>
            <w:rStyle w:val="Hyperlink"/>
          </w:rPr>
          <w:t xml:space="preserve">https://doi.org/10.1139/cjfr-2018-0304</w:t>
        </w:r>
      </w:hyperlink>
    </w:p>
    <w:bookmarkEnd w:id="99"/>
    <w:bookmarkStart w:id="101"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100">
        <w:r>
          <w:rPr>
            <w:rStyle w:val="Hyperlink"/>
          </w:rPr>
          <w:t xml:space="preserve">https://doi.org/10.1002/fee.2190</w:t>
        </w:r>
      </w:hyperlink>
    </w:p>
    <w:bookmarkEnd w:id="101"/>
    <w:bookmarkStart w:id="103" w:name="ref-liston2006"/>
    <w:p>
      <w:pPr>
        <w:pStyle w:val="Bibliography"/>
      </w:pPr>
      <w:r>
        <w:t xml:space="preserve">Liston GE, Elder K (2006) A meteorological distribution system for high-resolution terrestrial modeling (MicroMet). Journal of Hydrometeorology 7:217–234.</w:t>
      </w:r>
      <w:r>
        <w:t xml:space="preserve"> </w:t>
      </w:r>
      <w:hyperlink r:id="rId102">
        <w:r>
          <w:rPr>
            <w:rStyle w:val="Hyperlink"/>
          </w:rPr>
          <w:t xml:space="preserve">https://doi.org/10.1175/JHM486.1</w:t>
        </w:r>
      </w:hyperlink>
    </w:p>
    <w:bookmarkEnd w:id="103"/>
    <w:bookmarkStart w:id="105"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04">
        <w:r>
          <w:rPr>
            <w:rStyle w:val="Hyperlink"/>
          </w:rPr>
          <w:t xml:space="preserve">https://doi.org/10.1093/aesa/64.2.534</w:t>
        </w:r>
      </w:hyperlink>
    </w:p>
    <w:bookmarkEnd w:id="105"/>
    <w:bookmarkStart w:id="107" w:name="ref-mccune2002"/>
    <w:p>
      <w:pPr>
        <w:pStyle w:val="Bibliography"/>
      </w:pPr>
      <w:r>
        <w:t xml:space="preserve">McCune B, Keon D (2002) Equations for potential annual direct incident radiation and heat load. Journal of Vegetation Science 13:603–606.</w:t>
      </w:r>
      <w:r>
        <w:t xml:space="preserve"> </w:t>
      </w:r>
      <w:hyperlink r:id="rId106">
        <w:r>
          <w:rPr>
            <w:rStyle w:val="Hyperlink"/>
          </w:rPr>
          <w:t xml:space="preserve">https://doi.org/10.1111/j.1654-1103.2002.tb02087.x</w:t>
        </w:r>
      </w:hyperlink>
    </w:p>
    <w:bookmarkEnd w:id="107"/>
    <w:bookmarkStart w:id="109"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8">
        <w:r>
          <w:rPr>
            <w:rStyle w:val="Hyperlink"/>
          </w:rPr>
          <w:t xml:space="preserve">https://doi.org/10.1016/j.foreco.2026.123985</w:t>
        </w:r>
      </w:hyperlink>
    </w:p>
    <w:bookmarkEnd w:id="109"/>
    <w:bookmarkStart w:id="111"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10">
        <w:r>
          <w:rPr>
            <w:rStyle w:val="Hyperlink"/>
          </w:rPr>
          <w:t xml:space="preserve">https://open.canada.ca/data/en/dataset/957782bf-847c-4644-a757-e383c0057995</w:t>
        </w:r>
      </w:hyperlink>
    </w:p>
    <w:bookmarkEnd w:id="111"/>
    <w:bookmarkStart w:id="113"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12">
        <w:r>
          <w:rPr>
            <w:rStyle w:val="Hyperlink"/>
          </w:rPr>
          <w:t xml:space="preserve">https://doi.org/10.1016/j.ecolmodel.2013.10.034</w:t>
        </w:r>
      </w:hyperlink>
    </w:p>
    <w:bookmarkEnd w:id="113"/>
    <w:bookmarkStart w:id="114"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14"/>
    <w:bookmarkStart w:id="116"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15">
        <w:r>
          <w:rPr>
            <w:rStyle w:val="Hyperlink"/>
          </w:rPr>
          <w:t xml:space="preserve">https://doi.org/10.1079/PAVSNNR202116018</w:t>
        </w:r>
      </w:hyperlink>
    </w:p>
    <w:bookmarkEnd w:id="116"/>
    <w:bookmarkStart w:id="117"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7"/>
    <w:bookmarkStart w:id="119" w:name="ref-wulder2006red"/>
    <w:p>
      <w:pPr>
        <w:pStyle w:val="Bibliography"/>
      </w:pPr>
      <w:r>
        <w:t xml:space="preserve">Wulder MA, White JC, Bentz B, et al (2006) Estimating the probability of mountain pine beetle red-attack damage. Remote Sensing of Environment 101:150–166.</w:t>
      </w:r>
      <w:r>
        <w:t xml:space="preserve"> </w:t>
      </w:r>
      <w:hyperlink r:id="rId118">
        <w:r>
          <w:rPr>
            <w:rStyle w:val="Hyperlink"/>
          </w:rPr>
          <w:t xml:space="preserve">https://doi.org/10.1016/j.rse.2005.12.010</w:t>
        </w:r>
      </w:hyperlink>
    </w:p>
    <w:bookmarkEnd w:id="119"/>
    <w:bookmarkEnd w:id="120"/>
    <w:bookmarkEnd w:id="121"/>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00" Target="https://doi.org/10.1002/fee.2190" TargetMode="External" /><Relationship Type="http://schemas.openxmlformats.org/officeDocument/2006/relationships/hyperlink" Id="rId112" Target="https://doi.org/10.1016/j.ecolmodel.2013.10.034" TargetMode="External" /><Relationship Type="http://schemas.openxmlformats.org/officeDocument/2006/relationships/hyperlink" Id="rId108" Target="https://doi.org/10.1016/j.foreco.2026.123985" TargetMode="External" /><Relationship Type="http://schemas.openxmlformats.org/officeDocument/2006/relationships/hyperlink" Id="rId118" Target="https://doi.org/10.1016/j.rse.2005.12.010" TargetMode="External" /><Relationship Type="http://schemas.openxmlformats.org/officeDocument/2006/relationships/hyperlink" Id="rId115" Target="https://doi.org/10.1079/PAVSNNR202116018" TargetMode="External" /><Relationship Type="http://schemas.openxmlformats.org/officeDocument/2006/relationships/hyperlink" Id="rId104" Target="https://doi.org/10.1093/aesa/64.2.534" TargetMode="External" /><Relationship Type="http://schemas.openxmlformats.org/officeDocument/2006/relationships/hyperlink" Id="rId106" Target="https://doi.org/10.1111/j.1654-1103.2002.tb02087.x" TargetMode="External" /><Relationship Type="http://schemas.openxmlformats.org/officeDocument/2006/relationships/hyperlink" Id="rId98" Target="https://doi.org/10.1139/cjfr-2018-0304" TargetMode="External" /><Relationship Type="http://schemas.openxmlformats.org/officeDocument/2006/relationships/hyperlink" Id="rId96"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02" Target="https://doi.org/10.1175/JHM486.1" TargetMode="External" /><Relationship Type="http://schemas.openxmlformats.org/officeDocument/2006/relationships/hyperlink" Id="rId91" Target="https://doi.org/10.2737/int-rp-400" TargetMode="External" /><Relationship Type="http://schemas.openxmlformats.org/officeDocument/2006/relationships/hyperlink" Id="rId94" Target="https://doi.org/10.3390/f9110715" TargetMode="External" /><Relationship Type="http://schemas.openxmlformats.org/officeDocument/2006/relationships/hyperlink" Id="rId110"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2026-08-28T02:55:42Z</dcterms:created>
  <dcterms:modified xsi:type="dcterms:W3CDTF">2026-08-28T02:55:42Z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