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75.png" ContentType="image/png"/>
  <Override PartName="/word/media/rId54.png" ContentType="image/png"/>
  <Override PartName="/word/media/rId67.png" ContentType="image/png"/>
  <Override PartName="/word/media/rId21.png" ContentType="image/png"/>
  <Override PartName="/word/media/rId6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Version-contingent fire danger trends in the Okanagan basin</w:t>
      </w:r>
    </w:p>
    <w:p>
      <w:pPr>
        <w:pStyle w:val="Subtitle"/>
      </w:pPr>
      <w:r>
        <w:t xml:space="preserve">What the 2025 update to the Canadian Forest Fire Weather Index System does to a trend estimate</w:t>
      </w:r>
    </w:p>
    <w:p>
      <w:pPr>
        <w:pStyle w:val="Author"/>
      </w:pPr>
      <w:r>
        <w:t xml:space="preserve">Seamus Murphy</w:t>
      </w:r>
    </w:p>
    <w:p>
      <w:pPr>
        <w:pStyle w:val="Date"/>
      </w:pPr>
      <w:r>
        <w:t xml:space="preserve">2026-08-15</w:t>
      </w:r>
    </w:p>
    <w:p>
      <w:pPr>
        <w:pStyle w:val="AbstractTitle"/>
      </w:pPr>
      <w:r>
        <w:t xml:space="preserve">Abstract</w:t>
      </w:r>
    </w:p>
    <w:p>
      <w:pPr>
        <w:pStyle w:val="Abstract"/>
      </w:pPr>
      <w:r>
        <w:t xml:space="preserve">Generated at the end of this document from the numbers the document computes,</w:t>
      </w:r>
      <w:r>
        <w:t xml:space="preserve"> </w:t>
      </w:r>
      <w:r>
        <w:t xml:space="preserve">because knitr evaluates chunks in order and an abstract printed before the</w:t>
      </w:r>
      <w:r>
        <w:t xml:space="preserve"> </w:t>
      </w:r>
      <w:r>
        <w:t xml:space="preserve">analysis could only quote numbers typed by hand. See the section titled</w:t>
      </w:r>
      <w:r>
        <w:t xml:space="preserve"> </w:t>
      </w:r>
      <w:r>
        <w:t xml:space="preserve">Abstract. A submission build reorders it to the front.</w:t>
      </w:r>
    </w:p>
    <w:p>
      <w:pPr>
        <w:pStyle w:val="SourceCode"/>
      </w:pP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rPr>
          <w:rStyle w:val="NormalTok"/>
        </w:rPr>
        <w:t xml:space="preserve">outputs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"03.outputs"</w:t>
      </w:r>
      <w:r>
        <w:rPr>
          <w:rStyle w:val="NormalTok"/>
        </w:rPr>
        <w:t xml:space="preserve">)</w:t>
      </w:r>
      <w:r>
        <w:br/>
      </w:r>
      <w:r>
        <w:rPr>
          <w:rStyle w:val="NormalTok"/>
        </w:rPr>
        <w:t xml:space="preserve">derived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"derived"</w:t>
      </w:r>
      <w:r>
        <w:rPr>
          <w:rStyle w:val="NormalTok"/>
        </w:rPr>
        <w:t xml:space="preserve">)</w:t>
      </w:r>
      <w:r>
        <w:br/>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(flextable)</w:t>
      </w:r>
      <w:r>
        <w:br/>
      </w:r>
      <w:r>
        <w:rPr>
          <w:rStyle w:val="NormalTok"/>
        </w:rPr>
        <w:t xml:space="preserve">})</w:t>
      </w:r>
      <w:r>
        <w:br/>
      </w:r>
      <w:r>
        <w:rPr>
          <w:rStyle w:val="FunctionTok"/>
        </w:rPr>
        <w:t xml:space="preserve">source</w:t>
      </w:r>
      <w:r>
        <w:rPr>
          <w:rStyle w:val="NormalTok"/>
        </w:rPr>
        <w:t xml:space="preserve">(</w:t>
      </w:r>
      <w:r>
        <w:rPr>
          <w:rStyle w:val="FunctionTok"/>
        </w:rPr>
        <w:t xml:space="preserve">file.path</w:t>
      </w:r>
      <w:r>
        <w:rPr>
          <w:rStyle w:val="NormalTok"/>
        </w:rPr>
        <w:t xml:space="preserve">(root, </w:t>
      </w:r>
      <w:r>
        <w:rPr>
          <w:rStyle w:val="StringTok"/>
        </w:rPr>
        <w:t xml:space="preserve">"05.scripts"</w:t>
      </w:r>
      <w:r>
        <w:rPr>
          <w:rStyle w:val="NormalTok"/>
        </w:rPr>
        <w:t xml:space="preserve">, </w:t>
      </w:r>
      <w:r>
        <w:rPr>
          <w:rStyle w:val="StringTok"/>
        </w:rPr>
        <w:t xml:space="preserve">"analysis_functions.R"</w:t>
      </w:r>
      <w:r>
        <w:rPr>
          <w:rStyle w:val="NormalTok"/>
        </w:rPr>
        <w:t xml:space="preserve">))</w:t>
      </w:r>
      <w:r>
        <w:br/>
      </w:r>
      <w:r>
        <w:br/>
      </w:r>
      <w:r>
        <w:rPr>
          <w:rStyle w:val="CommentTok"/>
        </w:rPr>
        <w:t xml:space="preserve"># House table format: 9 pt, centred headers, numeric right, text left, single</w:t>
      </w:r>
      <w:r>
        <w:br/>
      </w:r>
      <w:r>
        <w:rPr>
          <w:rStyle w:val="CommentTok"/>
        </w:rPr>
        <w:t xml:space="preserve"># line spacing. Every table goes through fmt_tbl, so the house style is defined</w:t>
      </w:r>
      <w:r>
        <w:br/>
      </w:r>
      <w:r>
        <w:rPr>
          <w:rStyle w:val="CommentTok"/>
        </w:rPr>
        <w:t xml:space="preserve"># once and cannot drift between tables.</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(ft, </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CommentTok"/>
        </w:rPr>
        <w:t xml:space="preserve"># Read a value out of a two-column item/value table by name. Stops rather than</w:t>
      </w:r>
      <w:r>
        <w:br/>
      </w:r>
      <w:r>
        <w:rPr>
          <w:rStyle w:val="CommentTok"/>
        </w:rPr>
        <w:t xml:space="preserve"># returning empty, so a renamed row breaks the render instead of silently</w:t>
      </w:r>
      <w:r>
        <w:br/>
      </w:r>
      <w:r>
        <w:rPr>
          <w:rStyle w:val="CommentTok"/>
        </w:rPr>
        <w:t xml:space="preserve"># emptying a sentence.</w:t>
      </w:r>
      <w:r>
        <w:br/>
      </w:r>
      <w:r>
        <w:rPr>
          <w:rStyle w:val="NormalTok"/>
        </w:rPr>
        <w:t xml:space="preserve">lookup </w:t>
      </w:r>
      <w:r>
        <w:rPr>
          <w:rStyle w:val="OtherTok"/>
        </w:rPr>
        <w:t xml:space="preserve">&lt;-</w:t>
      </w:r>
      <w:r>
        <w:rPr>
          <w:rStyle w:val="NormalTok"/>
        </w:rPr>
        <w:t xml:space="preserve"> </w:t>
      </w:r>
      <w:r>
        <w:rPr>
          <w:rStyle w:val="ControlFlowTok"/>
        </w:rPr>
        <w:t xml:space="preserve">function</w:t>
      </w:r>
      <w:r>
        <w:rPr>
          <w:rStyle w:val="NormalTok"/>
        </w:rPr>
        <w:t xml:space="preserve">(tbl, item) {</w:t>
      </w:r>
      <w:r>
        <w:br/>
      </w:r>
      <w:r>
        <w:rPr>
          <w:rStyle w:val="NormalTok"/>
        </w:rPr>
        <w:t xml:space="preserve">  v </w:t>
      </w:r>
      <w:r>
        <w:rPr>
          <w:rStyle w:val="OtherTok"/>
        </w:rPr>
        <w:t xml:space="preserve">&lt;-</w:t>
      </w:r>
      <w:r>
        <w:rPr>
          <w:rStyle w:val="NormalTok"/>
        </w:rPr>
        <w:t xml:space="preserve"> tbl</w:t>
      </w:r>
      <w:r>
        <w:rPr>
          <w:rStyle w:val="SpecialCharTok"/>
        </w:rPr>
        <w:t xml:space="preserve">$</w:t>
      </w:r>
      <w:r>
        <w:rPr>
          <w:rStyle w:val="NormalTok"/>
        </w:rPr>
        <w:t xml:space="preserve">value[tbl</w:t>
      </w:r>
      <w:r>
        <w:rPr>
          <w:rStyle w:val="SpecialCharTok"/>
        </w:rPr>
        <w:t xml:space="preserve">$</w:t>
      </w:r>
      <w:r>
        <w:rPr>
          <w:rStyle w:val="NormalTok"/>
        </w:rPr>
        <w:t xml:space="preserve">item </w:t>
      </w:r>
      <w:r>
        <w:rPr>
          <w:rStyle w:val="SpecialCharTok"/>
        </w:rPr>
        <w:t xml:space="preserve">==</w:t>
      </w:r>
      <w:r>
        <w:rPr>
          <w:rStyle w:val="NormalTok"/>
        </w:rPr>
        <w:t xml:space="preserve"> item]</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(v)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stop</w:t>
      </w:r>
      <w:r>
        <w:rPr>
          <w:rStyle w:val="NormalTok"/>
        </w:rPr>
        <w:t xml:space="preserve">(</w:t>
      </w:r>
      <w:r>
        <w:rPr>
          <w:rStyle w:val="StringTok"/>
        </w:rPr>
        <w:t xml:space="preserve">"no unique row for: "</w:t>
      </w:r>
      <w:r>
        <w:rPr>
          <w:rStyle w:val="NormalTok"/>
        </w:rPr>
        <w:t xml:space="preserve">, item)</w:t>
      </w:r>
      <w:r>
        <w:br/>
      </w:r>
      <w:r>
        <w:rPr>
          <w:rStyle w:val="NormalTok"/>
        </w:rPr>
        <w:t xml:space="preserve">  v</w:t>
      </w:r>
      <w:r>
        <w:br/>
      </w:r>
      <w:r>
        <w:rPr>
          <w:rStyle w:val="NormalTok"/>
        </w:rPr>
        <w:t xml:space="preserve">}</w:t>
      </w:r>
      <w:r>
        <w:br/>
      </w:r>
      <w:r>
        <w:rPr>
          <w:rStyle w:val="NormalTok"/>
        </w:rPr>
        <w:t xml:space="preserve">n_fmt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w:t>
      </w:r>
      <w:r>
        <w:rPr>
          <w:rStyle w:val="NormalTok"/>
        </w:rPr>
        <w:t xml:space="preserve">(</w:t>
      </w:r>
      <w:r>
        <w:rPr>
          <w:rStyle w:val="FunctionTok"/>
        </w:rPr>
        <w:t xml:space="preserve">as.numeric</w:t>
      </w:r>
      <w:r>
        <w:rPr>
          <w:rStyle w:val="NormalTok"/>
        </w:rPr>
        <w:t xml:space="preserve">(x), </w:t>
      </w:r>
      <w:r>
        <w:rPr>
          <w:rStyle w:val="AttributeTok"/>
        </w:rPr>
        <w:t xml:space="preserve">big.mark =</w:t>
      </w:r>
      <w:r>
        <w:rPr>
          <w:rStyle w:val="NormalTok"/>
        </w:rPr>
        <w:t xml:space="preserve"> </w:t>
      </w:r>
      <w:r>
        <w:rPr>
          <w:rStyle w:val="StringTok"/>
        </w:rPr>
        <w:t xml:space="preserve">","</w:t>
      </w:r>
      <w:r>
        <w:rPr>
          <w:rStyle w:val="NormalTok"/>
        </w:rPr>
        <w:t xml:space="preserve">)</w:t>
      </w:r>
      <w:r>
        <w:br/>
      </w:r>
      <w:r>
        <w:br/>
      </w:r>
      <w:r>
        <w:rPr>
          <w:rStyle w:val="CommentTok"/>
        </w:rPr>
        <w:t xml:space="preserve"># The three series, named once. Everything downstream reads these labels rather</w:t>
      </w:r>
      <w:r>
        <w:br/>
      </w:r>
      <w:r>
        <w:rPr>
          <w:rStyle w:val="CommentTok"/>
        </w:rPr>
        <w:t xml:space="preserve"># than repeating them, so the version and the input resolution attached to a</w:t>
      </w:r>
      <w:r>
        <w:br/>
      </w:r>
      <w:r>
        <w:rPr>
          <w:rStyle w:val="CommentTok"/>
        </w:rPr>
        <w:t xml:space="preserve"># series cannot drift between a table and the sentence describing it.</w:t>
      </w:r>
      <w:r>
        <w:br/>
      </w:r>
      <w:r>
        <w:rPr>
          <w:rStyle w:val="NormalTok"/>
        </w:rPr>
        <w:t xml:space="preserve">SERIES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s1 =</w:t>
      </w:r>
      <w:r>
        <w:rPr>
          <w:rStyle w:val="NormalTok"/>
        </w:rPr>
        <w:t xml:space="preserve"> </w:t>
      </w:r>
      <w:r>
        <w:rPr>
          <w:rStyle w:val="StringTok"/>
        </w:rPr>
        <w:t xml:space="preserve">"S1: FWI1987, 13:00 observation"</w:t>
      </w:r>
      <w:r>
        <w:rPr>
          <w:rStyle w:val="NormalTok"/>
        </w:rPr>
        <w:t xml:space="preserve">,</w:t>
      </w:r>
      <w:r>
        <w:br/>
      </w:r>
      <w:r>
        <w:rPr>
          <w:rStyle w:val="NormalTok"/>
        </w:rPr>
        <w:t xml:space="preserve">            </w:t>
      </w:r>
      <w:r>
        <w:rPr>
          <w:rStyle w:val="AttributeTok"/>
        </w:rPr>
        <w:t xml:space="preserve">s2 =</w:t>
      </w:r>
      <w:r>
        <w:rPr>
          <w:rStyle w:val="NormalTok"/>
        </w:rPr>
        <w:t xml:space="preserve"> </w:t>
      </w:r>
      <w:r>
        <w:rPr>
          <w:rStyle w:val="StringTok"/>
        </w:rPr>
        <w:t xml:space="preserve">"S2: FWI2025, 13:00 observation"</w:t>
      </w:r>
      <w:r>
        <w:rPr>
          <w:rStyle w:val="NormalTok"/>
        </w:rPr>
        <w:t xml:space="preserve">,</w:t>
      </w:r>
      <w:r>
        <w:br/>
      </w:r>
      <w:r>
        <w:rPr>
          <w:rStyle w:val="NormalTok"/>
        </w:rPr>
        <w:t xml:space="preserve">            </w:t>
      </w:r>
      <w:r>
        <w:rPr>
          <w:rStyle w:val="AttributeTok"/>
        </w:rPr>
        <w:t xml:space="preserve">s3 =</w:t>
      </w:r>
      <w:r>
        <w:rPr>
          <w:rStyle w:val="NormalTok"/>
        </w:rPr>
        <w:t xml:space="preserve"> </w:t>
      </w:r>
      <w:r>
        <w:rPr>
          <w:rStyle w:val="StringTok"/>
        </w:rPr>
        <w:t xml:space="preserve">"S3: FWI2025, hourly observation"</w:t>
      </w:r>
      <w:r>
        <w:rPr>
          <w:rStyle w:val="NormalTok"/>
        </w:rPr>
        <w:t xml:space="preserve">)</w:t>
      </w:r>
      <w:r>
        <w:br/>
      </w:r>
      <w:r>
        <w:br/>
      </w:r>
      <w:r>
        <w:rPr>
          <w:rStyle w:val="CommentTok"/>
        </w:rPr>
        <w:t xml:space="preserve"># The record's extent is read here, before it is described anywhere, so that no</w:t>
      </w:r>
      <w:r>
        <w:br/>
      </w:r>
      <w:r>
        <w:rPr>
          <w:rStyle w:val="CommentTok"/>
        </w:rPr>
        <w:t xml:space="preserve"># sentence in this document states a period the data do not cover.</w:t>
      </w:r>
      <w:r>
        <w:br/>
      </w:r>
      <w:r>
        <w:rPr>
          <w:rStyle w:val="NormalTok"/>
        </w:rPr>
        <w:t xml:space="preserve">cover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"fwi-station-season-coverage.csv"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kept </w:t>
      </w:r>
      <w:r>
        <w:rPr>
          <w:rStyle w:val="OtherTok"/>
        </w:rPr>
        <w:t xml:space="preserve">&lt;-</w:t>
      </w:r>
      <w:r>
        <w:rPr>
          <w:rStyle w:val="NormalTok"/>
        </w:rPr>
        <w:t xml:space="preserve"> </w:t>
      </w:r>
      <w:r>
        <w:rPr>
          <w:rStyle w:val="FunctionTok"/>
        </w:rPr>
        <w:t xml:space="preserve">subset</w:t>
      </w:r>
      <w:r>
        <w:rPr>
          <w:rStyle w:val="NormalTok"/>
        </w:rPr>
        <w:t xml:space="preserve">(cover, status </w:t>
      </w:r>
      <w:r>
        <w:rPr>
          <w:rStyle w:val="SpecialCharTok"/>
        </w:rPr>
        <w:t xml:space="preserve">==</w:t>
      </w:r>
      <w:r>
        <w:rPr>
          <w:rStyle w:val="NormalTok"/>
        </w:rPr>
        <w:t xml:space="preserve"> </w:t>
      </w:r>
      <w:r>
        <w:rPr>
          <w:rStyle w:val="StringTok"/>
        </w:rPr>
        <w:t xml:space="preserve">"kept"</w:t>
      </w:r>
      <w:r>
        <w:rPr>
          <w:rStyle w:val="NormalTok"/>
        </w:rPr>
        <w:t xml:space="preserve">)</w:t>
      </w:r>
      <w:r>
        <w:br/>
      </w:r>
      <w:r>
        <w:rPr>
          <w:rStyle w:val="NormalTok"/>
        </w:rPr>
        <w:t xml:space="preserve">n_kept </w:t>
      </w:r>
      <w:r>
        <w:rPr>
          <w:rStyle w:val="OtherTok"/>
        </w:rPr>
        <w:t xml:space="preserve">&lt;-</w:t>
      </w:r>
      <w:r>
        <w:rPr>
          <w:rStyle w:val="NormalTok"/>
        </w:rPr>
        <w:t xml:space="preserve"> </w:t>
      </w:r>
      <w:r>
        <w:rPr>
          <w:rStyle w:val="FunctionTok"/>
        </w:rPr>
        <w:t xml:space="preserve">nrow</w:t>
      </w:r>
      <w:r>
        <w:rPr>
          <w:rStyle w:val="NormalTok"/>
        </w:rPr>
        <w:t xml:space="preserve">(kept)</w:t>
      </w:r>
      <w:r>
        <w:br/>
      </w:r>
      <w:r>
        <w:rPr>
          <w:rStyle w:val="NormalTok"/>
        </w:rPr>
        <w:t xml:space="preserve">n_stations_kept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(kept</w:t>
      </w:r>
      <w:r>
        <w:rPr>
          <w:rStyle w:val="SpecialCharTok"/>
        </w:rPr>
        <w:t xml:space="preserve">$</w:t>
      </w:r>
      <w:r>
        <w:rPr>
          <w:rStyle w:val="NormalTok"/>
        </w:rPr>
        <w:t xml:space="preserve">station_name))</w:t>
      </w:r>
      <w:r>
        <w:br/>
      </w:r>
      <w:r>
        <w:rPr>
          <w:rStyle w:val="NormalTok"/>
        </w:rPr>
        <w:t xml:space="preserve">yr_first </w:t>
      </w:r>
      <w:r>
        <w:rPr>
          <w:rStyle w:val="OtherTok"/>
        </w:rPr>
        <w:t xml:space="preserve">&lt;-</w:t>
      </w:r>
      <w:r>
        <w:rPr>
          <w:rStyle w:val="NormalTok"/>
        </w:rPr>
        <w:t xml:space="preserve"> </w:t>
      </w:r>
      <w:r>
        <w:rPr>
          <w:rStyle w:val="FunctionTok"/>
        </w:rPr>
        <w:t xml:space="preserve">min</w:t>
      </w:r>
      <w:r>
        <w:rPr>
          <w:rStyle w:val="NormalTok"/>
        </w:rPr>
        <w:t xml:space="preserve">(kept</w:t>
      </w:r>
      <w:r>
        <w:rPr>
          <w:rStyle w:val="SpecialCharTok"/>
        </w:rPr>
        <w:t xml:space="preserve">$</w:t>
      </w:r>
      <w:r>
        <w:rPr>
          <w:rStyle w:val="NormalTok"/>
        </w:rPr>
        <w:t xml:space="preserve">year); yr_last </w:t>
      </w:r>
      <w:r>
        <w:rPr>
          <w:rStyle w:val="OtherTok"/>
        </w:rPr>
        <w:t xml:space="preserve">&lt;-</w:t>
      </w:r>
      <w:r>
        <w:rPr>
          <w:rStyle w:val="NormalTok"/>
        </w:rPr>
        <w:t xml:space="preserve"> </w:t>
      </w:r>
      <w:r>
        <w:rPr>
          <w:rStyle w:val="FunctionTok"/>
        </w:rPr>
        <w:t xml:space="preserve">max</w:t>
      </w:r>
      <w:r>
        <w:rPr>
          <w:rStyle w:val="NormalTok"/>
        </w:rPr>
        <w:t xml:space="preserve">(kept</w:t>
      </w:r>
      <w:r>
        <w:rPr>
          <w:rStyle w:val="SpecialCharTok"/>
        </w:rPr>
        <w:t xml:space="preserve">$</w:t>
      </w:r>
      <w:r>
        <w:rPr>
          <w:rStyle w:val="NormalTok"/>
        </w:rPr>
        <w:t xml:space="preserve">year)</w:t>
      </w:r>
      <w:r>
        <w:br/>
      </w:r>
      <w:r>
        <w:rPr>
          <w:rStyle w:val="NormalTok"/>
        </w:rPr>
        <w:t xml:space="preserve">n_seasons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(kept</w:t>
      </w:r>
      <w:r>
        <w:rPr>
          <w:rStyle w:val="SpecialCharTok"/>
        </w:rPr>
        <w:t xml:space="preserve">$</w:t>
      </w:r>
      <w:r>
        <w:rPr>
          <w:rStyle w:val="NormalTok"/>
        </w:rPr>
        <w:t xml:space="preserve">year))</w:t>
      </w:r>
    </w:p>
    <w:bookmarkStart w:id="20" w:name="introduction"/>
    <w:p>
      <w:pPr>
        <w:pStyle w:val="Heading1"/>
      </w:pPr>
      <w:r>
        <w:t xml:space="preserve">Introduction</w:t>
      </w:r>
    </w:p>
    <w:p>
      <w:pPr>
        <w:pStyle w:val="FirstParagraph"/>
      </w:pPr>
      <w:r>
        <w:t xml:space="preserve">Fire danger indices are the arithmetic through which fire management sees the</w:t>
      </w:r>
      <w:r>
        <w:t xml:space="preserve"> </w:t>
      </w:r>
      <w:r>
        <w:t xml:space="preserve">weather. In Canada that arithmetic is the Fire Weather Index System, and it has</w:t>
      </w:r>
      <w:r>
        <w:t xml:space="preserve"> </w:t>
      </w:r>
      <w:r>
        <w:t xml:space="preserve">been essentially fixed since 1970: six components computed once a day from one</w:t>
      </w:r>
      <w:r>
        <w:t xml:space="preserve"> </w:t>
      </w:r>
      <w:r>
        <w:t xml:space="preserve">weather observation taken at 13:00 local daylight time, specified by</w:t>
      </w:r>
      <w:r>
        <w:t xml:space="preserve"> </w:t>
      </w:r>
      <w:r>
        <w:t xml:space="preserve">Van Wagner (1987)</w:t>
      </w:r>
      <w:r>
        <w:t xml:space="preserve"> </w:t>
      </w:r>
      <w:r>
        <w:t xml:space="preserve">and implemented from the FORTRAN listing of</w:t>
      </w:r>
      <w:r>
        <w:t xml:space="preserve"> </w:t>
      </w:r>
      <w:r>
        <w:t xml:space="preserve">Van Wagner &amp; Pickett (1985)</w:t>
      </w:r>
      <w:r>
        <w:t xml:space="preserve">. Almost everything published about how Canadian fire</w:t>
      </w:r>
      <w:r>
        <w:t xml:space="preserve"> </w:t>
      </w:r>
      <w:r>
        <w:t xml:space="preserve">weather has changed is a statement about that arithmetic. Trends in extreme fire</w:t>
      </w:r>
      <w:r>
        <w:t xml:space="preserve"> </w:t>
      </w:r>
      <w:r>
        <w:t xml:space="preserve">weather across Canada</w:t>
      </w:r>
      <w:r>
        <w:t xml:space="preserve"> </w:t>
      </w:r>
      <w:r>
        <w:t xml:space="preserve">(Wang et al., 2015)</w:t>
      </w:r>
      <w:r>
        <w:t xml:space="preserve">, the lengthening of the fire season</w:t>
      </w:r>
      <w:r>
        <w:t xml:space="preserve"> </w:t>
      </w:r>
      <w:r>
        <w:t xml:space="preserve">(Wotton &amp; Flannigan, 1993)</w:t>
      </w:r>
      <w:r>
        <w:t xml:space="preserve">, the rise in lightning-caused fire risk in Ontario</w:t>
      </w:r>
      <w:r>
        <w:t xml:space="preserve"> </w:t>
      </w:r>
      <w:r>
        <w:t xml:space="preserve">(Woolford, Dean, Martell, Cao, &amp; Wotton, 2014)</w:t>
      </w:r>
      <w:r>
        <w:t xml:space="preserve">, the abrupt increase in British Columbia burning since</w:t>
      </w:r>
      <w:r>
        <w:t xml:space="preserve"> </w:t>
      </w:r>
      <w:r>
        <w:t xml:space="preserve">the mid-2000s</w:t>
      </w:r>
      <w:r>
        <w:t xml:space="preserve"> </w:t>
      </w:r>
      <w:r>
        <w:t xml:space="preserve">(Parisien et al., 2023)</w:t>
      </w:r>
      <w:r>
        <w:t xml:space="preserve"> </w:t>
      </w:r>
      <w:r>
        <w:t xml:space="preserve">and the drivers of the 2023 Canadian season</w:t>
      </w:r>
      <w:r>
        <w:t xml:space="preserve"> </w:t>
      </w:r>
      <w:r>
        <w:t xml:space="preserve">(Jain et al., 2024)</w:t>
      </w:r>
      <w:r>
        <w:t xml:space="preserve"> </w:t>
      </w:r>
      <w:r>
        <w:t xml:space="preserve">are all reported in the units of the 1987 system.</w:t>
      </w:r>
    </w:p>
    <w:p>
      <w:pPr>
        <w:pStyle w:val="BodyText"/>
      </w:pPr>
      <w:r>
        <w:t xml:space="preserve">In 2025 the Canadian Forest Service Fire Danger Group replaced it. The successor,</w:t>
      </w:r>
      <w:r>
        <w:t xml:space="preserve"> </w:t>
      </w:r>
      <w:r>
        <w:t xml:space="preserve">which that report labels FWI2025 to keep it distinct from FWI1987</w:t>
      </w:r>
      <w:r>
        <w:t xml:space="preserve"> </w:t>
      </w:r>
      <w:r>
        <w:t xml:space="preserve">(Canadian Forest Service Fire Danger Group, 2025)</w:t>
      </w:r>
      <w:r>
        <w:t xml:space="preserve">, is not a recalibration. The first of the key updates its</w:t>
      </w:r>
      <w:r>
        <w:t xml:space="preserve"> </w:t>
      </w:r>
      <w:r>
        <w:t xml:space="preserve">executive summary lists is</w:t>
      </w:r>
      <w:r>
        <w:t xml:space="preserve"> </w:t>
      </w:r>
      <w:r>
        <w:t xml:space="preserve">“Using hourly weather to better reflect maximum</w:t>
      </w:r>
      <w:r>
        <w:t xml:space="preserve"> </w:t>
      </w:r>
      <w:r>
        <w:t xml:space="preserve">burning conditions”</w:t>
      </w:r>
      <w:r>
        <w:t xml:space="preserve">, and section 4.1.1 states that</w:t>
      </w:r>
      <w:r>
        <w:t xml:space="preserve"> </w:t>
      </w:r>
      <w:r>
        <w:t xml:space="preserve">“the time lag function used in</w:t>
      </w:r>
      <w:r>
        <w:t xml:space="preserve"> </w:t>
      </w:r>
      <w:r>
        <w:t xml:space="preserve">the FWI2025 for the FFMC has been cut in half”</w:t>
      </w:r>
      <w:r>
        <w:t xml:space="preserve">. The System now runs on an hourly stream,</w:t>
      </w:r>
      <w:r>
        <w:t xml:space="preserve"> </w:t>
      </w:r>
      <w:r>
        <w:t xml:space="preserve">takes latitude, longitude and date so that daylight length enters the moisture</w:t>
      </w:r>
      <w:r>
        <w:t xml:space="preserve"> </w:t>
      </w:r>
      <w:r>
        <w:t xml:space="preserve">calculation, and adopts the Initial Spread Index of the Fire Behaviour Prediction</w:t>
      </w:r>
      <w:r>
        <w:t xml:space="preserve"> </w:t>
      </w:r>
      <w:r>
        <w:t xml:space="preserve">System</w:t>
      </w:r>
      <w:r>
        <w:t xml:space="preserve"> </w:t>
      </w:r>
      <w:r>
        <w:t xml:space="preserve">(Forestry Canada Fire Danger Group, 1992)</w:t>
      </w:r>
      <w:r>
        <w:t xml:space="preserve"> </w:t>
      </w:r>
      <w:r>
        <w:t xml:space="preserve">in place of the original.</w:t>
      </w:r>
    </w:p>
    <w:p>
      <w:pPr>
        <w:pStyle w:val="BodyText"/>
      </w:pPr>
      <w:r>
        <w:t xml:space="preserve">Alongside those changes the report makes a claim of continuity. Section 4.1 says</w:t>
      </w:r>
      <w:r>
        <w:t xml:space="preserve"> </w:t>
      </w:r>
      <w:r>
        <w:t xml:space="preserve">that</w:t>
      </w:r>
      <w:r>
        <w:t xml:space="preserve"> </w:t>
      </w:r>
      <w:r>
        <w:t xml:space="preserve">“an FFMC of 91 in FWI1987 should correspond to an FFMC of approximately 91</w:t>
      </w:r>
      <w:r>
        <w:t xml:space="preserve"> </w:t>
      </w:r>
      <w:r>
        <w:t xml:space="preserve">in FWI2025”</w:t>
      </w:r>
      <w:r>
        <w:t xml:space="preserve">, and that deviations</w:t>
      </w:r>
      <w:r>
        <w:t xml:space="preserve"> </w:t>
      </w:r>
      <w:r>
        <w:t xml:space="preserve">“should reflect meaningful differences in fuel</w:t>
      </w:r>
      <w:r>
        <w:t xml:space="preserve"> </w:t>
      </w:r>
      <w:r>
        <w:t xml:space="preserve">moisture content”</w:t>
      </w:r>
      <w:r>
        <w:t xml:space="preserve">. Read as written the claim is about levels, and it is</w:t>
      </w:r>
      <w:r>
        <w:t xml:space="preserve"> </w:t>
      </w:r>
      <w:r>
        <w:t xml:space="preserve">plausible: the update was designed so that a number on the old scale means</w:t>
      </w:r>
      <w:r>
        <w:t xml:space="preserve"> </w:t>
      </w:r>
      <w:r>
        <w:t xml:space="preserve">roughly what it used to mean.</w:t>
      </w:r>
    </w:p>
    <w:p>
      <w:pPr>
        <w:pStyle w:val="BodyText"/>
      </w:pPr>
      <w:r>
        <w:t xml:space="preserve">The difficulty is that fire danger trends are almost never reported as levels.</w:t>
      </w:r>
      <w:r>
        <w:t xml:space="preserve"> </w:t>
      </w:r>
      <w:r>
        <w:t xml:space="preserve">They are reported as counts of days above a threshold, as seasonal severity</w:t>
      </w:r>
      <w:r>
        <w:t xml:space="preserve"> </w:t>
      </w:r>
      <w:r>
        <w:t xml:space="preserve">accumulated over a season, as the frequency of an extreme. Those are properties</w:t>
      </w:r>
      <w:r>
        <w:t xml:space="preserve"> </w:t>
      </w:r>
      <w:r>
        <w:t xml:space="preserve">of the upper tail, and a change that leaves a distribution’s centre alone can</w:t>
      </w:r>
      <w:r>
        <w:t xml:space="preserve"> </w:t>
      </w:r>
      <w:r>
        <w:t xml:space="preserve">still move its tail. Halving a drying time lag does exactly that kind of thing:</w:t>
      </w:r>
      <w:r>
        <w:t xml:space="preserve"> </w:t>
      </w:r>
      <w:r>
        <w:t xml:space="preserve">it lets the litter layer respond further within a day, which widens the diurnal</w:t>
      </w:r>
      <w:r>
        <w:t xml:space="preserve"> </w:t>
      </w:r>
      <w:r>
        <w:t xml:space="preserve">swing without necessarily shifting the daily mean. If it widens the tail, then an</w:t>
      </w:r>
      <w:r>
        <w:t xml:space="preserve"> </w:t>
      </w:r>
      <w:r>
        <w:t xml:space="preserve">extreme-day count computed under FWI2025 will trend at a different rate from the</w:t>
      </w:r>
      <w:r>
        <w:t xml:space="preserve"> </w:t>
      </w:r>
      <w:r>
        <w:t xml:space="preserve">same count computed under FWI1987, and every published Canadian fire danger trend</w:t>
      </w:r>
      <w:r>
        <w:t xml:space="preserve"> </w:t>
      </w:r>
      <w:r>
        <w:t xml:space="preserve">becomes version-contingent in a way that has not been quantified.</w:t>
      </w:r>
    </w:p>
    <w:p>
      <w:pPr>
        <w:pStyle w:val="BodyText"/>
      </w:pPr>
      <w:r>
        <w:t xml:space="preserve">Testing that is harder than it looks, because FWI1987 and FWI2025 differ in two</w:t>
      </w:r>
      <w:r>
        <w:t xml:space="preserve"> </w:t>
      </w:r>
      <w:r>
        <w:t xml:space="preserve">respects at once. FWI1987 takes a single daily observation at 13:00 local</w:t>
      </w:r>
      <w:r>
        <w:t xml:space="preserve"> </w:t>
      </w:r>
      <w:r>
        <w:t xml:space="preserve">daylight time. FWI2025</w:t>
      </w:r>
      <w:r>
        <w:t xml:space="preserve"> </w:t>
      </w:r>
      <w:r>
        <w:t xml:space="preserve">“calculations always use hourly weather”</w:t>
      </w:r>
      <w:r>
        <w:t xml:space="preserve"> </w:t>
      </w:r>
      <w:r>
        <w:t xml:space="preserve">(Canadian Forest Service Fire Danger Group, 2025, sec. 3.1.1.1)</w:t>
      </w:r>
      <w:r>
        <w:t xml:space="preserve"> </w:t>
      </w:r>
      <w:r>
        <w:t xml:space="preserve">and offers three input pathways, ranked in</w:t>
      </w:r>
      <w:r>
        <w:t xml:space="preserve"> </w:t>
      </w:r>
      <w:r>
        <w:t xml:space="preserve">that report as best, good and usable: direct hourly observations, daily maxima</w:t>
      </w:r>
      <w:r>
        <w:t xml:space="preserve"> </w:t>
      </w:r>
      <w:r>
        <w:t xml:space="preserve">and minima, and the legacy 13:00 observation. Running the old system on noon data</w:t>
      </w:r>
      <w:r>
        <w:t xml:space="preserve"> </w:t>
      </w:r>
      <w:r>
        <w:t xml:space="preserve">against the new system on hourly data therefore confounds the version change with</w:t>
      </w:r>
      <w:r>
        <w:t xml:space="preserve"> </w:t>
      </w:r>
      <w:r>
        <w:t xml:space="preserve">the input change. A difference found that way could not be attributed to either.</w:t>
      </w:r>
    </w:p>
    <w:p>
      <w:pPr>
        <w:pStyle w:val="BodyText"/>
      </w:pPr>
      <w:r>
        <w:t xml:space="preserve">This study separates them. Three danger series are computed from one hourly</w:t>
      </w:r>
      <w:r>
        <w:t xml:space="preserve"> </w:t>
      </w:r>
      <w:r>
        <w:t xml:space="preserve">weather record for one basin: FWI1987 driven by the 13:00 observation, FWI2025</w:t>
      </w:r>
      <w:r>
        <w:t xml:space="preserve"> </w:t>
      </w:r>
      <w:r>
        <w:t xml:space="preserve">driven by the same 13:00 observation through the report’s pathway C, and FWI2025</w:t>
      </w:r>
      <w:r>
        <w:t xml:space="preserve"> </w:t>
      </w:r>
      <w:r>
        <w:t xml:space="preserve">driven by the observed hourly weather through pathway A. The first contrast moves</w:t>
      </w:r>
      <w:r>
        <w:t xml:space="preserve"> </w:t>
      </w:r>
      <w:r>
        <w:t xml:space="preserve">the version and holds the input fixed. The second moves the input and holds the</w:t>
      </w:r>
      <w:r>
        <w:t xml:space="preserve"> </w:t>
      </w:r>
      <w:r>
        <w:t xml:space="preserve">version fixed. The third is the contrast an agency actually faces when it</w:t>
      </w:r>
      <w:r>
        <w:t xml:space="preserve"> </w:t>
      </w:r>
      <w:r>
        <w:t xml:space="preserve">migrates, and it is the sum of the other two.</w:t>
      </w:r>
    </w:p>
    <w:p>
      <w:pPr>
        <w:pStyle w:val="BodyText"/>
      </w:pPr>
      <w:r>
        <w:t xml:space="preserve">Three questions follow.</w:t>
      </w:r>
    </w:p>
    <w:p>
      <w:pPr>
        <w:pStyle w:val="BodyText"/>
      </w:pPr>
      <w:r>
        <w:rPr>
          <w:b/>
          <w:bCs/>
        </w:rPr>
        <w:t xml:space="preserve">Trend.</w:t>
      </w:r>
      <w:r>
        <w:t xml:space="preserve"> </w:t>
      </w:r>
      <w:r>
        <w:t xml:space="preserve">What is the 1991 to 2025 trend in seasonal fire danger</w:t>
      </w:r>
      <w:r>
        <w:t xml:space="preserve"> </w:t>
      </w:r>
      <w:r>
        <w:t xml:space="preserve">in the Okanagan basin under each series, estimated identically?</w:t>
      </w:r>
    </w:p>
    <w:p>
      <w:pPr>
        <w:pStyle w:val="BodyText"/>
      </w:pPr>
      <w:r>
        <w:rPr>
          <w:b/>
          <w:bCs/>
        </w:rPr>
        <w:t xml:space="preserve">Version dependence.</w:t>
      </w:r>
      <w:r>
        <w:t xml:space="preserve"> </w:t>
      </w:r>
      <w:r>
        <w:t xml:space="preserve">Do the three series give different trends, and if so, is</w:t>
      </w:r>
      <w:r>
        <w:t xml:space="preserve"> </w:t>
      </w:r>
      <w:r>
        <w:t xml:space="preserve">the difference located in the version or in the input resolution? The prediction</w:t>
      </w:r>
      <w:r>
        <w:t xml:space="preserve"> </w:t>
      </w:r>
      <w:r>
        <w:t xml:space="preserve">under test is specific and has two ways to fail. Under thresholds fixed in</w:t>
      </w:r>
      <w:r>
        <w:t xml:space="preserve"> </w:t>
      </w:r>
      <w:r>
        <w:t xml:space="preserve">absolute index units, the faster-drying FWI2025 should widen the upper tail and</w:t>
      </w:r>
      <w:r>
        <w:t xml:space="preserve"> </w:t>
      </w:r>
      <w:r>
        <w:t xml:space="preserve">produce a steeper positive slope in extreme-day counts than FWI1987. Under</w:t>
      </w:r>
      <w:r>
        <w:t xml:space="preserve"> </w:t>
      </w:r>
      <w:r>
        <w:t xml:space="preserve">thresholds set as percentiles internal to each series over a common reference</w:t>
      </w:r>
      <w:r>
        <w:t xml:space="preserve"> </w:t>
      </w:r>
      <w:r>
        <w:t xml:space="preserve">period, that difference should largely vanish, because a percentile threshold</w:t>
      </w:r>
      <w:r>
        <w:t xml:space="preserve"> </w:t>
      </w:r>
      <w:r>
        <w:t xml:space="preserve">moves with the series it is computed from. Divergence under both schemes, or</w:t>
      </w:r>
      <w:r>
        <w:t xml:space="preserve"> </w:t>
      </w:r>
      <w:r>
        <w:t xml:space="preserve">under neither, refutes the mechanism rather than supporting it.</w:t>
      </w:r>
    </w:p>
    <w:p>
      <w:pPr>
        <w:pStyle w:val="BodyText"/>
      </w:pPr>
      <w:r>
        <w:rPr>
          <w:b/>
          <w:bCs/>
        </w:rPr>
        <w:t xml:space="preserve">Skill.</w:t>
      </w:r>
      <w:r>
        <w:t xml:space="preserve"> </w:t>
      </w:r>
      <w:r>
        <w:t xml:space="preserve">Does any of the three predict daily ignition counts better than the</w:t>
      </w:r>
      <w:r>
        <w:t xml:space="preserve"> </w:t>
      </w:r>
      <w:r>
        <w:t xml:space="preserve">others, and is the relationship between danger and ignition stationary across the</w:t>
      </w:r>
      <w:r>
        <w:t xml:space="preserve"> </w:t>
      </w:r>
      <w:r>
        <w:t xml:space="preserve">record?</w:t>
      </w:r>
    </w:p>
    <w:p>
      <w:pPr>
        <w:pStyle w:val="BodyText"/>
      </w:pPr>
      <w:r>
        <w:t xml:space="preserve">The Okanagan basin is a reasonable place to ask. It is a populated, fire-prone</w:t>
      </w:r>
      <w:r>
        <w:t xml:space="preserve"> </w:t>
      </w:r>
      <w:r>
        <w:t xml:space="preserve">valley in the southern interior of British Columbia with a long instrumented</w:t>
      </w:r>
      <w:r>
        <w:t xml:space="preserve"> </w:t>
      </w:r>
      <w:r>
        <w:t xml:space="preserve">record, its fire regime is one where the operational consequences of a migration</w:t>
      </w:r>
      <w:r>
        <w:t xml:space="preserve"> </w:t>
      </w:r>
      <w:r>
        <w:t xml:space="preserve">decision are expensive, and its terrain is steep enough that a station record is</w:t>
      </w:r>
      <w:r>
        <w:t xml:space="preserve"> </w:t>
      </w:r>
      <w:r>
        <w:t xml:space="preserve">preferable to a coarse reanalysis. The study detects; it does not attribute.</w:t>
      </w:r>
      <w:r>
        <w:t xml:space="preserve"> </w:t>
      </w:r>
      <w:r>
        <w:t xml:space="preserve">Nothing here separates a change in fire danger from its causes, and no claim</w:t>
      </w:r>
      <w:r>
        <w:t xml:space="preserve"> </w:t>
      </w:r>
      <w:r>
        <w:t xml:space="preserve">about anthropogenic forcing is made or implied.</w:t>
      </w:r>
    </w:p>
    <w:bookmarkEnd w:id="20"/>
    <w:bookmarkStart w:id="45" w:name="materials-and-methods"/>
    <w:p>
      <w:pPr>
        <w:pStyle w:val="Heading1"/>
      </w:pPr>
      <w:r>
        <w:t xml:space="preserve">Materials and methods</w:t>
      </w:r>
    </w:p>
    <w:bookmarkStart w:id="25" w:name="study-area"/>
    <w:p>
      <w:pPr>
        <w:pStyle w:val="Heading2"/>
      </w:pPr>
      <w:r>
        <w:t xml:space="preserve">Study area</w:t>
      </w:r>
    </w:p>
    <w:p>
      <w:pPr>
        <w:pStyle w:val="SourceCode"/>
      </w:pPr>
      <w:r>
        <w:rPr>
          <w:rStyle w:val="NormalTok"/>
        </w:rPr>
        <w:t xml:space="preserve">sa_counts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"study-area-counts.csv"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sa </w:t>
      </w:r>
      <w:r>
        <w:rPr>
          <w:rStyle w:val="OtherTok"/>
        </w:rPr>
        <w:t xml:space="preserve">&lt;-</w:t>
      </w:r>
      <w:r>
        <w:rPr>
          <w:rStyle w:val="NormalTok"/>
        </w:rPr>
        <w:t xml:space="preserve"> </w:t>
      </w:r>
      <w:r>
        <w:rPr>
          <w:rStyle w:val="ControlFlowTok"/>
        </w:rPr>
        <w:t xml:space="preserve">function</w:t>
      </w:r>
      <w:r>
        <w:rPr>
          <w:rStyle w:val="NormalTok"/>
        </w:rPr>
        <w:t xml:space="preserve">(item) </w:t>
      </w:r>
      <w:r>
        <w:rPr>
          <w:rStyle w:val="FunctionTok"/>
        </w:rPr>
        <w:t xml:space="preserve">lookup</w:t>
      </w:r>
      <w:r>
        <w:rPr>
          <w:rStyle w:val="NormalTok"/>
        </w:rPr>
        <w:t xml:space="preserve">(sa_counts, item)</w:t>
      </w:r>
      <w:r>
        <w:br/>
      </w:r>
      <w:r>
        <w:br/>
      </w:r>
      <w:r>
        <w:rPr>
          <w:rStyle w:val="FunctionTok"/>
        </w:rPr>
        <w:t xml:space="preserve">source</w:t>
      </w:r>
      <w:r>
        <w:rPr>
          <w:rStyle w:val="NormalTok"/>
        </w:rPr>
        <w:t xml:space="preserve">(</w:t>
      </w:r>
      <w:r>
        <w:rPr>
          <w:rStyle w:val="FunctionTok"/>
        </w:rPr>
        <w:t xml:space="preserve">file.path</w:t>
      </w:r>
      <w:r>
        <w:rPr>
          <w:rStyle w:val="NormalTok"/>
        </w:rPr>
        <w:t xml:space="preserve">(root, </w:t>
      </w:r>
      <w:r>
        <w:rPr>
          <w:rStyle w:val="StringTok"/>
        </w:rPr>
        <w:t xml:space="preserve">"05.scripts"</w:t>
      </w:r>
      <w:r>
        <w:rPr>
          <w:rStyle w:val="NormalTok"/>
        </w:rPr>
        <w:t xml:space="preserve">, </w:t>
      </w:r>
      <w:r>
        <w:rPr>
          <w:rStyle w:val="StringTok"/>
        </w:rPr>
        <w:t xml:space="preserve">"map_study_area.R"</w:t>
      </w:r>
      <w:r>
        <w:rPr>
          <w:rStyle w:val="NormalTok"/>
        </w:rPr>
        <w:t xml:space="preserve">), </w:t>
      </w:r>
      <w:r>
        <w:rPr>
          <w:rStyle w:val="AttributeTok"/>
        </w:rPr>
        <w:t xml:space="preserve">local =</w:t>
      </w:r>
      <w:r>
        <w:rPr>
          <w:rStyle w:val="NormalTok"/>
        </w:rPr>
        <w:t xml:space="preserve"> </w:t>
      </w:r>
      <w:r>
        <w:rPr>
          <w:rStyle w:val="ConstantTok"/>
        </w:rPr>
        <w:t xml:space="preserve">TRUE</w:t>
      </w:r>
      <w:r>
        <w:rPr>
          <w:rStyle w:val="NormalTok"/>
        </w:rPr>
        <w:t xml:space="preserve">)</w:t>
      </w:r>
      <w:r>
        <w:br/>
      </w:r>
      <w:r>
        <w:rPr>
          <w:rStyle w:val="NormalTok"/>
        </w:rPr>
        <w:t xml:space="preserve">study_map </w:t>
      </w:r>
      <w:r>
        <w:rPr>
          <w:rStyle w:val="OtherTok"/>
        </w:rPr>
        <w:t xml:space="preserve">&lt;-</w:t>
      </w:r>
      <w:r>
        <w:rPr>
          <w:rStyle w:val="NormalTok"/>
        </w:rPr>
        <w:t xml:space="preserve"> </w:t>
      </w:r>
      <w:r>
        <w:rPr>
          <w:rStyle w:val="FunctionTok"/>
        </w:rPr>
        <w:t xml:space="preserve">plot_study_area</w:t>
      </w:r>
      <w:r>
        <w:rPr>
          <w:rStyle w:val="NormalTok"/>
        </w:rPr>
        <w:t xml:space="preserve">(</w:t>
      </w:r>
      <w:r>
        <w:br/>
      </w:r>
      <w:r>
        <w:rPr>
          <w:rStyle w:val="NormalTok"/>
        </w:rPr>
        <w:t xml:space="preserve">  </w:t>
      </w:r>
      <w:r>
        <w:rPr>
          <w:rStyle w:val="AttributeTok"/>
        </w:rPr>
        <w:t xml:space="preserve">gpkg =</w:t>
      </w:r>
      <w:r>
        <w:rPr>
          <w:rStyle w:val="NormalTok"/>
        </w:rPr>
        <w:t xml:space="preserve"> </w:t>
      </w:r>
      <w:r>
        <w:rPr>
          <w:rStyle w:val="FunctionTok"/>
        </w:rPr>
        <w:t xml:space="preserve">file.path</w:t>
      </w:r>
      <w:r>
        <w:rPr>
          <w:rStyle w:val="NormalTok"/>
        </w:rPr>
        <w:t xml:space="preserve">(inputs, </w:t>
      </w:r>
      <w:r>
        <w:rPr>
          <w:rStyle w:val="StringTok"/>
        </w:rPr>
        <w:t xml:space="preserve">"spatial"</w:t>
      </w:r>
      <w:r>
        <w:rPr>
          <w:rStyle w:val="NormalTok"/>
        </w:rPr>
        <w:t xml:space="preserve">, </w:t>
      </w:r>
      <w:r>
        <w:rPr>
          <w:rStyle w:val="StringTok"/>
        </w:rPr>
        <w:t xml:space="preserve">"study-area.gpkg"</w:t>
      </w:r>
      <w:r>
        <w:rPr>
          <w:rStyle w:val="NormalTok"/>
        </w:rPr>
        <w:t xml:space="preserve">),</w:t>
      </w:r>
      <w:r>
        <w:br/>
      </w:r>
      <w:r>
        <w:rPr>
          <w:rStyle w:val="NormalTok"/>
        </w:rPr>
        <w:t xml:space="preserve">  </w:t>
      </w:r>
      <w:r>
        <w:rPr>
          <w:rStyle w:val="AttributeTok"/>
        </w:rPr>
        <w:t xml:space="preserve">dem_path =</w:t>
      </w:r>
      <w:r>
        <w:rPr>
          <w:rStyle w:val="NormalTok"/>
        </w:rPr>
        <w:t xml:space="preserve"> </w:t>
      </w:r>
      <w:r>
        <w:rPr>
          <w:rStyle w:val="FunctionTok"/>
        </w:rPr>
        <w:t xml:space="preserve">file.path</w:t>
      </w:r>
      <w:r>
        <w:rPr>
          <w:rStyle w:val="NormalTok"/>
        </w:rPr>
        <w:t xml:space="preserve">(inputs, </w:t>
      </w:r>
      <w:r>
        <w:rPr>
          <w:rStyle w:val="StringTok"/>
        </w:rPr>
        <w:t xml:space="preserve">"spatial"</w:t>
      </w:r>
      <w:r>
        <w:rPr>
          <w:rStyle w:val="NormalTok"/>
        </w:rPr>
        <w:t xml:space="preserve">, </w:t>
      </w:r>
      <w:r>
        <w:rPr>
          <w:rStyle w:val="StringTok"/>
        </w:rPr>
        <w:t xml:space="preserve">"dem-z9.tif"</w:t>
      </w:r>
      <w:r>
        <w:rPr>
          <w:rStyle w:val="NormalTok"/>
        </w:rPr>
        <w:t xml:space="preserve">))</w:t>
      </w:r>
      <w:r>
        <w:br/>
      </w:r>
      <w:r>
        <w:br/>
      </w:r>
      <w:r>
        <w:rPr>
          <w:rStyle w:val="CommentTok"/>
        </w:rPr>
        <w:t xml:space="preserve"># The caption carries the figure's own counts, its coordinate reference system</w:t>
      </w:r>
      <w:r>
        <w:br/>
      </w:r>
      <w:r>
        <w:rPr>
          <w:rStyle w:val="CommentTok"/>
        </w:rPr>
        <w:t xml:space="preserve"># and its representative fraction, so none of the three can drift from what the</w:t>
      </w:r>
      <w:r>
        <w:br/>
      </w:r>
      <w:r>
        <w:rPr>
          <w:rStyle w:val="CommentTok"/>
        </w:rPr>
        <w:t xml:space="preserve"># figure draws. The representative fraction is computed from the panel extent</w:t>
      </w:r>
      <w:r>
        <w:br/>
      </w:r>
      <w:r>
        <w:rPr>
          <w:rStyle w:val="CommentTok"/>
        </w:rPr>
        <w:t xml:space="preserve"># and the panel width, not asserted.</w:t>
      </w:r>
      <w:r>
        <w:br/>
      </w:r>
      <w:r>
        <w:rPr>
          <w:rStyle w:val="NormalTok"/>
        </w:rPr>
        <w:t xml:space="preserve">study_map_cap </w:t>
      </w:r>
      <w:r>
        <w:rPr>
          <w:rStyle w:val="OtherTok"/>
        </w:rPr>
        <w:t xml:space="preserve">&lt;-</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"Study area, ignition record and weather record."</w:t>
      </w:r>
      <w:r>
        <w:rPr>
          <w:rStyle w:val="NormalTok"/>
        </w:rPr>
        <w:t xml:space="preserve">,</w:t>
      </w:r>
      <w:r>
        <w:br/>
      </w:r>
      <w:r>
        <w:rPr>
          <w:rStyle w:val="NormalTok"/>
        </w:rPr>
        <w:t xml:space="preserve">        </w:t>
      </w:r>
      <w:r>
        <w:rPr>
          <w:rStyle w:val="StringTok"/>
        </w:rPr>
        <w:t xml:space="preserve">"%s watershed group, British Columbia Freshwater Atlas, %s ha."</w:t>
      </w:r>
      <w:r>
        <w:rPr>
          <w:rStyle w:val="NormalTok"/>
        </w:rPr>
        <w:t xml:space="preserve">,</w:t>
      </w:r>
      <w:r>
        <w:br/>
      </w:r>
      <w:r>
        <w:rPr>
          <w:rStyle w:val="NormalTok"/>
        </w:rPr>
        <w:t xml:space="preserve">        </w:t>
      </w:r>
      <w:r>
        <w:rPr>
          <w:rStyle w:val="StringTok"/>
        </w:rPr>
        <w:t xml:space="preserve">"Points are the %s wildfire incidents recorded inside the basin"</w:t>
      </w:r>
      <w:r>
        <w:rPr>
          <w:rStyle w:val="NormalTok"/>
        </w:rPr>
        <w:t xml:space="preserve">,</w:t>
      </w:r>
      <w:r>
        <w:br/>
      </w:r>
      <w:r>
        <w:rPr>
          <w:rStyle w:val="NormalTok"/>
        </w:rPr>
        <w:t xml:space="preserve">        </w:t>
      </w:r>
      <w:r>
        <w:rPr>
          <w:rStyle w:val="StringTok"/>
        </w:rPr>
        <w:t xml:space="preserve">"between %s and %s in the BC Wildfire Service historical incident"</w:t>
      </w:r>
      <w:r>
        <w:rPr>
          <w:rStyle w:val="NormalTok"/>
        </w:rPr>
        <w:t xml:space="preserve">,</w:t>
      </w:r>
      <w:r>
        <w:br/>
      </w:r>
      <w:r>
        <w:rPr>
          <w:rStyle w:val="NormalTok"/>
        </w:rPr>
        <w:t xml:space="preserve">        </w:t>
      </w:r>
      <w:r>
        <w:rPr>
          <w:rStyle w:val="StringTok"/>
        </w:rPr>
        <w:t xml:space="preserve">"record, coloured by reported cause; %s carry no recorded cause and"</w:t>
      </w:r>
      <w:r>
        <w:rPr>
          <w:rStyle w:val="NormalTok"/>
        </w:rPr>
        <w:t xml:space="preserve">,</w:t>
      </w:r>
      <w:r>
        <w:br/>
      </w:r>
      <w:r>
        <w:rPr>
          <w:rStyle w:val="NormalTok"/>
        </w:rPr>
        <w:t xml:space="preserve">        </w:t>
      </w:r>
      <w:r>
        <w:rPr>
          <w:rStyle w:val="StringTok"/>
        </w:rPr>
        <w:t xml:space="preserve">"are drawn as unknown. Triangles are the %s BC Wildfire Service fire"</w:t>
      </w:r>
      <w:r>
        <w:rPr>
          <w:rStyle w:val="NormalTok"/>
        </w:rPr>
        <w:t xml:space="preserve">,</w:t>
      </w:r>
      <w:r>
        <w:br/>
      </w:r>
      <w:r>
        <w:rPr>
          <w:rStyle w:val="NormalTok"/>
        </w:rPr>
        <w:t xml:space="preserve">        </w:t>
      </w:r>
      <w:r>
        <w:rPr>
          <w:rStyle w:val="StringTok"/>
        </w:rPr>
        <w:t xml:space="preserve">"weather stations inside the basin, which are the entire weather"</w:t>
      </w:r>
      <w:r>
        <w:rPr>
          <w:rStyle w:val="NormalTok"/>
        </w:rPr>
        <w:t xml:space="preserve">,</w:t>
      </w:r>
      <w:r>
        <w:br/>
      </w:r>
      <w:r>
        <w:rPr>
          <w:rStyle w:val="NormalTok"/>
        </w:rPr>
        <w:t xml:space="preserve">        </w:t>
      </w:r>
      <w:r>
        <w:rPr>
          <w:rStyle w:val="StringTok"/>
        </w:rPr>
        <w:t xml:space="preserve">"record used here. Relief is a hillshade of a 99 m digital elevation"</w:t>
      </w:r>
      <w:r>
        <w:rPr>
          <w:rStyle w:val="NormalTok"/>
        </w:rPr>
        <w:t xml:space="preserve">,</w:t>
      </w:r>
      <w:r>
        <w:br/>
      </w:r>
      <w:r>
        <w:rPr>
          <w:rStyle w:val="NormalTok"/>
        </w:rPr>
        <w:t xml:space="preserve">        </w:t>
      </w:r>
      <w:r>
        <w:rPr>
          <w:rStyle w:val="StringTok"/>
        </w:rPr>
        <w:t xml:space="preserve">"model. Coordinate reference system NAD83 / BC Albers, EPSG:3005;"</w:t>
      </w:r>
      <w:r>
        <w:rPr>
          <w:rStyle w:val="NormalTok"/>
        </w:rPr>
        <w:t xml:space="preserve">,</w:t>
      </w:r>
      <w:r>
        <w:br/>
      </w:r>
      <w:r>
        <w:rPr>
          <w:rStyle w:val="NormalTok"/>
        </w:rPr>
        <w:t xml:space="preserve">        </w:t>
      </w:r>
      <w:r>
        <w:rPr>
          <w:rStyle w:val="StringTok"/>
        </w:rPr>
        <w:t xml:space="preserve">"graticule labelled in WGS84 degrees. Representative fraction"</w:t>
      </w:r>
      <w:r>
        <w:rPr>
          <w:rStyle w:val="NormalTok"/>
        </w:rPr>
        <w:t xml:space="preserve">,</w:t>
      </w:r>
      <w:r>
        <w:br/>
      </w:r>
      <w:r>
        <w:rPr>
          <w:rStyle w:val="NormalTok"/>
        </w:rPr>
        <w:t xml:space="preserve">        </w:t>
      </w:r>
      <w:r>
        <w:rPr>
          <w:rStyle w:val="StringTok"/>
        </w:rPr>
        <w:t xml:space="preserve">"approximately 1:%s at a 5.2 inch panel width."</w:t>
      </w:r>
      <w:r>
        <w:rPr>
          <w:rStyle w:val="NormalTok"/>
        </w:rPr>
        <w:t xml:space="preserve">),</w:t>
      </w:r>
      <w:r>
        <w:br/>
      </w:r>
      <w:r>
        <w:rPr>
          <w:rStyle w:val="NormalTok"/>
        </w:rPr>
        <w:t xml:space="preserve">  </w:t>
      </w:r>
      <w:r>
        <w:rPr>
          <w:rStyle w:val="FunctionTok"/>
        </w:rPr>
        <w:t xml:space="preserve">sa</w:t>
      </w:r>
      <w:r>
        <w:rPr>
          <w:rStyle w:val="NormalTok"/>
        </w:rPr>
        <w:t xml:space="preserve">(</w:t>
      </w:r>
      <w:r>
        <w:rPr>
          <w:rStyle w:val="StringTok"/>
        </w:rPr>
        <w:t xml:space="preserve">"watershed_group_name"</w:t>
      </w:r>
      <w:r>
        <w:rPr>
          <w:rStyle w:val="NormalTok"/>
        </w:rPr>
        <w:t xml:space="preserve">), </w:t>
      </w:r>
      <w:r>
        <w:rPr>
          <w:rStyle w:val="FunctionTok"/>
        </w:rPr>
        <w:t xml:space="preserve">n_fmt</w:t>
      </w:r>
      <w:r>
        <w:rPr>
          <w:rStyle w:val="NormalTok"/>
        </w:rPr>
        <w:t xml:space="preserve">(</w:t>
      </w:r>
      <w:r>
        <w:rPr>
          <w:rStyle w:val="FunctionTok"/>
        </w:rPr>
        <w:t xml:space="preserve">sa</w:t>
      </w:r>
      <w:r>
        <w:rPr>
          <w:rStyle w:val="NormalTok"/>
        </w:rPr>
        <w:t xml:space="preserve">(</w:t>
      </w:r>
      <w:r>
        <w:rPr>
          <w:rStyle w:val="StringTok"/>
        </w:rPr>
        <w:t xml:space="preserve">"basin_area_ha"</w:t>
      </w:r>
      <w:r>
        <w:rPr>
          <w:rStyle w:val="NormalTok"/>
        </w:rPr>
        <w:t xml:space="preserve">)),</w:t>
      </w:r>
      <w:r>
        <w:br/>
      </w:r>
      <w:r>
        <w:rPr>
          <w:rStyle w:val="NormalTok"/>
        </w:rPr>
        <w:t xml:space="preserve">  </w:t>
      </w:r>
      <w:r>
        <w:rPr>
          <w:rStyle w:val="FunctionTok"/>
        </w:rPr>
        <w:t xml:space="preserve">n_fmt</w:t>
      </w:r>
      <w:r>
        <w:rPr>
          <w:rStyle w:val="NormalTok"/>
        </w:rPr>
        <w:t xml:space="preserve">(</w:t>
      </w:r>
      <w:r>
        <w:rPr>
          <w:rStyle w:val="FunctionTok"/>
        </w:rPr>
        <w:t xml:space="preserve">sa</w:t>
      </w:r>
      <w:r>
        <w:rPr>
          <w:rStyle w:val="NormalTok"/>
        </w:rPr>
        <w:t xml:space="preserve">(</w:t>
      </w:r>
      <w:r>
        <w:rPr>
          <w:rStyle w:val="StringTok"/>
        </w:rPr>
        <w:t xml:space="preserve">"ignitions_total"</w:t>
      </w:r>
      <w:r>
        <w:rPr>
          <w:rStyle w:val="NormalTok"/>
        </w:rPr>
        <w:t xml:space="preserve">)), </w:t>
      </w:r>
      <w:r>
        <w:rPr>
          <w:rStyle w:val="FunctionTok"/>
        </w:rPr>
        <w:t xml:space="preserve">sa</w:t>
      </w:r>
      <w:r>
        <w:rPr>
          <w:rStyle w:val="NormalTok"/>
        </w:rPr>
        <w:t xml:space="preserve">(</w:t>
      </w:r>
      <w:r>
        <w:rPr>
          <w:rStyle w:val="StringTok"/>
        </w:rPr>
        <w:t xml:space="preserve">"first_year"</w:t>
      </w:r>
      <w:r>
        <w:rPr>
          <w:rStyle w:val="NormalTok"/>
        </w:rPr>
        <w:t xml:space="preserve">), </w:t>
      </w:r>
      <w:r>
        <w:rPr>
          <w:rStyle w:val="FunctionTok"/>
        </w:rPr>
        <w:t xml:space="preserve">sa</w:t>
      </w:r>
      <w:r>
        <w:rPr>
          <w:rStyle w:val="NormalTok"/>
        </w:rPr>
        <w:t xml:space="preserve">(</w:t>
      </w:r>
      <w:r>
        <w:rPr>
          <w:rStyle w:val="StringTok"/>
        </w:rPr>
        <w:t xml:space="preserve">"last_year"</w:t>
      </w:r>
      <w:r>
        <w:rPr>
          <w:rStyle w:val="NormalTok"/>
        </w:rPr>
        <w:t xml:space="preserve">),</w:t>
      </w:r>
      <w:r>
        <w:br/>
      </w:r>
      <w:r>
        <w:rPr>
          <w:rStyle w:val="NormalTok"/>
        </w:rPr>
        <w:t xml:space="preserve">  </w:t>
      </w:r>
      <w:r>
        <w:rPr>
          <w:rStyle w:val="FunctionTok"/>
        </w:rPr>
        <w:t xml:space="preserve">n_fmt</w:t>
      </w:r>
      <w:r>
        <w:rPr>
          <w:rStyle w:val="NormalTok"/>
        </w:rPr>
        <w:t xml:space="preserve">(</w:t>
      </w:r>
      <w:r>
        <w:rPr>
          <w:rStyle w:val="FunctionTok"/>
        </w:rPr>
        <w:t xml:space="preserve">sa</w:t>
      </w:r>
      <w:r>
        <w:rPr>
          <w:rStyle w:val="NormalTok"/>
        </w:rPr>
        <w:t xml:space="preserve">(</w:t>
      </w:r>
      <w:r>
        <w:rPr>
          <w:rStyle w:val="StringTok"/>
        </w:rPr>
        <w:t xml:space="preserve">"ignitions_Unknown"</w:t>
      </w:r>
      <w:r>
        <w:rPr>
          <w:rStyle w:val="NormalTok"/>
        </w:rPr>
        <w:t xml:space="preserve">)), </w:t>
      </w:r>
      <w:r>
        <w:rPr>
          <w:rStyle w:val="FunctionTok"/>
        </w:rPr>
        <w:t xml:space="preserve">sa</w:t>
      </w:r>
      <w:r>
        <w:rPr>
          <w:rStyle w:val="NormalTok"/>
        </w:rPr>
        <w:t xml:space="preserve">(</w:t>
      </w:r>
      <w:r>
        <w:rPr>
          <w:rStyle w:val="StringTok"/>
        </w:rPr>
        <w:t xml:space="preserve">"fire_weather_stations"</w:t>
      </w:r>
      <w:r>
        <w:rPr>
          <w:rStyle w:val="NormalTok"/>
        </w:rPr>
        <w:t xml:space="preserve">),</w:t>
      </w:r>
      <w:r>
        <w:br/>
      </w:r>
      <w:r>
        <w:rPr>
          <w:rStyle w:val="NormalTok"/>
        </w:rPr>
        <w:t xml:space="preserve">  </w:t>
      </w:r>
      <w:r>
        <w:rPr>
          <w:rStyle w:val="FunctionTok"/>
        </w:rPr>
        <w:t xml:space="preserve">format</w:t>
      </w:r>
      <w:r>
        <w:rPr>
          <w:rStyle w:val="NormalTok"/>
        </w:rPr>
        <w:t xml:space="preserve">(study_map</w:t>
      </w:r>
      <w:r>
        <w:rPr>
          <w:rStyle w:val="SpecialCharTok"/>
        </w:rPr>
        <w:t xml:space="preserve">$</w:t>
      </w:r>
      <w:r>
        <w:rPr>
          <w:rStyle w:val="NormalTok"/>
        </w:rPr>
        <w:t xml:space="preserve">rf, </w:t>
      </w:r>
      <w:r>
        <w:rPr>
          <w:rStyle w:val="AttributeTok"/>
        </w:rPr>
        <w:t xml:space="preserve">big.mark =</w:t>
      </w:r>
      <w:r>
        <w:rPr>
          <w:rStyle w:val="NormalTok"/>
        </w:rPr>
        <w:t xml:space="preserve"> </w:t>
      </w:r>
      <w:r>
        <w:rPr>
          <w:rStyle w:val="StringTok"/>
        </w:rPr>
        <w:t xml:space="preserve">","</w:t>
      </w:r>
      <w:r>
        <w:rPr>
          <w:rStyle w:val="NormalTok"/>
        </w:rPr>
        <w:t xml:space="preserve">))</w:t>
      </w:r>
    </w:p>
    <w:p>
      <w:pPr>
        <w:pStyle w:val="FirstParagraph"/>
      </w:pPr>
      <w:r>
        <w:t xml:space="preserve">The study area is the Okanagan River watershed group of the</w:t>
      </w:r>
      <w:r>
        <w:t xml:space="preserve"> </w:t>
      </w:r>
      <w:r>
        <w:t xml:space="preserve">British Columbia Freshwater Atlas, 795,417 ha in the</w:t>
      </w:r>
      <w:r>
        <w:t xml:space="preserve"> </w:t>
      </w:r>
      <w:r>
        <w:t xml:space="preserve">southern interior of British Columbia, shown in</w:t>
      </w:r>
      <w:r>
        <w:t xml:space="preserve"> </w:t>
      </w:r>
      <w:hyperlink w:anchor="fig-study-area">
        <w:r>
          <w:rPr>
            <w:rStyle w:val="Hyperlink"/>
          </w:rPr>
          <w:t xml:space="preserve">Figure 1</w:t>
        </w:r>
      </w:hyperlink>
      <w:r>
        <w:t xml:space="preserve">. Relief runs from</w:t>
      </w:r>
      <w:r>
        <w:t xml:space="preserve"> </w:t>
      </w:r>
      <w:r>
        <w:t xml:space="preserve">273 m at the valley floor to</w:t>
      </w:r>
      <w:r>
        <w:t xml:space="preserve"> </w:t>
      </w:r>
      <w:r>
        <w:t xml:space="preserve">2,604 m on the flanking uplands.</w:t>
      </w:r>
    </w:p>
    <w:p>
      <w:pPr>
        <w:pStyle w:val="BodyText"/>
      </w:pPr>
      <w:r>
        <w:t xml:space="preserve">Three official boundaries carry the name Okanagan and they disagree by a factor</w:t>
      </w:r>
      <w:r>
        <w:t xml:space="preserve"> </w:t>
      </w:r>
      <w:r>
        <w:t xml:space="preserve">of two, so the choice is stated. The provincial major watershed WA2</w:t>
      </w:r>
      <w:r>
        <w:t xml:space="preserve"> </w:t>
      </w:r>
      <w:r>
        <w:t xml:space="preserve">“Okanagan</w:t>
      </w:r>
      <w:r>
        <w:t xml:space="preserve"> </w:t>
      </w:r>
      <w:r>
        <w:t xml:space="preserve">River”</w:t>
      </w:r>
      <w:r>
        <w:t xml:space="preserve"> </w:t>
      </w:r>
      <w:r>
        <w:t xml:space="preserve">measures 1,554,467 ha only because it annexes the Similkameen, a separate</w:t>
      </w:r>
      <w:r>
        <w:t xml:space="preserve"> </w:t>
      </w:r>
      <w:r>
        <w:t xml:space="preserve">valley joined to it in that layer because the Similkameen reaches the Okanogan</w:t>
      </w:r>
      <w:r>
        <w:t xml:space="preserve"> </w:t>
      </w:r>
      <w:r>
        <w:t xml:space="preserve">River in Washington State rather than because it drains to Okanagan Lake. The</w:t>
      </w:r>
      <w:r>
        <w:t xml:space="preserve"> </w:t>
      </w:r>
      <w:r>
        <w:t xml:space="preserve">federal Water Survey of Canada sub-sub-drainage 08NM measures 1,203,045 ha</w:t>
      </w:r>
      <w:r>
        <w:t xml:space="preserve"> </w:t>
      </w:r>
      <w:r>
        <w:t xml:space="preserve">because 402,172 ha of it lies south of the international boundary. Within Canada</w:t>
      </w:r>
      <w:r>
        <w:t xml:space="preserve"> </w:t>
      </w:r>
      <w:r>
        <w:t xml:space="preserve">the federal and provincial frameworks describe the same basin to within 1.3 per</w:t>
      </w:r>
      <w:r>
        <w:t xml:space="preserve"> </w:t>
      </w:r>
      <w:r>
        <w:t xml:space="preserve">cent. The study area is therefore the Freshwater Atlas group, the Canadian</w:t>
      </w:r>
      <w:r>
        <w:t xml:space="preserve"> </w:t>
      </w:r>
      <w:r>
        <w:t xml:space="preserve">portion of the Okanagan watershed, entire. All three boundaries were retrieved</w:t>
      </w:r>
      <w:r>
        <w:t xml:space="preserve"> </w:t>
      </w:r>
      <w:r>
        <w:t xml:space="preserve">and measured by</w:t>
      </w:r>
      <w:r>
        <w:t xml:space="preserve"> </w:t>
      </w:r>
      <w:r>
        <w:rPr>
          <w:rStyle w:val="VerbatimChar"/>
        </w:rPr>
        <w:t xml:space="preserve">05.scripts/resolve_study_area_boundary.R</w:t>
      </w:r>
      <w:r>
        <w:t xml:space="preserve">.</w:t>
      </w:r>
    </w:p>
    <w:p>
      <w:pPr>
        <w:pStyle w:val="BodyText"/>
      </w:pPr>
      <w:r>
        <w:t xml:space="preserve">The United States portion of the basin is out of scope by design and not by</w:t>
      </w:r>
      <w:r>
        <w:t xml:space="preserve"> </w:t>
      </w:r>
      <w:r>
        <w:t xml:space="preserve">oversight. The ignition record is the BC Wildfire Service incident set and the</w:t>
      </w:r>
      <w:r>
        <w:t xml:space="preserve"> </w:t>
      </w:r>
      <w:r>
        <w:t xml:space="preserve">weather record is the BC Wildfire Service station network, and neither crosses</w:t>
      </w:r>
      <w:r>
        <w:t xml:space="preserve"> </w:t>
      </w:r>
      <w:r>
        <w:t xml:space="preserve">the border, so a binational basin could not be measured with one consistent</w:t>
      </w:r>
      <w:r>
        <w:t xml:space="preserve"> </w:t>
      </w:r>
      <w:r>
        <w:t xml:space="preserve">record. Every result below is for the Canadian basin and no inference is offered</w:t>
      </w:r>
      <w:r>
        <w:t xml:space="preserve"> </w:t>
      </w:r>
      <w:r>
        <w:t xml:space="preserve">about the basin as a whole.</w:t>
      </w:r>
    </w:p>
    <w:p>
      <w:pPr>
        <w:pStyle w:val="SourceCode"/>
      </w:pPr>
      <w:r>
        <w:rPr>
          <w:rStyle w:val="NormalTok"/>
        </w:rPr>
        <w:t xml:space="preserve">study_map</w:t>
      </w:r>
      <w:r>
        <w:rPr>
          <w:rStyle w:val="SpecialCharTok"/>
        </w:rPr>
        <w:t xml:space="preserve">$</w:t>
      </w:r>
      <w:r>
        <w:rPr>
          <w:rStyle w:val="NormalTok"/>
        </w:rPr>
        <w:t xml:space="preserve">plot</w:t>
      </w:r>
    </w:p>
    <w:tbl>
      <w:tblPr>
        <w:tblStyle w:val="Table"/>
        <w:tblW w:type="pct" w:w="5000"/>
        <w:tblLayout w:type="fixed"/>
        <w:tblLook w:firstRow="0" w:lastRow="0" w:firstColumn="0" w:lastColumn="0" w:noHBand="0" w:noVBand="0" w:val="0000"/>
      </w:tblPr>
      <w:tblGrid>
        <w:gridCol w:w="7920"/>
      </w:tblGrid>
      <w:tr>
        <w:tc>
          <w:tcPr/>
          <w:bookmarkStart w:id="24" w:name="fig-study-area"/>
          <w:p>
            <w:pPr>
              <w:pStyle w:val="Compact"/>
              <w:jc w:val="center"/>
            </w:pPr>
            <w:r>
              <w:drawing>
                <wp:inline>
                  <wp:extent cx="5943600" cy="7132320"/>
                  <wp:effectExtent b="0" l="0" r="0" t="0"/>
                  <wp:docPr descr="" title="" id="22" name="Picture"/>
                  <a:graphic>
                    <a:graphicData uri="http://schemas.openxmlformats.org/drawingml/2006/picture">
                      <pic:pic>
                        <pic:nvPicPr>
                          <pic:cNvPr descr="manuscript_files/figure-docx/fig-study-area-1.png" id="23" name="Picture"/>
                          <pic:cNvPicPr>
                            <a:picLocks noChangeArrowheads="1" noChangeAspect="1"/>
                          </pic:cNvPicPr>
                        </pic:nvPicPr>
                        <pic:blipFill>
                          <a:blip r:embed="rId21"/>
                          <a:stretch>
                            <a:fillRect/>
                          </a:stretch>
                        </pic:blipFill>
                        <pic:spPr bwMode="auto">
                          <a:xfrm>
                            <a:off x="0" y="0"/>
                            <a:ext cx="5943600" cy="71323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Study area, ignition record and weather record. Okanagan River watershed group, British Columbia Freshwater Atlas, 795,417 ha. Points are the 8,176 wildfire incidents recorded inside the basin between 1980 and 2025 in the BC Wildfire Service historical incident record, coloured by reported cause; 3,633 carry no recorded cause and are drawn as unknown. Triangles are the 5 BC Wildfire Service fire weather stations inside the basin, which are the entire weather record used here. Relief is a hillshade of a 99 m digital elevation model. Coordinate reference system NAD83 / BC Albers, EPSG:3005; graticule labelled in WGS84 degrees. Representative fraction approximately 1:861,000 at a 5.2 inch panel width.</w:t>
            </w:r>
          </w:p>
          <w:bookmarkEnd w:id="24"/>
        </w:tc>
      </w:tr>
    </w:tbl>
    <w:bookmarkEnd w:id="25"/>
    <w:bookmarkStart w:id="26" w:name="two-systems"/>
    <w:p>
      <w:pPr>
        <w:pStyle w:val="Heading2"/>
      </w:pPr>
      <w:r>
        <w:t xml:space="preserve">Two systems</w:t>
      </w:r>
    </w:p>
    <w:p>
      <w:pPr>
        <w:pStyle w:val="FirstParagraph"/>
      </w:pPr>
      <w:r>
        <w:t xml:space="preserve">Fire danger here is measured with the Canadian Forest Fire Weather Index System,</w:t>
      </w:r>
      <w:r>
        <w:t xml:space="preserve"> </w:t>
      </w:r>
      <w:r>
        <w:t xml:space="preserve">in both of the versions now in circulation. Because the two are not</w:t>
      </w:r>
      <w:r>
        <w:t xml:space="preserve"> </w:t>
      </w:r>
      <w:r>
        <w:t xml:space="preserve">interchangeable, every value below carries its version.</w:t>
      </w:r>
    </w:p>
    <w:p>
      <w:pPr>
        <w:pStyle w:val="BodyText"/>
      </w:pPr>
      <w:r>
        <w:rPr>
          <w:b/>
          <w:bCs/>
        </w:rPr>
        <w:t xml:space="preserve">FWI1987</w:t>
      </w:r>
      <w:r>
        <w:t xml:space="preserve"> </w:t>
      </w:r>
      <w:r>
        <w:t xml:space="preserve">is the System specified by</w:t>
      </w:r>
      <w:r>
        <w:t xml:space="preserve"> </w:t>
      </w:r>
      <w:r>
        <w:t xml:space="preserve">Van Wagner (1987)</w:t>
      </w:r>
      <w:r>
        <w:t xml:space="preserve">. Its six components are</w:t>
      </w:r>
      <w:r>
        <w:t xml:space="preserve"> </w:t>
      </w:r>
      <w:r>
        <w:t xml:space="preserve">three fuel moisture codes, the Fine Fuel Moisture Code, the Duff Moisture Code</w:t>
      </w:r>
      <w:r>
        <w:t xml:space="preserve"> </w:t>
      </w:r>
      <w:r>
        <w:t xml:space="preserve">and the Drought Code, and three fire behaviour indices built from them, the</w:t>
      </w:r>
      <w:r>
        <w:t xml:space="preserve"> </w:t>
      </w:r>
      <w:r>
        <w:t xml:space="preserve">Initial Spread Index, the Buildup Index and the Fire Weather Index. A seventh</w:t>
      </w:r>
      <w:r>
        <w:t xml:space="preserve"> </w:t>
      </w:r>
      <w:r>
        <w:t xml:space="preserve">quantity, the Daily Severity Rating, is a power transform of the Fire Weather</w:t>
      </w:r>
      <w:r>
        <w:t xml:space="preserve"> </w:t>
      </w:r>
      <w:r>
        <w:t xml:space="preserve">Index and accumulates over a season into the seasonal severity rating. Its</w:t>
      </w:r>
      <w:r>
        <w:t xml:space="preserve"> </w:t>
      </w:r>
      <w:r>
        <w:t xml:space="preserve">weather inputs are air temperature, relative humidity, ten-metre open wind speed</w:t>
      </w:r>
      <w:r>
        <w:t xml:space="preserve"> </w:t>
      </w:r>
      <w:r>
        <w:t xml:space="preserve">and 24 hour rainfall</w:t>
      </w:r>
      <w:r>
        <w:t xml:space="preserve"> </w:t>
      </w:r>
      <w:r>
        <w:t xml:space="preserve">(Lawson &amp; Armitage, 2008)</w:t>
      </w:r>
      <w:r>
        <w:t xml:space="preserve">, taken from one observation per day at</w:t>
      </w:r>
      <w:r>
        <w:t xml:space="preserve"> </w:t>
      </w:r>
      <w:r>
        <w:t xml:space="preserve">13:00 local daylight time. No reference period normalises it: the codes are a</w:t>
      </w:r>
      <w:r>
        <w:t xml:space="preserve"> </w:t>
      </w:r>
      <w:r>
        <w:t xml:space="preserve">bookkeeping system carried from day to day, so a value depends on the whole</w:t>
      </w:r>
      <w:r>
        <w:t xml:space="preserve"> </w:t>
      </w:r>
      <w:r>
        <w:t xml:space="preserve">preceding sequence and not only on the day it describes.</w:t>
      </w:r>
    </w:p>
    <w:p>
      <w:pPr>
        <w:pStyle w:val="BodyText"/>
      </w:pPr>
      <w:r>
        <w:rPr>
          <w:b/>
          <w:bCs/>
        </w:rPr>
        <w:t xml:space="preserve">FWI2025</w:t>
      </w:r>
      <w:r>
        <w:t xml:space="preserve"> </w:t>
      </w:r>
      <w:r>
        <w:t xml:space="preserve">(Canadian Forest Service Fire Danger Group, 2025)</w:t>
      </w:r>
      <w:r>
        <w:t xml:space="preserve"> </w:t>
      </w:r>
      <w:r>
        <w:t xml:space="preserve">keeps those components and changes how they are</w:t>
      </w:r>
      <w:r>
        <w:t xml:space="preserve"> </w:t>
      </w:r>
      <w:r>
        <w:t xml:space="preserve">computed. The Fine Fuel Moisture Code is calculated hourly, on a modification of</w:t>
      </w:r>
      <w:r>
        <w:t xml:space="preserve"> </w:t>
      </w:r>
      <w:r>
        <w:t xml:space="preserve">the diurnal method of</w:t>
      </w:r>
      <w:r>
        <w:t xml:space="preserve"> </w:t>
      </w:r>
      <w:r>
        <w:t xml:space="preserve">Van Wagner (1977)</w:t>
      </w:r>
      <w:r>
        <w:t xml:space="preserve">, with the drying time lag halved to</w:t>
      </w:r>
      <w:r>
        <w:t xml:space="preserve"> </w:t>
      </w:r>
      <w:r>
        <w:t xml:space="preserve">match field observations of litter moisture; under the right conditions it</w:t>
      </w:r>
      <w:r>
        <w:t xml:space="preserve"> </w:t>
      </w:r>
      <w:r>
        <w:t xml:space="preserve">continues to dry overnight. Canopy interception of the first 0.5 mm of rain</w:t>
      </w:r>
      <w:r>
        <w:t xml:space="preserve"> </w:t>
      </w:r>
      <w:r>
        <w:t xml:space="preserve">becomes cumulative within a rain event and resets after six rain-free hours</w:t>
      </w:r>
      <w:r>
        <w:t xml:space="preserve"> </w:t>
      </w:r>
      <w:r>
        <w:t xml:space="preserve">rather than at the end of each day, and the same six hour constant governs the</w:t>
      </w:r>
      <w:r>
        <w:t xml:space="preserve"> </w:t>
      </w:r>
      <w:r>
        <w:t xml:space="preserve">1.5 mm and 2.8 mm effective rainfall thresholds of the Duff Moisture Code and the</w:t>
      </w:r>
      <w:r>
        <w:t xml:space="preserve"> </w:t>
      </w:r>
      <w:r>
        <w:t xml:space="preserve">Drought Code. Those two codes are also computed hourly, drying only between</w:t>
      </w:r>
      <w:r>
        <w:t xml:space="preserve"> </w:t>
      </w:r>
      <w:r>
        <w:t xml:space="preserve">sunrise and sunset, with sunrise and sunset derived from latitude, longitude and</w:t>
      </w:r>
      <w:r>
        <w:t xml:space="preserve"> </w:t>
      </w:r>
      <w:r>
        <w:t xml:space="preserve">date. The Initial Spread Index takes the Fire Behaviour Prediction System wind</w:t>
      </w:r>
      <w:r>
        <w:t xml:space="preserve"> </w:t>
      </w:r>
      <w:r>
        <w:t xml:space="preserve">function</w:t>
      </w:r>
      <w:r>
        <w:t xml:space="preserve"> </w:t>
      </w:r>
      <w:r>
        <w:t xml:space="preserve">(Forestry Canada Fire Danger Group, 1992)</w:t>
      </w:r>
      <w:r>
        <w:t xml:space="preserve">, which limits the effect of winds above 40 km h</w:t>
      </w:r>
      <w:r>
        <w:rPr>
          <w:vertAlign w:val="superscript"/>
        </w:rPr>
        <w:t xml:space="preserve">-1</w:t>
      </w:r>
      <w:r>
        <w:t xml:space="preserve">. The</w:t>
      </w:r>
      <w:r>
        <w:t xml:space="preserve"> </w:t>
      </w:r>
      <w:r>
        <w:t xml:space="preserve">Buildup Index, the Fire Weather Index and the Daily Severity Rating are unchanged</w:t>
      </w:r>
      <w:r>
        <w:t xml:space="preserve"> </w:t>
      </w:r>
      <w:r>
        <w:t xml:space="preserve">in form.</w:t>
      </w:r>
    </w:p>
    <w:p>
      <w:pPr>
        <w:pStyle w:val="BodyText"/>
      </w:pPr>
      <w:r>
        <w:t xml:space="preserve">The optional grassland and peatland components of FWI2025 are excluded. This is a</w:t>
      </w:r>
      <w:r>
        <w:t xml:space="preserve"> </w:t>
      </w:r>
      <w:r>
        <w:t xml:space="preserve">forest baseline and the two systems are compared only where they overlap.</w:t>
      </w:r>
    </w:p>
    <w:bookmarkEnd w:id="26"/>
    <w:bookmarkStart w:id="28" w:name="three-series"/>
    <w:p>
      <w:pPr>
        <w:pStyle w:val="Heading2"/>
      </w:pPr>
      <w:r>
        <w:t xml:space="preserve">Three series</w:t>
      </w:r>
    </w:p>
    <w:p>
      <w:pPr>
        <w:pStyle w:val="FirstParagraph"/>
      </w:pPr>
      <w:r>
        <w:t xml:space="preserve">FWI1987 and FWI2025 differ in version and in input resolution simultaneously, so</w:t>
      </w:r>
      <w:r>
        <w:t xml:space="preserve"> </w:t>
      </w:r>
      <w:r>
        <w:t xml:space="preserve">comparing one against the other answers no question about either. Three series</w:t>
      </w:r>
      <w:r>
        <w:t xml:space="preserve"> </w:t>
      </w:r>
      <w:r>
        <w:t xml:space="preserve">are computed from a single hourly weather record, and each contrast moves one</w:t>
      </w:r>
      <w:r>
        <w:t xml:space="preserve"> </w:t>
      </w:r>
      <w:r>
        <w:t xml:space="preserve">thing:</w:t>
      </w:r>
    </w:p>
    <w:tbl>
      <w:tblPr>
        <w:tblStyle w:val="Table"/>
        <w:tblW w:type="pct" w:w="5000"/>
        <w:tblLayout w:type="fixed"/>
        <w:tblLook w:firstRow="0" w:lastRow="0" w:firstColumn="0" w:lastColumn="0" w:noHBand="0" w:noVBand="0" w:val="0000"/>
      </w:tblPr>
      <w:tblGrid>
        <w:gridCol w:w="7920"/>
      </w:tblGrid>
      <w:tr>
        <w:tc>
          <w:tcPr/>
          <w:bookmarkStart w:id="27" w:name="tbl-design"/>
          <w:p>
            <w:pPr>
              <w:jc w:val="center"/>
            </w:pPr>
            <w:pPr>
              <w:jc w:val="start"/>
              <w:spacing w:before="200"/>
              <w:pStyle w:val="ImageCaption"/>
            </w:pPr>
            <w:r>
              <w:t xml:space="preserve">Table 1: The three fire danger series and what separates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Series</w:t>
                  </w:r>
                </w:p>
              </w:tc>
              <w:tc>
                <w:tcPr/>
                <w:p>
                  <w:pPr>
                    <w:pStyle w:val="Compact"/>
                    <w:jc w:val="center"/>
                  </w:pPr>
                  <w:r>
                    <w:t xml:space="preserve">System</w:t>
                  </w:r>
                </w:p>
              </w:tc>
              <w:tc>
                <w:tcPr/>
                <w:p>
                  <w:pPr>
                    <w:pStyle w:val="Compact"/>
                    <w:jc w:val="center"/>
                  </w:pPr>
                  <w:r>
                    <w:t xml:space="preserve">Weather input</w:t>
                  </w:r>
                </w:p>
              </w:tc>
              <w:tc>
                <w:tcPr/>
                <w:p>
                  <w:pPr>
                    <w:pStyle w:val="Compact"/>
                    <w:jc w:val="center"/>
                  </w:pPr>
                  <w:r>
                    <w:t xml:space="preserve">Pathway</w:t>
                  </w:r>
                </w:p>
              </w:tc>
            </w:tr>
            <w:tr>
              <w:tc>
                <w:tcPr/>
                <w:p>
                  <w:pPr>
                    <w:pStyle w:val="Compact"/>
                    <w:jc w:val="center"/>
                  </w:pPr>
                  <w:r>
                    <w:t xml:space="preserve">S1</w:t>
                  </w:r>
                </w:p>
              </w:tc>
              <w:tc>
                <w:tcPr/>
                <w:p>
                  <w:pPr>
                    <w:pStyle w:val="Compact"/>
                    <w:jc w:val="center"/>
                  </w:pPr>
                  <w:r>
                    <w:t xml:space="preserve">FWI1987</w:t>
                  </w:r>
                </w:p>
              </w:tc>
              <w:tc>
                <w:tcPr/>
                <w:p>
                  <w:pPr>
                    <w:pStyle w:val="Compact"/>
                    <w:jc w:val="center"/>
                  </w:pPr>
                  <w:r>
                    <w:t xml:space="preserve">daily 13:00 LDT observation</w:t>
                  </w:r>
                </w:p>
              </w:tc>
              <w:tc>
                <w:tcPr/>
                <w:p>
                  <w:pPr>
                    <w:pStyle w:val="Compact"/>
                    <w:jc w:val="center"/>
                  </w:pPr>
                  <w:r>
                    <w:t xml:space="preserve">the legacy configuration</w:t>
                  </w:r>
                </w:p>
              </w:tc>
            </w:tr>
            <w:tr>
              <w:tc>
                <w:tcPr/>
                <w:p>
                  <w:pPr>
                    <w:pStyle w:val="Compact"/>
                    <w:jc w:val="center"/>
                  </w:pPr>
                  <w:r>
                    <w:t xml:space="preserve">S2</w:t>
                  </w:r>
                </w:p>
              </w:tc>
              <w:tc>
                <w:tcPr/>
                <w:p>
                  <w:pPr>
                    <w:pStyle w:val="Compact"/>
                    <w:jc w:val="center"/>
                  </w:pPr>
                  <w:r>
                    <w:t xml:space="preserve">FWI2025</w:t>
                  </w:r>
                </w:p>
              </w:tc>
              <w:tc>
                <w:tcPr/>
                <w:p>
                  <w:pPr>
                    <w:pStyle w:val="Compact"/>
                    <w:jc w:val="center"/>
                  </w:pPr>
                  <w:r>
                    <w:t xml:space="preserve">daily 13:00 LDT observation</w:t>
                  </w:r>
                </w:p>
              </w:tc>
              <w:tc>
                <w:tcPr/>
                <w:p>
                  <w:pPr>
                    <w:pStyle w:val="Compact"/>
                    <w:jc w:val="center"/>
                  </w:pPr>
                  <w:r>
                    <w:t xml:space="preserve">pathway C of</w:t>
                  </w:r>
                  <w:r>
                    <w:t xml:space="preserve"> </w:t>
                  </w:r>
                  <w:r>
                    <w:t xml:space="preserve">Canadian Forest Service Fire Danger Group (2025)</w:t>
                  </w:r>
                </w:p>
              </w:tc>
            </w:tr>
            <w:tr>
              <w:tc>
                <w:tcPr/>
                <w:p>
                  <w:pPr>
                    <w:pStyle w:val="Compact"/>
                    <w:jc w:val="center"/>
                  </w:pPr>
                  <w:r>
                    <w:t xml:space="preserve">S3</w:t>
                  </w:r>
                </w:p>
              </w:tc>
              <w:tc>
                <w:tcPr/>
                <w:p>
                  <w:pPr>
                    <w:pStyle w:val="Compact"/>
                    <w:jc w:val="center"/>
                  </w:pPr>
                  <w:r>
                    <w:t xml:space="preserve">FWI2025</w:t>
                  </w:r>
                </w:p>
              </w:tc>
              <w:tc>
                <w:tcPr/>
                <w:p>
                  <w:pPr>
                    <w:pStyle w:val="Compact"/>
                    <w:jc w:val="center"/>
                  </w:pPr>
                  <w:r>
                    <w:t xml:space="preserve">observed hourly weather</w:t>
                  </w:r>
                </w:p>
              </w:tc>
              <w:tc>
                <w:tcPr/>
                <w:p>
                  <w:pPr>
                    <w:pStyle w:val="Compact"/>
                    <w:jc w:val="center"/>
                  </w:pPr>
                  <w:r>
                    <w:t xml:space="preserve">pathway A of</w:t>
                  </w:r>
                  <w:r>
                    <w:t xml:space="preserve"> </w:t>
                  </w:r>
                  <w:r>
                    <w:t xml:space="preserve">Canadian Forest Service Fire Danger Group (2025)</w:t>
                  </w:r>
                </w:p>
              </w:tc>
            </w:tr>
          </w:tbl>
          <w:bookmarkEnd w:id="27"/>
          <w:p/>
        </w:tc>
      </w:tr>
    </w:tbl>
    <w:p>
      <w:pPr>
        <w:pStyle w:val="BodyText"/>
      </w:pPr>
      <w:hyperlink w:anchor="tbl-design">
        <w:r>
          <w:rPr>
            <w:rStyle w:val="Hyperlink"/>
          </w:rPr>
          <w:t xml:space="preserve">Table 1</w:t>
        </w:r>
      </w:hyperlink>
      <w:r>
        <w:t xml:space="preserve"> </w:t>
      </w:r>
      <w:r>
        <w:t xml:space="preserve">is the design. S1 against S2 isolates the version change at fixed</w:t>
      </w:r>
      <w:r>
        <w:t xml:space="preserve"> </w:t>
      </w:r>
      <w:r>
        <w:t xml:space="preserve">input. S2 against S3 isolates the input resolution change at fixed version. S1</w:t>
      </w:r>
      <w:r>
        <w:t xml:space="preserve"> </w:t>
      </w:r>
      <w:r>
        <w:t xml:space="preserve">against S3 is the operational contrast an agency faces on migration and is the</w:t>
      </w:r>
      <w:r>
        <w:t xml:space="preserve"> </w:t>
      </w:r>
      <w:r>
        <w:t xml:space="preserve">sum of the other two. All three run on the same weather, the same season window,</w:t>
      </w:r>
      <w:r>
        <w:t xml:space="preserve"> </w:t>
      </w:r>
      <w:r>
        <w:t xml:space="preserve">the same startup values and the same gap filling, so nothing that differs between</w:t>
      </w:r>
      <w:r>
        <w:t xml:space="preserve"> </w:t>
      </w:r>
      <w:r>
        <w:t xml:space="preserve">them is an artefact of the record.</w:t>
      </w:r>
    </w:p>
    <w:p>
      <w:pPr>
        <w:pStyle w:val="BodyText"/>
      </w:pPr>
      <w:r>
        <w:t xml:space="preserve">Pathway C is the report’s own procedure for the legacy observation. The 13:00</w:t>
      </w:r>
      <w:r>
        <w:t xml:space="preserve"> </w:t>
      </w:r>
      <w:r>
        <w:t xml:space="preserve">observation is converted to estimated daily maxima and minima using national</w:t>
      </w:r>
      <w:r>
        <w:t xml:space="preserve"> </w:t>
      </w:r>
      <w:r>
        <w:t xml:space="preserve">constants, daily maximum temperature being about 2 degrees Celsius above the</w:t>
      </w:r>
      <w:r>
        <w:t xml:space="preserve"> </w:t>
      </w:r>
      <w:r>
        <w:t xml:space="preserve">13:00 value, minimum wind speed 10 per cent of it and maximum wind speed 30 per</w:t>
      </w:r>
      <w:r>
        <w:t xml:space="preserve"> </w:t>
      </w:r>
      <w:r>
        <w:t xml:space="preserve">cent above it, and humidity carried through at constant vapour content; those</w:t>
      </w:r>
      <w:r>
        <w:t xml:space="preserve"> </w:t>
      </w:r>
      <w:r>
        <w:t xml:space="preserve">maxima and minima are then expanded to an hourly stream by the sinusoidal method</w:t>
      </w:r>
      <w:r>
        <w:t xml:space="preserve"> </w:t>
      </w:r>
      <w:r>
        <w:t xml:space="preserve">of</w:t>
      </w:r>
      <w:r>
        <w:t xml:space="preserve"> </w:t>
      </w:r>
      <w:r>
        <w:t xml:space="preserve">Beck &amp; Trevitt (1989)</w:t>
      </w:r>
      <w:r>
        <w:t xml:space="preserve"> </w:t>
      </w:r>
      <w:r>
        <w:t xml:space="preserve">with the default offset and decay coefficients of Table A-1</w:t>
      </w:r>
      <w:r>
        <w:t xml:space="preserve"> </w:t>
      </w:r>
      <w:r>
        <w:t xml:space="preserve">of</w:t>
      </w:r>
      <w:r>
        <w:t xml:space="preserve"> </w:t>
      </w:r>
      <w:r>
        <w:t xml:space="preserve">Canadian Forest Service Fire Danger Group (2025)</w:t>
      </w:r>
      <w:r>
        <w:t xml:space="preserve">. Daily rainfall, whose timing is unknown in a once-daily</w:t>
      </w:r>
      <w:r>
        <w:t xml:space="preserve"> </w:t>
      </w:r>
      <w:r>
        <w:t xml:space="preserve">observation, is placed at the first hour after sunrise, which is the rule the</w:t>
      </w:r>
      <w:r>
        <w:t xml:space="preserve"> </w:t>
      </w:r>
      <w:r>
        <w:t xml:space="preserve">report gives and the rule FWI1987 implicitly used.</w:t>
      </w:r>
    </w:p>
    <w:bookmarkEnd w:id="28"/>
    <w:bookmarkStart w:id="32" w:name="weather-record"/>
    <w:p>
      <w:pPr>
        <w:pStyle w:val="Heading2"/>
      </w:pPr>
      <w:r>
        <w:t xml:space="preserve">Weather record</w:t>
      </w:r>
    </w:p>
    <w:p>
      <w:pPr>
        <w:pStyle w:val="SourceCode"/>
      </w:pPr>
      <w:r>
        <w:rPr>
          <w:rStyle w:val="NormalTok"/>
        </w:rPr>
        <w:t xml:space="preserve">stn_tbl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"station-metadata.csv"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p>
    <w:p>
      <w:pPr>
        <w:pStyle w:val="FirstParagraph"/>
      </w:pPr>
      <w:r>
        <w:t xml:space="preserve">The weather record is the BC Wildfire Service weather data mart</w:t>
      </w:r>
      <w:r>
        <w:t xml:space="preserve"> </w:t>
      </w:r>
      <w:r>
        <w:t xml:space="preserve">(BC Wildfire Service, 2026a)</w:t>
      </w:r>
      <w:r>
        <w:t xml:space="preserve">, a public directory of hourly observations from the</w:t>
      </w:r>
      <w:r>
        <w:t xml:space="preserve"> </w:t>
      </w:r>
      <w:r>
        <w:t xml:space="preserve">provincial fire weather station network. It is used in preference to a gridded</w:t>
      </w:r>
      <w:r>
        <w:t xml:space="preserve"> </w:t>
      </w:r>
      <w:r>
        <w:t xml:space="preserve">reanalysis for two reasons. It carries genuinely hourly precipitation, without</w:t>
      </w:r>
      <w:r>
        <w:t xml:space="preserve"> </w:t>
      </w:r>
      <w:r>
        <w:t xml:space="preserve">which pathway A cannot be run as specified rather than approximated. And</w:t>
      </w:r>
      <w:r>
        <w:t xml:space="preserve"> </w:t>
      </w:r>
      <w:r>
        <w:t xml:space="preserve">Canadian Forest Service Fire Danger Group (2025)</w:t>
      </w:r>
      <w:r>
        <w:t xml:space="preserve"> </w:t>
      </w:r>
      <w:r>
        <w:t xml:space="preserve">states the caveat that a reanalysis would have imposed on this</w:t>
      </w:r>
      <w:r>
        <w:t xml:space="preserve"> </w:t>
      </w:r>
      <w:r>
        <w:t xml:space="preserve">basin directly:</w:t>
      </w:r>
      <w:r>
        <w:t xml:space="preserve"> </w:t>
      </w:r>
      <w:r>
        <w:t xml:space="preserve">“numerical weather model outputs are not strictly the same as</w:t>
      </w:r>
      <w:r>
        <w:t xml:space="preserve"> </w:t>
      </w:r>
      <w:r>
        <w:t xml:space="preserve">point observations of weather from a weather station. At the grid cell scale,</w:t>
      </w:r>
      <w:r>
        <w:t xml:space="preserve"> </w:t>
      </w:r>
      <w:r>
        <w:t xml:space="preserve">outputs from numerical models typically represent what can be thought of as</w:t>
      </w:r>
      <w:r>
        <w:t xml:space="preserve"> </w:t>
      </w:r>
      <w:r>
        <w:t xml:space="preserve">average conditions across that cell.”</w:t>
      </w:r>
      <w:r>
        <w:t xml:space="preserve"> </w:t>
      </w:r>
      <w:r>
        <w:t xml:space="preserve">A cell of roughly nine kilometres across</w:t>
      </w:r>
      <w:r>
        <w:t xml:space="preserve"> </w:t>
      </w:r>
      <w:r>
        <w:t xml:space="preserve">terrain running from 273 m to</w:t>
      </w:r>
      <w:r>
        <w:t xml:space="preserve"> </w:t>
      </w:r>
      <w:r>
        <w:t xml:space="preserve">2,604 m is a coarse instrument.</w:t>
      </w:r>
    </w:p>
    <w:p>
      <w:pPr>
        <w:pStyle w:val="BodyText"/>
      </w:pPr>
      <w:r>
        <w:t xml:space="preserve">The record retrieved is every hourly observation from the</w:t>
      </w:r>
      <w:r>
        <w:t xml:space="preserve"> </w:t>
      </w:r>
      <w:r>
        <w:t xml:space="preserve">5 stations the BC Data Catalogue places inside the</w:t>
      </w:r>
      <w:r>
        <w:t xml:space="preserve"> </w:t>
      </w:r>
      <w:r>
        <w:t xml:space="preserve">basin polygon, for every season the archive holds. Seasons 1987 to 2023 are</w:t>
      </w:r>
      <w:r>
        <w:t xml:space="preserve"> </w:t>
      </w:r>
      <w:r>
        <w:t xml:space="preserve">published as one province-wide file per year and seasons 2024 onward as one file</w:t>
      </w:r>
      <w:r>
        <w:t xml:space="preserve"> </w:t>
      </w:r>
      <w:r>
        <w:t xml:space="preserve">per day;</w:t>
      </w:r>
      <w:r>
        <w:t xml:space="preserve"> </w:t>
      </w:r>
      <w:r>
        <w:rPr>
          <w:rStyle w:val="VerbatimChar"/>
        </w:rPr>
        <w:t xml:space="preserve">05.scripts/fetch_fire_weather.py</w:t>
      </w:r>
      <w:r>
        <w:t xml:space="preserve"> </w:t>
      </w:r>
      <w:r>
        <w:t xml:space="preserve">reads both, streaming each response</w:t>
      </w:r>
      <w:r>
        <w:t xml:space="preserve"> </w:t>
      </w:r>
      <w:r>
        <w:t xml:space="preserve">and discarding every row outside the basin as it arrives.</w:t>
      </w:r>
    </w:p>
    <w:p>
      <w:pPr>
        <w:pStyle w:val="BodyText"/>
      </w:pPr>
      <w:r>
        <w:t xml:space="preserve">Timestamps in that archive are Local Standard Time, which is verified rather than</w:t>
      </w:r>
      <w:r>
        <w:t xml:space="preserve"> </w:t>
      </w:r>
      <w:r>
        <w:t xml:space="preserve">assumed. The FWI1987 codes that BC Wildfire Service computed operationally appear</w:t>
      </w:r>
      <w:r>
        <w:t xml:space="preserve"> </w:t>
      </w:r>
      <w:r>
        <w:t xml:space="preserve">in the record at hour 12 and at no other hour. The</w:t>
      </w:r>
      <w:r>
        <w:t xml:space="preserve"> </w:t>
      </w:r>
      <w:r>
        <w:t xml:space="preserve">standard fire weather observation is 13:00 local daylight time, so hour 12 is</w:t>
      </w:r>
      <w:r>
        <w:t xml:space="preserve"> </w:t>
      </w:r>
      <w:r>
        <w:t xml:space="preserve">13:00 LDT and the stamp is Pacific Standard Time, UTC-8, year round. The modal</w:t>
      </w:r>
      <w:r>
        <w:t xml:space="preserve"> </w:t>
      </w:r>
      <w:r>
        <w:t xml:space="preserve">hour of daily maximum temperature in summer falls where that reading implies.</w:t>
      </w:r>
    </w:p>
    <w:p>
      <w:pPr>
        <w:pStyle w:val="SourceCode"/>
      </w:pPr>
      <w:r>
        <w:rPr>
          <w:rStyle w:val="NormalTok"/>
        </w:rPr>
        <w:t xml:space="preserve">tz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"timezone-verification.csv"</w:t>
      </w:r>
      <w:r>
        <w:rPr>
          <w:rStyle w:val="NormalTok"/>
        </w:rPr>
        <w:t xml:space="preserve">))</w:t>
      </w:r>
      <w:r>
        <w:br/>
      </w:r>
      <w:r>
        <w:br/>
      </w:r>
      <w:r>
        <w:rPr>
          <w:rStyle w:val="NormalTok"/>
        </w:rPr>
        <w:t xml:space="preserve">agg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(cover, cover</w:t>
      </w:r>
      <w:r>
        <w:rPr>
          <w:rStyle w:val="SpecialCharTok"/>
        </w:rPr>
        <w:t xml:space="preserve">$</w:t>
      </w:r>
      <w:r>
        <w:rPr>
          <w:rStyle w:val="NormalTok"/>
        </w:rPr>
        <w:t xml:space="preserve">station_name), </w:t>
      </w:r>
      <w:r>
        <w:rPr>
          <w:rStyle w:val="ControlFlowTok"/>
        </w:rPr>
        <w:t xml:space="preserve">function</w:t>
      </w:r>
      <w:r>
        <w:rPr>
          <w:rStyle w:val="NormalTok"/>
        </w:rPr>
        <w:t xml:space="preserve">(d) {</w:t>
      </w:r>
      <w:r>
        <w:br/>
      </w:r>
      <w:r>
        <w:rPr>
          <w:rStyle w:val="NormalTok"/>
        </w:rPr>
        <w:t xml:space="preserve">  k </w:t>
      </w:r>
      <w:r>
        <w:rPr>
          <w:rStyle w:val="OtherTok"/>
        </w:rPr>
        <w:t xml:space="preserve">&lt;-</w:t>
      </w:r>
      <w:r>
        <w:rPr>
          <w:rStyle w:val="NormalTok"/>
        </w:rPr>
        <w:t xml:space="preserve"> </w:t>
      </w:r>
      <w:r>
        <w:rPr>
          <w:rStyle w:val="FunctionTok"/>
        </w:rPr>
        <w:t xml:space="preserve">subset</w:t>
      </w:r>
      <w:r>
        <w:rPr>
          <w:rStyle w:val="NormalTok"/>
        </w:rPr>
        <w:t xml:space="preserve">(d, status </w:t>
      </w:r>
      <w:r>
        <w:rPr>
          <w:rStyle w:val="SpecialCharTok"/>
        </w:rPr>
        <w:t xml:space="preserve">==</w:t>
      </w:r>
      <w:r>
        <w:rPr>
          <w:rStyle w:val="NormalTok"/>
        </w:rPr>
        <w:t xml:space="preserve"> </w:t>
      </w:r>
      <w:r>
        <w:rPr>
          <w:rStyle w:val="StringTok"/>
        </w:rPr>
        <w:t xml:space="preserve">"kept"</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Station =</w:t>
      </w:r>
      <w:r>
        <w:rPr>
          <w:rStyle w:val="NormalTok"/>
        </w:rPr>
        <w:t xml:space="preserve"> d</w:t>
      </w:r>
      <w:r>
        <w:rPr>
          <w:rStyle w:val="SpecialCharTok"/>
        </w:rPr>
        <w:t xml:space="preserve">$</w:t>
      </w:r>
      <w:r>
        <w:rPr>
          <w:rStyle w:val="NormalTok"/>
        </w:rPr>
        <w:t xml:space="preserve">station_name[</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Elevation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(d</w:t>
      </w:r>
      <w:r>
        <w:rPr>
          <w:rStyle w:val="SpecialCharTok"/>
        </w:rPr>
        <w:t xml:space="preserve">$</w:t>
      </w:r>
      <w:r>
        <w:rPr>
          <w:rStyle w:val="NormalTok"/>
        </w:rPr>
        <w:t xml:space="preserve">elevation_m[</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First season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nrow</w:t>
      </w:r>
      <w:r>
        <w:rPr>
          <w:rStyle w:val="NormalTok"/>
        </w:rPr>
        <w:t xml:space="preserve">(k), </w:t>
      </w:r>
      <w:r>
        <w:rPr>
          <w:rStyle w:val="FunctionTok"/>
        </w:rPr>
        <w:t xml:space="preserve">min</w:t>
      </w:r>
      <w:r>
        <w:rPr>
          <w:rStyle w:val="NormalTok"/>
        </w:rPr>
        <w:t xml:space="preserve">(k</w:t>
      </w:r>
      <w:r>
        <w:rPr>
          <w:rStyle w:val="SpecialCharTok"/>
        </w:rPr>
        <w:t xml:space="preserve">$</w:t>
      </w:r>
      <w:r>
        <w:rPr>
          <w:rStyle w:val="NormalTok"/>
        </w:rPr>
        <w:t xml:space="preserve">year), </w:t>
      </w:r>
      <w:r>
        <w:rPr>
          <w:rStyle w:val="ConstantTok"/>
        </w:rPr>
        <w:t xml:space="preserve">NA</w:t>
      </w:r>
      <w:r>
        <w:rPr>
          <w:rStyle w:val="NormalTok"/>
        </w:rPr>
        <w:t xml:space="preserve">),</w:t>
      </w:r>
      <w:r>
        <w:br/>
      </w:r>
      <w:r>
        <w:rPr>
          <w:rStyle w:val="NormalTok"/>
        </w:rPr>
        <w:t xml:space="preserve">    </w:t>
      </w:r>
      <w:r>
        <w:rPr>
          <w:rStyle w:val="StringTok"/>
        </w:rPr>
        <w:t xml:space="preserve">`</w:t>
      </w:r>
      <w:r>
        <w:rPr>
          <w:rStyle w:val="AttributeTok"/>
        </w:rPr>
        <w:t xml:space="preserve">Last season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nrow</w:t>
      </w:r>
      <w:r>
        <w:rPr>
          <w:rStyle w:val="NormalTok"/>
        </w:rPr>
        <w:t xml:space="preserve">(k), </w:t>
      </w:r>
      <w:r>
        <w:rPr>
          <w:rStyle w:val="FunctionTok"/>
        </w:rPr>
        <w:t xml:space="preserve">max</w:t>
      </w:r>
      <w:r>
        <w:rPr>
          <w:rStyle w:val="NormalTok"/>
        </w:rPr>
        <w:t xml:space="preserve">(k</w:t>
      </w:r>
      <w:r>
        <w:rPr>
          <w:rStyle w:val="SpecialCharTok"/>
        </w:rPr>
        <w:t xml:space="preserve">$</w:t>
      </w:r>
      <w:r>
        <w:rPr>
          <w:rStyle w:val="NormalTok"/>
        </w:rPr>
        <w:t xml:space="preserve">year), </w:t>
      </w:r>
      <w:r>
        <w:rPr>
          <w:rStyle w:val="ConstantTok"/>
        </w:rPr>
        <w:t xml:space="preserve">NA</w:t>
      </w:r>
      <w:r>
        <w:rPr>
          <w:rStyle w:val="NormalTok"/>
        </w:rPr>
        <w:t xml:space="preserve">),</w:t>
      </w:r>
      <w:r>
        <w:br/>
      </w:r>
      <w:r>
        <w:rPr>
          <w:rStyle w:val="NormalTok"/>
        </w:rPr>
        <w:t xml:space="preserve">    </w:t>
      </w:r>
      <w:r>
        <w:rPr>
          <w:rStyle w:val="StringTok"/>
        </w:rPr>
        <w:t xml:space="preserve">`</w:t>
      </w:r>
      <w:r>
        <w:rPr>
          <w:rStyle w:val="AttributeTok"/>
        </w:rPr>
        <w:t xml:space="preserve">Seasons kept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(k),</w:t>
      </w:r>
      <w:r>
        <w:br/>
      </w:r>
      <w:r>
        <w:rPr>
          <w:rStyle w:val="NormalTok"/>
        </w:rPr>
        <w:t xml:space="preserve">    </w:t>
      </w:r>
      <w:r>
        <w:rPr>
          <w:rStyle w:val="StringTok"/>
        </w:rPr>
        <w:t xml:space="preserve">`</w:t>
      </w:r>
      <w:r>
        <w:rPr>
          <w:rStyle w:val="AttributeTok"/>
        </w:rPr>
        <w:t xml:space="preserve">Seasons dropped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"dropped, coverage"</w:t>
      </w:r>
      <w:r>
        <w:rPr>
          <w:rStyle w:val="NormalTok"/>
        </w:rPr>
        <w:t xml:space="preserve">),</w:t>
      </w:r>
      <w:r>
        <w:br/>
      </w:r>
      <w:r>
        <w:rPr>
          <w:rStyle w:val="NormalTok"/>
        </w:rPr>
        <w:t xml:space="preserve">    </w:t>
      </w:r>
      <w:r>
        <w:rPr>
          <w:rStyle w:val="StringTok"/>
        </w:rPr>
        <w:t xml:space="preserve">`</w:t>
      </w:r>
      <w:r>
        <w:rPr>
          <w:rStyle w:val="AttributeTok"/>
        </w:rPr>
        <w:t xml:space="preserve">Not reporting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status </w:t>
      </w:r>
      <w:r>
        <w:rPr>
          <w:rStyle w:val="SpecialCharTok"/>
        </w:rPr>
        <w:t xml:space="preserve">==</w:t>
      </w:r>
      <w:r>
        <w:rPr>
          <w:rStyle w:val="NormalTok"/>
        </w:rPr>
        <w:t xml:space="preserve"> </w:t>
      </w:r>
      <w:r>
        <w:rPr>
          <w:rStyle w:val="StringTok"/>
        </w:rPr>
        <w:t xml:space="preserve">"station not reporting"</w:t>
      </w:r>
      <w:r>
        <w:rPr>
          <w:rStyle w:val="NormalTok"/>
        </w:rPr>
        <w:t xml:space="preserve">),</w:t>
      </w:r>
      <w:r>
        <w:br/>
      </w:r>
      <w:r>
        <w:rPr>
          <w:rStyle w:val="NormalTok"/>
        </w:rPr>
        <w:t xml:space="preserve">    </w:t>
      </w:r>
      <w:r>
        <w:rPr>
          <w:rStyle w:val="StringTok"/>
        </w:rPr>
        <w:t xml:space="preserve">`</w:t>
      </w:r>
      <w:r>
        <w:rPr>
          <w:rStyle w:val="AttributeTok"/>
        </w:rPr>
        <w:t xml:space="preserve">Median coverage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(k</w:t>
      </w:r>
      <w:r>
        <w:rPr>
          <w:rStyle w:val="SpecialCharTok"/>
        </w:rPr>
        <w:t xml:space="preserve">$</w:t>
      </w:r>
      <w:r>
        <w:rPr>
          <w:rStyle w:val="NormalTok"/>
        </w:rPr>
        <w:t xml:space="preserve">observed_fraction), </w:t>
      </w:r>
      <w:r>
        <w:rPr>
          <w:rStyle w:val="DecValTok"/>
        </w:rPr>
        <w:t xml:space="preserve">3</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agg </w:t>
      </w:r>
      <w:r>
        <w:rPr>
          <w:rStyle w:val="OtherTok"/>
        </w:rPr>
        <w:t xml:space="preserve">&lt;-</w:t>
      </w:r>
      <w:r>
        <w:rPr>
          <w:rStyle w:val="NormalTok"/>
        </w:rPr>
        <w:t xml:space="preserve"> agg[</w:t>
      </w:r>
      <w:r>
        <w:rPr>
          <w:rStyle w:val="FunctionTok"/>
        </w:rPr>
        <w:t xml:space="preserve">order</w:t>
      </w:r>
      <w:r>
        <w:rPr>
          <w:rStyle w:val="NormalTok"/>
        </w:rPr>
        <w:t xml:space="preserve">(</w:t>
      </w:r>
      <w:r>
        <w:rPr>
          <w:rStyle w:val="SpecialCharTok"/>
        </w:rPr>
        <w:t xml:space="preserve">-</w:t>
      </w:r>
      <w:r>
        <w:rPr>
          <w:rStyle w:val="NormalTok"/>
        </w:rPr>
        <w:t xml:space="preserve">agg</w:t>
      </w:r>
      <w:r>
        <w:rPr>
          <w:rStyle w:val="SpecialCharTok"/>
        </w:rPr>
        <w:t xml:space="preserve">$</w:t>
      </w:r>
      <w:r>
        <w:rPr>
          <w:rStyle w:val="StringTok"/>
        </w:rPr>
        <w:t xml:space="preserve">`</w:t>
      </w:r>
      <w:r>
        <w:rPr>
          <w:rStyle w:val="AttributeTok"/>
        </w:rPr>
        <w:t xml:space="preserve">Seasons kept</w:t>
      </w:r>
      <w:r>
        <w:rPr>
          <w:rStyle w:val="StringTok"/>
        </w:rPr>
        <w:t xml:space="preserve">`</w:t>
      </w:r>
      <w:r>
        <w:rPr>
          <w:rStyle w:val="NormalTok"/>
        </w:rPr>
        <w:t xml:space="preserve">), ]</w:t>
      </w:r>
      <w:r>
        <w:br/>
      </w:r>
      <w:r>
        <w:rPr>
          <w:rStyle w:val="FunctionTok"/>
        </w:rPr>
        <w:t xml:space="preserve">fmt_tbl</w:t>
      </w:r>
      <w:r>
        <w:rPr>
          <w:rStyle w:val="NormalTok"/>
        </w:rPr>
        <w:t xml:space="preserve">(agg)</w:t>
      </w:r>
    </w:p>
    <w:tbl>
      <w:tblPr>
        <w:tblStyle w:val="Table"/>
        <w:tblW w:type="pct" w:w="5000"/>
        <w:tblLayout w:type="fixed"/>
        <w:tblLook w:firstRow="0" w:lastRow="0" w:firstColumn="0" w:lastColumn="0" w:noHBand="0" w:noVBand="0" w:val="0000"/>
      </w:tblPr>
      <w:tblGrid>
        <w:gridCol w:w="7920"/>
      </w:tblGrid>
      <w:tr>
        <w:tc>
          <w:tcPr/>
          <w:bookmarkStart w:id="29" w:name="tbl-stations"/>
          <w:p>
            <w:pPr>
              <w:jc w:val="center"/>
            </w:pPr>
            <w:pPr>
              <w:jc w:val="start"/>
              <w:spacing w:before="200"/>
              <w:pStyle w:val="ImageCaption"/>
            </w:pPr>
            <w:r>
              <w:t xml:space="preserve">Table 2: The weather record. Coverage is the share of the 1 April to 30 September hours in which temperature, humidity and wind were all observed, before any gap filling. A season is kept when coverage reaches 95 per cent and no single gap exceeds 24 hours.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 (m)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First season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Last season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Seasons kept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Seasons dropped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Not reporting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coverage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PENTICTON 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MCCUDDY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FINTRY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BRENDA MINES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WEST KELOWNA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0.998</w:t>
                  </w:r>
                </w:p>
              </w:tc>
            </w:tr>
          </w:tbl>
          <w:bookmarkEnd w:id="29"/>
        </w:tc>
      </w:tr>
    </w:tbl>
    <w:p>
      <w:pPr>
        <w:pStyle w:val="BodyText"/>
      </w:pPr>
      <w:hyperlink w:anchor="tbl-stations">
        <w:r>
          <w:rPr>
            <w:rStyle w:val="Hyperlink"/>
          </w:rPr>
          <w:t xml:space="preserve">Table 2</w:t>
        </w:r>
      </w:hyperlink>
      <w:r>
        <w:t xml:space="preserve"> </w:t>
      </w:r>
      <w:r>
        <w:t xml:space="preserve">gives the result. 104 station-seasons across</w:t>
      </w:r>
      <w:r>
        <w:t xml:space="preserve"> </w:t>
      </w:r>
      <w:r>
        <w:t xml:space="preserve">5 stations survive, spanning 1991 to 2025,</w:t>
      </w:r>
      <w:r>
        <w:t xml:space="preserve"> </w:t>
      </w:r>
      <w:r>
        <w:t xml:space="preserve">31 distinct seasons. The daily codes appear at hour 12 in</w:t>
      </w:r>
      <w:r>
        <w:t xml:space="preserve"> </w:t>
      </w:r>
      <w:r>
        <w:t xml:space="preserve">39,095 records and at other hours in</w:t>
      </w:r>
      <w:r>
        <w:t xml:space="preserve"> </w:t>
      </w:r>
      <w:r>
        <w:t xml:space="preserve">0, which is what fixes the convention. The modal</w:t>
      </w:r>
      <w:r>
        <w:t xml:space="preserve"> </w:t>
      </w:r>
      <w:r>
        <w:t xml:space="preserve">hour of daily maximum temperature in summer is</w:t>
      </w:r>
      <w:r>
        <w:t xml:space="preserve"> </w:t>
      </w:r>
      <w:r>
        <w:t xml:space="preserve">15:00 Local Standard Time, three hours after</w:t>
      </w:r>
      <w:r>
        <w:t xml:space="preserve"> </w:t>
      </w:r>
      <w:r>
        <w:t xml:space="preserve">solar noon at this longitude, which is consistent with it.</w:t>
      </w:r>
    </w:p>
    <w:bookmarkStart w:id="30" w:name="season-window"/>
    <w:p>
      <w:pPr>
        <w:pStyle w:val="Heading3"/>
      </w:pPr>
      <w:r>
        <w:t xml:space="preserve">Season window</w:t>
      </w:r>
    </w:p>
    <w:p>
      <w:pPr>
        <w:pStyle w:val="FirstParagraph"/>
      </w:pPr>
      <w:r>
        <w:t xml:space="preserve">The window is a fixed calendar one, 1 May to 30 September, 153 days, with the</w:t>
      </w:r>
      <w:r>
        <w:t xml:space="preserve"> </w:t>
      </w:r>
      <w:r>
        <w:t xml:space="preserve">calculation spun up from 1 April so that thirty days of weather precede the first</w:t>
      </w:r>
      <w:r>
        <w:t xml:space="preserve"> </w:t>
      </w:r>
      <w:r>
        <w:t xml:space="preserve">reported day.</w:t>
      </w:r>
    </w:p>
    <w:p>
      <w:pPr>
        <w:pStyle w:val="BodyText"/>
      </w:pPr>
      <w:r>
        <w:t xml:space="preserve">That is a departure from the framing of this study, which proposed the Canadian</w:t>
      </w:r>
      <w:r>
        <w:t xml:space="preserve"> </w:t>
      </w:r>
      <w:r>
        <w:t xml:space="preserve">rule that section C-2.3 of</w:t>
      </w:r>
      <w:r>
        <w:t xml:space="preserve"> </w:t>
      </w:r>
      <w:r>
        <w:t xml:space="preserve">Canadian Forest Service Fire Danger Group (2025)</w:t>
      </w:r>
      <w:r>
        <w:t xml:space="preserve"> </w:t>
      </w:r>
      <w:r>
        <w:t xml:space="preserve">describes as the criterion most often</w:t>
      </w:r>
      <w:r>
        <w:t xml:space="preserve"> </w:t>
      </w:r>
      <w:r>
        <w:t xml:space="preserve">used across Canada, to</w:t>
      </w:r>
      <w:r>
        <w:t xml:space="preserve"> </w:t>
      </w:r>
      <w:r>
        <w:t xml:space="preserve">“start calculation three days after the disappearance of</w:t>
      </w:r>
      <w:r>
        <w:t xml:space="preserve"> </w:t>
      </w:r>
      <w:r>
        <w:t xml:space="preserve">snow cover”</w:t>
      </w:r>
      <w:r>
        <w:t xml:space="preserve">, or, where snow cover cannot be observed, after three days above 12</w:t>
      </w:r>
      <w:r>
        <w:t xml:space="preserve"> </w:t>
      </w:r>
      <w:r>
        <w:t xml:space="preserve">degrees Celsius</w:t>
      </w:r>
      <w:r>
        <w:t xml:space="preserve"> </w:t>
      </w:r>
      <w:r>
        <w:t xml:space="preserve">(Lawson &amp; Armitage, 2008)</w:t>
      </w:r>
      <w:r>
        <w:t xml:space="preserve">. The rule was implemented, run, and</w:t>
      </w:r>
      <w:r>
        <w:t xml:space="preserve"> </w:t>
      </w:r>
      <w:r>
        <w:t xml:space="preserve">abandoned. These stations do not report through the winter, and the rule fired on</w:t>
      </w:r>
      <w:r>
        <w:t xml:space="preserve"> </w:t>
      </w:r>
      <w:r>
        <w:t xml:space="preserve">whatever day a station was switched on. It produced a season of three days at</w:t>
      </w:r>
      <w:r>
        <w:t xml:space="preserve"> </w:t>
      </w:r>
      <w:r>
        <w:t xml:space="preserve">Brenda Mines in 1991 and 244 days at Fintry in 1999. Those two figures are the</w:t>
      </w:r>
      <w:r>
        <w:t xml:space="preserve"> </w:t>
      </w:r>
      <w:r>
        <w:t xml:space="preserve">only numbers in this document not computed by it: they come from the run that</w:t>
      </w:r>
      <w:r>
        <w:t xml:space="preserve"> </w:t>
      </w:r>
      <w:r>
        <w:t xml:space="preserve">rejected the rule, are recorded in the project’s framing document, and cannot be</w:t>
      </w:r>
      <w:r>
        <w:t xml:space="preserve"> </w:t>
      </w:r>
      <w:r>
        <w:t xml:space="preserve">recomputed here because the procedure that produced them is no longer in the code.</w:t>
      </w:r>
      <w:r>
        <w:t xml:space="preserve"> </w:t>
      </w:r>
      <w:r>
        <w:t xml:space="preserve">They describe field operations, not climate.</w:t>
      </w:r>
    </w:p>
    <w:p>
      <w:pPr>
        <w:pStyle w:val="BodyText"/>
      </w:pPr>
      <w:r>
        <w:t xml:space="preserve">One consequence is stated rather than repaired.</w:t>
      </w:r>
      <w:r>
        <w:t xml:space="preserve"> </w:t>
      </w:r>
      <w:r>
        <w:rPr>
          <w:b/>
          <w:bCs/>
        </w:rPr>
        <w:t xml:space="preserve">Fire season length cannot be</w:t>
      </w:r>
      <w:r>
        <w:rPr>
          <w:b/>
          <w:bCs/>
        </w:rPr>
        <w:t xml:space="preserve"> </w:t>
      </w:r>
      <w:r>
        <w:rPr>
          <w:b/>
          <w:bCs/>
        </w:rPr>
        <w:t xml:space="preserve">estimated from this network</w:t>
      </w:r>
      <w:r>
        <w:t xml:space="preserve"> </w:t>
      </w:r>
      <w:r>
        <w:t xml:space="preserve">and is therefore not among the metrics, although</w:t>
      </w:r>
      <w:r>
        <w:t xml:space="preserve"> </w:t>
      </w:r>
      <w:r>
        <w:t xml:space="preserve">lengthening season is among the most-reported fire danger trends</w:t>
      </w:r>
      <w:r>
        <w:t xml:space="preserve"> </w:t>
      </w:r>
      <w:r>
        <w:t xml:space="preserve">(Wotton &amp; Flannigan, 1993)</w:t>
      </w:r>
      <w:r>
        <w:t xml:space="preserve">. A network whose stations are switched on and off for</w:t>
      </w:r>
      <w:r>
        <w:t xml:space="preserve"> </w:t>
      </w:r>
      <w:r>
        <w:t xml:space="preserve">operational reasons cannot measure when a season begins. The metrics that remain</w:t>
      </w:r>
      <w:r>
        <w:t xml:space="preserve"> </w:t>
      </w:r>
      <w:r>
        <w:t xml:space="preserve">are counts and sums over a window of fixed length, which the network can measure.</w:t>
      </w:r>
    </w:p>
    <w:bookmarkEnd w:id="30"/>
    <w:bookmarkStart w:id="31" w:name="gaps-and-startup"/>
    <w:p>
      <w:pPr>
        <w:pStyle w:val="Heading3"/>
      </w:pPr>
      <w:r>
        <w:t xml:space="preserve">Gaps and startup</w:t>
      </w:r>
    </w:p>
    <w:p>
      <w:pPr>
        <w:pStyle w:val="FirstParagraph"/>
      </w:pPr>
      <w:r>
        <w:t xml:space="preserve">Runs of missing temperature, humidity or wind up to 24 hours are filled by linear</w:t>
      </w:r>
      <w:r>
        <w:t xml:space="preserve"> </w:t>
      </w:r>
      <w:r>
        <w:t xml:space="preserve">interpolation, since the reference implementation requires a gap-free hourly</w:t>
      </w:r>
      <w:r>
        <w:t xml:space="preserve"> </w:t>
      </w:r>
      <w:r>
        <w:t xml:space="preserve">stream. Missing precipitation is filled with zero, because rain cannot be</w:t>
      </w:r>
      <w:r>
        <w:t xml:space="preserve"> </w:t>
      </w:r>
      <w:r>
        <w:t xml:space="preserve">invented. A station-season is kept only where at least 95 per cent of the 1 April</w:t>
      </w:r>
      <w:r>
        <w:t xml:space="preserve"> </w:t>
      </w:r>
      <w:r>
        <w:t xml:space="preserve">to 30 September hours were observed and no single gap exceeded 24 hours.</w:t>
      </w:r>
    </w:p>
    <w:p>
      <w:pPr>
        <w:pStyle w:val="BodyText"/>
      </w:pPr>
      <w:r>
        <w:t xml:space="preserve">Filling a gap with no rain makes a missing wet spell look dry and pushes danger</w:t>
      </w:r>
      <w:r>
        <w:t xml:space="preserve"> </w:t>
      </w:r>
      <w:r>
        <w:t xml:space="preserve">up. The direction matters and is stated: coverage in this record is worse early</w:t>
      </w:r>
      <w:r>
        <w:t xml:space="preserve"> </w:t>
      </w:r>
      <w:r>
        <w:t xml:space="preserve">than late, so this bias, where it acts, inflates danger in early seasons and</w:t>
      </w:r>
      <w:r>
        <w:t xml:space="preserve"> </w:t>
      </w:r>
      <w:r>
        <w:t xml:space="preserve">therefore works against an increasing trend rather than for one. It is identical</w:t>
      </w:r>
      <w:r>
        <w:t xml:space="preserve"> </w:t>
      </w:r>
      <w:r>
        <w:t xml:space="preserve">across the three series by construction, since all three run on the same filled</w:t>
      </w:r>
      <w:r>
        <w:t xml:space="preserve"> </w:t>
      </w:r>
      <w:r>
        <w:t xml:space="preserve">record, and so cannot move a contrast between versions.</w:t>
      </w:r>
    </w:p>
    <w:p>
      <w:pPr>
        <w:pStyle w:val="BodyText"/>
      </w:pPr>
      <w:r>
        <w:t xml:space="preserve">Each station-season starts from FFMC 85, DMC 6 and DC 15, the values</w:t>
      </w:r>
      <w:r>
        <w:t xml:space="preserve"> </w:t>
      </w:r>
      <w:r>
        <w:t xml:space="preserve">Van Wagner (1987)</w:t>
      </w:r>
      <w:r>
        <w:t xml:space="preserve"> </w:t>
      </w:r>
      <w:r>
        <w:t xml:space="preserve">gives and the reference implementation defaults to. The Drought</w:t>
      </w:r>
      <w:r>
        <w:t xml:space="preserve"> </w:t>
      </w:r>
      <w:r>
        <w:t xml:space="preserve">Code is not overwintered, because these stations report no winter weather for an</w:t>
      </w:r>
      <w:r>
        <w:t xml:space="preserve"> </w:t>
      </w:r>
      <w:r>
        <w:t xml:space="preserve">overwintering calculation to run on. The Drought Code therefore carries startup</w:t>
      </w:r>
      <w:r>
        <w:t xml:space="preserve"> </w:t>
      </w:r>
      <w:r>
        <w:t xml:space="preserve">information into early May in every season, identically in all three series.</w:t>
      </w:r>
    </w:p>
    <w:bookmarkEnd w:id="31"/>
    <w:bookmarkEnd w:id="32"/>
    <w:bookmarkStart w:id="34" w:name="implementation"/>
    <w:p>
      <w:pPr>
        <w:pStyle w:val="Heading2"/>
      </w:pPr>
      <w:r>
        <w:t xml:space="preserve">Implementation</w:t>
      </w:r>
    </w:p>
    <w:p>
      <w:pPr>
        <w:pStyle w:val="FirstParagraph"/>
      </w:pPr>
      <w:r>
        <w:t xml:space="preserve">FWI2025 is computed with the reference implementation published by the Canadian</w:t>
      </w:r>
      <w:r>
        <w:t xml:space="preserve"> </w:t>
      </w:r>
      <w:r>
        <w:t xml:space="preserve">Forest Service Fire Danger Group</w:t>
      </w:r>
      <w:r>
        <w:t xml:space="preserve"> </w:t>
      </w:r>
      <w:r>
        <w:t xml:space="preserve">(Canadian Forest Service Fire Danger Group, 2026)</w:t>
      </w:r>
      <w:r>
        <w:t xml:space="preserve">, vendored into this</w:t>
      </w:r>
      <w:r>
        <w:t xml:space="preserve"> </w:t>
      </w:r>
      <w:r>
        <w:t xml:space="preserve">repository at the commit named in the bibliography and run unmodified. It</w:t>
      </w:r>
      <w:r>
        <w:t xml:space="preserve"> </w:t>
      </w:r>
      <w:r>
        <w:t xml:space="preserve">reproduces the standard output distributed with it exactly, to the last decimal</w:t>
      </w:r>
      <w:r>
        <w:t xml:space="preserve"> </w:t>
      </w:r>
      <w:r>
        <w:t xml:space="preserve">place the file carries, over the 2,623 hour Petawawa Research Forest test record.</w:t>
      </w:r>
    </w:p>
    <w:p>
      <w:pPr>
        <w:pStyle w:val="BodyText"/>
      </w:pPr>
      <w:r>
        <w:t xml:space="preserve">FWI1987 is implemented for this study in</w:t>
      </w:r>
      <w:r>
        <w:t xml:space="preserve"> </w:t>
      </w:r>
      <w:r>
        <w:rPr>
          <w:rStyle w:val="VerbatimChar"/>
        </w:rPr>
        <w:t xml:space="preserve">05.scripts/fwi1987.py</w:t>
      </w:r>
      <w:r>
        <w:t xml:space="preserve">, because both</w:t>
      </w:r>
      <w:r>
        <w:t xml:space="preserve"> </w:t>
      </w:r>
      <w:r>
        <w:t xml:space="preserve">systems had to run inside one process on one record. Code written for a study is</w:t>
      </w:r>
      <w:r>
        <w:t xml:space="preserve"> </w:t>
      </w:r>
      <w:r>
        <w:t xml:space="preserve">not evidence, so it is checked twice and both checks are reported in the results</w:t>
      </w:r>
      <w:r>
        <w:t xml:space="preserve"> </w:t>
      </w:r>
      <w:r>
        <w:t xml:space="preserve">rather than asserted here. The first check is against the CRAN package</w:t>
      </w:r>
      <w:r>
        <w:t xml:space="preserve"> </w:t>
      </w:r>
      <w:r>
        <w:rPr>
          <w:rStyle w:val="VerbatimChar"/>
        </w:rPr>
        <w:t xml:space="preserve">cffdrs</w:t>
      </w:r>
      <w:r>
        <w:t xml:space="preserve"> </w:t>
      </w:r>
      <w:r>
        <w:t xml:space="preserve">(Wang et al., 2017)</w:t>
      </w:r>
      <w:r>
        <w:t xml:space="preserve">, an independently published implementation maintained by the</w:t>
      </w:r>
      <w:r>
        <w:t xml:space="preserve"> </w:t>
      </w:r>
      <w:r>
        <w:t xml:space="preserve">Canadian Forest Service, run through R over the same test record. The second is</w:t>
      </w:r>
      <w:r>
        <w:t xml:space="preserve"> </w:t>
      </w:r>
      <w:r>
        <w:t xml:space="preserve">against the FWI1987 codes that BC Wildfire Service itself computed operationally</w:t>
      </w:r>
      <w:r>
        <w:t xml:space="preserve"> </w:t>
      </w:r>
      <w:r>
        <w:t xml:space="preserve">at these stations at the time, which the data mart preserves alongside the raw</w:t>
      </w:r>
      <w:r>
        <w:t xml:space="preserve"> </w:t>
      </w:r>
      <w:r>
        <w:t xml:space="preserve">observations: a different party, different code, different decade, and the same</w:t>
      </w:r>
      <w:r>
        <w:t xml:space="preserve"> </w:t>
      </w:r>
      <w:r>
        <w:t xml:space="preserve">weather.</w:t>
      </w:r>
    </w:p>
    <w:p>
      <w:pPr>
        <w:pStyle w:val="BodyText"/>
      </w:pPr>
      <w:r>
        <w:t xml:space="preserve">Two constants differ between</w:t>
      </w:r>
      <w:r>
        <w:t xml:space="preserve"> </w:t>
      </w:r>
      <w:r>
        <w:t xml:space="preserve">Van Wagner (1987)</w:t>
      </w:r>
      <w:r>
        <w:t xml:space="preserve"> </w:t>
      </w:r>
      <w:r>
        <w:t xml:space="preserve">as printed and</w:t>
      </w:r>
      <w:r>
        <w:t xml:space="preserve"> </w:t>
      </w:r>
      <w:r>
        <w:t xml:space="preserve">Van Wagner &amp; Pickett (1985)</w:t>
      </w:r>
      <w:r>
        <w:t xml:space="preserve"> </w:t>
      </w:r>
      <w:r>
        <w:t xml:space="preserve">as programmed, and this implementation follows the program.</w:t>
      </w:r>
      <w:r>
        <w:t xml:space="preserve"> </w:t>
      </w:r>
      <w:r>
        <w:t xml:space="preserve">The moisture transform coefficient is 147.2772, not the rounded 147.2 of the</w:t>
      </w:r>
      <w:r>
        <w:t xml:space="preserve"> </w:t>
      </w:r>
      <w:r>
        <w:t xml:space="preserve">report, since 59.5 x 250 / 101 = 147.27722772 is the value that closes the scale;</w:t>
      </w:r>
      <w:r>
        <w:t xml:space="preserve"> </w:t>
      </w:r>
      <w:r>
        <w:t xml:space="preserve">and the Duff Moisture Code moisture functions take the listing’s form. Using the</w:t>
      </w:r>
      <w:r>
        <w:t xml:space="preserve"> </w:t>
      </w:r>
      <w:r>
        <w:t xml:space="preserve">rounded constants instead moves the Fine Fuel Moisture Code by up to 3.9 units</w:t>
      </w:r>
      <w:r>
        <w:t xml:space="preserve"> </w:t>
      </w:r>
      <w:r>
        <w:t xml:space="preserve">over the test record, which would have entered a version comparison as a</w:t>
      </w:r>
      <w:r>
        <w:t xml:space="preserve"> </w:t>
      </w:r>
      <w:r>
        <w:t xml:space="preserve">difference between systems when it is a difference between roundings.</w:t>
      </w:r>
    </w:p>
    <w:bookmarkStart w:id="33" w:name="quotation-checking"/>
    <w:p>
      <w:pPr>
        <w:pStyle w:val="Heading3"/>
      </w:pPr>
      <w:r>
        <w:t xml:space="preserve">Quotation checking</w:t>
      </w:r>
    </w:p>
    <w:p>
      <w:pPr>
        <w:pStyle w:val="FirstParagraph"/>
      </w:pPr>
      <w:r>
        <w:t xml:space="preserve">Every passage this document places inside quotation marks and attributes to</w:t>
      </w:r>
      <w:r>
        <w:t xml:space="preserve"> </w:t>
      </w:r>
      <w:r>
        <w:t xml:space="preserve">Canadian Forest Service Fire Danger Group (2025)</w:t>
      </w:r>
      <w:r>
        <w:t xml:space="preserve"> </w:t>
      </w:r>
      <w:r>
        <w:t xml:space="preserve">is checked against the report itself by</w:t>
      </w:r>
      <w:r>
        <w:t xml:space="preserve"> </w:t>
      </w:r>
      <w:r>
        <w:rPr>
          <w:rStyle w:val="VerbatimChar"/>
        </w:rPr>
        <w:t xml:space="preserve">05.scripts/verify_quotations.py</w:t>
      </w:r>
      <w:r>
        <w:t xml:space="preserve">, which opens the PDF, repairs hyphenation broken</w:t>
      </w:r>
      <w:r>
        <w:t xml:space="preserve"> </w:t>
      </w:r>
      <w:r>
        <w:t xml:space="preserve">across lines, collapses whitespace and searches for the exact string, case</w:t>
      </w:r>
      <w:r>
        <w:t xml:space="preserve"> </w:t>
      </w:r>
      <w:r>
        <w:t xml:space="preserve">included. The check writes</w:t>
      </w:r>
      <w:r>
        <w:t xml:space="preserve"> </w:t>
      </w:r>
      <w:r>
        <w:rPr>
          <w:rStyle w:val="VerbatimChar"/>
        </w:rPr>
        <w:t xml:space="preserve">02.inputs/derived/quotation-verification.csv</w:t>
      </w:r>
      <w:r>
        <w:t xml:space="preserve"> </w:t>
      </w:r>
      <w:r>
        <w:t xml:space="preserve">with the</w:t>
      </w:r>
      <w:r>
        <w:t xml:space="preserve"> </w:t>
      </w:r>
      <w:r>
        <w:t xml:space="preserve">page each quotation was found on, and exits non-zero if any fails. It found one</w:t>
      </w:r>
      <w:r>
        <w:t xml:space="preserve"> </w:t>
      </w:r>
      <w:r>
        <w:t xml:space="preserve">failure on its first run, a lower-cased initial letter in the executive summary</w:t>
      </w:r>
      <w:r>
        <w:t xml:space="preserve"> </w:t>
      </w:r>
      <w:r>
        <w:t xml:space="preserve">quotation above, which is the class of error it exists to catch.</w:t>
      </w:r>
    </w:p>
    <w:bookmarkEnd w:id="33"/>
    <w:bookmarkEnd w:id="34"/>
    <w:bookmarkStart w:id="36" w:name="fire-activity"/>
    <w:p>
      <w:pPr>
        <w:pStyle w:val="Heading2"/>
      </w:pPr>
      <w:r>
        <w:t xml:space="preserve">Fire activity</w:t>
      </w:r>
    </w:p>
    <w:p>
      <w:pPr>
        <w:pStyle w:val="SourceCode"/>
      </w:pPr>
      <w:r>
        <w:rPr>
          <w:rStyle w:val="NormalTok"/>
        </w:rPr>
        <w:t xml:space="preserve">ign_daily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"ignitions-daily.csv"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ign_daily</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(ign_daily</w:t>
      </w:r>
      <w:r>
        <w:rPr>
          <w:rStyle w:val="SpecialCharTok"/>
        </w:rPr>
        <w:t xml:space="preserve">$</w:t>
      </w:r>
      <w:r>
        <w:rPr>
          <w:rStyle w:val="NormalTok"/>
        </w:rPr>
        <w:t xml:space="preserve">date)</w:t>
      </w:r>
      <w:r>
        <w:br/>
      </w:r>
      <w:r>
        <w:rPr>
          <w:rStyle w:val="NormalTok"/>
        </w:rPr>
        <w:t xml:space="preserve">completeness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"ignition-completeness.csv"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attribution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"ignition-attribution.csv"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n_total_incidents </w:t>
      </w:r>
      <w:r>
        <w:rPr>
          <w:rStyle w:val="OtherTok"/>
        </w:rPr>
        <w:t xml:space="preserve">&lt;-</w:t>
      </w:r>
      <w:r>
        <w:rPr>
          <w:rStyle w:val="NormalTok"/>
        </w:rPr>
        <w:t xml:space="preserve"> </w:t>
      </w:r>
      <w:r>
        <w:rPr>
          <w:rStyle w:val="FunctionTok"/>
        </w:rPr>
        <w:t xml:space="preserve">sum</w:t>
      </w:r>
      <w:r>
        <w:rPr>
          <w:rStyle w:val="NormalTok"/>
        </w:rPr>
        <w:t xml:space="preserve">(completeness</w:t>
      </w:r>
      <w:r>
        <w:rPr>
          <w:rStyle w:val="SpecialCharTok"/>
        </w:rPr>
        <w:t xml:space="preserve">$</w:t>
      </w:r>
      <w:r>
        <w:rPr>
          <w:rStyle w:val="NormalTok"/>
        </w:rPr>
        <w:t xml:space="preserve">n_incidents)</w:t>
      </w:r>
      <w:r>
        <w:br/>
      </w:r>
      <w:r>
        <w:rPr>
          <w:rStyle w:val="NormalTok"/>
        </w:rPr>
        <w:t xml:space="preserve">n_dated </w:t>
      </w:r>
      <w:r>
        <w:rPr>
          <w:rStyle w:val="OtherTok"/>
        </w:rPr>
        <w:t xml:space="preserve">&lt;-</w:t>
      </w:r>
      <w:r>
        <w:rPr>
          <w:rStyle w:val="NormalTok"/>
        </w:rPr>
        <w:t xml:space="preserve"> </w:t>
      </w:r>
      <w:r>
        <w:rPr>
          <w:rStyle w:val="FunctionTok"/>
        </w:rPr>
        <w:t xml:space="preserve">sum</w:t>
      </w:r>
      <w:r>
        <w:rPr>
          <w:rStyle w:val="NormalTok"/>
        </w:rPr>
        <w:t xml:space="preserve">(completeness</w:t>
      </w:r>
      <w:r>
        <w:rPr>
          <w:rStyle w:val="SpecialCharTok"/>
        </w:rPr>
        <w:t xml:space="preserve">$</w:t>
      </w:r>
      <w:r>
        <w:rPr>
          <w:rStyle w:val="NormalTok"/>
        </w:rPr>
        <w:t xml:space="preserve">n_dated)</w:t>
      </w:r>
      <w:r>
        <w:br/>
      </w:r>
      <w:r>
        <w:rPr>
          <w:rStyle w:val="NormalTok"/>
        </w:rPr>
        <w:t xml:space="preserve">n_undated </w:t>
      </w:r>
      <w:r>
        <w:rPr>
          <w:rStyle w:val="OtherTok"/>
        </w:rPr>
        <w:t xml:space="preserve">&lt;-</w:t>
      </w:r>
      <w:r>
        <w:rPr>
          <w:rStyle w:val="NormalTok"/>
        </w:rPr>
        <w:t xml:space="preserve"> n_total_incidents </w:t>
      </w:r>
      <w:r>
        <w:rPr>
          <w:rStyle w:val="SpecialCharTok"/>
        </w:rPr>
        <w:t xml:space="preserve">-</w:t>
      </w:r>
      <w:r>
        <w:rPr>
          <w:rStyle w:val="NormalTok"/>
        </w:rPr>
        <w:t xml:space="preserve"> n_dated</w:t>
      </w:r>
      <w:r>
        <w:br/>
      </w:r>
      <w:r>
        <w:rPr>
          <w:rStyle w:val="NormalTok"/>
        </w:rPr>
        <w:t xml:space="preserve">pct_dated </w:t>
      </w:r>
      <w:r>
        <w:rPr>
          <w:rStyle w:val="OtherTok"/>
        </w:rPr>
        <w:t xml:space="preserve">&lt;-</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n_dated </w:t>
      </w:r>
      <w:r>
        <w:rPr>
          <w:rStyle w:val="SpecialCharTok"/>
        </w:rPr>
        <w:t xml:space="preserve">/</w:t>
      </w:r>
      <w:r>
        <w:rPr>
          <w:rStyle w:val="NormalTok"/>
        </w:rPr>
        <w:t xml:space="preserve"> n_total_incidents, </w:t>
      </w:r>
      <w:r>
        <w:rPr>
          <w:rStyle w:val="DecValTok"/>
        </w:rPr>
        <w:t xml:space="preserve">1</w:t>
      </w:r>
      <w:r>
        <w:rPr>
          <w:rStyle w:val="NormalTok"/>
        </w:rPr>
        <w:t xml:space="preserve">)</w:t>
      </w:r>
      <w:r>
        <w:br/>
      </w:r>
      <w:r>
        <w:br/>
      </w:r>
      <w:r>
        <w:rPr>
          <w:rStyle w:val="CommentTok"/>
        </w:rPr>
        <w:t xml:space="preserve"># Dating completeness by decade, computed here so the sentence below quotes the</w:t>
      </w:r>
      <w:r>
        <w:br/>
      </w:r>
      <w:r>
        <w:rPr>
          <w:rStyle w:val="CommentTok"/>
        </w:rPr>
        <w:t xml:space="preserve"># table rather than describing it from memory.</w:t>
      </w:r>
      <w:r>
        <w:br/>
      </w:r>
      <w:r>
        <w:rPr>
          <w:rStyle w:val="NormalTok"/>
        </w:rPr>
        <w:t xml:space="preserve">completeness</w:t>
      </w:r>
      <w:r>
        <w:rPr>
          <w:rStyle w:val="SpecialCharTok"/>
        </w:rPr>
        <w:t xml:space="preserve">$</w:t>
      </w:r>
      <w:r>
        <w:rPr>
          <w:rStyle w:val="NormalTok"/>
        </w:rPr>
        <w:t xml:space="preserve">decade </w:t>
      </w:r>
      <w:r>
        <w:rPr>
          <w:rStyle w:val="OtherTok"/>
        </w:rPr>
        <w:t xml:space="preserve">&lt;-</w:t>
      </w:r>
      <w:r>
        <w:rPr>
          <w:rStyle w:val="NormalTok"/>
        </w:rPr>
        <w:t xml:space="preserve"> </w:t>
      </w:r>
      <w:r>
        <w:rPr>
          <w:rStyle w:val="FunctionTok"/>
        </w:rPr>
        <w:t xml:space="preserve">paste0</w:t>
      </w:r>
      <w:r>
        <w:rPr>
          <w:rStyle w:val="NormalTok"/>
        </w:rPr>
        <w:t xml:space="preserve">(completeness</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tringTok"/>
        </w:rPr>
        <w:t xml:space="preserve">"s"</w:t>
      </w:r>
      <w:r>
        <w:rPr>
          <w:rStyle w:val="NormalTok"/>
        </w:rPr>
        <w:t xml:space="preserve">)</w:t>
      </w:r>
      <w:r>
        <w:br/>
      </w:r>
      <w:r>
        <w:rPr>
          <w:rStyle w:val="NormalTok"/>
        </w:rPr>
        <w:t xml:space="preserve">cd_pre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(completeness, completeness</w:t>
      </w:r>
      <w:r>
        <w:rPr>
          <w:rStyle w:val="SpecialCharTok"/>
        </w:rPr>
        <w:t xml:space="preserve">$</w:t>
      </w:r>
      <w:r>
        <w:rPr>
          <w:rStyle w:val="NormalTok"/>
        </w:rPr>
        <w:t xml:space="preserve">decade), </w:t>
      </w:r>
      <w:r>
        <w:rPr>
          <w:rStyle w:val="ControlFlowTok"/>
        </w:rPr>
        <w:t xml:space="preserve">function</w:t>
      </w:r>
      <w:r>
        <w:rPr>
          <w:rStyle w:val="NormalTok"/>
        </w:rPr>
        <w:t xml:space="preserve">(d)</w:t>
      </w:r>
      <w:r>
        <w:br/>
      </w:r>
      <w:r>
        <w:rPr>
          <w:rStyle w:val="NormalTok"/>
        </w:rPr>
        <w:t xml:space="preserve">  </w:t>
      </w:r>
      <w:r>
        <w:rPr>
          <w:rStyle w:val="FunctionTok"/>
        </w:rPr>
        <w:t xml:space="preserve">data.frame</w:t>
      </w:r>
      <w:r>
        <w:rPr>
          <w:rStyle w:val="NormalTok"/>
        </w:rPr>
        <w:t xml:space="preserve">(</w:t>
      </w:r>
      <w:r>
        <w:rPr>
          <w:rStyle w:val="AttributeTok"/>
        </w:rPr>
        <w:t xml:space="preserve">decade =</w:t>
      </w:r>
      <w:r>
        <w:rPr>
          <w:rStyle w:val="NormalTok"/>
        </w:rPr>
        <w:t xml:space="preserve"> d</w:t>
      </w:r>
      <w:r>
        <w:rPr>
          <w:rStyle w:val="SpecialCharTok"/>
        </w:rPr>
        <w:t xml:space="preserve">$</w:t>
      </w:r>
      <w:r>
        <w:rPr>
          <w:rStyle w:val="NormalTok"/>
        </w:rPr>
        <w:t xml:space="preserve">decade[</w:t>
      </w:r>
      <w:r>
        <w:rPr>
          <w:rStyle w:val="DecValTok"/>
        </w:rPr>
        <w:t xml:space="preserve">1</w:t>
      </w:r>
      <w:r>
        <w:rPr>
          <w:rStyle w:val="NormalTok"/>
        </w:rPr>
        <w:t xml:space="preserve">],</w:t>
      </w:r>
      <w:r>
        <w:br/>
      </w:r>
      <w:r>
        <w:rPr>
          <w:rStyle w:val="NormalTok"/>
        </w:rPr>
        <w:t xml:space="preserve">             </w:t>
      </w:r>
      <w:r>
        <w:rPr>
          <w:rStyle w:val="AttributeTok"/>
        </w:rPr>
        <w:t xml:space="preserve">pct_dated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n_dated)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n_incidents))))</w:t>
      </w:r>
      <w:r>
        <w:br/>
      </w:r>
      <w:r>
        <w:rPr>
          <w:rStyle w:val="NormalTok"/>
        </w:rPr>
        <w:t xml:space="preserve">cd_pre </w:t>
      </w:r>
      <w:r>
        <w:rPr>
          <w:rStyle w:val="OtherTok"/>
        </w:rPr>
        <w:t xml:space="preserve">&lt;-</w:t>
      </w:r>
      <w:r>
        <w:rPr>
          <w:rStyle w:val="NormalTok"/>
        </w:rPr>
        <w:t xml:space="preserve"> cd_pre[</w:t>
      </w:r>
      <w:r>
        <w:rPr>
          <w:rStyle w:val="FunctionTok"/>
        </w:rPr>
        <w:t xml:space="preserve">order</w:t>
      </w:r>
      <w:r>
        <w:rPr>
          <w:rStyle w:val="NormalTok"/>
        </w:rPr>
        <w:t xml:space="preserve">(cd_pre</w:t>
      </w:r>
      <w:r>
        <w:rPr>
          <w:rStyle w:val="SpecialCharTok"/>
        </w:rPr>
        <w:t xml:space="preserve">$</w:t>
      </w:r>
      <w:r>
        <w:rPr>
          <w:rStyle w:val="NormalTok"/>
        </w:rPr>
        <w:t xml:space="preserve">decade), ]</w:t>
      </w:r>
    </w:p>
    <w:p>
      <w:pPr>
        <w:pStyle w:val="FirstParagraph"/>
      </w:pPr>
      <w:r>
        <w:t xml:space="preserve">The ignition record is the BC Wildfire Service historical incident set</w:t>
      </w:r>
      <w:r>
        <w:t xml:space="preserve"> </w:t>
      </w:r>
      <w:r>
        <w:t xml:space="preserve">(BC Wildfire Service, 2026b)</w:t>
      </w:r>
      <w:r>
        <w:t xml:space="preserve">, clipped to the basin: 8,176</w:t>
      </w:r>
      <w:r>
        <w:t xml:space="preserve"> </w:t>
      </w:r>
      <w:r>
        <w:t xml:space="preserve">incidents over the 1980 to 2025 seasons.</w:t>
      </w:r>
    </w:p>
    <w:p>
      <w:pPr>
        <w:pStyle w:val="BodyText"/>
      </w:pPr>
      <w:r>
        <w:t xml:space="preserve">Two properties of that record govern what can be asked of it, and neither is</w:t>
      </w:r>
      <w:r>
        <w:t xml:space="preserve"> </w:t>
      </w:r>
      <w:r>
        <w:t xml:space="preserve">repaired here, because neither can be.</w:t>
      </w:r>
    </w:p>
    <w:p>
      <w:pPr>
        <w:pStyle w:val="BodyText"/>
      </w:pPr>
      <w:r>
        <w:rPr>
          <w:b/>
          <w:bCs/>
        </w:rPr>
        <w:t xml:space="preserve">Many incidents cannot be placed on a day at all.</w:t>
      </w:r>
      <w:r>
        <w:t xml:space="preserve"> </w:t>
      </w:r>
      <w:r>
        <w:t xml:space="preserve">6,304 of</w:t>
      </w:r>
      <w:r>
        <w:t xml:space="preserve"> </w:t>
      </w:r>
      <w:r>
        <w:t xml:space="preserve">8,176 incidents, 77.1 per cent, carry an ignition</w:t>
      </w:r>
      <w:r>
        <w:t xml:space="preserve"> </w:t>
      </w:r>
      <w:r>
        <w:t xml:space="preserve">date; the remaining 1,872 cannot enter a daily series at any</w:t>
      </w:r>
      <w:r>
        <w:t xml:space="preserve"> </w:t>
      </w:r>
      <w:r>
        <w:t xml:space="preserve">threshold. The missing dates are not spread evenly, and they do not concentrate</w:t>
      </w:r>
      <w:r>
        <w:t xml:space="preserve"> </w:t>
      </w:r>
      <w:r>
        <w:t xml:space="preserve">where intuition puts them. The earliest decade in the record is</w:t>
      </w:r>
      <w:r>
        <w:t xml:space="preserve"> </w:t>
      </w:r>
      <w:r>
        <w:t xml:space="preserve">100 per cent dated and the most recent is</w:t>
      </w:r>
      <w:r>
        <w:t xml:space="preserve"> </w:t>
      </w:r>
      <w:r>
        <w:t xml:space="preserve">46 per cent. Missing date and missing cause</w:t>
      </w:r>
      <w:r>
        <w:t xml:space="preserve"> </w:t>
      </w:r>
      <w:r>
        <w:t xml:space="preserve">are largely the same records.</w:t>
      </w:r>
    </w:p>
    <w:p>
      <w:pPr>
        <w:pStyle w:val="BodyText"/>
      </w:pPr>
      <w:r>
        <w:rPr>
          <w:b/>
          <w:bCs/>
        </w:rPr>
        <w:t xml:space="preserve">Cause attribution is not stationary.</w:t>
      </w:r>
      <w:r>
        <w:t xml:space="preserve"> </w:t>
      </w:r>
      <w:hyperlink w:anchor="tbl-completeness">
        <w:r>
          <w:rPr>
            <w:rStyle w:val="Hyperlink"/>
          </w:rPr>
          <w:t xml:space="preserve">Table 3</w:t>
        </w:r>
      </w:hyperlink>
      <w:r>
        <w:t xml:space="preserve"> </w:t>
      </w:r>
      <w:r>
        <w:t xml:space="preserve">gives both by decade.</w:t>
      </w:r>
      <w:r>
        <w:t xml:space="preserve"> </w:t>
      </w:r>
      <w:r>
        <w:t xml:space="preserve">A lightning-caused count that falls after 2000 may be recording a change in how</w:t>
      </w:r>
      <w:r>
        <w:t xml:space="preserve"> </w:t>
      </w:r>
      <w:r>
        <w:t xml:space="preserve">cause was coded rather than a change in ignition.</w:t>
      </w:r>
    </w:p>
    <w:p>
      <w:pPr>
        <w:pStyle w:val="SourceCode"/>
      </w:pPr>
      <w:r>
        <w:rPr>
          <w:rStyle w:val="NormalTok"/>
        </w:rPr>
        <w:t xml:space="preserve">completeness</w:t>
      </w:r>
      <w:r>
        <w:rPr>
          <w:rStyle w:val="SpecialCharTok"/>
        </w:rPr>
        <w:t xml:space="preserve">$</w:t>
      </w:r>
      <w:r>
        <w:rPr>
          <w:rStyle w:val="NormalTok"/>
        </w:rPr>
        <w:t xml:space="preserve">decade </w:t>
      </w:r>
      <w:r>
        <w:rPr>
          <w:rStyle w:val="OtherTok"/>
        </w:rPr>
        <w:t xml:space="preserve">&lt;-</w:t>
      </w:r>
      <w:r>
        <w:rPr>
          <w:rStyle w:val="NormalTok"/>
        </w:rPr>
        <w:t xml:space="preserve"> </w:t>
      </w:r>
      <w:r>
        <w:rPr>
          <w:rStyle w:val="FunctionTok"/>
        </w:rPr>
        <w:t xml:space="preserve">paste0</w:t>
      </w:r>
      <w:r>
        <w:rPr>
          <w:rStyle w:val="NormalTok"/>
        </w:rPr>
        <w:t xml:space="preserve">(completeness</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tringTok"/>
        </w:rPr>
        <w:t xml:space="preserve">"s"</w:t>
      </w:r>
      <w:r>
        <w:rPr>
          <w:rStyle w:val="NormalTok"/>
        </w:rPr>
        <w:t xml:space="preserve">)</w:t>
      </w:r>
      <w:r>
        <w:br/>
      </w:r>
      <w:r>
        <w:rPr>
          <w:rStyle w:val="NormalTok"/>
        </w:rPr>
        <w:t xml:space="preserve">cd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(completeness, completeness</w:t>
      </w:r>
      <w:r>
        <w:rPr>
          <w:rStyle w:val="SpecialCharTok"/>
        </w:rPr>
        <w:t xml:space="preserve">$</w:t>
      </w:r>
      <w:r>
        <w:rPr>
          <w:rStyle w:val="NormalTok"/>
        </w:rPr>
        <w:t xml:space="preserve">decade), </w:t>
      </w:r>
      <w:r>
        <w:rPr>
          <w:rStyle w:val="ControlFlowTok"/>
        </w:rPr>
        <w:t xml:space="preserve">function</w:t>
      </w:r>
      <w:r>
        <w:rPr>
          <w:rStyle w:val="NormalTok"/>
        </w:rPr>
        <w:t xml:space="preserve">(d)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Decade =</w:t>
      </w:r>
      <w:r>
        <w:rPr>
          <w:rStyle w:val="NormalTok"/>
        </w:rPr>
        <w:t xml:space="preserve"> d</w:t>
      </w:r>
      <w:r>
        <w:rPr>
          <w:rStyle w:val="SpecialCharTok"/>
        </w:rPr>
        <w:t xml:space="preserve">$</w:t>
      </w:r>
      <w:r>
        <w:rPr>
          <w:rStyle w:val="NormalTok"/>
        </w:rPr>
        <w:t xml:space="preserve">decade[</w:t>
      </w:r>
      <w:r>
        <w:rPr>
          <w:rStyle w:val="DecValTok"/>
        </w:rPr>
        <w:t xml:space="preserve">1</w:t>
      </w:r>
      <w:r>
        <w:rPr>
          <w:rStyle w:val="NormalTok"/>
        </w:rPr>
        <w:t xml:space="preserve">],</w:t>
      </w:r>
      <w:r>
        <w:br/>
      </w:r>
      <w:r>
        <w:rPr>
          <w:rStyle w:val="NormalTok"/>
        </w:rPr>
        <w:t xml:space="preserve">    </w:t>
      </w:r>
      <w:r>
        <w:rPr>
          <w:rStyle w:val="AttributeTok"/>
        </w:rPr>
        <w:t xml:space="preserve">Incidents =</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n_incidents),</w:t>
      </w:r>
      <w:r>
        <w:br/>
      </w:r>
      <w:r>
        <w:rPr>
          <w:rStyle w:val="NormalTok"/>
        </w:rPr>
        <w:t xml:space="preserve">    </w:t>
      </w:r>
      <w:r>
        <w:rPr>
          <w:rStyle w:val="AttributeTok"/>
        </w:rPr>
        <w:t xml:space="preserve">Dated =</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n_dated),</w:t>
      </w:r>
      <w:r>
        <w:br/>
      </w:r>
      <w:r>
        <w:rPr>
          <w:rStyle w:val="NormalTok"/>
        </w:rPr>
        <w:t xml:space="preserve">    </w:t>
      </w:r>
      <w:r>
        <w:rPr>
          <w:rStyle w:val="StringTok"/>
        </w:rPr>
        <w:t xml:space="preserve">`</w:t>
      </w:r>
      <w:r>
        <w:rPr>
          <w:rStyle w:val="AttributeTok"/>
        </w:rPr>
        <w:t xml:space="preserve">Dated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n_dated)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n_incidents), </w:t>
      </w:r>
      <w:r>
        <w:rPr>
          <w:rStyle w:val="DecValTok"/>
        </w:rPr>
        <w:t xml:space="preserve">1</w:t>
      </w:r>
      <w:r>
        <w:rPr>
          <w:rStyle w:val="NormalTok"/>
        </w:rPr>
        <w:t xml:space="preserve">),</w:t>
      </w:r>
      <w:r>
        <w:br/>
      </w:r>
      <w:r>
        <w:rPr>
          <w:rStyle w:val="NormalTok"/>
        </w:rPr>
        <w:t xml:space="preserve">    </w:t>
      </w:r>
      <w:r>
        <w:rPr>
          <w:rStyle w:val="AttributeTok"/>
        </w:rPr>
        <w:t xml:space="preserve">Attributed =</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n_caused),</w:t>
      </w:r>
      <w:r>
        <w:br/>
      </w:r>
      <w:r>
        <w:rPr>
          <w:rStyle w:val="NormalTok"/>
        </w:rPr>
        <w:t xml:space="preserve">    </w:t>
      </w:r>
      <w:r>
        <w:rPr>
          <w:rStyle w:val="StringTok"/>
        </w:rPr>
        <w:t xml:space="preserve">`</w:t>
      </w:r>
      <w:r>
        <w:rPr>
          <w:rStyle w:val="AttributeTok"/>
        </w:rPr>
        <w:t xml:space="preserve">Attributed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n_caused)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n_incidents), </w:t>
      </w:r>
      <w:r>
        <w:rPr>
          <w:rStyle w:val="DecValTok"/>
        </w:rPr>
        <w:t xml:space="preserve">1</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FunctionTok"/>
        </w:rPr>
        <w:t xml:space="preserve">fmt_tbl</w:t>
      </w:r>
      <w:r>
        <w:rPr>
          <w:rStyle w:val="NormalTok"/>
        </w:rPr>
        <w:t xml:space="preserve">(cd)</w:t>
      </w:r>
    </w:p>
    <w:tbl>
      <w:tblPr>
        <w:tblStyle w:val="Table"/>
        <w:tblW w:type="pct" w:w="5000"/>
        <w:tblLayout w:type="fixed"/>
        <w:tblLook w:firstRow="0" w:lastRow="0" w:firstColumn="0" w:lastColumn="0" w:noHBand="0" w:noVBand="0" w:val="0000"/>
      </w:tblPr>
      <w:tblGrid>
        <w:gridCol w:w="7920"/>
      </w:tblGrid>
      <w:tr>
        <w:tc>
          <w:tcPr/>
          <w:bookmarkStart w:id="35" w:name="tbl-completeness"/>
          <w:p>
            <w:pPr>
              <w:jc w:val="center"/>
            </w:pPr>
            <w:pPr>
              <w:jc w:val="start"/>
              <w:spacing w:before="200"/>
              <w:pStyle w:val="ImageCaption"/>
            </w:pPr>
            <w:r>
              <w:t xml:space="preserve">Table 3: Completeness of the ignition record by decade. A dated incident can be placed on a day; an attributed incident carries a recorded cause. Both fall sharply after 2000 and the same records are usually missing both.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Decade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Incidents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Dated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Attributed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Attributed %</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1980s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2010s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41.1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58.5</w:t>
                  </w:r>
                </w:p>
              </w:tc>
            </w:tr>
          </w:tbl>
          <w:bookmarkEnd w:id="35"/>
        </w:tc>
      </w:tr>
    </w:tbl>
    <w:p>
      <w:pPr>
        <w:pStyle w:val="BodyText"/>
      </w:pPr>
      <w:r>
        <w:t xml:space="preserve">The design responds to both rather than caveating them. The ignition models below</w:t>
      </w:r>
      <w:r>
        <w:t xml:space="preserve"> </w:t>
      </w:r>
      <w:r>
        <w:t xml:space="preserve">carry season as a fixed effect, so the danger coefficient is identified only from</w:t>
      </w:r>
      <w:r>
        <w:t xml:space="preserve"> </w:t>
      </w:r>
      <w:r>
        <w:t xml:space="preserve">day-to-day variation inside a season. Reporting completeness and cause coding</w:t>
      </w:r>
      <w:r>
        <w:t xml:space="preserve"> </w:t>
      </w:r>
      <w:r>
        <w:t xml:space="preserve">both change between seasons and neither changes within one, so a between-season</w:t>
      </w:r>
      <w:r>
        <w:t xml:space="preserve"> </w:t>
      </w:r>
      <w:r>
        <w:t xml:space="preserve">contrast would confound the danger effect with the record keeping and a</w:t>
      </w:r>
      <w:r>
        <w:t xml:space="preserve"> </w:t>
      </w:r>
      <w:r>
        <w:t xml:space="preserve">within-season contrast cannot. Three response series are modelled, lightning,</w:t>
      </w:r>
      <w:r>
        <w:t xml:space="preserve"> </w:t>
      </w:r>
      <w:r>
        <w:t xml:space="preserve">person-caused and all causes together, because the all-cause series cannot be</w:t>
      </w:r>
      <w:r>
        <w:t xml:space="preserve"> </w:t>
      </w:r>
      <w:r>
        <w:t xml:space="preserve">affected by cause coding at all and is therefore the one that carries the weight</w:t>
      </w:r>
      <w:r>
        <w:t xml:space="preserve"> </w:t>
      </w:r>
      <w:r>
        <w:t xml:space="preserve">when the three disagree. And because detection of small fires also improved over</w:t>
      </w:r>
      <w:r>
        <w:t xml:space="preserve"> </w:t>
      </w:r>
      <w:r>
        <w:t xml:space="preserve">the record, every result is reported at three minimum sizes, no limit, one</w:t>
      </w:r>
      <w:r>
        <w:t xml:space="preserve"> </w:t>
      </w:r>
      <w:r>
        <w:t xml:space="preserve">hectare and four hectares. A conclusion that survives at only one threshold is</w:t>
      </w:r>
      <w:r>
        <w:t xml:space="preserve"> </w:t>
      </w:r>
      <w:r>
        <w:t xml:space="preserve">reported as not surviving.</w:t>
      </w:r>
    </w:p>
    <w:bookmarkEnd w:id="36"/>
    <w:bookmarkStart w:id="44" w:name="analysis"/>
    <w:p>
      <w:pPr>
        <w:pStyle w:val="Heading2"/>
      </w:pPr>
      <w:r>
        <w:t xml:space="preserve">Analysis</w:t>
      </w:r>
    </w:p>
    <w:bookmarkStart w:id="37" w:name="seasonal-metrics"/>
    <w:p>
      <w:pPr>
        <w:pStyle w:val="Heading3"/>
      </w:pPr>
      <w:r>
        <w:t xml:space="preserve">Seasonal metrics</w:t>
      </w:r>
    </w:p>
    <w:p>
      <w:pPr>
        <w:pStyle w:val="FirstParagraph"/>
      </w:pPr>
      <w:r>
        <w:t xml:space="preserve">Six seasonal metrics are computed per station, season and series over the 1 May</w:t>
      </w:r>
      <w:r>
        <w:t xml:space="preserve"> </w:t>
      </w:r>
      <w:r>
        <w:t xml:space="preserve">to 30 September window: mean Fire Weather Index, seasonal severity rating as the</w:t>
      </w:r>
      <w:r>
        <w:t xml:space="preserve"> </w:t>
      </w:r>
      <w:r>
        <w:t xml:space="preserve">sum of the Daily Severity Rating, peak Buildup Index, and counts of days above</w:t>
      </w:r>
      <w:r>
        <w:t xml:space="preserve"> </w:t>
      </w:r>
      <w:r>
        <w:t xml:space="preserve">each of three thresholding schemes described next. Because FWI2025 produces an</w:t>
      </w:r>
      <w:r>
        <w:t xml:space="preserve"> </w:t>
      </w:r>
      <w:r>
        <w:t xml:space="preserve">hourly value and FWI1987 a daily one, the FWI2025 series are summarised to a</w:t>
      </w:r>
      <w:r>
        <w:t xml:space="preserve"> </w:t>
      </w:r>
      <w:r>
        <w:t xml:space="preserve">daily value at 16:00 Local Standard Time, which is 17:00 local daylight time. That</w:t>
      </w:r>
      <w:r>
        <w:t xml:space="preserve"> </w:t>
      </w:r>
      <w:r>
        <w:t xml:space="preserve">hour is the conventional peak burn hour, and it is the modal hour of peak burning</w:t>
      </w:r>
      <w:r>
        <w:t xml:space="preserve"> </w:t>
      </w:r>
      <w:r>
        <w:t xml:space="preserve">conditions in the reference implementation’s own distributed output. It is not</w:t>
      </w:r>
      <w:r>
        <w:t xml:space="preserve"> </w:t>
      </w:r>
      <w:r>
        <w:t xml:space="preserve">chosen from this record; for comparison, the modal hour of daily maximum summer</w:t>
      </w:r>
      <w:r>
        <w:t xml:space="preserve"> </w:t>
      </w:r>
      <w:r>
        <w:t xml:space="preserve">temperature here is 15:00 Local Standard Time.</w:t>
      </w:r>
      <w:r>
        <w:t xml:space="preserve"> </w:t>
      </w:r>
      <w:r>
        <w:t xml:space="preserve">The daily maximum over all 24 hours is carried as a sensitivity and is not the</w:t>
      </w:r>
      <w:r>
        <w:t xml:space="preserve"> </w:t>
      </w:r>
      <w:r>
        <w:t xml:space="preserve">primary, because the maximum of 24 draws exceeds a single daily value for reasons</w:t>
      </w:r>
      <w:r>
        <w:t xml:space="preserve"> </w:t>
      </w:r>
      <w:r>
        <w:t xml:space="preserve">that have nothing to do with the version change.</w:t>
      </w:r>
    </w:p>
    <w:bookmarkEnd w:id="37"/>
    <w:bookmarkStart w:id="38" w:name="thresholds"/>
    <w:p>
      <w:pPr>
        <w:pStyle w:val="Heading3"/>
      </w:pPr>
      <w:r>
        <w:t xml:space="preserve">Thresholds</w:t>
      </w:r>
    </w:p>
    <w:p>
      <w:pPr>
        <w:pStyle w:val="FirstParagraph"/>
      </w:pPr>
      <w:r>
        <w:t xml:space="preserve">The second question lives in the thresholding, so both schemes are built and</w:t>
      </w:r>
      <w:r>
        <w:t xml:space="preserve"> </w:t>
      </w:r>
      <w:r>
        <w:t xml:space="preserve">neither is preferred.</w:t>
      </w:r>
    </w:p>
    <w:p>
      <w:pPr>
        <w:pStyle w:val="BodyText"/>
      </w:pPr>
      <w:r>
        <w:rPr>
          <w:i/>
          <w:iCs/>
        </w:rPr>
        <w:t xml:space="preserve">Absolute</w:t>
      </w:r>
      <w:r>
        <w:t xml:space="preserve"> </w:t>
      </w:r>
      <w:r>
        <w:t xml:space="preserve">thresholds are fixed numbers on the index scale applied unchanged to</w:t>
      </w:r>
      <w:r>
        <w:t xml:space="preserve"> </w:t>
      </w:r>
      <w:r>
        <w:t xml:space="preserve">all three series, which is the scheme an agency uses, because a danger class is a</w:t>
      </w:r>
      <w:r>
        <w:t xml:space="preserve"> </w:t>
      </w:r>
      <w:r>
        <w:t xml:space="preserve">number in a manual. Three are used. FFMC 91 is taken from section 4.1 of</w:t>
      </w:r>
      <w:r>
        <w:t xml:space="preserve"> </w:t>
      </w:r>
      <w:r>
        <w:t xml:space="preserve">Canadian Forest Service Fire Danger Group (2025)</w:t>
      </w:r>
      <w:r>
        <w:t xml:space="preserve">, so that counting days above it tests that report’s</w:t>
      </w:r>
      <w:r>
        <w:t xml:space="preserve"> </w:t>
      </w:r>
      <w:r>
        <w:t xml:space="preserve">comparability sentence directly. Fire Weather Index 19 and 30 are the Canadian</w:t>
      </w:r>
      <w:r>
        <w:t xml:space="preserve"> </w:t>
      </w:r>
      <w:r>
        <w:t xml:space="preserve">high and extreme class boundaries in common use.</w:t>
      </w:r>
    </w:p>
    <w:p>
      <w:pPr>
        <w:pStyle w:val="BodyText"/>
      </w:pPr>
      <w:r>
        <w:rPr>
          <w:i/>
          <w:iCs/>
        </w:rPr>
        <w:t xml:space="preserve">Relative</w:t>
      </w:r>
      <w:r>
        <w:t xml:space="preserve"> </w:t>
      </w:r>
      <w:r>
        <w:t xml:space="preserve">thresholds are percentiles of each series’ own distribution over a</w:t>
      </w:r>
      <w:r>
        <w:t xml:space="preserve"> </w:t>
      </w:r>
      <w:r>
        <w:t xml:space="preserve">common reference period, taken as 1991 to 2020, the current World Meteorological</w:t>
      </w:r>
      <w:r>
        <w:t xml:space="preserve"> </w:t>
      </w:r>
      <w:r>
        <w:t xml:space="preserve">Organization normal, and fixed before any metric was computed. A day above a</w:t>
      </w:r>
      <w:r>
        <w:t xml:space="preserve"> </w:t>
      </w:r>
      <w:r>
        <w:t xml:space="preserve">series’ own 90th percentile means the same thing in each series by construction,</w:t>
      </w:r>
      <w:r>
        <w:t xml:space="preserve"> </w:t>
      </w:r>
      <w:r>
        <w:t xml:space="preserve">so a difference in trend under relative thresholds cannot be an artefact of the</w:t>
      </w:r>
      <w:r>
        <w:t xml:space="preserve"> </w:t>
      </w:r>
      <w:r>
        <w:t xml:space="preserve">two systems sitting at different levels.</w:t>
      </w:r>
    </w:p>
    <w:p>
      <w:pPr>
        <w:pStyle w:val="BodyText"/>
      </w:pPr>
      <w:r>
        <w:t xml:space="preserve">One property of that construction has to be said plainly, because it looks like a</w:t>
      </w:r>
      <w:r>
        <w:t xml:space="preserve"> </w:t>
      </w:r>
      <w:r>
        <w:t xml:space="preserve">result and is not: inside the reference period the mean number of days above a</w:t>
      </w:r>
      <w:r>
        <w:t xml:space="preserve"> </w:t>
      </w:r>
      <w:r>
        <w:t xml:space="preserve">series’ own 90th percentile is ten per cent of the days in it, in every series, by</w:t>
      </w:r>
      <w:r>
        <w:t xml:space="preserve"> </w:t>
      </w:r>
      <w:r>
        <w:t xml:space="preserve">definition. The level of a relative count therefore carries no information about</w:t>
      </w:r>
      <w:r>
        <w:t xml:space="preserve"> </w:t>
      </w:r>
      <w:r>
        <w:t xml:space="preserve">the version at all, and only its trend does.</w:t>
      </w:r>
    </w:p>
    <w:p>
      <w:pPr>
        <w:pStyle w:val="BodyText"/>
      </w:pPr>
      <w:r>
        <w:t xml:space="preserve">Reference distributions are computed per station as well as per series. Pooling</w:t>
      </w:r>
      <w:r>
        <w:t xml:space="preserve"> </w:t>
      </w:r>
      <w:r>
        <w:t xml:space="preserve">them would mix a valley station at</w:t>
      </w:r>
      <w:r>
        <w:t xml:space="preserve"> </w:t>
      </w:r>
      <w:r>
        <w:t xml:space="preserve">492 m with a ridge station at</w:t>
      </w:r>
      <w:r>
        <w:t xml:space="preserve"> </w:t>
      </w:r>
      <w:r>
        <w:t xml:space="preserve">1,463 m, and the percentile would then describe</w:t>
      </w:r>
      <w:r>
        <w:t xml:space="preserve"> </w:t>
      </w:r>
      <w:r>
        <w:t xml:space="preserve">the network rather than the site.</w:t>
      </w:r>
    </w:p>
    <w:bookmarkEnd w:id="38"/>
    <w:bookmarkStart w:id="39" w:name="trend-estimation"/>
    <w:p>
      <w:pPr>
        <w:pStyle w:val="Heading3"/>
      </w:pPr>
      <w:r>
        <w:t xml:space="preserve">Trend estimation</w:t>
      </w:r>
    </w:p>
    <w:p>
      <w:pPr>
        <w:pStyle w:val="FirstParagraph"/>
      </w:pPr>
      <w:r>
        <w:t xml:space="preserve">Trends are estimated over the 31 seasons from 1991 to</w:t>
      </w:r>
      <w:r>
        <w:t xml:space="preserve"> </w:t>
      </w:r>
      <w:r>
        <w:t xml:space="preserve">2025 that survive the coverage rule, with the Theil-Sen</w:t>
      </w:r>
      <w:r>
        <w:t xml:space="preserve"> </w:t>
      </w:r>
      <w:r>
        <w:t xml:space="preserve">slope, the median of all pairwise slopes</w:t>
      </w:r>
      <w:r>
        <w:t xml:space="preserve"> </w:t>
      </w:r>
      <w:r>
        <w:t xml:space="preserve">(Sen, 1968)</w:t>
      </w:r>
      <w:r>
        <w:t xml:space="preserve">, computed on the actual</w:t>
      </w:r>
      <w:r>
        <w:t xml:space="preserve"> </w:t>
      </w:r>
      <w:r>
        <w:t xml:space="preserve">season numbers so that a gap in the sequence is honoured rather than treated as a</w:t>
      </w:r>
      <w:r>
        <w:t xml:space="preserve"> </w:t>
      </w:r>
      <w:r>
        <w:t xml:space="preserve">step of one. The Theil-Sen estimator is used in preference to least squares</w:t>
      </w:r>
      <w:r>
        <w:t xml:space="preserve"> </w:t>
      </w:r>
      <w:r>
        <w:t xml:space="preserve">because seasonal counts of extreme days are skewed and a least squares slope on</w:t>
      </w:r>
      <w:r>
        <w:t xml:space="preserve"> </w:t>
      </w:r>
      <w:r>
        <w:t xml:space="preserve">them is pulled by single seasons.</w:t>
      </w:r>
    </w:p>
    <w:p>
      <w:pPr>
        <w:pStyle w:val="BodyText"/>
      </w:pPr>
      <w:r>
        <w:t xml:space="preserve">Significance is the Mann-Kendall test</w:t>
      </w:r>
      <w:r>
        <w:t xml:space="preserve"> </w:t>
      </w:r>
      <w:r>
        <w:t xml:space="preserve">(Mann, 1945)</w:t>
      </w:r>
      <w:r>
        <w:t xml:space="preserve"> </w:t>
      </w:r>
      <w:r>
        <w:t xml:space="preserve">with the</w:t>
      </w:r>
      <w:r>
        <w:t xml:space="preserve"> </w:t>
      </w:r>
      <w:r>
        <w:t xml:space="preserve">Hamed &amp; Rao (1998)</w:t>
      </w:r>
      <w:r>
        <w:t xml:space="preserve"> </w:t>
      </w:r>
      <w:r>
        <w:t xml:space="preserve">variance correction, which inflates the variance of the test</w:t>
      </w:r>
      <w:r>
        <w:t xml:space="preserve"> </w:t>
      </w:r>
      <w:r>
        <w:t xml:space="preserve">statistic by the serial correlation actually present in the series rather than</w:t>
      </w:r>
      <w:r>
        <w:t xml:space="preserve"> </w:t>
      </w:r>
      <w:r>
        <w:t xml:space="preserve">assuming independence. Serial correlation in seasonal fire danger is real, and an</w:t>
      </w:r>
      <w:r>
        <w:t xml:space="preserve"> </w:t>
      </w:r>
      <w:r>
        <w:t xml:space="preserve">uncorrected Mann-Kendall over-rejects in its presence; the uncorrected result is</w:t>
      </w:r>
      <w:r>
        <w:t xml:space="preserve"> </w:t>
      </w:r>
      <w:r>
        <w:t xml:space="preserve">reported alongside only to show the size of that effect. Prewhitening</w:t>
      </w:r>
      <w:r>
        <w:t xml:space="preserve"> </w:t>
      </w:r>
      <w:r>
        <w:t xml:space="preserve">(Yue &amp; Wang, 2002)</w:t>
      </w:r>
      <w:r>
        <w:t xml:space="preserve"> </w:t>
      </w:r>
      <w:r>
        <w:t xml:space="preserve">is not used, because it removes part of the trend it is</w:t>
      </w:r>
      <w:r>
        <w:t xml:space="preserve"> </w:t>
      </w:r>
      <w:r>
        <w:t xml:space="preserve">meant to test for.</w:t>
      </w:r>
    </w:p>
    <w:p>
      <w:pPr>
        <w:pStyle w:val="BodyText"/>
      </w:pPr>
      <w:r>
        <w:t xml:space="preserve">One approximation in that correction is stated rather than buried. Coverage drops</w:t>
      </w:r>
      <w:r>
        <w:t xml:space="preserve"> </w:t>
      </w:r>
      <w:r>
        <w:t xml:space="preserve">seasons out of the middle of some station records, so the season sequence is not</w:t>
      </w:r>
      <w:r>
        <w:t xml:space="preserve"> </w:t>
      </w:r>
      <w:r>
        <w:t xml:space="preserve">evenly spaced. The Mann-Kendall statistic itself is unaffected, because it depends</w:t>
      </w:r>
      <w:r>
        <w:t xml:space="preserve"> </w:t>
      </w:r>
      <w:r>
        <w:t xml:space="preserve">on the order of the values and not on their spacing, and the Theil-Sen slope is</w:t>
      </w:r>
      <w:r>
        <w:t xml:space="preserve"> </w:t>
      </w:r>
      <w:r>
        <w:t xml:space="preserve">computed on the actual season numbers so a gap is a gap. The Hamed and Rao</w:t>
      </w:r>
      <w:r>
        <w:t xml:space="preserve"> </w:t>
      </w:r>
      <w:r>
        <w:t xml:space="preserve">variance correction, however, estimates autocorrelation at lags counted in</w:t>
      </w:r>
      <w:r>
        <w:t xml:space="preserve"> </w:t>
      </w:r>
      <w:r>
        <w:t xml:space="preserve">observations rather than in years, which across a gap compares seasons further</w:t>
      </w:r>
      <w:r>
        <w:t xml:space="preserve"> </w:t>
      </w:r>
      <w:r>
        <w:t xml:space="preserve">apart than the lag says. The direction of that error is knowable: it attributes to</w:t>
      </w:r>
      <w:r>
        <w:t xml:space="preserve"> </w:t>
      </w:r>
      <w:r>
        <w:t xml:space="preserve">lag one a correlation measured over two or more years, which is smaller, so the</w:t>
      </w:r>
      <w:r>
        <w:t xml:space="preserve"> </w:t>
      </w:r>
      <w:r>
        <w:t xml:space="preserve">correction applied is smaller than the true one and the test is less conservative</w:t>
      </w:r>
      <w:r>
        <w:t xml:space="preserve"> </w:t>
      </w:r>
      <w:r>
        <w:t xml:space="preserve">than it would be on a complete record. This is a reason to read a marginal result</w:t>
      </w:r>
      <w:r>
        <w:t xml:space="preserve"> </w:t>
      </w:r>
      <w:r>
        <w:t xml:space="preserve">here as weaker than its q value suggests, not stronger.</w:t>
      </w:r>
    </w:p>
    <w:p>
      <w:pPr>
        <w:pStyle w:val="BodyText"/>
      </w:pPr>
      <w:r>
        <w:t xml:space="preserve">Metric families are corrected within each series by the</w:t>
      </w:r>
      <w:r>
        <w:t xml:space="preserve"> </w:t>
      </w:r>
      <w:r>
        <w:t xml:space="preserve">Benjamini &amp; Hochberg (1995)</w:t>
      </w:r>
      <w:r>
        <w:t xml:space="preserve"> </w:t>
      </w:r>
      <w:r>
        <w:t xml:space="preserve">false</w:t>
      </w:r>
      <w:r>
        <w:t xml:space="preserve"> </w:t>
      </w:r>
      <w:r>
        <w:t xml:space="preserve">discovery rate procedure. Confidence intervals on a single slope are bootstrap</w:t>
      </w:r>
      <w:r>
        <w:t xml:space="preserve"> </w:t>
      </w:r>
      <w:r>
        <w:t xml:space="preserve">percentile intervals over 2,000 resamples of seasons.</w:t>
      </w:r>
    </w:p>
    <w:bookmarkEnd w:id="39"/>
    <w:bookmarkStart w:id="40" w:name="slope-differences"/>
    <w:p>
      <w:pPr>
        <w:pStyle w:val="Heading3"/>
      </w:pPr>
      <w:r>
        <w:t xml:space="preserve">Slope differences</w:t>
      </w:r>
    </w:p>
    <w:p>
      <w:pPr>
        <w:pStyle w:val="FirstParagraph"/>
      </w:pPr>
      <w:r>
        <w:t xml:space="preserve">The three series come from one weather record and are therefore strongly</w:t>
      </w:r>
      <w:r>
        <w:t xml:space="preserve"> </w:t>
      </w:r>
      <w:r>
        <w:t xml:space="preserve">dependent, so a two-sample comparison of their slopes would be wrong. The</w:t>
      </w:r>
      <w:r>
        <w:t xml:space="preserve"> </w:t>
      </w:r>
      <w:r>
        <w:t xml:space="preserve">difference between two series’ slopes is estimated by resampling whole seasons</w:t>
      </w:r>
      <w:r>
        <w:t xml:space="preserve"> </w:t>
      </w:r>
      <w:r>
        <w:t xml:space="preserve">with replacement and recomputing both slopes on the same resampled seasons in</w:t>
      </w:r>
      <w:r>
        <w:t xml:space="preserve"> </w:t>
      </w:r>
      <w:r>
        <w:t xml:space="preserve">every one of 4,000 replicates. The pairing is preserved by construction, so the</w:t>
      </w:r>
      <w:r>
        <w:t xml:space="preserve"> </w:t>
      </w:r>
      <w:r>
        <w:t xml:space="preserve">interval is on the difference and not on two separately noisy slopes. A two-sided</w:t>
      </w:r>
      <w:r>
        <w:t xml:space="preserve"> </w:t>
      </w:r>
      <w:r>
        <w:t xml:space="preserve">bootstrap p value is taken as twice the smaller tail mass either side of zero, and</w:t>
      </w:r>
      <w:r>
        <w:t xml:space="preserve"> </w:t>
      </w:r>
      <w:r>
        <w:t xml:space="preserve">is corrected for false discovery rate within the eight metrics of one contrast at</w:t>
      </w:r>
      <w:r>
        <w:t xml:space="preserve"> </w:t>
      </w:r>
      <w:r>
        <w:t xml:space="preserve">one station.</w:t>
      </w:r>
    </w:p>
    <w:bookmarkEnd w:id="40"/>
    <w:bookmarkStart w:id="41" w:name="ignition-models"/>
    <w:p>
      <w:pPr>
        <w:pStyle w:val="Heading3"/>
      </w:pPr>
      <w:r>
        <w:t xml:space="preserve">Ignition models</w:t>
      </w:r>
    </w:p>
    <w:p>
      <w:pPr>
        <w:pStyle w:val="FirstParagraph"/>
      </w:pPr>
      <w:r>
        <w:t xml:space="preserve">Daily ignition counts are modelled as negative binomial with a log link. The</w:t>
      </w:r>
      <w:r>
        <w:t xml:space="preserve"> </w:t>
      </w:r>
      <w:r>
        <w:t xml:space="preserve">linear predictor carries the daily basin danger value, two annual harmonics in</w:t>
      </w:r>
      <w:r>
        <w:t xml:space="preserve"> </w:t>
      </w:r>
      <w:r>
        <w:t xml:space="preserve">day of year, season as a factor, and the number of stations that contributed to</w:t>
      </w:r>
      <w:r>
        <w:t xml:space="preserve"> </w:t>
      </w:r>
      <w:r>
        <w:t xml:space="preserve">the basin mean that day, since no station reports in every season and the</w:t>
      </w:r>
      <w:r>
        <w:t xml:space="preserve"> </w:t>
      </w:r>
      <w:r>
        <w:t xml:space="preserve">composition of the network changes. That last term cannot affect the comparison</w:t>
      </w:r>
      <w:r>
        <w:t xml:space="preserve"> </w:t>
      </w:r>
      <w:r>
        <w:t xml:space="preserve">between series in any case, because all three are averaged over exactly the same</w:t>
      </w:r>
      <w:r>
        <w:t xml:space="preserve"> </w:t>
      </w:r>
      <w:r>
        <w:t xml:space="preserve">stations on exactly the same days. Predictive skill is compared by leaving one</w:t>
      </w:r>
      <w:r>
        <w:t xml:space="preserve"> </w:t>
      </w:r>
      <w:r>
        <w:t xml:space="preserve">season out at a time, refitting without it, and scoring the held-out season by</w:t>
      </w:r>
      <w:r>
        <w:t xml:space="preserve"> </w:t>
      </w:r>
      <w:r>
        <w:t xml:space="preserve">its log likelihood under the refitted model. Comparing series on held-out</w:t>
      </w:r>
      <w:r>
        <w:t xml:space="preserve"> </w:t>
      </w:r>
      <w:r>
        <w:t xml:space="preserve">likelihood rather than on in-sample fit is the point: three series computed from</w:t>
      </w:r>
      <w:r>
        <w:t xml:space="preserve"> </w:t>
      </w:r>
      <w:r>
        <w:t xml:space="preserve">one weather record will all fit, and the question is which predicts.</w:t>
      </w:r>
    </w:p>
    <w:bookmarkEnd w:id="41"/>
    <w:bookmarkStart w:id="42" w:name="detectability"/>
    <w:p>
      <w:pPr>
        <w:pStyle w:val="Heading3"/>
      </w:pPr>
      <w:r>
        <w:t xml:space="preserve">Detectability</w:t>
      </w:r>
    </w:p>
    <w:p>
      <w:pPr>
        <w:pStyle w:val="FirstParagraph"/>
      </w:pPr>
      <w:r>
        <w:t xml:space="preserve">What a window of 31 seasons cannot resolve is computed rather than</w:t>
      </w:r>
      <w:r>
        <w:t xml:space="preserve"> </w:t>
      </w:r>
      <w:r>
        <w:t xml:space="preserve">hedged. For</w:t>
      </w:r>
      <w:r>
        <w:t xml:space="preserve"> </w:t>
      </w:r>
      <w:r>
        <w:t xml:space="preserve">each metric the minimum detectable trend is the slope at which a two-sided test</w:t>
      </w:r>
      <w:r>
        <w:t xml:space="preserve"> </w:t>
      </w:r>
      <w:r>
        <w:t xml:space="preserve">at alpha 0.05 would reach 80 per cent power given the residual spread of that</w:t>
      </w:r>
      <w:r>
        <w:t xml:space="preserve"> </w:t>
      </w:r>
      <w:r>
        <w:t xml:space="preserve">metric about its own Theil-Sen line, adjusted for the efficiency of the Theil-Sen</w:t>
      </w:r>
      <w:r>
        <w:t xml:space="preserve"> </w:t>
      </w:r>
      <w:r>
        <w:t xml:space="preserve">estimator relative to least squares. A null result is reported against that</w:t>
      </w:r>
      <w:r>
        <w:t xml:space="preserve"> </w:t>
      </w:r>
      <w:r>
        <w:t xml:space="preserve">number, so that</w:t>
      </w:r>
      <w:r>
        <w:t xml:space="preserve"> </w:t>
      </w:r>
      <w:r>
        <w:t xml:space="preserve">“no trend detected”</w:t>
      </w:r>
      <w:r>
        <w:t xml:space="preserve"> </w:t>
      </w:r>
      <w:r>
        <w:t xml:space="preserve">is separated from</w:t>
      </w:r>
      <w:r>
        <w:t xml:space="preserve"> </w:t>
      </w:r>
      <w:r>
        <w:t xml:space="preserve">“no trend”</w:t>
      </w:r>
      <w:r>
        <w:t xml:space="preserve">.</w:t>
      </w:r>
    </w:p>
    <w:bookmarkEnd w:id="42"/>
    <w:bookmarkStart w:id="43" w:name="status-of-claims"/>
    <w:p>
      <w:pPr>
        <w:pStyle w:val="Heading3"/>
      </w:pPr>
      <w:r>
        <w:t xml:space="preserve">Status of claims</w:t>
      </w:r>
    </w:p>
    <w:p>
      <w:pPr>
        <w:pStyle w:val="FirstParagraph"/>
      </w:pPr>
      <w:r>
        <w:t xml:space="preserve">Everything below is exploratory and none of it is pre-registered. The project this</w:t>
      </w:r>
      <w:r>
        <w:t xml:space="preserve"> </w:t>
      </w:r>
      <w:r>
        <w:t xml:space="preserve">manuscript belongs to runs a gated pipeline in which a framing document, a prior</w:t>
      </w:r>
      <w:r>
        <w:t xml:space="preserve"> </w:t>
      </w:r>
      <w:r>
        <w:t xml:space="preserve">work survey, an analysis design and a pre-registration each close before the next</w:t>
      </w:r>
      <w:r>
        <w:t xml:space="preserve"> </w:t>
      </w:r>
      <w:r>
        <w:t xml:space="preserve">opens, and outcome data are not touched until the last of those is fixed in</w:t>
      </w:r>
      <w:r>
        <w:t xml:space="preserve"> </w:t>
      </w:r>
      <w:r>
        <w:t xml:space="preserve">writing. Those gates were deliberately overridden to produce this draft in one</w:t>
      </w:r>
      <w:r>
        <w:t xml:space="preserve"> </w:t>
      </w:r>
      <w:r>
        <w:t xml:space="preserve">pass.</w:t>
      </w:r>
    </w:p>
    <w:p>
      <w:pPr>
        <w:pStyle w:val="BodyText"/>
      </w:pPr>
      <w:r>
        <w:t xml:space="preserve">The consequence is specific and is not a formality. Several decisions that a</w:t>
      </w:r>
      <w:r>
        <w:t xml:space="preserve"> </w:t>
      </w:r>
      <w:r>
        <w:t xml:space="preserve">pre-registration would have fixed in advance were instead made while the data were</w:t>
      </w:r>
      <w:r>
        <w:t xml:space="preserve"> </w:t>
      </w:r>
      <w:r>
        <w:t xml:space="preserve">in view: the season window, after the weather-derived rule failed; the coverage</w:t>
      </w:r>
      <w:r>
        <w:t xml:space="preserve"> </w:t>
      </w:r>
      <w:r>
        <w:t xml:space="preserve">threshold; the reference period; the daily summary hour. Each is stated where it</w:t>
      </w:r>
      <w:r>
        <w:t xml:space="preserve"> </w:t>
      </w:r>
      <w:r>
        <w:t xml:space="preserve">was made and each is defensible on its own terms, but a decision made in sight of</w:t>
      </w:r>
      <w:r>
        <w:t xml:space="preserve"> </w:t>
      </w:r>
      <w:r>
        <w:t xml:space="preserve">the data is not the same as a decision made before it, and no p value here should</w:t>
      </w:r>
      <w:r>
        <w:t xml:space="preserve"> </w:t>
      </w:r>
      <w:r>
        <w:t xml:space="preserve">be read as though it were. What the design does protect is the comparison between</w:t>
      </w:r>
      <w:r>
        <w:t xml:space="preserve"> </w:t>
      </w:r>
      <w:r>
        <w:t xml:space="preserve">series, because all three run on the same record through the same decisions, so a</w:t>
      </w:r>
      <w:r>
        <w:t xml:space="preserve"> </w:t>
      </w:r>
      <w:r>
        <w:t xml:space="preserve">choice that moves one moves all three.</w:t>
      </w:r>
    </w:p>
    <w:bookmarkEnd w:id="43"/>
    <w:bookmarkEnd w:id="44"/>
    <w:bookmarkEnd w:id="45"/>
    <w:bookmarkStart w:id="81" w:name="results"/>
    <w:p>
      <w:pPr>
        <w:pStyle w:val="Heading1"/>
      </w:pPr>
      <w:r>
        <w:t xml:space="preserve">Results</w:t>
      </w:r>
    </w:p>
    <w:p>
      <w:pPr>
        <w:pStyle w:val="SourceCode"/>
      </w:pPr>
      <w:r>
        <w:rPr>
          <w:rStyle w:val="NormalTok"/>
        </w:rPr>
        <w:t xml:space="preserve">series_daily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"fwi-series-daily.csv"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series_daily</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(series_daily</w:t>
      </w:r>
      <w:r>
        <w:rPr>
          <w:rStyle w:val="SpecialCharTok"/>
        </w:rPr>
        <w:t xml:space="preserve">$</w:t>
      </w:r>
      <w:r>
        <w:rPr>
          <w:rStyle w:val="NormalTok"/>
        </w:rPr>
        <w:t xml:space="preserve">date)</w:t>
      </w:r>
      <w:r>
        <w:br/>
      </w:r>
      <w:r>
        <w:rPr>
          <w:rStyle w:val="NormalTok"/>
        </w:rPr>
        <w:t xml:space="preserve">metrics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"seasonal-metrics.csv"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thresh_pct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"threshold-percentiles.csv"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basin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"basin-daily.csv"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basin</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as.Date</w:t>
      </w:r>
      <w:r>
        <w:rPr>
          <w:rStyle w:val="NormalTok"/>
        </w:rPr>
        <w:t xml:space="preserve">(basin</w:t>
      </w:r>
      <w:r>
        <w:rPr>
          <w:rStyle w:val="SpecialCharTok"/>
        </w:rPr>
        <w:t xml:space="preserve">$</w:t>
      </w:r>
      <w:r>
        <w:rPr>
          <w:rStyle w:val="NormalTok"/>
        </w:rPr>
        <w:t xml:space="preserve">date)</w:t>
      </w:r>
    </w:p>
    <w:bookmarkStart w:id="47" w:name="implementation-checks"/>
    <w:p>
      <w:pPr>
        <w:pStyle w:val="Heading2"/>
      </w:pPr>
      <w:r>
        <w:t xml:space="preserve">Implementation checks</w:t>
      </w:r>
    </w:p>
    <w:p>
      <w:pPr>
        <w:pStyle w:val="SourceCode"/>
      </w:pPr>
      <w:r>
        <w:rPr>
          <w:rStyle w:val="NormalTok"/>
        </w:rPr>
        <w:t xml:space="preserve">val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"fwi1987-validation.csv"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opc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"fwi1987-operational-check.csv"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CommentTok"/>
        </w:rPr>
        <w:t xml:space="preserve"># The two blocks differ by ten orders of magnitude, so the differences are</w:t>
      </w:r>
      <w:r>
        <w:br/>
      </w:r>
      <w:r>
        <w:rPr>
          <w:rStyle w:val="CommentTok"/>
        </w:rPr>
        <w:t xml:space="preserve"># formatted as strings rather than left to the table's numeric printing, which</w:t>
      </w:r>
      <w:r>
        <w:br/>
      </w:r>
      <w:r>
        <w:rPr>
          <w:rStyle w:val="CommentTok"/>
        </w:rPr>
        <w:t xml:space="preserve"># would render machine epsilon as a wall of zeros.</w:t>
      </w:r>
      <w:r>
        <w:br/>
      </w:r>
      <w:r>
        <w:rPr>
          <w:rStyle w:val="NormalTok"/>
        </w:rPr>
        <w:t xml:space="preserve">fmt_diff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ifelse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formatC</w:t>
      </w:r>
      <w:r>
        <w:rPr>
          <w:rStyle w:val="NormalTok"/>
        </w:rPr>
        <w:t xml:space="preserve">(x, </w:t>
      </w:r>
      <w:r>
        <w:rPr>
          <w:rStyle w:val="AttributeTok"/>
        </w:rPr>
        <w:t xml:space="preserve">format =</w:t>
      </w:r>
      <w:r>
        <w:rPr>
          <w:rStyle w:val="NormalTok"/>
        </w:rPr>
        <w:t xml:space="preserve"> </w:t>
      </w:r>
      <w:r>
        <w:rPr>
          <w:rStyle w:val="StringTok"/>
        </w:rPr>
        <w:t xml:space="preserve">"g"</w:t>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br/>
      </w:r>
      <w:r>
        <w:rPr>
          <w:rStyle w:val="NormalTok"/>
        </w:rPr>
        <w:t xml:space="preserve">blk1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StringTok"/>
        </w:rPr>
        <w:t xml:space="preserve">"against cffdrs"</w:t>
      </w:r>
      <w:r>
        <w:rPr>
          <w:rStyle w:val="NormalTok"/>
        </w:rPr>
        <w:t xml:space="preserve">,</w:t>
      </w:r>
      <w:r>
        <w:br/>
      </w:r>
      <w:r>
        <w:rPr>
          <w:rStyle w:val="NormalTok"/>
        </w:rPr>
        <w:t xml:space="preserve">  </w:t>
      </w:r>
      <w:r>
        <w:rPr>
          <w:rStyle w:val="AttributeTok"/>
        </w:rPr>
        <w:t xml:space="preserve">Component =</w:t>
      </w:r>
      <w:r>
        <w:rPr>
          <w:rStyle w:val="NormalTok"/>
        </w:rPr>
        <w:t xml:space="preserve"> val</w:t>
      </w:r>
      <w:r>
        <w:rPr>
          <w:rStyle w:val="SpecialCharTok"/>
        </w:rPr>
        <w:t xml:space="preserve">$</w:t>
      </w:r>
      <w:r>
        <w:rPr>
          <w:rStyle w:val="NormalTok"/>
        </w:rPr>
        <w:t xml:space="preserve">component,</w:t>
      </w:r>
      <w:r>
        <w:br/>
      </w:r>
      <w:r>
        <w:rPr>
          <w:rStyle w:val="NormalTok"/>
        </w:rPr>
        <w:t xml:space="preserve">  </w:t>
      </w:r>
      <w:r>
        <w:rPr>
          <w:rStyle w:val="AttributeTok"/>
        </w:rPr>
        <w:t xml:space="preserve">n =</w:t>
      </w:r>
      <w:r>
        <w:rPr>
          <w:rStyle w:val="NormalTok"/>
        </w:rPr>
        <w:t xml:space="preserve"> </w:t>
      </w:r>
      <w:r>
        <w:rPr>
          <w:rStyle w:val="FunctionTok"/>
        </w:rPr>
        <w:t xml:space="preserve">format</w:t>
      </w:r>
      <w:r>
        <w:rPr>
          <w:rStyle w:val="NormalTok"/>
        </w:rPr>
        <w:t xml:space="preserve">(val</w:t>
      </w:r>
      <w:r>
        <w:rPr>
          <w:rStyle w:val="SpecialCharTok"/>
        </w:rPr>
        <w:t xml:space="preserve">$</w:t>
      </w:r>
      <w:r>
        <w:rPr>
          <w:rStyle w:val="NormalTok"/>
        </w:rPr>
        <w:t xml:space="preserve">n,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Max absolute difference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fmt_diff</w:t>
      </w:r>
      <w:r>
        <w:rPr>
          <w:rStyle w:val="NormalTok"/>
        </w:rPr>
        <w:t xml:space="preserve">(val</w:t>
      </w:r>
      <w:r>
        <w:rPr>
          <w:rStyle w:val="SpecialCharTok"/>
        </w:rPr>
        <w:t xml:space="preserve">$</w:t>
      </w:r>
      <w:r>
        <w:rPr>
          <w:rStyle w:val="NormalTok"/>
        </w:rPr>
        <w:t xml:space="preserve">max_abs_diff),</w:t>
      </w:r>
      <w:r>
        <w:br/>
      </w:r>
      <w:r>
        <w:rPr>
          <w:rStyle w:val="NormalTok"/>
        </w:rPr>
        <w:t xml:space="preserve">  </w:t>
      </w:r>
      <w:r>
        <w:rPr>
          <w:rStyle w:val="StringTok"/>
        </w:rPr>
        <w:t xml:space="preserve">`</w:t>
      </w:r>
      <w:r>
        <w:rPr>
          <w:rStyle w:val="AttributeTok"/>
        </w:rPr>
        <w:t xml:space="preserve">Mean absolute difference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fmt_diff</w:t>
      </w:r>
      <w:r>
        <w:rPr>
          <w:rStyle w:val="NormalTok"/>
        </w:rPr>
        <w:t xml:space="preserve">(val</w:t>
      </w:r>
      <w:r>
        <w:rPr>
          <w:rStyle w:val="SpecialCharTok"/>
        </w:rPr>
        <w:t xml:space="preserve">$</w:t>
      </w:r>
      <w:r>
        <w:rPr>
          <w:rStyle w:val="NormalTok"/>
        </w:rPr>
        <w:t xml:space="preserve">mean_abs_diff),</w:t>
      </w:r>
      <w:r>
        <w:br/>
      </w:r>
      <w:r>
        <w:rPr>
          <w:rStyle w:val="NormalTok"/>
        </w:rPr>
        <w:t xml:space="preserve">  </w:t>
      </w:r>
      <w:r>
        <w:rPr>
          <w:rStyle w:val="StringTok"/>
        </w:rPr>
        <w:t xml:space="preserve">`</w:t>
      </w:r>
      <w:r>
        <w:rPr>
          <w:rStyle w:val="AttributeTok"/>
        </w:rPr>
        <w:t xml:space="preserve">Correlation</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br/>
      </w:r>
      <w:r>
        <w:rPr>
          <w:rStyle w:val="CommentTok"/>
        </w:rPr>
        <w:t xml:space="preserve"># The data mart names the operational columns in full; the initials are the</w:t>
      </w:r>
      <w:r>
        <w:br/>
      </w:r>
      <w:r>
        <w:rPr>
          <w:rStyle w:val="CommentTok"/>
        </w:rPr>
        <w:t xml:space="preserve"># component names used everywhere else in this document.</w:t>
      </w:r>
      <w:r>
        <w:br/>
      </w:r>
      <w:r>
        <w:rPr>
          <w:rStyle w:val="NormalTok"/>
        </w:rPr>
        <w:t xml:space="preserve">initials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vapply</w:t>
      </w:r>
      <w:r>
        <w:rPr>
          <w:rStyle w:val="NormalTok"/>
        </w:rPr>
        <w:t xml:space="preserve">(</w:t>
      </w:r>
      <w:r>
        <w:rPr>
          <w:rStyle w:val="FunctionTok"/>
        </w:rPr>
        <w:t xml:space="preserve">strsplit</w:t>
      </w:r>
      <w:r>
        <w:rPr>
          <w:rStyle w:val="NormalTok"/>
        </w:rPr>
        <w:t xml:space="preserve">(x, </w:t>
      </w:r>
      <w:r>
        <w:rPr>
          <w:rStyle w:val="StringTok"/>
        </w:rPr>
        <w:t xml:space="preserve">"_"</w:t>
      </w:r>
      <w:r>
        <w:rPr>
          <w:rStyle w:val="NormalTok"/>
        </w:rPr>
        <w:t xml:space="preserve">),</w:t>
      </w:r>
      <w:r>
        <w:br/>
      </w:r>
      <w:r>
        <w:rPr>
          <w:rStyle w:val="NormalTok"/>
        </w:rPr>
        <w:t xml:space="preserve">                               </w:t>
      </w:r>
      <w:r>
        <w:rPr>
          <w:rStyle w:val="ControlFlowTok"/>
        </w:rPr>
        <w:t xml:space="preserve">function</w:t>
      </w:r>
      <w:r>
        <w:rPr>
          <w:rStyle w:val="NormalTok"/>
        </w:rPr>
        <w:t xml:space="preserve">(p) </w:t>
      </w:r>
      <w:r>
        <w:rPr>
          <w:rStyle w:val="FunctionTok"/>
        </w:rPr>
        <w:t xml:space="preserve">paste0</w:t>
      </w:r>
      <w:r>
        <w:rPr>
          <w:rStyle w:val="NormalTok"/>
        </w:rPr>
        <w:t xml:space="preserve">(</w:t>
      </w:r>
      <w:r>
        <w:rPr>
          <w:rStyle w:val="FunctionTok"/>
        </w:rPr>
        <w:t xml:space="preserve">substr</w:t>
      </w:r>
      <w:r>
        <w:rPr>
          <w:rStyle w:val="NormalTok"/>
        </w:rPr>
        <w:t xml:space="preserve">(p,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op_agg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(opc, opc</w:t>
      </w:r>
      <w:r>
        <w:rPr>
          <w:rStyle w:val="SpecialCharTok"/>
        </w:rPr>
        <w:t xml:space="preserve">$</w:t>
      </w:r>
      <w:r>
        <w:rPr>
          <w:rStyle w:val="NormalTok"/>
        </w:rPr>
        <w:t xml:space="preserve">component), </w:t>
      </w:r>
      <w:r>
        <w:rPr>
          <w:rStyle w:val="ControlFlowTok"/>
        </w:rPr>
        <w:t xml:space="preserve">function</w:t>
      </w:r>
      <w:r>
        <w:rPr>
          <w:rStyle w:val="NormalTok"/>
        </w:rPr>
        <w:t xml:space="preserve">(d)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StringTok"/>
        </w:rPr>
        <w:t xml:space="preserve">"against operational codes"</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initials</w:t>
      </w:r>
      <w:r>
        <w:rPr>
          <w:rStyle w:val="NormalTok"/>
        </w:rPr>
        <w:t xml:space="preserve">(d</w:t>
      </w:r>
      <w:r>
        <w:rPr>
          <w:rStyle w:val="SpecialCharTok"/>
        </w:rPr>
        <w:t xml:space="preserve">$</w:t>
      </w:r>
      <w:r>
        <w:rPr>
          <w:rStyle w:val="NormalTok"/>
        </w:rPr>
        <w:t xml:space="preserve">component[</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format</w:t>
      </w:r>
      <w:r>
        <w:rPr>
          <w:rStyle w:val="NormalTok"/>
        </w:rPr>
        <w:t xml:space="preserve">(</w:t>
      </w:r>
      <w:r>
        <w:rPr>
          <w:rStyle w:val="FunctionTok"/>
        </w:rPr>
        <w:t xml:space="preserve">sum</w:t>
      </w:r>
      <w:r>
        <w:rPr>
          <w:rStyle w:val="NormalTok"/>
        </w:rPr>
        <w:t xml:space="preserve">(d</w:t>
      </w:r>
      <w:r>
        <w:rPr>
          <w:rStyle w:val="SpecialCharTok"/>
        </w:rPr>
        <w:t xml:space="preserve">$</w:t>
      </w:r>
      <w:r>
        <w:rPr>
          <w:rStyle w:val="NormalTok"/>
        </w:rPr>
        <w:t xml:space="preserve">n),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Max absolute difference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Mean absolute difference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fmt_diff</w:t>
      </w:r>
      <w:r>
        <w:rPr>
          <w:rStyle w:val="NormalTok"/>
        </w:rPr>
        <w:t xml:space="preserve">(</w:t>
      </w:r>
      <w:r>
        <w:rPr>
          <w:rStyle w:val="FunctionTok"/>
        </w:rPr>
        <w:t xml:space="preserve">weighted.mean</w:t>
      </w:r>
      <w:r>
        <w:rPr>
          <w:rStyle w:val="NormalTok"/>
        </w:rPr>
        <w:t xml:space="preserve">(</w:t>
      </w:r>
      <w:r>
        <w:rPr>
          <w:rStyle w:val="FunctionTok"/>
        </w:rPr>
        <w:t xml:space="preserve">abs</w:t>
      </w:r>
      <w:r>
        <w:rPr>
          <w:rStyle w:val="NormalTok"/>
        </w:rPr>
        <w:t xml:space="preserve">(d</w:t>
      </w:r>
      <w:r>
        <w:rPr>
          <w:rStyle w:val="SpecialCharTok"/>
        </w:rPr>
        <w:t xml:space="preserve">$</w:t>
      </w:r>
      <w:r>
        <w:rPr>
          <w:rStyle w:val="NormalTok"/>
        </w:rPr>
        <w:t xml:space="preserve">mean_bias), d</w:t>
      </w:r>
      <w:r>
        <w:rPr>
          <w:rStyle w:val="SpecialCharTok"/>
        </w:rPr>
        <w:t xml:space="preserve">$</w:t>
      </w:r>
      <w:r>
        <w:rPr>
          <w:rStyle w:val="NormalTok"/>
        </w:rPr>
        <w:t xml:space="preserve">n)),</w:t>
      </w:r>
      <w:r>
        <w:br/>
      </w:r>
      <w:r>
        <w:rPr>
          <w:rStyle w:val="NormalTok"/>
        </w:rPr>
        <w:t xml:space="preserve">    </w:t>
      </w:r>
      <w:r>
        <w:rPr>
          <w:rStyle w:val="StringTok"/>
        </w:rPr>
        <w:t xml:space="preserve">`</w:t>
      </w:r>
      <w:r>
        <w:rPr>
          <w:rStyle w:val="AttributeTok"/>
        </w:rPr>
        <w:t xml:space="preserve">Correlation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formatC</w:t>
      </w:r>
      <w:r>
        <w:rPr>
          <w:rStyle w:val="NormalTok"/>
        </w:rPr>
        <w:t xml:space="preserve">(</w:t>
      </w:r>
      <w:r>
        <w:rPr>
          <w:rStyle w:val="FunctionTok"/>
        </w:rPr>
        <w:t xml:space="preserve">weighted.mean</w:t>
      </w:r>
      <w:r>
        <w:rPr>
          <w:rStyle w:val="NormalTok"/>
        </w:rPr>
        <w:t xml:space="preserve">(d</w:t>
      </w:r>
      <w:r>
        <w:rPr>
          <w:rStyle w:val="SpecialCharTok"/>
        </w:rPr>
        <w:t xml:space="preserve">$</w:t>
      </w:r>
      <w:r>
        <w:rPr>
          <w:rStyle w:val="NormalTok"/>
        </w:rPr>
        <w:t xml:space="preserve">pearson_r, d</w:t>
      </w:r>
      <w:r>
        <w:rPr>
          <w:rStyle w:val="SpecialCharTok"/>
        </w:rPr>
        <w:t xml:space="preserve">$</w:t>
      </w:r>
      <w:r>
        <w:rPr>
          <w:rStyle w:val="NormalTok"/>
        </w:rPr>
        <w:t xml:space="preserve">n),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FunctionTok"/>
        </w:rPr>
        <w:t xml:space="preserve">rownames</w:t>
      </w:r>
      <w:r>
        <w:rPr>
          <w:rStyle w:val="NormalTok"/>
        </w:rPr>
        <w:t xml:space="preserve">(op_agg) </w:t>
      </w:r>
      <w:r>
        <w:rPr>
          <w:rStyle w:val="OtherTok"/>
        </w:rPr>
        <w:t xml:space="preserve">&lt;-</w:t>
      </w:r>
      <w:r>
        <w:rPr>
          <w:rStyle w:val="NormalTok"/>
        </w:rPr>
        <w:t xml:space="preserve"> </w:t>
      </w:r>
      <w:r>
        <w:rPr>
          <w:rStyle w:val="ConstantTok"/>
        </w:rPr>
        <w:t xml:space="preserve">NULL</w:t>
      </w:r>
      <w:r>
        <w:br/>
      </w:r>
      <w:r>
        <w:rPr>
          <w:rStyle w:val="FunctionTok"/>
        </w:rPr>
        <w:t xml:space="preserve">fmt_tbl</w:t>
      </w:r>
      <w:r>
        <w:rPr>
          <w:rStyle w:val="NormalTok"/>
        </w:rPr>
        <w:t xml:space="preserve">(</w:t>
      </w:r>
      <w:r>
        <w:rPr>
          <w:rStyle w:val="FunctionTok"/>
        </w:rPr>
        <w:t xml:space="preserve">rbind</w:t>
      </w:r>
      <w:r>
        <w:rPr>
          <w:rStyle w:val="NormalTok"/>
        </w:rPr>
        <w:t xml:space="preserve">(blk1, op_agg))</w:t>
      </w:r>
    </w:p>
    <w:tbl>
      <w:tblPr>
        <w:tblStyle w:val="Table"/>
        <w:tblW w:type="pct" w:w="5000"/>
        <w:tblLayout w:type="fixed"/>
        <w:tblLook w:firstRow="0" w:lastRow="0" w:firstColumn="0" w:lastColumn="0" w:noHBand="0" w:noVBand="0" w:val="0000"/>
      </w:tblPr>
      <w:tblGrid>
        <w:gridCol w:w="7920"/>
      </w:tblGrid>
      <w:tr>
        <w:tc>
          <w:tcPr/>
          <w:bookmarkStart w:id="46" w:name="tbl-verify"/>
          <w:p>
            <w:pPr>
              <w:jc w:val="center"/>
            </w:pPr>
            <w:pPr>
              <w:jc w:val="start"/>
              <w:spacing w:before="200"/>
              <w:pStyle w:val="ImageCaption"/>
            </w:pPr>
            <w:r>
              <w:t xml:space="preserve">Table 4: Verification of the FWI1987 implementation. The first block compares it against the CRAN package cffdrs over the Petawawa Research Forest test record. The second compares it against the FWI1987 codes BC Wildfire Service computed operationally at these stations, pooled over all kept station-seasons.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Check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Component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 absolute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absolute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Correlation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FFMC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9.95e-14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3.03e-14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7.46e-14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2.24e-14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5.4e-13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1.78e-13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5.86e-14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1.13e-14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7.82e-14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2.47e-14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1.86e-14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cffdrs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3.82e-14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6.33e-15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FFMC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0.9928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against operational codes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0.9984</w:t>
                  </w:r>
                </w:p>
              </w:tc>
            </w:tr>
          </w:tbl>
          <w:bookmarkEnd w:id="46"/>
        </w:tc>
      </w:tr>
    </w:tbl>
    <w:p>
      <w:pPr>
        <w:pStyle w:val="SourceCode"/>
      </w:pPr>
      <w:r>
        <w:rPr>
          <w:rStyle w:val="NormalTok"/>
        </w:rPr>
        <w:t xml:space="preserve">max_cffdrs </w:t>
      </w:r>
      <w:r>
        <w:rPr>
          <w:rStyle w:val="OtherTok"/>
        </w:rPr>
        <w:t xml:space="preserve">&lt;-</w:t>
      </w:r>
      <w:r>
        <w:rPr>
          <w:rStyle w:val="NormalTok"/>
        </w:rPr>
        <w:t xml:space="preserve"> </w:t>
      </w:r>
      <w:r>
        <w:rPr>
          <w:rStyle w:val="FunctionTok"/>
        </w:rPr>
        <w:t xml:space="preserve">max</w:t>
      </w:r>
      <w:r>
        <w:rPr>
          <w:rStyle w:val="NormalTok"/>
        </w:rPr>
        <w:t xml:space="preserve">(val</w:t>
      </w:r>
      <w:r>
        <w:rPr>
          <w:rStyle w:val="SpecialCharTok"/>
        </w:rPr>
        <w:t xml:space="preserve">$</w:t>
      </w:r>
      <w:r>
        <w:rPr>
          <w:rStyle w:val="NormalTok"/>
        </w:rPr>
        <w:t xml:space="preserve">max_abs_diff)</w:t>
      </w:r>
      <w:r>
        <w:br/>
      </w:r>
      <w:r>
        <w:rPr>
          <w:rStyle w:val="NormalTok"/>
        </w:rPr>
        <w:t xml:space="preserve">op_r </w:t>
      </w:r>
      <w:r>
        <w:rPr>
          <w:rStyle w:val="OtherTok"/>
        </w:rPr>
        <w:t xml:space="preserve">&lt;-</w:t>
      </w:r>
      <w:r>
        <w:rPr>
          <w:rStyle w:val="NormalTok"/>
        </w:rPr>
        <w:t xml:space="preserve"> </w:t>
      </w:r>
      <w:r>
        <w:rPr>
          <w:rStyle w:val="FunctionTok"/>
        </w:rPr>
        <w:t xml:space="preserve">weighted.mean</w:t>
      </w:r>
      <w:r>
        <w:rPr>
          <w:rStyle w:val="NormalTok"/>
        </w:rPr>
        <w:t xml:space="preserve">(opc</w:t>
      </w:r>
      <w:r>
        <w:rPr>
          <w:rStyle w:val="SpecialCharTok"/>
        </w:rPr>
        <w:t xml:space="preserve">$</w:t>
      </w:r>
      <w:r>
        <w:rPr>
          <w:rStyle w:val="NormalTok"/>
        </w:rPr>
        <w:t xml:space="preserve">pearson_r, opc</w:t>
      </w:r>
      <w:r>
        <w:rPr>
          <w:rStyle w:val="SpecialCharTok"/>
        </w:rPr>
        <w:t xml:space="preserve">$</w:t>
      </w:r>
      <w:r>
        <w:rPr>
          <w:rStyle w:val="NormalTok"/>
        </w:rPr>
        <w:t xml:space="preserve">n)</w:t>
      </w:r>
      <w:r>
        <w:br/>
      </w:r>
      <w:r>
        <w:rPr>
          <w:rStyle w:val="NormalTok"/>
        </w:rPr>
        <w:t xml:space="preserve">op_n </w:t>
      </w:r>
      <w:r>
        <w:rPr>
          <w:rStyle w:val="OtherTok"/>
        </w:rPr>
        <w:t xml:space="preserve">&lt;-</w:t>
      </w:r>
      <w:r>
        <w:rPr>
          <w:rStyle w:val="NormalTok"/>
        </w:rPr>
        <w:t xml:space="preserve"> </w:t>
      </w:r>
      <w:r>
        <w:rPr>
          <w:rStyle w:val="FunctionTok"/>
        </w:rPr>
        <w:t xml:space="preserve">sum</w:t>
      </w:r>
      <w:r>
        <w:rPr>
          <w:rStyle w:val="NormalTok"/>
        </w:rPr>
        <w:t xml:space="preserve">(opc</w:t>
      </w:r>
      <w:r>
        <w:rPr>
          <w:rStyle w:val="SpecialCharTok"/>
        </w:rPr>
        <w:t xml:space="preserve">$</w:t>
      </w:r>
      <w:r>
        <w:rPr>
          <w:rStyle w:val="NormalTok"/>
        </w:rPr>
        <w:t xml:space="preserve">n)</w:t>
      </w:r>
      <w:r>
        <w:br/>
      </w:r>
      <w:r>
        <w:rPr>
          <w:rStyle w:val="NormalTok"/>
        </w:rPr>
        <w:t xml:space="preserve">bias_of </w:t>
      </w:r>
      <w:r>
        <w:rPr>
          <w:rStyle w:val="OtherTok"/>
        </w:rPr>
        <w:t xml:space="preserve">&lt;-</w:t>
      </w:r>
      <w:r>
        <w:rPr>
          <w:rStyle w:val="NormalTok"/>
        </w:rPr>
        <w:t xml:space="preserve"> </w:t>
      </w:r>
      <w:r>
        <w:rPr>
          <w:rStyle w:val="ControlFlowTok"/>
        </w:rPr>
        <w:t xml:space="preserve">function</w:t>
      </w:r>
      <w:r>
        <w:rPr>
          <w:rStyle w:val="NormalTok"/>
        </w:rPr>
        <w:t xml:space="preserve">(comp) {</w:t>
      </w:r>
      <w:r>
        <w:br/>
      </w:r>
      <w:r>
        <w:rPr>
          <w:rStyle w:val="NormalTok"/>
        </w:rPr>
        <w:t xml:space="preserve">  d </w:t>
      </w:r>
      <w:r>
        <w:rPr>
          <w:rStyle w:val="OtherTok"/>
        </w:rPr>
        <w:t xml:space="preserve">&lt;-</w:t>
      </w:r>
      <w:r>
        <w:rPr>
          <w:rStyle w:val="NormalTok"/>
        </w:rPr>
        <w:t xml:space="preserve"> opc[opc</w:t>
      </w:r>
      <w:r>
        <w:rPr>
          <w:rStyle w:val="SpecialCharTok"/>
        </w:rPr>
        <w:t xml:space="preserve">$</w:t>
      </w:r>
      <w:r>
        <w:rPr>
          <w:rStyle w:val="NormalTok"/>
        </w:rPr>
        <w:t xml:space="preserve">component </w:t>
      </w:r>
      <w:r>
        <w:rPr>
          <w:rStyle w:val="SpecialCharTok"/>
        </w:rPr>
        <w:t xml:space="preserve">==</w:t>
      </w:r>
      <w:r>
        <w:rPr>
          <w:rStyle w:val="NormalTok"/>
        </w:rPr>
        <w:t xml:space="preserve"> comp, ]</w:t>
      </w:r>
      <w:r>
        <w:br/>
      </w:r>
      <w:r>
        <w:rPr>
          <w:rStyle w:val="NormalTok"/>
        </w:rPr>
        <w:t xml:space="preserve">  </w:t>
      </w:r>
      <w:r>
        <w:rPr>
          <w:rStyle w:val="FunctionTok"/>
        </w:rPr>
        <w:t xml:space="preserve">weighted.mean</w:t>
      </w:r>
      <w:r>
        <w:rPr>
          <w:rStyle w:val="NormalTok"/>
        </w:rPr>
        <w:t xml:space="preserve">(</w:t>
      </w:r>
      <w:r>
        <w:rPr>
          <w:rStyle w:val="FunctionTok"/>
        </w:rPr>
        <w:t xml:space="preserve">abs</w:t>
      </w:r>
      <w:r>
        <w:rPr>
          <w:rStyle w:val="NormalTok"/>
        </w:rPr>
        <w:t xml:space="preserve">(d</w:t>
      </w:r>
      <w:r>
        <w:rPr>
          <w:rStyle w:val="SpecialCharTok"/>
        </w:rPr>
        <w:t xml:space="preserve">$</w:t>
      </w:r>
      <w:r>
        <w:rPr>
          <w:rStyle w:val="NormalTok"/>
        </w:rPr>
        <w:t xml:space="preserve">mean_bias), d</w:t>
      </w:r>
      <w:r>
        <w:rPr>
          <w:rStyle w:val="SpecialCharTok"/>
        </w:rPr>
        <w:t xml:space="preserve">$</w:t>
      </w:r>
      <w:r>
        <w:rPr>
          <w:rStyle w:val="NormalTok"/>
        </w:rPr>
        <w:t xml:space="preserve">n)</w:t>
      </w:r>
      <w:r>
        <w:br/>
      </w:r>
      <w:r>
        <w:rPr>
          <w:rStyle w:val="NormalTok"/>
        </w:rPr>
        <w:t xml:space="preserve">}</w:t>
      </w:r>
      <w:r>
        <w:br/>
      </w:r>
      <w:r>
        <w:rPr>
          <w:rStyle w:val="NormalTok"/>
        </w:rPr>
        <w:t xml:space="preserve">r_of </w:t>
      </w:r>
      <w:r>
        <w:rPr>
          <w:rStyle w:val="OtherTok"/>
        </w:rPr>
        <w:t xml:space="preserve">&lt;-</w:t>
      </w:r>
      <w:r>
        <w:rPr>
          <w:rStyle w:val="NormalTok"/>
        </w:rPr>
        <w:t xml:space="preserve"> </w:t>
      </w:r>
      <w:r>
        <w:rPr>
          <w:rStyle w:val="ControlFlowTok"/>
        </w:rPr>
        <w:t xml:space="preserve">function</w:t>
      </w:r>
      <w:r>
        <w:rPr>
          <w:rStyle w:val="NormalTok"/>
        </w:rPr>
        <w:t xml:space="preserve">(comp) {</w:t>
      </w:r>
      <w:r>
        <w:br/>
      </w:r>
      <w:r>
        <w:rPr>
          <w:rStyle w:val="NormalTok"/>
        </w:rPr>
        <w:t xml:space="preserve">  d </w:t>
      </w:r>
      <w:r>
        <w:rPr>
          <w:rStyle w:val="OtherTok"/>
        </w:rPr>
        <w:t xml:space="preserve">&lt;-</w:t>
      </w:r>
      <w:r>
        <w:rPr>
          <w:rStyle w:val="NormalTok"/>
        </w:rPr>
        <w:t xml:space="preserve"> opc[opc</w:t>
      </w:r>
      <w:r>
        <w:rPr>
          <w:rStyle w:val="SpecialCharTok"/>
        </w:rPr>
        <w:t xml:space="preserve">$</w:t>
      </w:r>
      <w:r>
        <w:rPr>
          <w:rStyle w:val="NormalTok"/>
        </w:rPr>
        <w:t xml:space="preserve">component </w:t>
      </w:r>
      <w:r>
        <w:rPr>
          <w:rStyle w:val="SpecialCharTok"/>
        </w:rPr>
        <w:t xml:space="preserve">==</w:t>
      </w:r>
      <w:r>
        <w:rPr>
          <w:rStyle w:val="NormalTok"/>
        </w:rPr>
        <w:t xml:space="preserve"> comp, ]</w:t>
      </w:r>
      <w:r>
        <w:br/>
      </w:r>
      <w:r>
        <w:rPr>
          <w:rStyle w:val="NormalTok"/>
        </w:rPr>
        <w:t xml:space="preserve">  </w:t>
      </w:r>
      <w:r>
        <w:rPr>
          <w:rStyle w:val="FunctionTok"/>
        </w:rPr>
        <w:t xml:space="preserve">weighted.mean</w:t>
      </w:r>
      <w:r>
        <w:rPr>
          <w:rStyle w:val="NormalTok"/>
        </w:rPr>
        <w:t xml:space="preserve">(d</w:t>
      </w:r>
      <w:r>
        <w:rPr>
          <w:rStyle w:val="SpecialCharTok"/>
        </w:rPr>
        <w:t xml:space="preserve">$</w:t>
      </w:r>
      <w:r>
        <w:rPr>
          <w:rStyle w:val="NormalTok"/>
        </w:rPr>
        <w:t xml:space="preserve">pearson_r, d</w:t>
      </w:r>
      <w:r>
        <w:rPr>
          <w:rStyle w:val="SpecialCharTok"/>
        </w:rPr>
        <w:t xml:space="preserve">$</w:t>
      </w:r>
      <w:r>
        <w:rPr>
          <w:rStyle w:val="NormalTok"/>
        </w:rPr>
        <w:t xml:space="preserve">n)</w:t>
      </w:r>
      <w:r>
        <w:br/>
      </w:r>
      <w:r>
        <w:rPr>
          <w:rStyle w:val="NormalTok"/>
        </w:rPr>
        <w:t xml:space="preserve">}</w:t>
      </w:r>
      <w:r>
        <w:br/>
      </w:r>
      <w:r>
        <w:rPr>
          <w:rStyle w:val="NormalTok"/>
        </w:rPr>
        <w:t xml:space="preserve">dc_bias </w:t>
      </w:r>
      <w:r>
        <w:rPr>
          <w:rStyle w:val="OtherTok"/>
        </w:rPr>
        <w:t xml:space="preserve">&lt;-</w:t>
      </w:r>
      <w:r>
        <w:rPr>
          <w:rStyle w:val="NormalTok"/>
        </w:rPr>
        <w:t xml:space="preserve"> </w:t>
      </w:r>
      <w:r>
        <w:rPr>
          <w:rStyle w:val="FunctionTok"/>
        </w:rPr>
        <w:t xml:space="preserve">bias_of</w:t>
      </w:r>
      <w:r>
        <w:rPr>
          <w:rStyle w:val="NormalTok"/>
        </w:rPr>
        <w:t xml:space="preserve">(</w:t>
      </w:r>
      <w:r>
        <w:rPr>
          <w:rStyle w:val="StringTok"/>
        </w:rPr>
        <w:t xml:space="preserve">"DROUGHT_CODE"</w:t>
      </w:r>
      <w:r>
        <w:rPr>
          <w:rStyle w:val="NormalTok"/>
        </w:rPr>
        <w:t xml:space="preserve">)</w:t>
      </w:r>
      <w:r>
        <w:br/>
      </w:r>
      <w:r>
        <w:rPr>
          <w:rStyle w:val="NormalTok"/>
        </w:rPr>
        <w:t xml:space="preserve">bui_bias </w:t>
      </w:r>
      <w:r>
        <w:rPr>
          <w:rStyle w:val="OtherTok"/>
        </w:rPr>
        <w:t xml:space="preserve">&lt;-</w:t>
      </w:r>
      <w:r>
        <w:rPr>
          <w:rStyle w:val="NormalTok"/>
        </w:rPr>
        <w:t xml:space="preserve"> </w:t>
      </w:r>
      <w:r>
        <w:rPr>
          <w:rStyle w:val="FunctionTok"/>
        </w:rPr>
        <w:t xml:space="preserve">bias_of</w:t>
      </w:r>
      <w:r>
        <w:rPr>
          <w:rStyle w:val="NormalTok"/>
        </w:rPr>
        <w:t xml:space="preserve">(</w:t>
      </w:r>
      <w:r>
        <w:rPr>
          <w:rStyle w:val="StringTok"/>
        </w:rPr>
        <w:t xml:space="preserve">"BUILDUP_INDEX"</w:t>
      </w:r>
      <w:r>
        <w:rPr>
          <w:rStyle w:val="NormalTok"/>
        </w:rPr>
        <w:t xml:space="preserve">)</w:t>
      </w:r>
      <w:r>
        <w:br/>
      </w:r>
      <w:r>
        <w:rPr>
          <w:rStyle w:val="NormalTok"/>
        </w:rPr>
        <w:t xml:space="preserve">ffmc_r </w:t>
      </w:r>
      <w:r>
        <w:rPr>
          <w:rStyle w:val="OtherTok"/>
        </w:rPr>
        <w:t xml:space="preserve">&lt;-</w:t>
      </w:r>
      <w:r>
        <w:rPr>
          <w:rStyle w:val="NormalTok"/>
        </w:rPr>
        <w:t xml:space="preserve"> </w:t>
      </w:r>
      <w:r>
        <w:rPr>
          <w:rStyle w:val="FunctionTok"/>
        </w:rPr>
        <w:t xml:space="preserve">r_of</w:t>
      </w:r>
      <w:r>
        <w:rPr>
          <w:rStyle w:val="NormalTok"/>
        </w:rPr>
        <w:t xml:space="preserve">(</w:t>
      </w:r>
      <w:r>
        <w:rPr>
          <w:rStyle w:val="StringTok"/>
        </w:rPr>
        <w:t xml:space="preserve">"FINE_FUEL_MOISTURE_CODE"</w:t>
      </w:r>
      <w:r>
        <w:rPr>
          <w:rStyle w:val="NormalTok"/>
        </w:rPr>
        <w:t xml:space="preserve">)</w:t>
      </w:r>
    </w:p>
    <w:p>
      <w:pPr>
        <w:pStyle w:val="FirstParagraph"/>
      </w:pPr>
      <w:hyperlink w:anchor="tbl-verify">
        <w:r>
          <w:rPr>
            <w:rStyle w:val="Hyperlink"/>
          </w:rPr>
          <w:t xml:space="preserve">Table 4</w:t>
        </w:r>
      </w:hyperlink>
      <w:r>
        <w:t xml:space="preserve"> </w:t>
      </w:r>
      <w:r>
        <w:t xml:space="preserve">gives both checks. Against</w:t>
      </w:r>
      <w:r>
        <w:t xml:space="preserve"> </w:t>
      </w:r>
      <w:r>
        <w:rPr>
          <w:rStyle w:val="VerbatimChar"/>
        </w:rPr>
        <w:t xml:space="preserve">cffdrs</w:t>
      </w:r>
      <w:r>
        <w:t xml:space="preserve"> </w:t>
      </w:r>
      <w:r>
        <w:t xml:space="preserve">the two implementations agree to</w:t>
      </w:r>
      <w:r>
        <w:t xml:space="preserve"> </w:t>
      </w:r>
      <w:r>
        <w:t xml:space="preserve">5.4e-13 across all seven components,</w:t>
      </w:r>
      <w:r>
        <w:t xml:space="preserve"> </w:t>
      </w:r>
      <w:r>
        <w:t xml:space="preserve">which is machine precision: they are the same arithmetic, and the check confirms</w:t>
      </w:r>
      <w:r>
        <w:t xml:space="preserve"> </w:t>
      </w:r>
      <w:r>
        <w:t xml:space="preserve">that the equations were transcribed correctly rather than that they are correct.</w:t>
      </w:r>
    </w:p>
    <w:p>
      <w:pPr>
        <w:pStyle w:val="BodyText"/>
      </w:pPr>
      <w:r>
        <w:t xml:space="preserve">Against the operational codes, computed by a different party in a different</w:t>
      </w:r>
      <w:r>
        <w:t xml:space="preserve"> </w:t>
      </w:r>
      <w:r>
        <w:t xml:space="preserve">decade, the weighted mean correlation over 108,981 station-days is</w:t>
      </w:r>
      <w:r>
        <w:t xml:space="preserve"> </w:t>
      </w:r>
      <w:r>
        <w:t xml:space="preserve">0.986. That check is not expected to be exact, and one of its</w:t>
      </w:r>
      <w:r>
        <w:t xml:space="preserve"> </w:t>
      </w:r>
      <w:r>
        <w:t xml:space="preserve">disagreements is large and has a known cause. The mean absolute bias in the</w:t>
      </w:r>
      <w:r>
        <w:t xml:space="preserve"> </w:t>
      </w:r>
      <w:r>
        <w:t xml:space="preserve">Drought Code is 165 units, and in the Buildup Index, which is</w:t>
      </w:r>
      <w:r>
        <w:t xml:space="preserve"> </w:t>
      </w:r>
      <w:r>
        <w:t xml:space="preserve">computed from it, 10.7. BC Wildfire Service overwinters the</w:t>
      </w:r>
      <w:r>
        <w:t xml:space="preserve"> </w:t>
      </w:r>
      <w:r>
        <w:t xml:space="preserve">Drought Code, carrying it from the previous autumn; this study restarts it at 15</w:t>
      </w:r>
      <w:r>
        <w:t xml:space="preserve"> </w:t>
      </w:r>
      <w:r>
        <w:t xml:space="preserve">on 1 April, because these stations report no winter weather for an overwintering</w:t>
      </w:r>
      <w:r>
        <w:t xml:space="preserve"> </w:t>
      </w:r>
      <w:r>
        <w:t xml:space="preserve">calculation to use. That is a difference in convention, not an error, and its</w:t>
      </w:r>
      <w:r>
        <w:t xml:space="preserve"> </w:t>
      </w:r>
      <w:r>
        <w:t xml:space="preserve">direction is known: a restarted Drought Code is lower than an overwintered one.</w:t>
      </w:r>
      <w:r>
        <w:t xml:space="preserve"> </w:t>
      </w:r>
      <w:r>
        <w:t xml:space="preserve">Every absolute Drought Code and Buildup Index level reported here is conditional</w:t>
      </w:r>
      <w:r>
        <w:t xml:space="preserve"> </w:t>
      </w:r>
      <w:r>
        <w:t xml:space="preserve">on that convention. It cannot affect any comparison between the three series,</w:t>
      </w:r>
      <w:r>
        <w:t xml:space="preserve"> </w:t>
      </w:r>
      <w:r>
        <w:t xml:space="preserve">because all three restart identically.</w:t>
      </w:r>
    </w:p>
    <w:p>
      <w:pPr>
        <w:pStyle w:val="BodyText"/>
      </w:pPr>
      <w:r>
        <w:t xml:space="preserve">The components that do not depend on the overwintered code agree closely. The</w:t>
      </w:r>
      <w:r>
        <w:t xml:space="preserve"> </w:t>
      </w:r>
      <w:r>
        <w:t xml:space="preserve">Fine Fuel Moisture Code correlates</w:t>
      </w:r>
      <w:r>
        <w:t xml:space="preserve"> </w:t>
      </w:r>
      <w:r>
        <w:t xml:space="preserve">0.996</w:t>
      </w:r>
      <w:r>
        <w:t xml:space="preserve"> </w:t>
      </w:r>
      <w:r>
        <w:t xml:space="preserve">with the operational value, which is the component the version comparison</w:t>
      </w:r>
      <w:r>
        <w:t xml:space="preserve"> </w:t>
      </w:r>
      <w:r>
        <w:t xml:space="preserve">principally rests on.</w:t>
      </w:r>
    </w:p>
    <w:bookmarkEnd w:id="47"/>
    <w:bookmarkStart w:id="53" w:name="where-thresholds-fall"/>
    <w:p>
      <w:pPr>
        <w:pStyle w:val="Heading2"/>
      </w:pPr>
      <w:r>
        <w:t xml:space="preserve">Where thresholds fall</w:t>
      </w:r>
    </w:p>
    <w:p>
      <w:pPr>
        <w:pStyle w:val="SourceCode"/>
      </w:pPr>
      <w:r>
        <w:rPr>
          <w:rStyle w:val="NormalTok"/>
        </w:rPr>
        <w:t xml:space="preserve">tp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br/>
      </w:r>
      <w:r>
        <w:rPr>
          <w:rStyle w:val="NormalTok"/>
        </w:rPr>
        <w:t xml:space="preserve">  </w:t>
      </w:r>
      <w:r>
        <w:rPr>
          <w:rStyle w:val="FunctionTok"/>
        </w:rPr>
        <w:t xml:space="preserve">split</w:t>
      </w:r>
      <w:r>
        <w:rPr>
          <w:rStyle w:val="NormalTok"/>
        </w:rPr>
        <w:t xml:space="preserve">(thresh_pct, </w:t>
      </w:r>
      <w:r>
        <w:rPr>
          <w:rStyle w:val="FunctionTok"/>
        </w:rPr>
        <w:t xml:space="preserve">list</w:t>
      </w:r>
      <w:r>
        <w:rPr>
          <w:rStyle w:val="NormalTok"/>
        </w:rPr>
        <w:t xml:space="preserve">(thresh_pct</w:t>
      </w:r>
      <w:r>
        <w:rPr>
          <w:rStyle w:val="SpecialCharTok"/>
        </w:rPr>
        <w:t xml:space="preserve">$</w:t>
      </w:r>
      <w:r>
        <w:rPr>
          <w:rStyle w:val="NormalTok"/>
        </w:rPr>
        <w:t xml:space="preserve">series, thresh_pct</w:t>
      </w:r>
      <w:r>
        <w:rPr>
          <w:rStyle w:val="SpecialCharTok"/>
        </w:rPr>
        <w:t xml:space="preserve">$</w:t>
      </w:r>
      <w:r>
        <w:rPr>
          <w:rStyle w:val="NormalTok"/>
        </w:rPr>
        <w:t xml:space="preserve">component,</w:t>
      </w:r>
      <w:r>
        <w:br/>
      </w:r>
      <w:r>
        <w:rPr>
          <w:rStyle w:val="NormalTok"/>
        </w:rPr>
        <w:t xml:space="preserve">                         thresh_pct</w:t>
      </w:r>
      <w:r>
        <w:rPr>
          <w:rStyle w:val="SpecialCharTok"/>
        </w:rPr>
        <w:t xml:space="preserve">$</w:t>
      </w:r>
      <w:r>
        <w:rPr>
          <w:rStyle w:val="NormalTok"/>
        </w:rPr>
        <w:t xml:space="preserve">threshold),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ntrolFlowTok"/>
        </w:rPr>
        <w:t xml:space="preserve">function</w:t>
      </w:r>
      <w:r>
        <w:rPr>
          <w:rStyle w:val="NormalTok"/>
        </w:rPr>
        <w:t xml:space="preserve">(d) </w:t>
      </w:r>
      <w:r>
        <w:rPr>
          <w:rStyle w:val="FunctionTok"/>
        </w:rPr>
        <w:t xml:space="preserve">data.frame</w:t>
      </w:r>
      <w:r>
        <w:rPr>
          <w:rStyle w:val="NormalTok"/>
        </w:rPr>
        <w:t xml:space="preserv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(SERIES[d</w:t>
      </w:r>
      <w:r>
        <w:rPr>
          <w:rStyle w:val="SpecialCharTok"/>
        </w:rPr>
        <w:t xml:space="preserve">$</w:t>
      </w:r>
      <w:r>
        <w:rPr>
          <w:rStyle w:val="NormalTok"/>
        </w:rPr>
        <w:t xml:space="preserve">series[</w:t>
      </w:r>
      <w:r>
        <w:rPr>
          <w:rStyle w:val="DecValTok"/>
        </w:rPr>
        <w:t xml:space="preserve">1</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toupper</w:t>
      </w:r>
      <w:r>
        <w:rPr>
          <w:rStyle w:val="NormalTok"/>
        </w:rPr>
        <w:t xml:space="preserve">(d</w:t>
      </w:r>
      <w:r>
        <w:rPr>
          <w:rStyle w:val="SpecialCharTok"/>
        </w:rPr>
        <w:t xml:space="preserve">$</w:t>
      </w:r>
      <w:r>
        <w:rPr>
          <w:rStyle w:val="NormalTok"/>
        </w:rPr>
        <w:t xml:space="preserve">component[</w:t>
      </w:r>
      <w:r>
        <w:rPr>
          <w:rStyle w:val="DecValTok"/>
        </w:rPr>
        <w:t xml:space="preserve">1</w:t>
      </w:r>
      <w:r>
        <w:rPr>
          <w:rStyle w:val="NormalTok"/>
        </w:rPr>
        <w:t xml:space="preserve">]),</w:t>
      </w:r>
      <w:r>
        <w:br/>
      </w:r>
      <w:r>
        <w:rPr>
          <w:rStyle w:val="NormalTok"/>
        </w:rPr>
        <w:t xml:space="preserve">    </w:t>
      </w:r>
      <w:r>
        <w:rPr>
          <w:rStyle w:val="AttributeTok"/>
        </w:rPr>
        <w:t xml:space="preserve">Threshold =</w:t>
      </w:r>
      <w:r>
        <w:rPr>
          <w:rStyle w:val="NormalTok"/>
        </w:rPr>
        <w:t xml:space="preserve"> d</w:t>
      </w:r>
      <w:r>
        <w:rPr>
          <w:rStyle w:val="SpecialCharTok"/>
        </w:rPr>
        <w:t xml:space="preserve">$</w:t>
      </w:r>
      <w:r>
        <w:rPr>
          <w:rStyle w:val="NormalTok"/>
        </w:rPr>
        <w:t xml:space="preserve">threshold[</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Percentile of threshold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percentile_of_threshold,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Days per season above</w:t>
      </w:r>
      <w:r>
        <w:rPr>
          <w:rStyle w:val="StringTok"/>
        </w:rPr>
        <w:t xml:space="preserve">`</w:t>
      </w:r>
      <w:r>
        <w:rPr>
          <w:rStyle w:val="NormalTok"/>
        </w:rPr>
        <w:t xml:space="preserve"> </w:t>
      </w:r>
      <w:r>
        <w:rPr>
          <w:rStyle w:val="Othe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StringTok"/>
        </w:rPr>
        <w:t xml:space="preserve">`</w:t>
      </w:r>
      <w:r>
        <w:rPr>
          <w:rStyle w:val="AttributeTok"/>
        </w:rPr>
        <w:t xml:space="preserve">Reference median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reference_median,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CommentTok"/>
        </w:rPr>
        <w:t xml:space="preserve"># Days per season above each absolute threshold, averaged over station-seasons.</w:t>
      </w:r>
      <w:r>
        <w:br/>
      </w:r>
      <w:r>
        <w:rPr>
          <w:rStyle w:val="NormalTok"/>
        </w:rPr>
        <w:t xml:space="preserve">days_above </w:t>
      </w:r>
      <w:r>
        <w:rPr>
          <w:rStyle w:val="OtherTok"/>
        </w:rPr>
        <w:t xml:space="preserve">&lt;-</w:t>
      </w:r>
      <w:r>
        <w:rPr>
          <w:rStyle w:val="NormalTok"/>
        </w:rPr>
        <w:t xml:space="preserve"> </w:t>
      </w:r>
      <w:r>
        <w:rPr>
          <w:rStyle w:val="ControlFlowTok"/>
        </w:rPr>
        <w:t xml:space="preserve">function</w:t>
      </w:r>
      <w:r>
        <w:rPr>
          <w:rStyle w:val="NormalTok"/>
        </w:rPr>
        <w:t xml:space="preserve">(series, component, thr) {</w:t>
      </w:r>
      <w:r>
        <w:br/>
      </w:r>
      <w:r>
        <w:rPr>
          <w:rStyle w:val="NormalTok"/>
        </w:rPr>
        <w:t xml:space="preserve">  col </w:t>
      </w:r>
      <w:r>
        <w:rPr>
          <w:rStyle w:val="OtherTok"/>
        </w:rPr>
        <w:t xml:space="preserve">&lt;-</w:t>
      </w:r>
      <w:r>
        <w:rPr>
          <w:rStyle w:val="NormalTok"/>
        </w:rPr>
        <w:t xml:space="preserve"> </w:t>
      </w:r>
      <w:r>
        <w:rPr>
          <w:rStyle w:val="ControlFlowTok"/>
        </w:rPr>
        <w:t xml:space="preserve">switch</w:t>
      </w:r>
      <w:r>
        <w:rPr>
          <w:rStyle w:val="NormalTok"/>
        </w:rPr>
        <w:t xml:space="preserve">(</w:t>
      </w:r>
      <w:r>
        <w:rPr>
          <w:rStyle w:val="FunctionTok"/>
        </w:rPr>
        <w:t xml:space="preserve">paste</w:t>
      </w:r>
      <w:r>
        <w:rPr>
          <w:rStyle w:val="NormalTok"/>
        </w:rPr>
        <w:t xml:space="preserve">(component, thr),</w:t>
      </w:r>
      <w:r>
        <w:br/>
      </w:r>
      <w:r>
        <w:rPr>
          <w:rStyle w:val="NormalTok"/>
        </w:rPr>
        <w:t xml:space="preserve">                </w:t>
      </w:r>
      <w:r>
        <w:rPr>
          <w:rStyle w:val="StringTok"/>
        </w:rPr>
        <w:t xml:space="preserve">"ffmc 91"</w:t>
      </w:r>
      <w:r>
        <w:rPr>
          <w:rStyle w:val="NormalTok"/>
        </w:rPr>
        <w:t xml:space="preserve"> </w:t>
      </w:r>
      <w:r>
        <w:rPr>
          <w:rStyle w:val="OtherTok"/>
        </w:rPr>
        <w:t xml:space="preserve">=</w:t>
      </w:r>
      <w:r>
        <w:rPr>
          <w:rStyle w:val="NormalTok"/>
        </w:rPr>
        <w:t xml:space="preserve"> </w:t>
      </w:r>
      <w:r>
        <w:rPr>
          <w:rStyle w:val="StringTok"/>
        </w:rPr>
        <w:t xml:space="preserve">"n_ffmc_ge91"</w:t>
      </w:r>
      <w:r>
        <w:rPr>
          <w:rStyle w:val="NormalTok"/>
        </w:rPr>
        <w:t xml:space="preserve">,</w:t>
      </w:r>
      <w:r>
        <w:br/>
      </w:r>
      <w:r>
        <w:rPr>
          <w:rStyle w:val="NormalTok"/>
        </w:rPr>
        <w:t xml:space="preserve">                </w:t>
      </w:r>
      <w:r>
        <w:rPr>
          <w:rStyle w:val="StringTok"/>
        </w:rPr>
        <w:t xml:space="preserve">"fwi 19"</w:t>
      </w:r>
      <w:r>
        <w:rPr>
          <w:rStyle w:val="NormalTok"/>
        </w:rPr>
        <w:t xml:space="preserve"> </w:t>
      </w:r>
      <w:r>
        <w:rPr>
          <w:rStyle w:val="OtherTok"/>
        </w:rPr>
        <w:t xml:space="preserve">=</w:t>
      </w:r>
      <w:r>
        <w:rPr>
          <w:rStyle w:val="NormalTok"/>
        </w:rPr>
        <w:t xml:space="preserve"> </w:t>
      </w:r>
      <w:r>
        <w:rPr>
          <w:rStyle w:val="StringTok"/>
        </w:rPr>
        <w:t xml:space="preserve">"n_fwi_ge19"</w:t>
      </w:r>
      <w:r>
        <w:rPr>
          <w:rStyle w:val="NormalTok"/>
        </w:rPr>
        <w:t xml:space="preserve">,</w:t>
      </w:r>
      <w:r>
        <w:br/>
      </w:r>
      <w:r>
        <w:rPr>
          <w:rStyle w:val="NormalTok"/>
        </w:rPr>
        <w:t xml:space="preserve">                </w:t>
      </w:r>
      <w:r>
        <w:rPr>
          <w:rStyle w:val="StringTok"/>
        </w:rPr>
        <w:t xml:space="preserve">"fwi 30"</w:t>
      </w:r>
      <w:r>
        <w:rPr>
          <w:rStyle w:val="NormalTok"/>
        </w:rPr>
        <w:t xml:space="preserve"> </w:t>
      </w:r>
      <w:r>
        <w:rPr>
          <w:rStyle w:val="OtherTok"/>
        </w:rPr>
        <w:t xml:space="preserve">=</w:t>
      </w:r>
      <w:r>
        <w:rPr>
          <w:rStyle w:val="NormalTok"/>
        </w:rPr>
        <w:t xml:space="preserve"> </w:t>
      </w:r>
      <w:r>
        <w:rPr>
          <w:rStyle w:val="StringTok"/>
        </w:rPr>
        <w:t xml:space="preserve">"n_fwi_ge30"</w:t>
      </w:r>
      <w:r>
        <w:rPr>
          <w:rStyle w:val="NormalTok"/>
        </w:rPr>
        <w:t xml:space="preserve">)</w:t>
      </w:r>
      <w:r>
        <w:br/>
      </w:r>
      <w:r>
        <w:rPr>
          <w:rStyle w:val="NormalTok"/>
        </w:rPr>
        <w:t xml:space="preserve">  </w:t>
      </w:r>
      <w:r>
        <w:rPr>
          <w:rStyle w:val="FunctionTok"/>
        </w:rPr>
        <w:t xml:space="preserve">mean</w:t>
      </w:r>
      <w:r>
        <w:rPr>
          <w:rStyle w:val="NormalTok"/>
        </w:rPr>
        <w:t xml:space="preserve">(metrics[[col]][metrics</w:t>
      </w:r>
      <w:r>
        <w:rPr>
          <w:rStyle w:val="SpecialCharTok"/>
        </w:rPr>
        <w:t xml:space="preserve">$</w:t>
      </w:r>
      <w:r>
        <w:rPr>
          <w:rStyle w:val="NormalTok"/>
        </w:rPr>
        <w:t xml:space="preserve">series </w:t>
      </w:r>
      <w:r>
        <w:rPr>
          <w:rStyle w:val="SpecialCharTok"/>
        </w:rPr>
        <w:t xml:space="preserve">==</w:t>
      </w:r>
      <w:r>
        <w:rPr>
          <w:rStyle w:val="NormalTok"/>
        </w:rPr>
        <w:t xml:space="preserve"> series],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key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strsplit</w:t>
      </w:r>
      <w:r>
        <w:rPr>
          <w:rStyle w:val="NormalTok"/>
        </w:rPr>
        <w:t xml:space="preserve">(</w:t>
      </w:r>
      <w:r>
        <w:rPr>
          <w:rStyle w:val="FunctionTok"/>
        </w:rPr>
        <w:t xml:space="preserve">rownames</w:t>
      </w:r>
      <w:r>
        <w:rPr>
          <w:rStyle w:val="NormalTok"/>
        </w:rPr>
        <w:t xml:space="preserve">(tp),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tp</w:t>
      </w:r>
      <w:r>
        <w:rPr>
          <w:rStyle w:val="SpecialCharTok"/>
        </w:rPr>
        <w:t xml:space="preserve">$</w:t>
      </w:r>
      <w:r>
        <w:rPr>
          <w:rStyle w:val="StringTok"/>
        </w:rPr>
        <w:t xml:space="preserve">`</w:t>
      </w:r>
      <w:r>
        <w:rPr>
          <w:rStyle w:val="AttributeTok"/>
        </w:rPr>
        <w:t xml:space="preserve">Days per season above</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mapply</w:t>
      </w:r>
      <w:r>
        <w:rPr>
          <w:rStyle w:val="NormalTok"/>
        </w:rPr>
        <w:t xml:space="preserve">(days_above, key[, </w:t>
      </w:r>
      <w:r>
        <w:rPr>
          <w:rStyle w:val="DecValTok"/>
        </w:rPr>
        <w:t xml:space="preserve">1</w:t>
      </w:r>
      <w:r>
        <w:rPr>
          <w:rStyle w:val="NormalTok"/>
        </w:rPr>
        <w:t xml:space="preserve">], key[, </w:t>
      </w:r>
      <w:r>
        <w:rPr>
          <w:rStyle w:val="DecValTok"/>
        </w:rPr>
        <w:t xml:space="preserve">2</w:t>
      </w:r>
      <w:r>
        <w:rPr>
          <w:rStyle w:val="NormalTok"/>
        </w:rPr>
        <w:t xml:space="preserve">],</w:t>
      </w:r>
      <w:r>
        <w:br/>
      </w:r>
      <w:r>
        <w:rPr>
          <w:rStyle w:val="NormalTok"/>
        </w:rPr>
        <w:t xml:space="preserve">                                           </w:t>
      </w:r>
      <w:r>
        <w:rPr>
          <w:rStyle w:val="FunctionTok"/>
        </w:rPr>
        <w:t xml:space="preserve">as.numeric</w:t>
      </w:r>
      <w:r>
        <w:rPr>
          <w:rStyle w:val="NormalTok"/>
        </w:rPr>
        <w:t xml:space="preserve">(key[,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tp </w:t>
      </w:r>
      <w:r>
        <w:rPr>
          <w:rStyle w:val="OtherTok"/>
        </w:rPr>
        <w:t xml:space="preserve">&lt;-</w:t>
      </w:r>
      <w:r>
        <w:rPr>
          <w:rStyle w:val="NormalTok"/>
        </w:rPr>
        <w:t xml:space="preserve"> tp[</w:t>
      </w:r>
      <w:r>
        <w:rPr>
          <w:rStyle w:val="FunctionTok"/>
        </w:rPr>
        <w:t xml:space="preserve">order</w:t>
      </w:r>
      <w:r>
        <w:rPr>
          <w:rStyle w:val="NormalTok"/>
        </w:rPr>
        <w:t xml:space="preserve">(tp</w:t>
      </w:r>
      <w:r>
        <w:rPr>
          <w:rStyle w:val="SpecialCharTok"/>
        </w:rPr>
        <w:t xml:space="preserve">$</w:t>
      </w:r>
      <w:r>
        <w:rPr>
          <w:rStyle w:val="NormalTok"/>
        </w:rPr>
        <w:t xml:space="preserve">Component, tp</w:t>
      </w:r>
      <w:r>
        <w:rPr>
          <w:rStyle w:val="SpecialCharTok"/>
        </w:rPr>
        <w:t xml:space="preserve">$</w:t>
      </w:r>
      <w:r>
        <w:rPr>
          <w:rStyle w:val="NormalTok"/>
        </w:rPr>
        <w:t xml:space="preserve">Threshold, tp</w:t>
      </w:r>
      <w:r>
        <w:rPr>
          <w:rStyle w:val="SpecialCharTok"/>
        </w:rPr>
        <w:t xml:space="preserve">$</w:t>
      </w:r>
      <w:r>
        <w:rPr>
          <w:rStyle w:val="NormalTok"/>
        </w:rPr>
        <w:t xml:space="preserve">Series), ]</w:t>
      </w:r>
      <w:r>
        <w:br/>
      </w:r>
      <w:r>
        <w:rPr>
          <w:rStyle w:val="FunctionTok"/>
        </w:rPr>
        <w:t xml:space="preserve">rownames</w:t>
      </w:r>
      <w:r>
        <w:rPr>
          <w:rStyle w:val="NormalTok"/>
        </w:rPr>
        <w:t xml:space="preserve">(tp) </w:t>
      </w:r>
      <w:r>
        <w:rPr>
          <w:rStyle w:val="OtherTok"/>
        </w:rPr>
        <w:t xml:space="preserve">&lt;-</w:t>
      </w:r>
      <w:r>
        <w:rPr>
          <w:rStyle w:val="NormalTok"/>
        </w:rPr>
        <w:t xml:space="preserve"> </w:t>
      </w:r>
      <w:r>
        <w:rPr>
          <w:rStyle w:val="ConstantTok"/>
        </w:rPr>
        <w:t xml:space="preserve">NULL</w:t>
      </w:r>
      <w:r>
        <w:br/>
      </w:r>
      <w:r>
        <w:rPr>
          <w:rStyle w:val="FunctionTok"/>
        </w:rPr>
        <w:t xml:space="preserve">fmt_tbl</w:t>
      </w:r>
      <w:r>
        <w:rPr>
          <w:rStyle w:val="NormalTok"/>
        </w:rPr>
        <w:t xml:space="preserve">(tp)</w:t>
      </w:r>
    </w:p>
    <w:tbl>
      <w:tblPr>
        <w:tblStyle w:val="Table"/>
        <w:tblW w:type="pct" w:w="5000"/>
        <w:tblLayout w:type="fixed"/>
        <w:tblLook w:firstRow="0" w:lastRow="0" w:firstColumn="0" w:lastColumn="0" w:noHBand="0" w:noVBand="0" w:val="0000"/>
      </w:tblPr>
      <w:tblGrid>
        <w:gridCol w:w="7920"/>
      </w:tblGrid>
      <w:tr>
        <w:tc>
          <w:tcPr/>
          <w:bookmarkStart w:id="48" w:name="tbl-thresholds"/>
          <w:p>
            <w:pPr>
              <w:jc w:val="center"/>
            </w:pPr>
            <w:pPr>
              <w:jc w:val="start"/>
              <w:spacing w:before="200"/>
              <w:pStyle w:val="ImageCaption"/>
            </w:pPr>
            <w:r>
              <w:t xml:space="preserve">Table 5: Where each absolute threshold falls in each series’ own 1991 to 2020 reference distribution, averaged over stations. A threshold at the same percentile in every series would mean the three systems are interchangeable for counting extremes. The reference median is the median of that component over the same distribution.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Component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Percentile of threshold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per season above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Reference median</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FFMC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FFMC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FFMC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FWI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19.5</w:t>
                  </w:r>
                </w:p>
              </w:tc>
            </w:tr>
          </w:tbl>
          <w:bookmarkEnd w:id="48"/>
        </w:tc>
      </w:tr>
    </w:tbl>
    <w:p>
      <w:pPr>
        <w:pStyle w:val="SourceCode"/>
      </w:pPr>
      <w:r>
        <w:rPr>
          <w:rStyle w:val="NormalTok"/>
        </w:rPr>
        <w:t xml:space="preserve">ffmc91 </w:t>
      </w:r>
      <w:r>
        <w:rPr>
          <w:rStyle w:val="OtherTok"/>
        </w:rPr>
        <w:t xml:space="preserve">&lt;-</w:t>
      </w:r>
      <w:r>
        <w:rPr>
          <w:rStyle w:val="NormalTok"/>
        </w:rPr>
        <w:t xml:space="preserve"> </w:t>
      </w:r>
      <w:r>
        <w:rPr>
          <w:rStyle w:val="FunctionTok"/>
        </w:rPr>
        <w:t xml:space="preserve">subset</w:t>
      </w:r>
      <w:r>
        <w:rPr>
          <w:rStyle w:val="NormalTok"/>
        </w:rPr>
        <w:t xml:space="preserve">(tp, Component </w:t>
      </w:r>
      <w:r>
        <w:rPr>
          <w:rStyle w:val="SpecialCharTok"/>
        </w:rPr>
        <w:t xml:space="preserve">==</w:t>
      </w:r>
      <w:r>
        <w:rPr>
          <w:rStyle w:val="NormalTok"/>
        </w:rPr>
        <w:t xml:space="preserve"> </w:t>
      </w:r>
      <w:r>
        <w:rPr>
          <w:rStyle w:val="StringTok"/>
        </w:rPr>
        <w:t xml:space="preserve">"FFMC"</w:t>
      </w:r>
      <w:r>
        <w:rPr>
          <w:rStyle w:val="NormalTok"/>
        </w:rPr>
        <w:t xml:space="preserve"> </w:t>
      </w:r>
      <w:r>
        <w:rPr>
          <w:rStyle w:val="SpecialCharTok"/>
        </w:rPr>
        <w:t xml:space="preserve">&amp;</w:t>
      </w:r>
      <w:r>
        <w:rPr>
          <w:rStyle w:val="NormalTok"/>
        </w:rPr>
        <w:t xml:space="preserve"> Threshold </w:t>
      </w:r>
      <w:r>
        <w:rPr>
          <w:rStyle w:val="SpecialCharTok"/>
        </w:rPr>
        <w:t xml:space="preserve">==</w:t>
      </w:r>
      <w:r>
        <w:rPr>
          <w:rStyle w:val="NormalTok"/>
        </w:rPr>
        <w:t xml:space="preserve"> </w:t>
      </w:r>
      <w:r>
        <w:rPr>
          <w:rStyle w:val="DecValTok"/>
        </w:rPr>
        <w:t xml:space="preserve">91</w:t>
      </w:r>
      <w:r>
        <w:rPr>
          <w:rStyle w:val="NormalTok"/>
        </w:rPr>
        <w:t xml:space="preserve">)</w:t>
      </w:r>
      <w:r>
        <w:br/>
      </w:r>
      <w:r>
        <w:rPr>
          <w:rStyle w:val="NormalTok"/>
        </w:rPr>
        <w:t xml:space="preserve">fwi19 </w:t>
      </w:r>
      <w:r>
        <w:rPr>
          <w:rStyle w:val="OtherTok"/>
        </w:rPr>
        <w:t xml:space="preserve">&lt;-</w:t>
      </w:r>
      <w:r>
        <w:rPr>
          <w:rStyle w:val="NormalTok"/>
        </w:rPr>
        <w:t xml:space="preserve"> </w:t>
      </w:r>
      <w:r>
        <w:rPr>
          <w:rStyle w:val="FunctionTok"/>
        </w:rPr>
        <w:t xml:space="preserve">subset</w:t>
      </w:r>
      <w:r>
        <w:rPr>
          <w:rStyle w:val="NormalTok"/>
        </w:rPr>
        <w:t xml:space="preserve">(tp, Component </w:t>
      </w:r>
      <w:r>
        <w:rPr>
          <w:rStyle w:val="SpecialCharTok"/>
        </w:rPr>
        <w:t xml:space="preserve">==</w:t>
      </w:r>
      <w:r>
        <w:rPr>
          <w:rStyle w:val="NormalTok"/>
        </w:rPr>
        <w:t xml:space="preserve"> </w:t>
      </w:r>
      <w:r>
        <w:rPr>
          <w:rStyle w:val="StringTok"/>
        </w:rPr>
        <w:t xml:space="preserve">"FWI"</w:t>
      </w:r>
      <w:r>
        <w:rPr>
          <w:rStyle w:val="NormalTok"/>
        </w:rPr>
        <w:t xml:space="preserve"> </w:t>
      </w:r>
      <w:r>
        <w:rPr>
          <w:rStyle w:val="SpecialCharTok"/>
        </w:rPr>
        <w:t xml:space="preserve">&amp;</w:t>
      </w:r>
      <w:r>
        <w:rPr>
          <w:rStyle w:val="NormalTok"/>
        </w:rPr>
        <w:t xml:space="preserve"> Threshold </w:t>
      </w:r>
      <w:r>
        <w:rPr>
          <w:rStyle w:val="SpecialCharTok"/>
        </w:rPr>
        <w:t xml:space="preserve">==</w:t>
      </w:r>
      <w:r>
        <w:rPr>
          <w:rStyle w:val="NormalTok"/>
        </w:rPr>
        <w:t xml:space="preserve"> </w:t>
      </w:r>
      <w:r>
        <w:rPr>
          <w:rStyle w:val="DecValTok"/>
        </w:rPr>
        <w:t xml:space="preserve">19</w:t>
      </w:r>
      <w:r>
        <w:rPr>
          <w:rStyle w:val="NormalTok"/>
        </w:rPr>
        <w:t xml:space="preserve">)</w:t>
      </w:r>
      <w:r>
        <w:br/>
      </w:r>
      <w:r>
        <w:rPr>
          <w:rStyle w:val="NormalTok"/>
        </w:rPr>
        <w:t xml:space="preserve">p_s1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Percentile of threshold</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"S1"</w:t>
      </w:r>
      <w:r>
        <w:rPr>
          <w:rStyle w:val="NormalTok"/>
        </w:rPr>
        <w:t xml:space="preserve">, ffmc91</w:t>
      </w:r>
      <w:r>
        <w:rPr>
          <w:rStyle w:val="SpecialCharTok"/>
        </w:rPr>
        <w:t xml:space="preserve">$</w:t>
      </w:r>
      <w:r>
        <w:rPr>
          <w:rStyle w:val="NormalTok"/>
        </w:rPr>
        <w:t xml:space="preserve">Series)]</w:t>
      </w:r>
      <w:r>
        <w:br/>
      </w:r>
      <w:r>
        <w:rPr>
          <w:rStyle w:val="NormalTok"/>
        </w:rPr>
        <w:t xml:space="preserve">p_s2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Percentile of threshold</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"S2"</w:t>
      </w:r>
      <w:r>
        <w:rPr>
          <w:rStyle w:val="NormalTok"/>
        </w:rPr>
        <w:t xml:space="preserve">, ffmc91</w:t>
      </w:r>
      <w:r>
        <w:rPr>
          <w:rStyle w:val="SpecialCharTok"/>
        </w:rPr>
        <w:t xml:space="preserve">$</w:t>
      </w:r>
      <w:r>
        <w:rPr>
          <w:rStyle w:val="NormalTok"/>
        </w:rPr>
        <w:t xml:space="preserve">Series)]</w:t>
      </w:r>
      <w:r>
        <w:br/>
      </w:r>
      <w:r>
        <w:rPr>
          <w:rStyle w:val="NormalTok"/>
        </w:rPr>
        <w:t xml:space="preserve">p_s3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Percentile of threshold</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"S3"</w:t>
      </w:r>
      <w:r>
        <w:rPr>
          <w:rStyle w:val="NormalTok"/>
        </w:rPr>
        <w:t xml:space="preserve">, ffmc91</w:t>
      </w:r>
      <w:r>
        <w:rPr>
          <w:rStyle w:val="SpecialCharTok"/>
        </w:rPr>
        <w:t xml:space="preserve">$</w:t>
      </w:r>
      <w:r>
        <w:rPr>
          <w:rStyle w:val="NormalTok"/>
        </w:rPr>
        <w:t xml:space="preserve">Series)]</w:t>
      </w:r>
      <w:r>
        <w:br/>
      </w:r>
      <w:r>
        <w:rPr>
          <w:rStyle w:val="NormalTok"/>
        </w:rPr>
        <w:t xml:space="preserve">d_s1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Days per season above</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"S1"</w:t>
      </w:r>
      <w:r>
        <w:rPr>
          <w:rStyle w:val="NormalTok"/>
        </w:rPr>
        <w:t xml:space="preserve">, ffmc91</w:t>
      </w:r>
      <w:r>
        <w:rPr>
          <w:rStyle w:val="SpecialCharTok"/>
        </w:rPr>
        <w:t xml:space="preserve">$</w:t>
      </w:r>
      <w:r>
        <w:rPr>
          <w:rStyle w:val="NormalTok"/>
        </w:rPr>
        <w:t xml:space="preserve">Series)]</w:t>
      </w:r>
      <w:r>
        <w:br/>
      </w:r>
      <w:r>
        <w:rPr>
          <w:rStyle w:val="NormalTok"/>
        </w:rPr>
        <w:t xml:space="preserve">d_s2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Days per season above</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"S2"</w:t>
      </w:r>
      <w:r>
        <w:rPr>
          <w:rStyle w:val="NormalTok"/>
        </w:rPr>
        <w:t xml:space="preserve">, ffmc91</w:t>
      </w:r>
      <w:r>
        <w:rPr>
          <w:rStyle w:val="SpecialCharTok"/>
        </w:rPr>
        <w:t xml:space="preserve">$</w:t>
      </w:r>
      <w:r>
        <w:rPr>
          <w:rStyle w:val="NormalTok"/>
        </w:rPr>
        <w:t xml:space="preserve">Series)]</w:t>
      </w:r>
      <w:r>
        <w:br/>
      </w:r>
      <w:r>
        <w:rPr>
          <w:rStyle w:val="NormalTok"/>
        </w:rPr>
        <w:t xml:space="preserve">d_s3 </w:t>
      </w:r>
      <w:r>
        <w:rPr>
          <w:rStyle w:val="OtherTok"/>
        </w:rPr>
        <w:t xml:space="preserve">&lt;-</w:t>
      </w:r>
      <w:r>
        <w:rPr>
          <w:rStyle w:val="NormalTok"/>
        </w:rPr>
        <w:t xml:space="preserve"> ffmc91</w:t>
      </w:r>
      <w:r>
        <w:rPr>
          <w:rStyle w:val="SpecialCharTok"/>
        </w:rPr>
        <w:t xml:space="preserve">$</w:t>
      </w:r>
      <w:r>
        <w:rPr>
          <w:rStyle w:val="StringTok"/>
        </w:rPr>
        <w:t xml:space="preserve">`</w:t>
      </w:r>
      <w:r>
        <w:rPr>
          <w:rStyle w:val="AttributeTok"/>
        </w:rPr>
        <w:t xml:space="preserve">Days per season above</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"S3"</w:t>
      </w:r>
      <w:r>
        <w:rPr>
          <w:rStyle w:val="NormalTok"/>
        </w:rPr>
        <w:t xml:space="preserve">, ffmc91</w:t>
      </w:r>
      <w:r>
        <w:rPr>
          <w:rStyle w:val="SpecialCharTok"/>
        </w:rPr>
        <w:t xml:space="preserve">$</w:t>
      </w:r>
      <w:r>
        <w:rPr>
          <w:rStyle w:val="NormalTok"/>
        </w:rPr>
        <w:t xml:space="preserve">Series)]</w:t>
      </w:r>
    </w:p>
    <w:p>
      <w:pPr>
        <w:pStyle w:val="FirstParagraph"/>
      </w:pPr>
      <w:hyperlink w:anchor="tbl-thresholds">
        <w:r>
          <w:rPr>
            <w:rStyle w:val="Hyperlink"/>
          </w:rPr>
          <w:t xml:space="preserve">Table 5</w:t>
        </w:r>
      </w:hyperlink>
      <w:r>
        <w:t xml:space="preserve"> </w:t>
      </w:r>
      <w:r>
        <w:t xml:space="preserve">tests the comparability sentence of</w:t>
      </w:r>
      <w:r>
        <w:t xml:space="preserve"> </w:t>
      </w:r>
      <w:r>
        <w:t xml:space="preserve">Canadian Forest Service Fire Danger Group (2025)</w:t>
      </w:r>
      <w:r>
        <w:t xml:space="preserve"> </w:t>
      </w:r>
      <w:r>
        <w:t xml:space="preserve">directly.</w:t>
      </w:r>
      <w:r>
        <w:t xml:space="preserve"> </w:t>
      </w:r>
      <w:r>
        <w:t xml:space="preserve">A Fine Fuel Moisture Code of 91 sits at the 65.1th percentile of the S1</w:t>
      </w:r>
      <w:r>
        <w:t xml:space="preserve"> </w:t>
      </w:r>
      <w:r>
        <w:t xml:space="preserve">distribution, the 66.2th of S2 and the 62.5th of S3. In days per season</w:t>
      </w:r>
      <w:r>
        <w:t xml:space="preserve"> </w:t>
      </w:r>
      <w:r>
        <w:t xml:space="preserve">above it, that is 57.2 under S1, 55.4 under S2 and 61.9 under S3.</w:t>
      </w:r>
    </w:p>
    <w:p>
      <w:pPr>
        <w:pStyle w:val="SourceCode"/>
      </w:pPr>
      <w:r>
        <w:rPr>
          <w:rStyle w:val="CommentTok"/>
        </w:rPr>
        <w:t xml:space="preserve"># The comparability claim is about where a value sits, so the reading is stated</w:t>
      </w:r>
      <w:r>
        <w:br/>
      </w:r>
      <w:r>
        <w:rPr>
          <w:rStyle w:val="CommentTok"/>
        </w:rPr>
        <w:t xml:space="preserve"># in the two units that matter and neither is rounded away: the percentile spread</w:t>
      </w:r>
      <w:r>
        <w:br/>
      </w:r>
      <w:r>
        <w:rPr>
          <w:rStyle w:val="CommentTok"/>
        </w:rPr>
        <w:t xml:space="preserve"># across series, and the difference in days per season an agency would count.</w:t>
      </w:r>
      <w:r>
        <w:br/>
      </w:r>
      <w:r>
        <w:rPr>
          <w:rStyle w:val="NormalTok"/>
        </w:rPr>
        <w:t xml:space="preserve">pct_spread </w:t>
      </w:r>
      <w:r>
        <w:rPr>
          <w:rStyle w:val="OtherTok"/>
        </w:rPr>
        <w:t xml:space="preserve">&lt;-</w:t>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(p_s3 </w:t>
      </w:r>
      <w:r>
        <w:rPr>
          <w:rStyle w:val="SpecialCharTok"/>
        </w:rPr>
        <w:t xml:space="preserve">-</w:t>
      </w:r>
      <w:r>
        <w:rPr>
          <w:rStyle w:val="NormalTok"/>
        </w:rPr>
        <w:t xml:space="preserve"> p_s1), </w:t>
      </w:r>
      <w:r>
        <w:rPr>
          <w:rStyle w:val="FunctionTok"/>
        </w:rPr>
        <w:t xml:space="preserve">abs</w:t>
      </w:r>
      <w:r>
        <w:rPr>
          <w:rStyle w:val="NormalTok"/>
        </w:rPr>
        <w:t xml:space="preserve">(p_s2 </w:t>
      </w:r>
      <w:r>
        <w:rPr>
          <w:rStyle w:val="SpecialCharTok"/>
        </w:rPr>
        <w:t xml:space="preserve">-</w:t>
      </w:r>
      <w:r>
        <w:rPr>
          <w:rStyle w:val="NormalTok"/>
        </w:rPr>
        <w:t xml:space="preserve"> p_s1))</w:t>
      </w:r>
      <w:r>
        <w:br/>
      </w:r>
      <w:r>
        <w:rPr>
          <w:rStyle w:val="NormalTok"/>
        </w:rPr>
        <w:t xml:space="preserve">day_gap </w:t>
      </w:r>
      <w:r>
        <w:rPr>
          <w:rStyle w:val="OtherTok"/>
        </w:rPr>
        <w:t xml:space="preserve">&lt;-</w:t>
      </w:r>
      <w:r>
        <w:rPr>
          <w:rStyle w:val="NormalTok"/>
        </w:rPr>
        <w:t xml:space="preserve"> d_s3 </w:t>
      </w:r>
      <w:r>
        <w:rPr>
          <w:rStyle w:val="SpecialCharTok"/>
        </w:rPr>
        <w:t xml:space="preserve">-</w:t>
      </w:r>
      <w:r>
        <w:rPr>
          <w:rStyle w:val="NormalTok"/>
        </w:rPr>
        <w:t xml:space="preserve"> d_s1</w:t>
      </w:r>
      <w:r>
        <w:br/>
      </w:r>
      <w:r>
        <w:rPr>
          <w:rStyle w:val="NormalTok"/>
        </w:rPr>
        <w:t xml:space="preserve">day_gap_pct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day_gap </w:t>
      </w:r>
      <w:r>
        <w:rPr>
          <w:rStyle w:val="SpecialCharTok"/>
        </w:rPr>
        <w:t xml:space="preserve">/</w:t>
      </w:r>
      <w:r>
        <w:rPr>
          <w:rStyle w:val="NormalTok"/>
        </w:rPr>
        <w:t xml:space="preserve"> d_s1</w:t>
      </w:r>
    </w:p>
    <w:p>
      <w:pPr>
        <w:pStyle w:val="FirstParagraph"/>
      </w:pPr>
      <w:r>
        <w:t xml:space="preserve">The claim survives as a statement about levels and does not survive as a statement</w:t>
      </w:r>
      <w:r>
        <w:t xml:space="preserve"> </w:t>
      </w:r>
      <w:r>
        <w:t xml:space="preserve">about counts. The three medians of the Fine Fuel Moisture Code over the reference</w:t>
      </w:r>
      <w:r>
        <w:t xml:space="preserve"> </w:t>
      </w:r>
      <w:r>
        <w:t xml:space="preserve">period sit within about a unit of each other, so a value of 91 does mean much what</w:t>
      </w:r>
      <w:r>
        <w:t xml:space="preserve"> </w:t>
      </w:r>
      <w:r>
        <w:t xml:space="preserve">it used to mean. But the same threshold selects 4.7</w:t>
      </w:r>
      <w:r>
        <w:t xml:space="preserve"> </w:t>
      </w:r>
      <w:r>
        <w:t xml:space="preserve">more days per season under S3 than under S1,</w:t>
      </w:r>
      <w:r>
        <w:t xml:space="preserve"> </w:t>
      </w:r>
      <w:r>
        <w:t xml:space="preserve">a difference of 8 per cent, because the</w:t>
      </w:r>
      <w:r>
        <w:t xml:space="preserve"> </w:t>
      </w:r>
      <w:r>
        <w:t xml:space="preserve">percentile it occupies moves by 2.6 points. Those are</w:t>
      </w:r>
      <w:r>
        <w:t xml:space="preserve"> </w:t>
      </w:r>
      <w:r>
        <w:t xml:space="preserve">the same distributions, described two ways.</w:t>
      </w:r>
      <w:r>
        <w:t xml:space="preserve"> </w:t>
      </w:r>
      <w:hyperlink w:anchor="fig-distributions">
        <w:r>
          <w:rPr>
            <w:rStyle w:val="Hyperlink"/>
          </w:rPr>
          <w:t xml:space="preserve">Figure 2</w:t>
        </w:r>
      </w:hyperlink>
      <w:r>
        <w:t xml:space="preserve"> </w:t>
      </w:r>
      <w:r>
        <w:t xml:space="preserve">shows why: the</w:t>
      </w:r>
      <w:r>
        <w:t xml:space="preserve"> </w:t>
      </w:r>
      <w:r>
        <w:t xml:space="preserve">curves sit almost on top of one another through the middle and separate where the</w:t>
      </w:r>
      <w:r>
        <w:t xml:space="preserve"> </w:t>
      </w:r>
      <w:r>
        <w:t xml:space="preserve">threshold is.</w:t>
      </w:r>
    </w:p>
    <w:p>
      <w:pPr>
        <w:pStyle w:val="SourceCode"/>
      </w:pP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FloatTok"/>
        </w:rPr>
        <w:t xml:space="preserve">1.4</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2.4</w:t>
      </w:r>
      <w:r>
        <w:rPr>
          <w:rStyle w:val="NormalTok"/>
        </w:rPr>
        <w:t xml:space="preserve">, </w:t>
      </w:r>
      <w:r>
        <w:rPr>
          <w:rStyle w:val="FloatTok"/>
        </w:rPr>
        <w:t xml:space="preserve">0.7</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s1 =</w:t>
      </w:r>
      <w:r>
        <w:rPr>
          <w:rStyle w:val="NormalTok"/>
        </w:rPr>
        <w:t xml:space="preserve"> </w:t>
      </w:r>
      <w:r>
        <w:rPr>
          <w:rStyle w:val="StringTok"/>
        </w:rPr>
        <w:t xml:space="preserve">"#1B4F72"</w:t>
      </w:r>
      <w:r>
        <w:rPr>
          <w:rStyle w:val="NormalTok"/>
        </w:rPr>
        <w:t xml:space="preserve">, </w:t>
      </w:r>
      <w:r>
        <w:rPr>
          <w:rStyle w:val="AttributeTok"/>
        </w:rPr>
        <w:t xml:space="preserve">s2 =</w:t>
      </w:r>
      <w:r>
        <w:rPr>
          <w:rStyle w:val="NormalTok"/>
        </w:rPr>
        <w:t xml:space="preserve"> </w:t>
      </w:r>
      <w:r>
        <w:rPr>
          <w:rStyle w:val="StringTok"/>
        </w:rPr>
        <w:t xml:space="preserve">"#B7950B"</w:t>
      </w:r>
      <w:r>
        <w:rPr>
          <w:rStyle w:val="NormalTok"/>
        </w:rPr>
        <w:t xml:space="preserve">, </w:t>
      </w:r>
      <w:r>
        <w:rPr>
          <w:rStyle w:val="AttributeTok"/>
        </w:rPr>
        <w:t xml:space="preserve">s3 =</w:t>
      </w:r>
      <w:r>
        <w:rPr>
          <w:rStyle w:val="NormalTok"/>
        </w:rPr>
        <w:t xml:space="preserve"> </w:t>
      </w:r>
      <w:r>
        <w:rPr>
          <w:rStyle w:val="StringTok"/>
        </w:rPr>
        <w:t xml:space="preserve">"#943126"</w:t>
      </w:r>
      <w:r>
        <w:rPr>
          <w:rStyle w:val="NormalTok"/>
        </w:rPr>
        <w:t xml:space="preserve">)</w:t>
      </w:r>
      <w:r>
        <w:br/>
      </w:r>
      <w:r>
        <w:br/>
      </w:r>
      <w:r>
        <w:rPr>
          <w:rStyle w:val="NormalTok"/>
        </w:rPr>
        <w:t xml:space="preserve">plot_dens </w:t>
      </w:r>
      <w:r>
        <w:rPr>
          <w:rStyle w:val="OtherTok"/>
        </w:rPr>
        <w:t xml:space="preserve">&lt;-</w:t>
      </w:r>
      <w:r>
        <w:rPr>
          <w:rStyle w:val="NormalTok"/>
        </w:rPr>
        <w:t xml:space="preserve"> </w:t>
      </w:r>
      <w:r>
        <w:rPr>
          <w:rStyle w:val="ControlFlowTok"/>
        </w:rPr>
        <w:t xml:space="preserve">function</w:t>
      </w:r>
      <w:r>
        <w:rPr>
          <w:rStyle w:val="NormalTok"/>
        </w:rPr>
        <w:t xml:space="preserve">(cols_prefix, xlab, cuts, xlim) {</w:t>
      </w:r>
      <w:r>
        <w:br/>
      </w:r>
      <w:r>
        <w:rPr>
          <w:rStyle w:val="NormalTok"/>
        </w:rPr>
        <w:t xml:space="preserve">  dens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(cols), </w:t>
      </w:r>
      <w:r>
        <w:rPr>
          <w:rStyle w:val="ControlFlowTok"/>
        </w:rPr>
        <w:t xml:space="preserve">function</w:t>
      </w:r>
      <w:r>
        <w:rPr>
          <w:rStyle w:val="NormalTok"/>
        </w:rPr>
        <w:t xml:space="preserve">(s) {</w:t>
      </w:r>
      <w:r>
        <w:br/>
      </w:r>
      <w:r>
        <w:rPr>
          <w:rStyle w:val="NormalTok"/>
        </w:rPr>
        <w:t xml:space="preserve">    v </w:t>
      </w:r>
      <w:r>
        <w:rPr>
          <w:rStyle w:val="OtherTok"/>
        </w:rPr>
        <w:t xml:space="preserve">&lt;-</w:t>
      </w:r>
      <w:r>
        <w:rPr>
          <w:rStyle w:val="NormalTok"/>
        </w:rPr>
        <w:t xml:space="preserve"> series_daily[[</w:t>
      </w:r>
      <w:r>
        <w:rPr>
          <w:rStyle w:val="FunctionTok"/>
        </w:rPr>
        <w:t xml:space="preserve">paste0</w:t>
      </w:r>
      <w:r>
        <w:rPr>
          <w:rStyle w:val="NormalTok"/>
        </w:rPr>
        <w:t xml:space="preserve">(s, </w:t>
      </w:r>
      <w:r>
        <w:rPr>
          <w:rStyle w:val="StringTok"/>
        </w:rPr>
        <w:t xml:space="preserve">"_"</w:t>
      </w:r>
      <w:r>
        <w:rPr>
          <w:rStyle w:val="NormalTok"/>
        </w:rPr>
        <w:t xml:space="preserve">, cols_prefix)]]</w:t>
      </w:r>
      <w:r>
        <w:br/>
      </w:r>
      <w:r>
        <w:rPr>
          <w:rStyle w:val="NormalTok"/>
        </w:rPr>
        <w:t xml:space="preserve">    </w:t>
      </w:r>
      <w:r>
        <w:rPr>
          <w:rStyle w:val="FunctionTok"/>
        </w:rPr>
        <w:t xml:space="preserve">density</w:t>
      </w:r>
      <w:r>
        <w:rPr>
          <w:rStyle w:val="NormalTok"/>
        </w:rPr>
        <w:t xml:space="preserve">(v[</w:t>
      </w:r>
      <w:r>
        <w:rPr>
          <w:rStyle w:val="FunctionTok"/>
        </w:rPr>
        <w:t xml:space="preserve">is.finite</w:t>
      </w:r>
      <w:r>
        <w:rPr>
          <w:rStyle w:val="NormalTok"/>
        </w:rPr>
        <w:t xml:space="preserve">(v)],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ymax </w:t>
      </w:r>
      <w:r>
        <w:rPr>
          <w:rStyle w:val="OtherTok"/>
        </w:rPr>
        <w:t xml:space="preserve">&lt;-</w:t>
      </w:r>
      <w:r>
        <w:rPr>
          <w:rStyle w:val="NormalTok"/>
        </w:rPr>
        <w:t xml:space="preserve"> </w:t>
      </w:r>
      <w:r>
        <w:rPr>
          <w:rStyle w:val="FunctionTok"/>
        </w:rPr>
        <w:t xml:space="preserve">max</w:t>
      </w:r>
      <w:r>
        <w:rPr>
          <w:rStyle w:val="NormalTok"/>
        </w:rPr>
        <w:t xml:space="preserve">(</w:t>
      </w:r>
      <w:r>
        <w:rPr>
          <w:rStyle w:val="FunctionTok"/>
        </w:rPr>
        <w:t xml:space="preserve">vapply</w:t>
      </w:r>
      <w:r>
        <w:rPr>
          <w:rStyle w:val="NormalTok"/>
        </w:rPr>
        <w:t xml:space="preserve">(dens, </w:t>
      </w:r>
      <w:r>
        <w:rPr>
          <w:rStyle w:val="ControlFlowTok"/>
        </w:rPr>
        <w:t xml:space="preserve">function</w:t>
      </w:r>
      <w:r>
        <w:rPr>
          <w:rStyle w:val="NormalTok"/>
        </w:rPr>
        <w:t xml:space="preserve">(d) </w:t>
      </w:r>
      <w:r>
        <w:rPr>
          <w:rStyle w:val="FunctionTok"/>
        </w:rPr>
        <w:t xml:space="preserve">max</w:t>
      </w:r>
      <w:r>
        <w:rPr>
          <w:rStyle w:val="NormalTok"/>
        </w:rPr>
        <w:t xml:space="preserve">(d</w:t>
      </w:r>
      <w:r>
        <w:rPr>
          <w:rStyle w:val="SpecialCharTok"/>
        </w:rPr>
        <w:t xml:space="preserve">$</w:t>
      </w:r>
      <w:r>
        <w:rPr>
          <w:rStyle w:val="NormalTok"/>
        </w:rPr>
        <w:t xml:space="preserve">y),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xlim,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ymax </w:t>
      </w:r>
      <w:r>
        <w:rPr>
          <w:rStyle w:val="SpecialCharTok"/>
        </w:rPr>
        <w:t xml:space="preserve">*</w:t>
      </w:r>
      <w:r>
        <w:rPr>
          <w:rStyle w:val="NormalTok"/>
        </w:rPr>
        <w:t xml:space="preserve"> </w:t>
      </w:r>
      <w:r>
        <w:rPr>
          <w:rStyle w:val="FloatTok"/>
        </w:rPr>
        <w:t xml:space="preserve">1.05</w:t>
      </w:r>
      <w:r>
        <w:rPr>
          <w:rStyle w:val="NormalTok"/>
        </w:rPr>
        <w:t xml:space="preserve">), </w:t>
      </w:r>
      <w:r>
        <w:rPr>
          <w:rStyle w:val="AttributeTok"/>
        </w:rPr>
        <w:t xml:space="preserve">xlab =</w:t>
      </w:r>
      <w:r>
        <w:rPr>
          <w:rStyle w:val="NormalTok"/>
        </w:rPr>
        <w:t xml:space="preserve"> xlab,</w:t>
      </w:r>
      <w:r>
        <w:br/>
      </w:r>
      <w:r>
        <w:rPr>
          <w:rStyle w:val="NormalTok"/>
        </w:rPr>
        <w:t xml:space="preserve">       </w:t>
      </w:r>
      <w:r>
        <w:rPr>
          <w:rStyle w:val="AttributeTok"/>
        </w:rPr>
        <w:t xml:space="preserve">ylab =</w:t>
      </w:r>
      <w:r>
        <w:rPr>
          <w:rStyle w:val="NormalTok"/>
        </w:rPr>
        <w:t xml:space="preserve"> </w:t>
      </w:r>
      <w:r>
        <w:rPr>
          <w:rStyle w:val="StringTok"/>
        </w:rPr>
        <w:t xml:space="preserve">"Density"</w:t>
      </w:r>
      <w:r>
        <w:rPr>
          <w:rStyle w:val="NormalTok"/>
        </w:rPr>
        <w:t xml:space="preserve">, </w:t>
      </w:r>
      <w:r>
        <w:rPr>
          <w:rStyle w:val="AttributeTok"/>
        </w:rPr>
        <w:t xml:space="preserve">main =</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(dens)) </w:t>
      </w:r>
      <w:r>
        <w:rPr>
          <w:rStyle w:val="FunctionTok"/>
        </w:rPr>
        <w:t xml:space="preserve">lines</w:t>
      </w:r>
      <w:r>
        <w:rPr>
          <w:rStyle w:val="NormalTok"/>
        </w:rPr>
        <w:t xml:space="preserve">(dens[[i]], </w:t>
      </w:r>
      <w:r>
        <w:rPr>
          <w:rStyle w:val="AttributeTok"/>
        </w:rPr>
        <w:t xml:space="preserve">col =</w:t>
      </w:r>
      <w:r>
        <w:rPr>
          <w:rStyle w:val="NormalTok"/>
        </w:rPr>
        <w:t xml:space="preserve"> cols[i], </w:t>
      </w:r>
      <w:r>
        <w:rPr>
          <w:rStyle w:val="AttributeTok"/>
        </w:rPr>
        <w:t xml:space="preserve">lwd =</w:t>
      </w:r>
      <w:r>
        <w:rPr>
          <w:rStyle w:val="NormalTok"/>
        </w:rPr>
        <w:t xml:space="preserve"> </w:t>
      </w:r>
      <w:r>
        <w:rPr>
          <w:rStyle w:val="FloatTok"/>
        </w:rPr>
        <w:t xml:space="preserve">1.8</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cuts,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 =</w:t>
      </w:r>
      <w:r>
        <w:rPr>
          <w:rStyle w:val="NormalTok"/>
        </w:rPr>
        <w:t xml:space="preserve"> </w:t>
      </w:r>
      <w:r>
        <w:rPr>
          <w:rStyle w:val="FunctionTok"/>
        </w:rPr>
        <w:t xml:space="preserve">unname</w:t>
      </w:r>
      <w:r>
        <w:rPr>
          <w:rStyle w:val="NormalTok"/>
        </w:rPr>
        <w:t xml:space="preserve">(SERIES), </w:t>
      </w:r>
      <w:r>
        <w:rPr>
          <w:rStyle w:val="AttributeTok"/>
        </w:rPr>
        <w:t xml:space="preserve">col =</w:t>
      </w:r>
      <w:r>
        <w:rPr>
          <w:rStyle w:val="NormalTok"/>
        </w:rPr>
        <w:t xml:space="preserve"> cols, </w:t>
      </w:r>
      <w:r>
        <w:rPr>
          <w:rStyle w:val="AttributeTok"/>
        </w:rPr>
        <w:t xml:space="preserve">lwd =</w:t>
      </w:r>
      <w:r>
        <w:rPr>
          <w:rStyle w:val="NormalTok"/>
        </w:rPr>
        <w:t xml:space="preserve"> </w:t>
      </w:r>
      <w:r>
        <w:rPr>
          <w:rStyle w:val="FloatTok"/>
        </w:rPr>
        <w:t xml:space="preserve">1.8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w:t>
      </w:r>
      <w:r>
        <w:br/>
      </w:r>
      <w:r>
        <w:rPr>
          <w:rStyle w:val="NormalTok"/>
        </w:rPr>
        <w:t xml:space="preserve">}</w:t>
      </w:r>
      <w:r>
        <w:br/>
      </w:r>
      <w:r>
        <w:rPr>
          <w:rStyle w:val="FunctionTok"/>
        </w:rPr>
        <w:t xml:space="preserve">plot_dens</w:t>
      </w:r>
      <w:r>
        <w:rPr>
          <w:rStyle w:val="NormalTok"/>
        </w:rPr>
        <w:t xml:space="preserve">(</w:t>
      </w:r>
      <w:r>
        <w:rPr>
          <w:rStyle w:val="StringTok"/>
        </w:rPr>
        <w:t xml:space="preserve">"ffmc"</w:t>
      </w:r>
      <w:r>
        <w:rPr>
          <w:rStyle w:val="NormalTok"/>
        </w:rPr>
        <w:t xml:space="preserve">, </w:t>
      </w:r>
      <w:r>
        <w:rPr>
          <w:rStyle w:val="StringTok"/>
        </w:rPr>
        <w:t xml:space="preserve">"Fine Fuel Moisture Code"</w:t>
      </w:r>
      <w:r>
        <w:rPr>
          <w:rStyle w:val="NormalTok"/>
        </w:rPr>
        <w:t xml:space="preserve">, </w:t>
      </w:r>
      <w:r>
        <w:rPr>
          <w:rStyle w:val="DecValTok"/>
        </w:rPr>
        <w:t xml:space="preserve">91</w:t>
      </w:r>
      <w:r>
        <w:rPr>
          <w:rStyle w:val="NormalTok"/>
        </w:rPr>
        <w:t xml:space="preserve">, </w:t>
      </w:r>
      <w:r>
        <w:rPr>
          <w:rStyle w:val="FunctionTok"/>
        </w:rPr>
        <w:t xml:space="preserve">c</w:t>
      </w:r>
      <w:r>
        <w:rPr>
          <w:rStyle w:val="NormalTok"/>
        </w:rPr>
        <w:t xml:space="preserve">(</w:t>
      </w:r>
      <w:r>
        <w:rPr>
          <w:rStyle w:val="DecValTok"/>
        </w:rPr>
        <w:t xml:space="preserve">40</w:t>
      </w:r>
      <w:r>
        <w:rPr>
          <w:rStyle w:val="NormalTok"/>
        </w:rPr>
        <w:t xml:space="preserve">, </w:t>
      </w:r>
      <w:r>
        <w:rPr>
          <w:rStyle w:val="DecValTok"/>
        </w:rPr>
        <w:t xml:space="preserve">101</w:t>
      </w:r>
      <w:r>
        <w:rPr>
          <w:rStyle w:val="NormalTok"/>
        </w:rPr>
        <w:t xml:space="preserve">))</w:t>
      </w:r>
      <w:r>
        <w:br/>
      </w:r>
      <w:r>
        <w:rPr>
          <w:rStyle w:val="FunctionTok"/>
        </w:rPr>
        <w:t xml:space="preserve">plot_dens</w:t>
      </w:r>
      <w:r>
        <w:rPr>
          <w:rStyle w:val="NormalTok"/>
        </w:rPr>
        <w:t xml:space="preserve">(</w:t>
      </w:r>
      <w:r>
        <w:rPr>
          <w:rStyle w:val="StringTok"/>
        </w:rPr>
        <w:t xml:space="preserve">"fwi"</w:t>
      </w:r>
      <w:r>
        <w:rPr>
          <w:rStyle w:val="NormalTok"/>
        </w:rPr>
        <w:t xml:space="preserve">, </w:t>
      </w:r>
      <w:r>
        <w:rPr>
          <w:rStyle w:val="StringTok"/>
        </w:rPr>
        <w:t xml:space="preserve">"Fire Weather Index"</w:t>
      </w:r>
      <w:r>
        <w:rPr>
          <w:rStyle w:val="NormalTok"/>
        </w:rPr>
        <w:t xml:space="preserve">, </w:t>
      </w:r>
      <w:r>
        <w:rPr>
          <w:rStyle w:val="FunctionTok"/>
        </w:rPr>
        <w:t xml:space="preserve">c</w:t>
      </w:r>
      <w:r>
        <w:rPr>
          <w:rStyle w:val="NormalTok"/>
        </w:rPr>
        <w:t xml:space="preserve">(</w:t>
      </w:r>
      <w:r>
        <w:rPr>
          <w:rStyle w:val="DecValTok"/>
        </w:rPr>
        <w:t xml:space="preserve">19</w:t>
      </w:r>
      <w:r>
        <w:rPr>
          <w:rStyle w:val="NormalTok"/>
        </w:rPr>
        <w:t xml:space="preserve">, </w:t>
      </w:r>
      <w:r>
        <w:rPr>
          <w:rStyle w:val="DecValTok"/>
        </w:rPr>
        <w:t xml:space="preserve">30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52" w:name="fig-distributions"/>
          <w:p>
            <w:pPr>
              <w:pStyle w:val="Compact"/>
              <w:jc w:val="center"/>
            </w:pPr>
            <w:r>
              <w:drawing>
                <wp:inline>
                  <wp:extent cx="5943600" cy="3840480"/>
                  <wp:effectExtent b="0" l="0" r="0" t="0"/>
                  <wp:docPr descr="" title="" id="50" name="Picture"/>
                  <a:graphic>
                    <a:graphicData uri="http://schemas.openxmlformats.org/drawingml/2006/picture">
                      <pic:pic>
                        <pic:nvPicPr>
                          <pic:cNvPr descr="manuscript_files/figure-docx/fig-distributions-1.png" id="51" name="Picture"/>
                          <pic:cNvPicPr>
                            <a:picLocks noChangeArrowheads="1" noChangeAspect="1"/>
                          </pic:cNvPicPr>
                        </pic:nvPicPr>
                        <pic:blipFill>
                          <a:blip r:embed="rId49"/>
                          <a:stretch>
                            <a:fillRect/>
                          </a:stretch>
                        </pic:blipFill>
                        <pic:spPr bwMode="auto">
                          <a:xfrm>
                            <a:off x="0" y="0"/>
                            <a:ext cx="59436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Distribution of the daily Fine Fuel Moisture Code and the daily Fire Weather Index over all kept station-days under the three series, with the absolute thresholds marked. The comparability claim of the 2025 report concerns the position of a value on the scale; an extreme-day count concerns the mass beyond a threshold, which is a different quantity.</w:t>
            </w:r>
          </w:p>
          <w:bookmarkEnd w:id="52"/>
        </w:tc>
      </w:tr>
    </w:tbl>
    <w:bookmarkEnd w:id="53"/>
    <w:bookmarkStart w:id="59" w:name="the-mechanism"/>
    <w:p>
      <w:pPr>
        <w:pStyle w:val="Heading2"/>
      </w:pPr>
      <w:r>
        <w:t xml:space="preserve">The mechanism</w:t>
      </w:r>
    </w:p>
    <w:p>
      <w:pPr>
        <w:pStyle w:val="SourceCode"/>
      </w:pPr>
      <w:r>
        <w:rPr>
          <w:rStyle w:val="NormalTok"/>
        </w:rPr>
        <w:t xml:space="preserve">ex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(derived, </w:t>
      </w:r>
      <w:r>
        <w:rPr>
          <w:rStyle w:val="StringTok"/>
        </w:rPr>
        <w:t xml:space="preserve">"example-season-hourly.csv"</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ex</w:t>
      </w:r>
      <w:r>
        <w:rPr>
          <w:rStyle w:val="SpecialCharTok"/>
        </w:rPr>
        <w:t xml:space="preserve">$</w:t>
      </w:r>
      <w:r>
        <w:rPr>
          <w:rStyle w:val="NormalTok"/>
        </w:rPr>
        <w:t xml:space="preserve">t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"%04d-%02d-%02d %02d:00:00"</w:t>
      </w:r>
      <w:r>
        <w:rPr>
          <w:rStyle w:val="NormalTok"/>
        </w:rPr>
        <w:t xml:space="preserve">, ex</w:t>
      </w:r>
      <w:r>
        <w:rPr>
          <w:rStyle w:val="SpecialCharTok"/>
        </w:rPr>
        <w:t xml:space="preserve">$</w:t>
      </w:r>
      <w:r>
        <w:rPr>
          <w:rStyle w:val="NormalTok"/>
        </w:rPr>
        <w:t xml:space="preserve">yr, ex</w:t>
      </w:r>
      <w:r>
        <w:rPr>
          <w:rStyle w:val="SpecialCharTok"/>
        </w:rPr>
        <w:t xml:space="preserve">$</w:t>
      </w:r>
      <w:r>
        <w:rPr>
          <w:rStyle w:val="NormalTok"/>
        </w:rPr>
        <w:t xml:space="preserve">mon, ex</w:t>
      </w:r>
      <w:r>
        <w:rPr>
          <w:rStyle w:val="SpecialCharTok"/>
        </w:rPr>
        <w:t xml:space="preserve">$</w:t>
      </w:r>
      <w:r>
        <w:rPr>
          <w:rStyle w:val="NormalTok"/>
        </w:rPr>
        <w:t xml:space="preserve">day, ex</w:t>
      </w:r>
      <w:r>
        <w:rPr>
          <w:rStyle w:val="SpecialCharTok"/>
        </w:rPr>
        <w:t xml:space="preserve">$</w:t>
      </w:r>
      <w:r>
        <w:rPr>
          <w:rStyle w:val="NormalTok"/>
        </w:rPr>
        <w:t xml:space="preserve">hr),</w:t>
      </w:r>
      <w:r>
        <w:br/>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win </w:t>
      </w:r>
      <w:r>
        <w:rPr>
          <w:rStyle w:val="OtherTok"/>
        </w:rPr>
        <w:t xml:space="preserve">&lt;-</w:t>
      </w:r>
      <w:r>
        <w:rPr>
          <w:rStyle w:val="NormalTok"/>
        </w:rPr>
        <w:t xml:space="preserve"> ex[ex</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&amp;</w:t>
      </w:r>
      <w:r>
        <w:rPr>
          <w:rStyle w:val="NormalTok"/>
        </w:rPr>
        <w:t xml:space="preserve"> ex</w:t>
      </w:r>
      <w:r>
        <w:rPr>
          <w:rStyle w:val="SpecialCharTok"/>
        </w:rPr>
        <w:t xml:space="preserve">$</w:t>
      </w:r>
      <w:r>
        <w:rPr>
          <w:rStyle w:val="NormalTok"/>
        </w:rPr>
        <w:t xml:space="preserve">day </w:t>
      </w:r>
      <w:r>
        <w:rPr>
          <w:rStyle w:val="SpecialCharTok"/>
        </w:rPr>
        <w:t xml:space="preserve">&gt;=</w:t>
      </w:r>
      <w:r>
        <w:rPr>
          <w:rStyle w:val="NormalTok"/>
        </w:rPr>
        <w:t xml:space="preserve"> </w:t>
      </w:r>
      <w:r>
        <w:rPr>
          <w:rStyle w:val="DecValTok"/>
        </w:rPr>
        <w:t xml:space="preserve">14</w:t>
      </w:r>
      <w:r>
        <w:rPr>
          <w:rStyle w:val="NormalTok"/>
        </w:rPr>
        <w:t xml:space="preserve"> </w:t>
      </w:r>
      <w:r>
        <w:rPr>
          <w:rStyle w:val="SpecialCharTok"/>
        </w:rPr>
        <w:t xml:space="preserve">&amp;</w:t>
      </w:r>
      <w:r>
        <w:rPr>
          <w:rStyle w:val="NormalTok"/>
        </w:rPr>
        <w:t xml:space="preserve"> ex</w:t>
      </w:r>
      <w:r>
        <w:rPr>
          <w:rStyle w:val="SpecialCharTok"/>
        </w:rPr>
        <w:t xml:space="preserve">$</w:t>
      </w:r>
      <w:r>
        <w:rPr>
          <w:rStyle w:val="NormalTok"/>
        </w:rPr>
        <w:t xml:space="preserve">day </w:t>
      </w:r>
      <w:r>
        <w:rPr>
          <w:rStyle w:val="SpecialCharTok"/>
        </w:rPr>
        <w:t xml:space="preserve">&lt;=</w:t>
      </w:r>
      <w:r>
        <w:rPr>
          <w:rStyle w:val="NormalTok"/>
        </w:rPr>
        <w:t xml:space="preserve"> </w:t>
      </w:r>
      <w:r>
        <w:rPr>
          <w:rStyle w:val="DecValTok"/>
        </w:rPr>
        <w:t xml:space="preserve">23</w:t>
      </w:r>
      <w:r>
        <w:rPr>
          <w:rStyle w:val="NormalTok"/>
        </w:rPr>
        <w:t xml:space="preserve">, ]</w:t>
      </w:r>
      <w:r>
        <w:br/>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3.2</w:t>
      </w:r>
      <w:r>
        <w:rPr>
          <w:rStyle w:val="NormalTok"/>
        </w:rPr>
        <w:t xml:space="preserve">, </w:t>
      </w:r>
      <w:r>
        <w:rPr>
          <w:rStyle w:val="DecValTok"/>
        </w:rPr>
        <w:t xml:space="preserve">4</w:t>
      </w:r>
      <w:r>
        <w:rPr>
          <w:rStyle w:val="NormalTok"/>
        </w:rPr>
        <w:t xml:space="preserve">, </w:t>
      </w:r>
      <w:r>
        <w:rPr>
          <w:rStyle w:val="FloatTok"/>
        </w:rPr>
        <w:t xml:space="preserve">1.2</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plot</w:t>
      </w:r>
      <w:r>
        <w:rPr>
          <w:rStyle w:val="NormalTok"/>
        </w:rPr>
        <w:t xml:space="preserve">(win</w:t>
      </w:r>
      <w:r>
        <w:rPr>
          <w:rStyle w:val="SpecialCharTok"/>
        </w:rPr>
        <w:t xml:space="preserve">$</w:t>
      </w:r>
      <w:r>
        <w:rPr>
          <w:rStyle w:val="NormalTok"/>
        </w:rPr>
        <w:t xml:space="preserve">t, win</w:t>
      </w:r>
      <w:r>
        <w:rPr>
          <w:rStyle w:val="SpecialCharTok"/>
        </w:rPr>
        <w:t xml:space="preserve">$</w:t>
      </w:r>
      <w:r>
        <w:rPr>
          <w:rStyle w:val="NormalTok"/>
        </w:rPr>
        <w:t xml:space="preserve">s3_ffmc,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cols[</w:t>
      </w:r>
      <w:r>
        <w:rPr>
          <w:rStyle w:val="StringTok"/>
        </w:rPr>
        <w:t xml:space="preserve">"s3"</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(win</w:t>
      </w:r>
      <w:r>
        <w:rPr>
          <w:rStyle w:val="SpecialCharTok"/>
        </w:rPr>
        <w:t xml:space="preserve">$</w:t>
      </w:r>
      <w:r>
        <w:rPr>
          <w:rStyle w:val="NormalTok"/>
        </w:rPr>
        <w:t xml:space="preserve">s3_ffmc, win</w:t>
      </w:r>
      <w:r>
        <w:rPr>
          <w:rStyle w:val="SpecialCharTok"/>
        </w:rPr>
        <w:t xml:space="preserve">$</w:t>
      </w:r>
      <w:r>
        <w:rPr>
          <w:rStyle w:val="NormalTok"/>
        </w:rPr>
        <w:t xml:space="preserve">s2_ffmc),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"Fine Fuel Moisture Code"</w:t>
      </w:r>
      <w:r>
        <w:rPr>
          <w:rStyle w:val="NormalTok"/>
        </w:rPr>
        <w:t xml:space="preserve">, </w:t>
      </w:r>
      <w:r>
        <w:rPr>
          <w:rStyle w:val="AttributeTok"/>
        </w:rPr>
        <w:t xml:space="preserve">xaxt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(win</w:t>
      </w:r>
      <w:r>
        <w:rPr>
          <w:rStyle w:val="SpecialCharTok"/>
        </w:rPr>
        <w:t xml:space="preserve">$</w:t>
      </w:r>
      <w:r>
        <w:rPr>
          <w:rStyle w:val="NormalTok"/>
        </w:rPr>
        <w:t xml:space="preserve">t, win</w:t>
      </w:r>
      <w:r>
        <w:rPr>
          <w:rStyle w:val="SpecialCharTok"/>
        </w:rPr>
        <w:t xml:space="preserve">$</w:t>
      </w:r>
      <w:r>
        <w:rPr>
          <w:rStyle w:val="NormalTok"/>
        </w:rPr>
        <w:t xml:space="preserve">s2_ffmc, </w:t>
      </w:r>
      <w:r>
        <w:rPr>
          <w:rStyle w:val="AttributeTok"/>
        </w:rPr>
        <w:t xml:space="preserve">col =</w:t>
      </w:r>
      <w:r>
        <w:rPr>
          <w:rStyle w:val="NormalTok"/>
        </w:rPr>
        <w:t xml:space="preserve"> cols[</w:t>
      </w:r>
      <w:r>
        <w:rPr>
          <w:rStyle w:val="StringTok"/>
        </w:rPr>
        <w:t xml:space="preserve">"s2"</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axis.POSIXct</w:t>
      </w:r>
      <w:r>
        <w:rPr>
          <w:rStyle w:val="NormalTok"/>
        </w:rPr>
        <w:t xml:space="preserve">(</w:t>
      </w:r>
      <w:r>
        <w:rPr>
          <w:rStyle w:val="DecValTok"/>
        </w:rPr>
        <w:t xml:space="preserve">1</w:t>
      </w:r>
      <w:r>
        <w:rPr>
          <w:rStyle w:val="NormalTok"/>
        </w:rPr>
        <w:t xml:space="preserve">, win</w:t>
      </w:r>
      <w:r>
        <w:rPr>
          <w:rStyle w:val="SpecialCharTok"/>
        </w:rPr>
        <w:t xml:space="preserve">$</w:t>
      </w:r>
      <w:r>
        <w:rPr>
          <w:rStyle w:val="NormalTok"/>
        </w:rPr>
        <w:t xml:space="preserve">t, </w:t>
      </w:r>
      <w:r>
        <w:rPr>
          <w:rStyle w:val="AttributeTok"/>
        </w:rPr>
        <w:t xml:space="preserve">format =</w:t>
      </w:r>
      <w:r>
        <w:rPr>
          <w:rStyle w:val="NormalTok"/>
        </w:rPr>
        <w:t xml:space="preserve"> </w:t>
      </w:r>
      <w:r>
        <w:rPr>
          <w:rStyle w:val="StringTok"/>
        </w:rPr>
        <w:t xml:space="preserve">"%d %b"</w:t>
      </w:r>
      <w:r>
        <w:rPr>
          <w:rStyle w:val="NormalTok"/>
        </w:rPr>
        <w:t xml:space="preserve">)</w:t>
      </w:r>
      <w:r>
        <w:br/>
      </w:r>
      <w:r>
        <w:rPr>
          <w:rStyle w:val="CommentTok"/>
        </w:rPr>
        <w:t xml:space="preserve"># The hour markers are drawn thin and pale on purpose: they locate the two</w:t>
      </w:r>
      <w:r>
        <w:br/>
      </w:r>
      <w:r>
        <w:rPr>
          <w:rStyle w:val="CommentTok"/>
        </w:rPr>
        <w:t xml:space="preserve"># sampling hours without competing with the curves, which are the subject.</w:t>
      </w:r>
      <w:r>
        <w:br/>
      </w:r>
      <w:r>
        <w:rPr>
          <w:rStyle w:val="FunctionTok"/>
        </w:rPr>
        <w:t xml:space="preserve">abline</w:t>
      </w:r>
      <w:r>
        <w:rPr>
          <w:rStyle w:val="NormalTok"/>
        </w:rPr>
        <w:t xml:space="preserve">(</w:t>
      </w:r>
      <w:r>
        <w:rPr>
          <w:rStyle w:val="AttributeTok"/>
        </w:rPr>
        <w:t xml:space="preserve">v =</w:t>
      </w:r>
      <w:r>
        <w:rPr>
          <w:rStyle w:val="NormalTok"/>
        </w:rPr>
        <w:t xml:space="preserve"> win</w:t>
      </w:r>
      <w:r>
        <w:rPr>
          <w:rStyle w:val="SpecialCharTok"/>
        </w:rPr>
        <w:t xml:space="preserve">$</w:t>
      </w:r>
      <w:r>
        <w:rPr>
          <w:rStyle w:val="NormalTok"/>
        </w:rPr>
        <w:t xml:space="preserve">t[win</w:t>
      </w:r>
      <w:r>
        <w:rPr>
          <w:rStyle w:val="SpecialCharTok"/>
        </w:rPr>
        <w:t xml:space="preserve">$</w:t>
      </w:r>
      <w:r>
        <w:rPr>
          <w:rStyle w:val="NormalTok"/>
        </w:rPr>
        <w:t xml:space="preserve">hr </w:t>
      </w:r>
      <w:r>
        <w:rPr>
          <w:rStyle w:val="SpecialCharTok"/>
        </w:rPr>
        <w:t xml:space="preserve">==</w:t>
      </w:r>
      <w:r>
        <w:rPr>
          <w:rStyle w:val="NormalTok"/>
        </w:rPr>
        <w:t xml:space="preserve"> </w:t>
      </w:r>
      <w:r>
        <w:rPr>
          <w:rStyle w:val="DecValTok"/>
        </w:rPr>
        <w:t xml:space="preserve">12</w:t>
      </w:r>
      <w:r>
        <w:rPr>
          <w:rStyle w:val="NormalTok"/>
        </w:rPr>
        <w:t xml:space="preserve">], </w:t>
      </w:r>
      <w:r>
        <w:rPr>
          <w:rStyle w:val="AttributeTok"/>
        </w:rPr>
        <w:t xml:space="preserve">col =</w:t>
      </w:r>
      <w:r>
        <w:rPr>
          <w:rStyle w:val="NormalTok"/>
        </w:rPr>
        <w:t xml:space="preserve"> </w:t>
      </w:r>
      <w:r>
        <w:rPr>
          <w:rStyle w:val="StringTok"/>
        </w:rPr>
        <w:t xml:space="preserve">"grey86"</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lwd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win</w:t>
      </w:r>
      <w:r>
        <w:rPr>
          <w:rStyle w:val="SpecialCharTok"/>
        </w:rPr>
        <w:t xml:space="preserve">$</w:t>
      </w:r>
      <w:r>
        <w:rPr>
          <w:rStyle w:val="NormalTok"/>
        </w:rPr>
        <w:t xml:space="preserve">t[win</w:t>
      </w:r>
      <w:r>
        <w:rPr>
          <w:rStyle w:val="SpecialCharTok"/>
        </w:rPr>
        <w:t xml:space="preserve">$</w:t>
      </w:r>
      <w:r>
        <w:rPr>
          <w:rStyle w:val="NormalTok"/>
        </w:rPr>
        <w:t xml:space="preserve">hr </w:t>
      </w:r>
      <w:r>
        <w:rPr>
          <w:rStyle w:val="SpecialCharTok"/>
        </w:rPr>
        <w:t xml:space="preserve">==</w:t>
      </w:r>
      <w:r>
        <w:rPr>
          <w:rStyle w:val="NormalTok"/>
        </w:rPr>
        <w:t xml:space="preserve"> </w:t>
      </w:r>
      <w:r>
        <w:rPr>
          <w:rStyle w:val="DecValTok"/>
        </w:rPr>
        <w:t xml:space="preserve">16</w:t>
      </w:r>
      <w:r>
        <w:rPr>
          <w:rStyle w:val="NormalTok"/>
        </w:rPr>
        <w:t xml:space="preserve">], </w:t>
      </w:r>
      <w:r>
        <w:rPr>
          <w:rStyle w:val="AttributeTok"/>
        </w:rPr>
        <w:t xml:space="preserve">col =</w:t>
      </w:r>
      <w:r>
        <w:rPr>
          <w:rStyle w:val="NormalTok"/>
        </w:rPr>
        <w:t xml:space="preserve"> </w:t>
      </w:r>
      <w:r>
        <w:rPr>
          <w:rStyle w:val="StringTok"/>
        </w:rPr>
        <w:t xml:space="preserve">"grey62"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0.6</w:t>
      </w:r>
      <w:r>
        <w:rPr>
          <w:rStyle w:val="NormalTok"/>
        </w:rPr>
        <w:t xml:space="preserve">)</w:t>
      </w:r>
      <w:r>
        <w:br/>
      </w:r>
      <w:r>
        <w:rPr>
          <w:rStyle w:val="FunctionTok"/>
        </w:rPr>
        <w:t xml:space="preserve">lines</w:t>
      </w:r>
      <w:r>
        <w:rPr>
          <w:rStyle w:val="NormalTok"/>
        </w:rPr>
        <w:t xml:space="preserve">(win</w:t>
      </w:r>
      <w:r>
        <w:rPr>
          <w:rStyle w:val="SpecialCharTok"/>
        </w:rPr>
        <w:t xml:space="preserve">$</w:t>
      </w:r>
      <w:r>
        <w:rPr>
          <w:rStyle w:val="NormalTok"/>
        </w:rPr>
        <w:t xml:space="preserve">t, win</w:t>
      </w:r>
      <w:r>
        <w:rPr>
          <w:rStyle w:val="SpecialCharTok"/>
        </w:rPr>
        <w:t xml:space="preserve">$</w:t>
      </w:r>
      <w:r>
        <w:rPr>
          <w:rStyle w:val="NormalTok"/>
        </w:rPr>
        <w:t xml:space="preserve">s3_ffmc, </w:t>
      </w:r>
      <w:r>
        <w:rPr>
          <w:rStyle w:val="AttributeTok"/>
        </w:rPr>
        <w:t xml:space="preserve">col =</w:t>
      </w:r>
      <w:r>
        <w:rPr>
          <w:rStyle w:val="NormalTok"/>
        </w:rPr>
        <w:t xml:space="preserve"> cols[</w:t>
      </w:r>
      <w:r>
        <w:rPr>
          <w:rStyle w:val="StringTok"/>
        </w:rPr>
        <w:t xml:space="preserve">"s3"</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lines</w:t>
      </w:r>
      <w:r>
        <w:rPr>
          <w:rStyle w:val="NormalTok"/>
        </w:rPr>
        <w:t xml:space="preserve">(win</w:t>
      </w:r>
      <w:r>
        <w:rPr>
          <w:rStyle w:val="SpecialCharTok"/>
        </w:rPr>
        <w:t xml:space="preserve">$</w:t>
      </w:r>
      <w:r>
        <w:rPr>
          <w:rStyle w:val="NormalTok"/>
        </w:rPr>
        <w:t xml:space="preserve">t, win</w:t>
      </w:r>
      <w:r>
        <w:rPr>
          <w:rStyle w:val="SpecialCharTok"/>
        </w:rPr>
        <w:t xml:space="preserve">$</w:t>
      </w:r>
      <w:r>
        <w:rPr>
          <w:rStyle w:val="NormalTok"/>
        </w:rPr>
        <w:t xml:space="preserve">s2_ffmc, </w:t>
      </w:r>
      <w:r>
        <w:rPr>
          <w:rStyle w:val="AttributeTok"/>
        </w:rPr>
        <w:t xml:space="preserve">col =</w:t>
      </w:r>
      <w:r>
        <w:rPr>
          <w:rStyle w:val="NormalTok"/>
        </w:rPr>
        <w:t xml:space="preserve"> cols[</w:t>
      </w:r>
      <w:r>
        <w:rPr>
          <w:rStyle w:val="StringTok"/>
        </w:rPr>
        <w:t xml:space="preserve">"s2"</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FunctionTok"/>
        </w:rPr>
        <w:t xml:space="preserve">unname</w:t>
      </w:r>
      <w:r>
        <w:rPr>
          <w:rStyle w:val="NormalTok"/>
        </w:rPr>
        <w:t xml:space="preserve">(SERIES[</w:t>
      </w:r>
      <w:r>
        <w:rPr>
          <w:rStyle w:val="FunctionTok"/>
        </w:rPr>
        <w:t xml:space="preserve">c</w:t>
      </w:r>
      <w:r>
        <w:rPr>
          <w:rStyle w:val="NormalTok"/>
        </w:rPr>
        <w:t xml:space="preserve">(</w:t>
      </w:r>
      <w:r>
        <w:rPr>
          <w:rStyle w:val="StringTok"/>
        </w:rPr>
        <w:t xml:space="preserve">"s3"</w:t>
      </w:r>
      <w:r>
        <w:rPr>
          <w:rStyle w:val="NormalTok"/>
        </w:rPr>
        <w:t xml:space="preserve">, </w:t>
      </w:r>
      <w:r>
        <w:rPr>
          <w:rStyle w:val="StringTok"/>
        </w:rPr>
        <w:t xml:space="preserve">"s2"</w:t>
      </w:r>
      <w:r>
        <w:rPr>
          <w:rStyle w:val="NormalTok"/>
        </w:rPr>
        <w:t xml:space="preserve">)]),</w:t>
      </w:r>
      <w:r>
        <w:br/>
      </w:r>
      <w:r>
        <w:rPr>
          <w:rStyle w:val="NormalTok"/>
        </w:rPr>
        <w:t xml:space="preserve">                  </w:t>
      </w:r>
      <w:r>
        <w:rPr>
          <w:rStyle w:val="StringTok"/>
        </w:rPr>
        <w:t xml:space="preserve">"13:00 LDT, the FWI1987 observation"</w:t>
      </w:r>
      <w:r>
        <w:rPr>
          <w:rStyle w:val="NormalTok"/>
        </w:rPr>
        <w:t xml:space="preserve">, </w:t>
      </w:r>
      <w:r>
        <w:rPr>
          <w:rStyle w:val="StringTok"/>
        </w:rPr>
        <w:t xml:space="preserve">"17:00 LDT"</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(cols[</w:t>
      </w:r>
      <w:r>
        <w:rPr>
          <w:rStyle w:val="StringTok"/>
        </w:rPr>
        <w:t xml:space="preserve">"s3"</w:t>
      </w:r>
      <w:r>
        <w:rPr>
          <w:rStyle w:val="NormalTok"/>
        </w:rPr>
        <w:t xml:space="preserve">], cols[</w:t>
      </w:r>
      <w:r>
        <w:rPr>
          <w:rStyle w:val="StringTok"/>
        </w:rPr>
        <w:t xml:space="preserve">"s2"</w:t>
      </w:r>
      <w:r>
        <w:rPr>
          <w:rStyle w:val="NormalTok"/>
        </w:rPr>
        <w:t xml:space="preserve">], </w:t>
      </w:r>
      <w:r>
        <w:rPr>
          <w:rStyle w:val="StringTok"/>
        </w:rPr>
        <w:t xml:space="preserve">"grey86"</w:t>
      </w:r>
      <w:r>
        <w:rPr>
          <w:rStyle w:val="NormalTok"/>
        </w:rPr>
        <w:t xml:space="preserve">, </w:t>
      </w:r>
      <w:r>
        <w:rPr>
          <w:rStyle w:val="StringTok"/>
        </w:rPr>
        <w:t xml:space="preserve">"grey62"</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FloatTok"/>
        </w:rPr>
        <w:t xml:space="preserve">1.6</w:t>
      </w:r>
      <w:r>
        <w:rPr>
          <w:rStyle w:val="NormalTok"/>
        </w:rPr>
        <w:t xml:space="preserve">, </w:t>
      </w:r>
      <w:r>
        <w:rPr>
          <w:rStyle w:val="FloatTok"/>
        </w:rPr>
        <w:t xml:space="preserve">0.8</w:t>
      </w:r>
      <w:r>
        <w:rPr>
          <w:rStyle w:val="NormalTok"/>
        </w:rPr>
        <w:t xml:space="preserve">, </w:t>
      </w:r>
      <w:r>
        <w:rPr>
          <w:rStyle w:val="FloatTok"/>
        </w:rPr>
        <w:t xml:space="preserve">0.8</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57" w:name="fig-mechanism"/>
          <w:p>
            <w:pPr>
              <w:pStyle w:val="Compact"/>
              <w:jc w:val="center"/>
            </w:pPr>
            <w:r>
              <w:drawing>
                <wp:inline>
                  <wp:extent cx="5943600" cy="4023360"/>
                  <wp:effectExtent b="0" l="0" r="0" t="0"/>
                  <wp:docPr descr="" title="" id="55" name="Picture"/>
                  <a:graphic>
                    <a:graphicData uri="http://schemas.openxmlformats.org/drawingml/2006/picture">
                      <pic:pic>
                        <pic:nvPicPr>
                          <pic:cNvPr descr="manuscript_files/figure-docx/fig-mechanism-1.png" id="56" name="Picture"/>
                          <pic:cNvPicPr>
                            <a:picLocks noChangeArrowheads="1" noChangeAspect="1"/>
                          </pic:cNvPicPr>
                        </pic:nvPicPr>
                        <pic:blipFill>
                          <a:blip r:embed="rId54"/>
                          <a:stretch>
                            <a:fillRect/>
                          </a:stretch>
                        </pic:blipFill>
                        <pic:spPr bwMode="auto">
                          <a:xfrm>
                            <a:off x="0" y="0"/>
                            <a:ext cx="5943600" cy="40233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Ten days of the hourly Fine Fuel Moisture Code at Penticton RS in August 2003, under FWI2025 driven by the observed hourly weather and under FWI2025 driven by the 13:00 observation alone. Both are the same system on the same days; the only difference is what the System was told about the weather. The vertical lines mark 13:00 local daylight time, the hour FWI1987 observes, and 17:00, the hour a daily value conventionally represents.</w:t>
            </w:r>
          </w:p>
          <w:bookmarkEnd w:id="57"/>
        </w:tc>
      </w:tr>
    </w:tbl>
    <w:p>
      <w:pPr>
        <w:pStyle w:val="SourceCode"/>
      </w:pPr>
      <w:r>
        <w:rPr>
          <w:rStyle w:val="NormalTok"/>
        </w:rPr>
        <w:t xml:space="preserve">cap </w:t>
      </w:r>
      <w:r>
        <w:rPr>
          <w:rStyle w:val="OtherTok"/>
        </w:rPr>
        <w:t xml:space="preserve">&lt;-</w:t>
      </w:r>
      <w:r>
        <w:rPr>
          <w:rStyle w:val="NormalTok"/>
        </w:rPr>
        <w:t xml:space="preserve"> metrics[metrics</w:t>
      </w:r>
      <w:r>
        <w:rPr>
          <w:rStyle w:val="SpecialCharTok"/>
        </w:rPr>
        <w:t xml:space="preserve">$</w:t>
      </w:r>
      <w:r>
        <w:rPr>
          <w:rStyle w:val="NormalTok"/>
        </w:rPr>
        <w:t xml:space="preserve">series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"s2"</w:t>
      </w:r>
      <w:r>
        <w:rPr>
          <w:rStyle w:val="NormalTok"/>
        </w:rPr>
        <w:t xml:space="preserve">, </w:t>
      </w:r>
      <w:r>
        <w:rPr>
          <w:rStyle w:val="StringTok"/>
        </w:rPr>
        <w:t xml:space="preserve">"s3"</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(metrics</w:t>
      </w:r>
      <w:r>
        <w:rPr>
          <w:rStyle w:val="SpecialCharTok"/>
        </w:rPr>
        <w:t xml:space="preserve">$</w:t>
      </w:r>
      <w:r>
        <w:rPr>
          <w:rStyle w:val="NormalTok"/>
        </w:rPr>
        <w:t xml:space="preserve">mean_peak_hr), ]</w:t>
      </w:r>
      <w:r>
        <w:br/>
      </w:r>
      <w:r>
        <w:rPr>
          <w:rStyle w:val="ControlFlowTok"/>
        </w:rPr>
        <w:t xml:space="preserve">if</w:t>
      </w:r>
      <w:r>
        <w:rPr>
          <w:rStyle w:val="NormalTok"/>
        </w:rPr>
        <w:t xml:space="preserve"> (</w:t>
      </w:r>
      <w:r>
        <w:rPr>
          <w:rStyle w:val="FunctionTok"/>
        </w:rPr>
        <w:t xml:space="preserve">nrow</w:t>
      </w:r>
      <w:r>
        <w:rPr>
          <w:rStyle w:val="NormalTok"/>
        </w:rPr>
        <w:t xml:space="preserve">(cap)) {</w:t>
      </w:r>
      <w:r>
        <w:br/>
      </w:r>
      <w:r>
        <w:rPr>
          <w:rStyle w:val="NormalTok"/>
        </w:rPr>
        <w:t xml:space="preserve">  ct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(cap, cap</w:t>
      </w:r>
      <w:r>
        <w:rPr>
          <w:rStyle w:val="SpecialCharTok"/>
        </w:rPr>
        <w:t xml:space="preserve">$</w:t>
      </w:r>
      <w:r>
        <w:rPr>
          <w:rStyle w:val="NormalTok"/>
        </w:rPr>
        <w:t xml:space="preserve">series), </w:t>
      </w:r>
      <w:r>
        <w:rPr>
          <w:rStyle w:val="ControlFlowTok"/>
        </w:rPr>
        <w:t xml:space="preserve">function</w:t>
      </w:r>
      <w:r>
        <w:rPr>
          <w:rStyle w:val="NormalTok"/>
        </w:rPr>
        <w:t xml:space="preserve">(d) </w:t>
      </w:r>
      <w:r>
        <w:rPr>
          <w:rStyle w:val="FunctionTok"/>
        </w:rPr>
        <w:t xml:space="preserve">data.frame</w:t>
      </w:r>
      <w:r>
        <w:rPr>
          <w:rStyle w:val="NormalTok"/>
        </w:rPr>
        <w:t xml:space="preserv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(SERIES[d</w:t>
      </w:r>
      <w:r>
        <w:rPr>
          <w:rStyle w:val="SpecialCharTok"/>
        </w:rPr>
        <w:t xml:space="preserve">$</w:t>
      </w:r>
      <w:r>
        <w:rPr>
          <w:rStyle w:val="NormalTok"/>
        </w:rPr>
        <w:t xml:space="preserve">series[</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Mean peak hour (LST)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mean_peak_hr,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Mean burning window (h)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mean_duration,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Days per season with window &gt;= 6 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n_duration_ge6,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rownames</w:t>
      </w:r>
      <w:r>
        <w:rPr>
          <w:rStyle w:val="NormalTok"/>
        </w:rPr>
        <w:t xml:space="preserve">(ct) </w:t>
      </w:r>
      <w:r>
        <w:rPr>
          <w:rStyle w:val="OtherTok"/>
        </w:rPr>
        <w:t xml:space="preserve">&lt;-</w:t>
      </w:r>
      <w:r>
        <w:rPr>
          <w:rStyle w:val="NormalTok"/>
        </w:rPr>
        <w:t xml:space="preserve"> </w:t>
      </w:r>
      <w:r>
        <w:rPr>
          <w:rStyle w:val="ConstantTok"/>
        </w:rPr>
        <w:t xml:space="preserve">NULL</w:t>
      </w:r>
      <w:r>
        <w:br/>
      </w:r>
      <w:r>
        <w:rPr>
          <w:rStyle w:val="NormalTok"/>
        </w:rPr>
        <w:t xml:space="preserve">  </w:t>
      </w:r>
      <w:r>
        <w:rPr>
          <w:rStyle w:val="FunctionTok"/>
        </w:rPr>
        <w:t xml:space="preserve">fmt_tbl</w:t>
      </w:r>
      <w:r>
        <w:rPr>
          <w:rStyle w:val="NormalTok"/>
        </w:rPr>
        <w:t xml:space="preserve">(ct)</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fmt_tbl</w:t>
      </w:r>
      <w:r>
        <w:rPr>
          <w:rStyle w:val="NormalTok"/>
        </w:rPr>
        <w:t xml:space="preserve">(</w:t>
      </w:r>
      <w:r>
        <w:rPr>
          <w:rStyle w:val="FunctionTok"/>
        </w:rPr>
        <w:t xml:space="preserve">data.frame</w:t>
      </w:r>
      <w:r>
        <w:rPr>
          <w:rStyle w:val="NormalTok"/>
        </w:rPr>
        <w:t xml:space="preserve">(</w:t>
      </w:r>
      <w:r>
        <w:rPr>
          <w:rStyle w:val="AttributeTok"/>
        </w:rPr>
        <w:t xml:space="preserve">Note =</w:t>
      </w:r>
      <w:r>
        <w:rPr>
          <w:rStyle w:val="NormalTok"/>
        </w:rPr>
        <w:t xml:space="preserve"> </w:t>
      </w:r>
      <w:r>
        <w:rPr>
          <w:rStyle w:val="StringTok"/>
        </w:rPr>
        <w:t xml:space="preserve">"Daily summaries were not produced for this run."</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capability"/>
          <w:p>
            <w:pPr>
              <w:jc w:val="center"/>
            </w:pPr>
            <w:pPr>
              <w:jc w:val="start"/>
              <w:spacing w:before="200"/>
              <w:pStyle w:val="ImageCaption"/>
            </w:pPr>
            <w:r>
              <w:t xml:space="preserve">Table 6: Two quantities FWI2025 reports and FWI1987 cannot: the hour at which peak burning conditions occur, and the number of hours per day the burning window stays open, both as the specification’s own daily summary computes them. Values are means over kept station-seasons. FWI1987 has no entry because a system with one value per day cannot say when in the day it applies.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peak hour (LST)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burning window (h)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per season with window &gt;= 6 h</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87.2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96.0</w:t>
                  </w:r>
                </w:p>
              </w:tc>
            </w:tr>
          </w:tbl>
          <w:bookmarkEnd w:id="58"/>
        </w:tc>
      </w:tr>
    </w:tbl>
    <w:p>
      <w:pPr>
        <w:pStyle w:val="SourceCode"/>
      </w:pPr>
      <w:r>
        <w:rPr>
          <w:rStyle w:val="CommentTok"/>
        </w:rPr>
        <w:t xml:space="preserve"># The two readings the figure supports, computed from the same window it draws.</w:t>
      </w:r>
      <w:r>
        <w:br/>
      </w:r>
      <w:r>
        <w:rPr>
          <w:rStyle w:val="NormalTok"/>
        </w:rPr>
        <w:t xml:space="preserve">night </w:t>
      </w:r>
      <w:r>
        <w:rPr>
          <w:rStyle w:val="OtherTok"/>
        </w:rPr>
        <w:t xml:space="preserve">&lt;-</w:t>
      </w:r>
      <w:r>
        <w:rPr>
          <w:rStyle w:val="NormalTok"/>
        </w:rPr>
        <w:t xml:space="preserve"> win</w:t>
      </w:r>
      <w:r>
        <w:rPr>
          <w:rStyle w:val="SpecialCharTok"/>
        </w:rPr>
        <w:t xml:space="preserve">$</w:t>
      </w:r>
      <w:r>
        <w:rPr>
          <w:rStyle w:val="NormalTok"/>
        </w:rPr>
        <w:t xml:space="preserve">hr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day </w:t>
      </w:r>
      <w:r>
        <w:rPr>
          <w:rStyle w:val="OtherTok"/>
        </w:rPr>
        <w:t xml:space="preserve">&lt;-</w:t>
      </w:r>
      <w:r>
        <w:rPr>
          <w:rStyle w:val="NormalTok"/>
        </w:rPr>
        <w:t xml:space="preserve"> win</w:t>
      </w:r>
      <w:r>
        <w:rPr>
          <w:rStyle w:val="SpecialCharTok"/>
        </w:rPr>
        <w:t xml:space="preserve">$</w:t>
      </w:r>
      <w:r>
        <w:rPr>
          <w:rStyle w:val="NormalTok"/>
        </w:rPr>
        <w:t xml:space="preserve">hr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14</w:t>
      </w:r>
      <w:r>
        <w:rPr>
          <w:rStyle w:val="NormalTok"/>
        </w:rPr>
        <w:t xml:space="preserve">, </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17</w:t>
      </w:r>
      <w:r>
        <w:rPr>
          <w:rStyle w:val="NormalTok"/>
        </w:rPr>
        <w:t xml:space="preserve">)</w:t>
      </w:r>
      <w:r>
        <w:br/>
      </w:r>
      <w:r>
        <w:rPr>
          <w:rStyle w:val="NormalTok"/>
        </w:rPr>
        <w:t xml:space="preserve">night_gap </w:t>
      </w:r>
      <w:r>
        <w:rPr>
          <w:rStyle w:val="OtherTok"/>
        </w:rPr>
        <w:t xml:space="preserve">&lt;-</w:t>
      </w:r>
      <w:r>
        <w:rPr>
          <w:rStyle w:val="NormalTok"/>
        </w:rPr>
        <w:t xml:space="preserve"> </w:t>
      </w:r>
      <w:r>
        <w:rPr>
          <w:rStyle w:val="FunctionTok"/>
        </w:rPr>
        <w:t xml:space="preserve">mean</w:t>
      </w:r>
      <w:r>
        <w:rPr>
          <w:rStyle w:val="NormalTok"/>
        </w:rPr>
        <w:t xml:space="preserve">(win</w:t>
      </w:r>
      <w:r>
        <w:rPr>
          <w:rStyle w:val="SpecialCharTok"/>
        </w:rPr>
        <w:t xml:space="preserve">$</w:t>
      </w:r>
      <w:r>
        <w:rPr>
          <w:rStyle w:val="NormalTok"/>
        </w:rPr>
        <w:t xml:space="preserve">s3_ffmc[night] </w:t>
      </w:r>
      <w:r>
        <w:rPr>
          <w:rStyle w:val="SpecialCharTok"/>
        </w:rPr>
        <w:t xml:space="preserve">-</w:t>
      </w:r>
      <w:r>
        <w:rPr>
          <w:rStyle w:val="NormalTok"/>
        </w:rPr>
        <w:t xml:space="preserve"> win</w:t>
      </w:r>
      <w:r>
        <w:rPr>
          <w:rStyle w:val="SpecialCharTok"/>
        </w:rPr>
        <w:t xml:space="preserve">$</w:t>
      </w:r>
      <w:r>
        <w:rPr>
          <w:rStyle w:val="NormalTok"/>
        </w:rPr>
        <w:t xml:space="preserve">s2_ffmc[night],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day_gap </w:t>
      </w:r>
      <w:r>
        <w:rPr>
          <w:rStyle w:val="OtherTok"/>
        </w:rPr>
        <w:t xml:space="preserve">&lt;-</w:t>
      </w:r>
      <w:r>
        <w:rPr>
          <w:rStyle w:val="NormalTok"/>
        </w:rPr>
        <w:t xml:space="preserve"> </w:t>
      </w:r>
      <w:r>
        <w:rPr>
          <w:rStyle w:val="FunctionTok"/>
        </w:rPr>
        <w:t xml:space="preserve">mean</w:t>
      </w:r>
      <w:r>
        <w:rPr>
          <w:rStyle w:val="NormalTok"/>
        </w:rPr>
        <w:t xml:space="preserve">(win</w:t>
      </w:r>
      <w:r>
        <w:rPr>
          <w:rStyle w:val="SpecialCharTok"/>
        </w:rPr>
        <w:t xml:space="preserve">$</w:t>
      </w:r>
      <w:r>
        <w:rPr>
          <w:rStyle w:val="NormalTok"/>
        </w:rPr>
        <w:t xml:space="preserve">s3_ffmc[day] </w:t>
      </w:r>
      <w:r>
        <w:rPr>
          <w:rStyle w:val="SpecialCharTok"/>
        </w:rPr>
        <w:t xml:space="preserve">-</w:t>
      </w:r>
      <w:r>
        <w:rPr>
          <w:rStyle w:val="NormalTok"/>
        </w:rPr>
        <w:t xml:space="preserve"> win</w:t>
      </w:r>
      <w:r>
        <w:rPr>
          <w:rStyle w:val="SpecialCharTok"/>
        </w:rPr>
        <w:t xml:space="preserve">$</w:t>
      </w:r>
      <w:r>
        <w:rPr>
          <w:rStyle w:val="NormalTok"/>
        </w:rPr>
        <w:t xml:space="preserve">s2_ffmc[day],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range_s3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tapply</w:t>
      </w:r>
      <w:r>
        <w:rPr>
          <w:rStyle w:val="NormalTok"/>
        </w:rPr>
        <w:t xml:space="preserve">(win</w:t>
      </w:r>
      <w:r>
        <w:rPr>
          <w:rStyle w:val="SpecialCharTok"/>
        </w:rPr>
        <w:t xml:space="preserve">$</w:t>
      </w:r>
      <w:r>
        <w:rPr>
          <w:rStyle w:val="NormalTok"/>
        </w:rPr>
        <w:t xml:space="preserve">s3_ffmc, win</w:t>
      </w:r>
      <w:r>
        <w:rPr>
          <w:rStyle w:val="SpecialCharTok"/>
        </w:rPr>
        <w:t xml:space="preserve">$</w:t>
      </w:r>
      <w:r>
        <w:rPr>
          <w:rStyle w:val="NormalTok"/>
        </w:rPr>
        <w:t xml:space="preserve">day, </w:t>
      </w:r>
      <w:r>
        <w:rPr>
          <w:rStyle w:val="ControlFlowTok"/>
        </w:rPr>
        <w:t xml:space="preserve">function</w:t>
      </w:r>
      <w:r>
        <w:rPr>
          <w:rStyle w:val="NormalTok"/>
        </w:rPr>
        <w:t xml:space="preserve">(v) </w:t>
      </w:r>
      <w:r>
        <w:rPr>
          <w:rStyle w:val="FunctionTok"/>
        </w:rPr>
        <w:t xml:space="preserve">diff</w:t>
      </w:r>
      <w:r>
        <w:rPr>
          <w:rStyle w:val="NormalTok"/>
        </w:rPr>
        <w:t xml:space="preserve">(</w:t>
      </w:r>
      <w:r>
        <w:rPr>
          <w:rStyle w:val="FunctionTok"/>
        </w:rPr>
        <w:t xml:space="preserve">range</w:t>
      </w:r>
      <w:r>
        <w:rPr>
          <w:rStyle w:val="NormalTok"/>
        </w:rPr>
        <w:t xml:space="preserve">(v))))</w:t>
      </w:r>
      <w:r>
        <w:br/>
      </w:r>
      <w:r>
        <w:rPr>
          <w:rStyle w:val="NormalTok"/>
        </w:rPr>
        <w:t xml:space="preserve">range_s2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tapply</w:t>
      </w:r>
      <w:r>
        <w:rPr>
          <w:rStyle w:val="NormalTok"/>
        </w:rPr>
        <w:t xml:space="preserve">(win</w:t>
      </w:r>
      <w:r>
        <w:rPr>
          <w:rStyle w:val="SpecialCharTok"/>
        </w:rPr>
        <w:t xml:space="preserve">$</w:t>
      </w:r>
      <w:r>
        <w:rPr>
          <w:rStyle w:val="NormalTok"/>
        </w:rPr>
        <w:t xml:space="preserve">s2_ffmc, win</w:t>
      </w:r>
      <w:r>
        <w:rPr>
          <w:rStyle w:val="SpecialCharTok"/>
        </w:rPr>
        <w:t xml:space="preserve">$</w:t>
      </w:r>
      <w:r>
        <w:rPr>
          <w:rStyle w:val="NormalTok"/>
        </w:rPr>
        <w:t xml:space="preserve">day, </w:t>
      </w:r>
      <w:r>
        <w:rPr>
          <w:rStyle w:val="ControlFlowTok"/>
        </w:rPr>
        <w:t xml:space="preserve">function</w:t>
      </w:r>
      <w:r>
        <w:rPr>
          <w:rStyle w:val="NormalTok"/>
        </w:rPr>
        <w:t xml:space="preserve">(v) </w:t>
      </w:r>
      <w:r>
        <w:rPr>
          <w:rStyle w:val="FunctionTok"/>
        </w:rPr>
        <w:t xml:space="preserve">diff</w:t>
      </w:r>
      <w:r>
        <w:rPr>
          <w:rStyle w:val="NormalTok"/>
        </w:rPr>
        <w:t xml:space="preserve">(</w:t>
      </w:r>
      <w:r>
        <w:rPr>
          <w:rStyle w:val="FunctionTok"/>
        </w:rPr>
        <w:t xml:space="preserve">range</w:t>
      </w:r>
      <w:r>
        <w:rPr>
          <w:rStyle w:val="NormalTok"/>
        </w:rPr>
        <w:t xml:space="preserve">(v))))</w:t>
      </w:r>
    </w:p>
    <w:p>
      <w:pPr>
        <w:pStyle w:val="FirstParagraph"/>
      </w:pPr>
      <w:hyperlink w:anchor="fig-mechanism">
        <w:r>
          <w:rPr>
            <w:rStyle w:val="Hyperlink"/>
          </w:rPr>
          <w:t xml:space="preserve">Figure 3</w:t>
        </w:r>
      </w:hyperlink>
      <w:r>
        <w:t xml:space="preserve"> </w:t>
      </w:r>
      <w:r>
        <w:t xml:space="preserve">shows what separates S2 from S3 on the same ten days. Both are</w:t>
      </w:r>
      <w:r>
        <w:t xml:space="preserve"> </w:t>
      </w:r>
      <w:r>
        <w:t xml:space="preserve">FWI2025, both are given the same rain, and the only difference is whether the</w:t>
      </w:r>
      <w:r>
        <w:t xml:space="preserve"> </w:t>
      </w:r>
      <w:r>
        <w:t xml:space="preserve">System was handed the observed hourly weather or asked to reconstruct a standard</w:t>
      </w:r>
      <w:r>
        <w:t xml:space="preserve"> </w:t>
      </w:r>
      <w:r>
        <w:t xml:space="preserve">diurnal curve from the 13:00 observation.</w:t>
      </w:r>
    </w:p>
    <w:p>
      <w:pPr>
        <w:pStyle w:val="BodyText"/>
      </w:pPr>
      <w:r>
        <w:t xml:space="preserve">The reconstruction is not a smoothed version of the observation; it is a different</w:t>
      </w:r>
      <w:r>
        <w:t xml:space="preserve"> </w:t>
      </w:r>
      <w:r>
        <w:t xml:space="preserve">shape. Over these days it swings 6.6 code units between</w:t>
      </w:r>
      <w:r>
        <w:t xml:space="preserve"> </w:t>
      </w:r>
      <w:r>
        <w:t xml:space="preserve">its daily minimum and maximum against 4.2 for the</w:t>
      </w:r>
      <w:r>
        <w:t xml:space="preserve"> </w:t>
      </w:r>
      <w:r>
        <w:t xml:space="preserve">observed series, and the difference is concentrated overnight: the two run</w:t>
      </w:r>
      <w:r>
        <w:t xml:space="preserve"> </w:t>
      </w:r>
      <w:r>
        <w:t xml:space="preserve">1.5 units apart in the mid-afternoon and</w:t>
      </w:r>
      <w:r>
        <w:t xml:space="preserve"> </w:t>
      </w:r>
      <w:r>
        <w:t xml:space="preserve">5.4 units apart before dawn. A standard curve</w:t>
      </w:r>
      <w:r>
        <w:t xml:space="preserve"> </w:t>
      </w:r>
      <w:r>
        <w:t xml:space="preserve">anchored to one afternoon reading has to guess the night, and it guesses wetter</w:t>
      </w:r>
      <w:r>
        <w:t xml:space="preserve"> </w:t>
      </w:r>
      <w:r>
        <w:t xml:space="preserve">than the nights actually were.</w:t>
      </w:r>
      <w:r>
        <w:t xml:space="preserve"> </w:t>
      </w:r>
      <w:hyperlink w:anchor="tbl-capability">
        <w:r>
          <w:rPr>
            <w:rStyle w:val="Hyperlink"/>
          </w:rPr>
          <w:t xml:space="preserve">Table 6</w:t>
        </w:r>
      </w:hyperlink>
      <w:r>
        <w:t xml:space="preserve"> </w:t>
      </w:r>
      <w:r>
        <w:t xml:space="preserve">gives the consequence in the two</w:t>
      </w:r>
      <w:r>
        <w:t xml:space="preserve"> </w:t>
      </w:r>
      <w:r>
        <w:t xml:space="preserve">quantities only the hourly system produces at all.</w:t>
      </w:r>
    </w:p>
    <w:bookmarkEnd w:id="59"/>
    <w:bookmarkStart w:id="65" w:name="trends"/>
    <w:p>
      <w:pPr>
        <w:pStyle w:val="Heading2"/>
      </w:pPr>
      <w:r>
        <w:t xml:space="preserve">Trends</w:t>
      </w:r>
    </w:p>
    <w:p>
      <w:pPr>
        <w:pStyle w:val="SourceCode"/>
      </w:pPr>
      <w:r>
        <w:rPr>
          <w:rStyle w:val="CommentTok"/>
        </w:rPr>
        <w:t xml:space="preserve"># The metric family. Each entry is a column of the seasonal metric table, a</w:t>
      </w:r>
      <w:r>
        <w:br/>
      </w:r>
      <w:r>
        <w:rPr>
          <w:rStyle w:val="CommentTok"/>
        </w:rPr>
        <w:t xml:space="preserve"># label, and which thresholding scheme it belongs to. The family is declared</w:t>
      </w:r>
      <w:r>
        <w:br/>
      </w:r>
      <w:r>
        <w:rPr>
          <w:rStyle w:val="CommentTok"/>
        </w:rPr>
        <w:t xml:space="preserve"># here, once, and the false discovery rate correction is applied within it.</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"mean_fwi"</w:t>
      </w:r>
      <w:r>
        <w:rPr>
          <w:rStyle w:val="NormalTok"/>
        </w:rPr>
        <w:t xml:space="preserve">, </w:t>
      </w:r>
      <w:r>
        <w:rPr>
          <w:rStyle w:val="StringTok"/>
        </w:rPr>
        <w:t xml:space="preserve">"ssr"</w:t>
      </w:r>
      <w:r>
        <w:rPr>
          <w:rStyle w:val="NormalTok"/>
        </w:rPr>
        <w:t xml:space="preserve">, </w:t>
      </w:r>
      <w:r>
        <w:rPr>
          <w:rStyle w:val="StringTok"/>
        </w:rPr>
        <w:t xml:space="preserve">"peak_bui"</w:t>
      </w:r>
      <w:r>
        <w:rPr>
          <w:rStyle w:val="NormalTok"/>
        </w:rPr>
        <w:t xml:space="preserve">,</w:t>
      </w:r>
      <w:r>
        <w:br/>
      </w:r>
      <w:r>
        <w:rPr>
          <w:rStyle w:val="NormalTok"/>
        </w:rPr>
        <w:t xml:space="preserve">          </w:t>
      </w:r>
      <w:r>
        <w:rPr>
          <w:rStyle w:val="StringTok"/>
        </w:rPr>
        <w:t xml:space="preserve">"n_ffmc_ge91"</w:t>
      </w:r>
      <w:r>
        <w:rPr>
          <w:rStyle w:val="NormalTok"/>
        </w:rPr>
        <w:t xml:space="preserve">, </w:t>
      </w:r>
      <w:r>
        <w:rPr>
          <w:rStyle w:val="StringTok"/>
        </w:rPr>
        <w:t xml:space="preserve">"n_fwi_ge19"</w:t>
      </w:r>
      <w:r>
        <w:rPr>
          <w:rStyle w:val="NormalTok"/>
        </w:rPr>
        <w:t xml:space="preserve">, </w:t>
      </w:r>
      <w:r>
        <w:rPr>
          <w:rStyle w:val="StringTok"/>
        </w:rPr>
        <w:t xml:space="preserve">"n_fwi_ge30"</w:t>
      </w:r>
      <w:r>
        <w:rPr>
          <w:rStyle w:val="NormalTok"/>
        </w:rPr>
        <w:t xml:space="preserve">,</w:t>
      </w:r>
      <w:r>
        <w:br/>
      </w:r>
      <w:r>
        <w:rPr>
          <w:rStyle w:val="NormalTok"/>
        </w:rPr>
        <w:t xml:space="preserve">          </w:t>
      </w:r>
      <w:r>
        <w:rPr>
          <w:rStyle w:val="StringTok"/>
        </w:rPr>
        <w:t xml:space="preserve">"n_fwi_p90"</w:t>
      </w:r>
      <w:r>
        <w:rPr>
          <w:rStyle w:val="NormalTok"/>
        </w:rPr>
        <w:t xml:space="preserve">, </w:t>
      </w:r>
      <w:r>
        <w:rPr>
          <w:rStyle w:val="StringTok"/>
        </w:rPr>
        <w:t xml:space="preserve">"n_fwi_p95"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"Mean FWI"</w:t>
      </w:r>
      <w:r>
        <w:rPr>
          <w:rStyle w:val="NormalTok"/>
        </w:rPr>
        <w:t xml:space="preserve">, </w:t>
      </w:r>
      <w:r>
        <w:rPr>
          <w:rStyle w:val="StringTok"/>
        </w:rPr>
        <w:t xml:space="preserve">"Seasonal severity rating"</w:t>
      </w:r>
      <w:r>
        <w:rPr>
          <w:rStyle w:val="NormalTok"/>
        </w:rPr>
        <w:t xml:space="preserve">, </w:t>
      </w:r>
      <w:r>
        <w:rPr>
          <w:rStyle w:val="StringTok"/>
        </w:rPr>
        <w:t xml:space="preserve">"Peak BUI"</w:t>
      </w:r>
      <w:r>
        <w:rPr>
          <w:rStyle w:val="NormalTok"/>
        </w:rPr>
        <w:t xml:space="preserve">,</w:t>
      </w:r>
      <w:r>
        <w:br/>
      </w:r>
      <w:r>
        <w:rPr>
          <w:rStyle w:val="NormalTok"/>
        </w:rPr>
        <w:t xml:space="preserve">            </w:t>
      </w:r>
      <w:r>
        <w:rPr>
          <w:rStyle w:val="StringTok"/>
        </w:rPr>
        <w:t xml:space="preserve">"Days FFMC &gt;= 91"</w:t>
      </w:r>
      <w:r>
        <w:rPr>
          <w:rStyle w:val="NormalTok"/>
        </w:rPr>
        <w:t xml:space="preserve">, </w:t>
      </w:r>
      <w:r>
        <w:rPr>
          <w:rStyle w:val="StringTok"/>
        </w:rPr>
        <w:t xml:space="preserve">"Days FWI &gt;= 19"</w:t>
      </w:r>
      <w:r>
        <w:rPr>
          <w:rStyle w:val="NormalTok"/>
        </w:rPr>
        <w:t xml:space="preserve">, </w:t>
      </w:r>
      <w:r>
        <w:rPr>
          <w:rStyle w:val="StringTok"/>
        </w:rPr>
        <w:t xml:space="preserve">"Days FWI &gt;= 30"</w:t>
      </w:r>
      <w:r>
        <w:rPr>
          <w:rStyle w:val="NormalTok"/>
        </w:rPr>
        <w:t xml:space="preserve">,</w:t>
      </w:r>
      <w:r>
        <w:br/>
      </w:r>
      <w:r>
        <w:rPr>
          <w:rStyle w:val="NormalTok"/>
        </w:rPr>
        <w:t xml:space="preserve">            </w:t>
      </w:r>
      <w:r>
        <w:rPr>
          <w:rStyle w:val="StringTok"/>
        </w:rPr>
        <w:t xml:space="preserve">"Days above own 90th percentile"</w:t>
      </w:r>
      <w:r>
        <w:rPr>
          <w:rStyle w:val="NormalTok"/>
        </w:rPr>
        <w:t xml:space="preserve">, </w:t>
      </w:r>
      <w:r>
        <w:rPr>
          <w:rStyle w:val="StringTok"/>
        </w:rPr>
        <w:t xml:space="preserve">"Days above own 95th percentile"</w:t>
      </w:r>
      <w:r>
        <w:rPr>
          <w:rStyle w:val="NormalTok"/>
        </w:rPr>
        <w:t xml:space="preserve">),</w:t>
      </w:r>
      <w:r>
        <w:br/>
      </w:r>
      <w:r>
        <w:rPr>
          <w:rStyle w:val="NormalTok"/>
        </w:rPr>
        <w:t xml:space="preserve">  </w:t>
      </w:r>
      <w:r>
        <w:rPr>
          <w:rStyle w:val="AttributeTok"/>
        </w:rPr>
        <w:t xml:space="preserve">scheme =</w:t>
      </w:r>
      <w:r>
        <w:rPr>
          <w:rStyle w:val="NormalTok"/>
        </w:rPr>
        <w:t xml:space="preserve"> </w:t>
      </w:r>
      <w:r>
        <w:rPr>
          <w:rStyle w:val="FunctionTok"/>
        </w:rPr>
        <w:t xml:space="preserve">c</w:t>
      </w:r>
      <w:r>
        <w:rPr>
          <w:rStyle w:val="NormalTok"/>
        </w:rPr>
        <w:t xml:space="preserve">(</w:t>
      </w:r>
      <w:r>
        <w:rPr>
          <w:rStyle w:val="StringTok"/>
        </w:rPr>
        <w:t xml:space="preserve">"level"</w:t>
      </w:r>
      <w:r>
        <w:rPr>
          <w:rStyle w:val="NormalTok"/>
        </w:rPr>
        <w:t xml:space="preserve">, </w:t>
      </w:r>
      <w:r>
        <w:rPr>
          <w:rStyle w:val="StringTok"/>
        </w:rPr>
        <w:t xml:space="preserve">"level"</w:t>
      </w:r>
      <w:r>
        <w:rPr>
          <w:rStyle w:val="NormalTok"/>
        </w:rPr>
        <w:t xml:space="preserve">, </w:t>
      </w:r>
      <w:r>
        <w:rPr>
          <w:rStyle w:val="StringTok"/>
        </w:rPr>
        <w:t xml:space="preserve">"level"</w:t>
      </w:r>
      <w:r>
        <w:rPr>
          <w:rStyle w:val="NormalTok"/>
        </w:rPr>
        <w:t xml:space="preserve">,</w:t>
      </w:r>
      <w:r>
        <w:br/>
      </w:r>
      <w:r>
        <w:rPr>
          <w:rStyle w:val="NormalTok"/>
        </w:rPr>
        <w:t xml:space="preserve">             </w:t>
      </w:r>
      <w:r>
        <w:rPr>
          <w:rStyle w:val="StringTok"/>
        </w:rPr>
        <w:t xml:space="preserve">"absolute"</w:t>
      </w:r>
      <w:r>
        <w:rPr>
          <w:rStyle w:val="NormalTok"/>
        </w:rPr>
        <w:t xml:space="preserve">, </w:t>
      </w:r>
      <w:r>
        <w:rPr>
          <w:rStyle w:val="StringTok"/>
        </w:rPr>
        <w:t xml:space="preserve">"absolute"</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StringTok"/>
        </w:rPr>
        <w:t xml:space="preserve">"relative"</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CommentTok"/>
        </w:rPr>
        <w:t xml:space="preserve"># Trends are estimated per station and per series, then combined, rather than on</w:t>
      </w:r>
      <w:r>
        <w:br/>
      </w:r>
      <w:r>
        <w:rPr>
          <w:rStyle w:val="CommentTok"/>
        </w:rPr>
        <w:t xml:space="preserve"># a basin average, because the set of reporting stations changes between seasons</w:t>
      </w:r>
      <w:r>
        <w:br/>
      </w:r>
      <w:r>
        <w:rPr>
          <w:rStyle w:val="CommentTok"/>
        </w:rPr>
        <w:t xml:space="preserve"># and a basin average would move when a station joins or leaves.</w:t>
      </w:r>
      <w:r>
        <w:br/>
      </w:r>
      <w:r>
        <w:rPr>
          <w:rStyle w:val="NormalTok"/>
        </w:rPr>
        <w:t xml:space="preserve">trend_rows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(SERIES))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(METRICS))) {</w:t>
      </w:r>
      <w:r>
        <w:br/>
      </w:r>
      <w:r>
        <w:rPr>
          <w:rStyle w:val="NormalTok"/>
        </w:rPr>
        <w:t xml:space="preserve">    m </w:t>
      </w:r>
      <w:r>
        <w:rPr>
          <w:rStyle w:val="OtherTok"/>
        </w:rPr>
        <w:t xml:space="preserve">&lt;-</w:t>
      </w:r>
      <w:r>
        <w:rPr>
          <w:rStyle w:val="NormalTok"/>
        </w:rPr>
        <w:t xml:space="preserve"> METRICS</w:t>
      </w:r>
      <w:r>
        <w:rPr>
          <w:rStyle w:val="SpecialCharTok"/>
        </w:rPr>
        <w:t xml:space="preserve">$</w:t>
      </w:r>
      <w:r>
        <w:rPr>
          <w:rStyle w:val="NormalTok"/>
        </w:rPr>
        <w:t xml:space="preserve">col[i]</w:t>
      </w:r>
      <w:r>
        <w:br/>
      </w:r>
      <w:r>
        <w:rPr>
          <w:rStyle w:val="NormalTok"/>
        </w:rPr>
        <w:t xml:space="preserve">    </w:t>
      </w:r>
      <w:r>
        <w:rPr>
          <w:rStyle w:val="ControlFlowTok"/>
        </w:rPr>
        <w:t xml:space="preserve">for</w:t>
      </w:r>
      <w:r>
        <w:rPr>
          <w:rStyle w:val="NormalTok"/>
        </w:rPr>
        <w:t xml:space="preserve"> (stn </w:t>
      </w:r>
      <w:r>
        <w:rPr>
          <w:rStyle w:val="ControlFlowTok"/>
        </w:rPr>
        <w:t xml:space="preserve">in</w:t>
      </w:r>
      <w:r>
        <w:rPr>
          <w:rStyle w:val="NormalTok"/>
        </w:rPr>
        <w:t xml:space="preserve"> </w:t>
      </w:r>
      <w:r>
        <w:rPr>
          <w:rStyle w:val="FunctionTok"/>
        </w:rPr>
        <w:t xml:space="preserve">unique</w:t>
      </w:r>
      <w:r>
        <w:rPr>
          <w:rStyle w:val="NormalTok"/>
        </w:rPr>
        <w:t xml:space="preserve">(metrics</w:t>
      </w:r>
      <w:r>
        <w:rPr>
          <w:rStyle w:val="SpecialCharTok"/>
        </w:rPr>
        <w:t xml:space="preserve">$</w:t>
      </w:r>
      <w:r>
        <w:rPr>
          <w:rStyle w:val="NormalTok"/>
        </w:rPr>
        <w:t xml:space="preserve">station_name)) {</w:t>
      </w:r>
      <w:r>
        <w:br/>
      </w:r>
      <w:r>
        <w:rPr>
          <w:rStyle w:val="NormalTok"/>
        </w:rPr>
        <w:t xml:space="preserve">      d </w:t>
      </w:r>
      <w:r>
        <w:rPr>
          <w:rStyle w:val="OtherTok"/>
        </w:rPr>
        <w:t xml:space="preserve">&lt;-</w:t>
      </w:r>
      <w:r>
        <w:rPr>
          <w:rStyle w:val="NormalTok"/>
        </w:rPr>
        <w:t xml:space="preserve"> metrics[metrics</w:t>
      </w:r>
      <w:r>
        <w:rPr>
          <w:rStyle w:val="SpecialCharTok"/>
        </w:rPr>
        <w:t xml:space="preserve">$</w:t>
      </w:r>
      <w:r>
        <w:rPr>
          <w:rStyle w:val="NormalTok"/>
        </w:rPr>
        <w:t xml:space="preserve">series </w:t>
      </w:r>
      <w:r>
        <w:rPr>
          <w:rStyle w:val="SpecialCharTok"/>
        </w:rPr>
        <w:t xml:space="preserve">==</w:t>
      </w:r>
      <w:r>
        <w:rPr>
          <w:rStyle w:val="NormalTok"/>
        </w:rPr>
        <w:t xml:space="preserve"> s </w:t>
      </w:r>
      <w:r>
        <w:rPr>
          <w:rStyle w:val="SpecialCharTok"/>
        </w:rPr>
        <w:t xml:space="preserve">&amp;</w:t>
      </w:r>
      <w:r>
        <w:rPr>
          <w:rStyle w:val="NormalTok"/>
        </w:rPr>
        <w:t xml:space="preserve"> metrics</w:t>
      </w:r>
      <w:r>
        <w:rPr>
          <w:rStyle w:val="SpecialCharTok"/>
        </w:rPr>
        <w:t xml:space="preserve">$</w:t>
      </w:r>
      <w:r>
        <w:rPr>
          <w:rStyle w:val="NormalTok"/>
        </w:rPr>
        <w:t xml:space="preserve">station_name </w:t>
      </w:r>
      <w:r>
        <w:rPr>
          <w:rStyle w:val="SpecialCharTok"/>
        </w:rPr>
        <w:t xml:space="preserve">==</w:t>
      </w:r>
      <w:r>
        <w:rPr>
          <w:rStyle w:val="NormalTok"/>
        </w:rPr>
        <w:t xml:space="preserve"> stn, ]</w:t>
      </w:r>
      <w:r>
        <w:br/>
      </w:r>
      <w:r>
        <w:rPr>
          <w:rStyle w:val="NormalTok"/>
        </w:rPr>
        <w:t xml:space="preserve">      d </w:t>
      </w:r>
      <w:r>
        <w:rPr>
          <w:rStyle w:val="OtherTok"/>
        </w:rPr>
        <w:t xml:space="preserve">&lt;-</w:t>
      </w:r>
      <w:r>
        <w:rPr>
          <w:rStyle w:val="NormalTok"/>
        </w:rPr>
        <w:t xml:space="preserve"> d[</w:t>
      </w:r>
      <w:r>
        <w:rPr>
          <w:rStyle w:val="FunctionTok"/>
        </w:rPr>
        <w:t xml:space="preserve">is.finite</w:t>
      </w:r>
      <w:r>
        <w:rPr>
          <w:rStyle w:val="NormalTok"/>
        </w:rPr>
        <w:t xml:space="preserve">(d[[m]]),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 </w:t>
      </w:r>
      <w:r>
        <w:rPr>
          <w:rStyle w:val="SpecialCharTok"/>
        </w:rPr>
        <w:t xml:space="preserve">&lt;</w:t>
      </w:r>
      <w:r>
        <w:rPr>
          <w:rStyle w:val="NormalTok"/>
        </w:rPr>
        <w:t xml:space="preserve"> </w:t>
      </w:r>
      <w:r>
        <w:rPr>
          <w:rStyle w:val="DecValTok"/>
        </w:rPr>
        <w:t xml:space="preserve">15</w:t>
      </w:r>
      <w:r>
        <w:rPr>
          <w:rStyle w:val="NormalTok"/>
        </w:rPr>
        <w:t xml:space="preserve">) </w:t>
      </w:r>
      <w:r>
        <w:rPr>
          <w:rStyle w:val="ControlFlowTok"/>
        </w:rPr>
        <w:t xml:space="preserve">next</w:t>
      </w:r>
      <w:r>
        <w:br/>
      </w:r>
      <w:r>
        <w:rPr>
          <w:rStyle w:val="NormalTok"/>
        </w:rPr>
        <w:t xml:space="preserve">      tt </w:t>
      </w:r>
      <w:r>
        <w:rPr>
          <w:rStyle w:val="OtherTok"/>
        </w:rPr>
        <w:t xml:space="preserve">&lt;-</w:t>
      </w:r>
      <w:r>
        <w:rPr>
          <w:rStyle w:val="NormalTok"/>
        </w:rPr>
        <w:t xml:space="preserve"> </w:t>
      </w:r>
      <w:r>
        <w:rPr>
          <w:rStyle w:val="FunctionTok"/>
        </w:rPr>
        <w:t xml:space="preserve">trend_test</w:t>
      </w:r>
      <w:r>
        <w:rPr>
          <w:rStyle w:val="NormalTok"/>
        </w:rPr>
        <w:t xml:space="preserve">(d</w:t>
      </w:r>
      <w:r>
        <w:rPr>
          <w:rStyle w:val="SpecialCharTok"/>
        </w:rPr>
        <w:t xml:space="preserve">$</w:t>
      </w:r>
      <w:r>
        <w:rPr>
          <w:rStyle w:val="NormalTok"/>
        </w:rPr>
        <w:t xml:space="preserve">year, d[[m]])</w:t>
      </w:r>
      <w:r>
        <w:br/>
      </w:r>
      <w:r>
        <w:rPr>
          <w:rStyle w:val="NormalTok"/>
        </w:rPr>
        <w:t xml:space="preserve">      tt</w:t>
      </w:r>
      <w:r>
        <w:rPr>
          <w:rStyle w:val="SpecialCharTok"/>
        </w:rPr>
        <w:t xml:space="preserve">$</w:t>
      </w:r>
      <w:r>
        <w:rPr>
          <w:rStyle w:val="NormalTok"/>
        </w:rPr>
        <w:t xml:space="preserve">series </w:t>
      </w:r>
      <w:r>
        <w:rPr>
          <w:rStyle w:val="OtherTok"/>
        </w:rPr>
        <w:t xml:space="preserve">&lt;-</w:t>
      </w:r>
      <w:r>
        <w:rPr>
          <w:rStyle w:val="NormalTok"/>
        </w:rPr>
        <w:t xml:space="preserve"> s; tt</w:t>
      </w:r>
      <w:r>
        <w:rPr>
          <w:rStyle w:val="SpecialCharTok"/>
        </w:rPr>
        <w:t xml:space="preserve">$</w:t>
      </w:r>
      <w:r>
        <w:rPr>
          <w:rStyle w:val="NormalTok"/>
        </w:rPr>
        <w:t xml:space="preserve">metric </w:t>
      </w:r>
      <w:r>
        <w:rPr>
          <w:rStyle w:val="OtherTok"/>
        </w:rPr>
        <w:t xml:space="preserve">&lt;-</w:t>
      </w:r>
      <w:r>
        <w:rPr>
          <w:rStyle w:val="NormalTok"/>
        </w:rPr>
        <w:t xml:space="preserve"> m; tt</w:t>
      </w:r>
      <w:r>
        <w:rPr>
          <w:rStyle w:val="SpecialCharTok"/>
        </w:rPr>
        <w:t xml:space="preserve">$</w:t>
      </w:r>
      <w:r>
        <w:rPr>
          <w:rStyle w:val="NormalTok"/>
        </w:rPr>
        <w:t xml:space="preserve">station </w:t>
      </w:r>
      <w:r>
        <w:rPr>
          <w:rStyle w:val="OtherTok"/>
        </w:rPr>
        <w:t xml:space="preserve">&lt;-</w:t>
      </w:r>
      <w:r>
        <w:rPr>
          <w:rStyle w:val="NormalTok"/>
        </w:rPr>
        <w:t xml:space="preserve"> stn</w:t>
      </w:r>
      <w:r>
        <w:br/>
      </w:r>
      <w:r>
        <w:rPr>
          <w:rStyle w:val="NormalTok"/>
        </w:rPr>
        <w:t xml:space="preserve">      tt</w:t>
      </w:r>
      <w:r>
        <w:rPr>
          <w:rStyle w:val="SpecialCharTok"/>
        </w:rPr>
        <w:t xml:space="preserve">$</w:t>
      </w:r>
      <w:r>
        <w:rPr>
          <w:rStyle w:val="NormalTok"/>
        </w:rPr>
        <w:t xml:space="preserve">mdt </w:t>
      </w:r>
      <w:r>
        <w:rPr>
          <w:rStyle w:val="OtherTok"/>
        </w:rPr>
        <w:t xml:space="preserve">&lt;-</w:t>
      </w:r>
      <w:r>
        <w:rPr>
          <w:rStyle w:val="NormalTok"/>
        </w:rPr>
        <w:t xml:space="preserve"> </w:t>
      </w:r>
      <w:r>
        <w:rPr>
          <w:rStyle w:val="FunctionTok"/>
        </w:rPr>
        <w:t xml:space="preserve">minimum_detectable_trend</w:t>
      </w:r>
      <w:r>
        <w:rPr>
          <w:rStyle w:val="NormalTok"/>
        </w:rPr>
        <w:t xml:space="preserve">(d</w:t>
      </w:r>
      <w:r>
        <w:rPr>
          <w:rStyle w:val="SpecialCharTok"/>
        </w:rPr>
        <w:t xml:space="preserve">$</w:t>
      </w:r>
      <w:r>
        <w:rPr>
          <w:rStyle w:val="NormalTok"/>
        </w:rPr>
        <w:t xml:space="preserve">year, d[[m]])</w:t>
      </w:r>
      <w:r>
        <w:br/>
      </w:r>
      <w:r>
        <w:rPr>
          <w:rStyle w:val="NormalTok"/>
        </w:rPr>
        <w:t xml:space="preserve">      trend_rows[[</w:t>
      </w:r>
      <w:r>
        <w:rPr>
          <w:rStyle w:val="FunctionTok"/>
        </w:rPr>
        <w:t xml:space="preserve">length</w:t>
      </w:r>
      <w:r>
        <w:rPr>
          <w:rStyle w:val="NormalTok"/>
        </w:rPr>
        <w:t xml:space="preserve">(trend_rows)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tt</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trends </w:t>
      </w:r>
      <w:r>
        <w:rPr>
          <w:rStyle w:val="OtherTok"/>
        </w:rPr>
        <w:t xml:space="preserve">&lt;-</w:t>
      </w:r>
      <w:r>
        <w:rPr>
          <w:rStyle w:val="NormalTok"/>
        </w:rPr>
        <w:t xml:space="preserve"> </w:t>
      </w:r>
      <w:r>
        <w:rPr>
          <w:rStyle w:val="FunctionTok"/>
        </w:rPr>
        <w:t xml:space="preserve">do.call</w:t>
      </w:r>
      <w:r>
        <w:rPr>
          <w:rStyle w:val="NormalTok"/>
        </w:rPr>
        <w:t xml:space="preserve">(rbind, trend_rows)</w:t>
      </w:r>
      <w:r>
        <w:br/>
      </w:r>
      <w:r>
        <w:rPr>
          <w:rStyle w:val="ControlFlowTok"/>
        </w:rPr>
        <w:t xml:space="preserve">if</w:t>
      </w:r>
      <w:r>
        <w:rPr>
          <w:rStyle w:val="NormalTok"/>
        </w:rPr>
        <w:t xml:space="preserve"> (</w:t>
      </w:r>
      <w:r>
        <w:rPr>
          <w:rStyle w:val="FunctionTok"/>
        </w:rPr>
        <w:t xml:space="preserve">is.null</w:t>
      </w:r>
      <w:r>
        <w:rPr>
          <w:rStyle w:val="NormalTok"/>
        </w:rPr>
        <w:t xml:space="preserve">(trends) </w:t>
      </w:r>
      <w:r>
        <w:rPr>
          <w:rStyle w:val="SpecialCharTok"/>
        </w:rPr>
        <w:t xml:space="preserve">||</w:t>
      </w:r>
      <w:r>
        <w:rPr>
          <w:rStyle w:val="NormalTok"/>
        </w:rPr>
        <w:t xml:space="preserve"> </w:t>
      </w:r>
      <w:r>
        <w:rPr>
          <w:rStyle w:val="SpecialCharTok"/>
        </w:rPr>
        <w:t xml:space="preserve">!</w:t>
      </w:r>
      <w:r>
        <w:rPr>
          <w:rStyle w:val="FunctionTok"/>
        </w:rPr>
        <w:t xml:space="preserve">nrow</w:t>
      </w:r>
      <w:r>
        <w:rPr>
          <w:rStyle w:val="NormalTok"/>
        </w:rPr>
        <w:t xml:space="preserve">(trends))</w:t>
      </w:r>
      <w:r>
        <w:br/>
      </w:r>
      <w:r>
        <w:rPr>
          <w:rStyle w:val="NormalTok"/>
        </w:rPr>
        <w:t xml:space="preserve">  </w:t>
      </w:r>
      <w:r>
        <w:rPr>
          <w:rStyle w:val="FunctionTok"/>
        </w:rPr>
        <w:t xml:space="preserve">stop</w:t>
      </w:r>
      <w:r>
        <w:rPr>
          <w:rStyle w:val="NormalTok"/>
        </w:rPr>
        <w:t xml:space="preserve">(</w:t>
      </w:r>
      <w:r>
        <w:rPr>
          <w:rStyle w:val="StringTok"/>
        </w:rPr>
        <w:t xml:space="preserve">"No station has the 15 seasons the trend estimator requires. "</w:t>
      </w:r>
      <w:r>
        <w:rPr>
          <w:rStyle w:val="NormalTok"/>
        </w:rPr>
        <w:t xml:space="preserve">,</w:t>
      </w:r>
      <w:r>
        <w:br/>
      </w:r>
      <w:r>
        <w:rPr>
          <w:rStyle w:val="NormalTok"/>
        </w:rPr>
        <w:t xml:space="preserve">       </w:t>
      </w:r>
      <w:r>
        <w:rPr>
          <w:rStyle w:val="StringTok"/>
        </w:rPr>
        <w:t xml:space="preserve">"Kept station-seasons: "</w:t>
      </w:r>
      <w:r>
        <w:rPr>
          <w:rStyle w:val="NormalTok"/>
        </w:rPr>
        <w:t xml:space="preserve">, n_kept, </w:t>
      </w:r>
      <w:r>
        <w:rPr>
          <w:rStyle w:val="StringTok"/>
        </w:rPr>
        <w:t xml:space="preserve">" over "</w:t>
      </w:r>
      <w:r>
        <w:rPr>
          <w:rStyle w:val="NormalTok"/>
        </w:rPr>
        <w:t xml:space="preserve">, n_seasons, </w:t>
      </w:r>
      <w:r>
        <w:rPr>
          <w:rStyle w:val="StringTok"/>
        </w:rPr>
        <w:t xml:space="preserve">" seasons. "</w:t>
      </w:r>
      <w:r>
        <w:rPr>
          <w:rStyle w:val="NormalTok"/>
        </w:rPr>
        <w:t xml:space="preserve">,</w:t>
      </w:r>
      <w:r>
        <w:br/>
      </w:r>
      <w:r>
        <w:rPr>
          <w:rStyle w:val="NormalTok"/>
        </w:rPr>
        <w:t xml:space="preserve">       </w:t>
      </w:r>
      <w:r>
        <w:rPr>
          <w:rStyle w:val="StringTok"/>
        </w:rPr>
        <w:t xml:space="preserve">"Re-run 05.scripts/fetch_fire_weather.py and "</w:t>
      </w:r>
      <w:r>
        <w:rPr>
          <w:rStyle w:val="NormalTok"/>
        </w:rPr>
        <w:t xml:space="preserve">,</w:t>
      </w:r>
      <w:r>
        <w:br/>
      </w:r>
      <w:r>
        <w:rPr>
          <w:rStyle w:val="NormalTok"/>
        </w:rPr>
        <w:t xml:space="preserve">       </w:t>
      </w:r>
      <w:r>
        <w:rPr>
          <w:rStyle w:val="StringTok"/>
        </w:rPr>
        <w:t xml:space="preserve">"05.scripts/compute_fwi_series.py over the full archive."</w:t>
      </w:r>
      <w:r>
        <w:rPr>
          <w:rStyle w:val="NormalTok"/>
        </w:rPr>
        <w:t xml:space="preserve">)</w:t>
      </w:r>
      <w:r>
        <w:br/>
      </w:r>
      <w:r>
        <w:rPr>
          <w:rStyle w:val="CommentTok"/>
        </w:rPr>
        <w:t xml:space="preserve"># The family is the eight metrics within one series at one station.</w:t>
      </w:r>
      <w:r>
        <w:br/>
      </w:r>
      <w:r>
        <w:rPr>
          <w:rStyle w:val="NormalTok"/>
        </w:rPr>
        <w:t xml:space="preserve">trends</w:t>
      </w:r>
      <w:r>
        <w:rPr>
          <w:rStyle w:val="SpecialCharTok"/>
        </w:rPr>
        <w:t xml:space="preserve">$</w:t>
      </w:r>
      <w:r>
        <w:rPr>
          <w:rStyle w:val="NormalTok"/>
        </w:rPr>
        <w:t xml:space="preserve">q </w:t>
      </w:r>
      <w:r>
        <w:rPr>
          <w:rStyle w:val="OtherTok"/>
        </w:rPr>
        <w:t xml:space="preserve">&lt;-</w:t>
      </w:r>
      <w:r>
        <w:rPr>
          <w:rStyle w:val="NormalTok"/>
        </w:rPr>
        <w:t xml:space="preserve"> </w:t>
      </w:r>
      <w:r>
        <w:rPr>
          <w:rStyle w:val="FunctionTok"/>
        </w:rPr>
        <w:t xml:space="preserve">ave</w:t>
      </w:r>
      <w:r>
        <w:rPr>
          <w:rStyle w:val="NormalTok"/>
        </w:rPr>
        <w:t xml:space="preserve">(trends</w:t>
      </w:r>
      <w:r>
        <w:rPr>
          <w:rStyle w:val="SpecialCharTok"/>
        </w:rPr>
        <w:t xml:space="preserve">$</w:t>
      </w:r>
      <w:r>
        <w:rPr>
          <w:rStyle w:val="NormalTok"/>
        </w:rPr>
        <w:t xml:space="preserve">p_corrected,</w:t>
      </w:r>
      <w:r>
        <w:br/>
      </w:r>
      <w:r>
        <w:rPr>
          <w:rStyle w:val="NormalTok"/>
        </w:rPr>
        <w:t xml:space="preserve">                </w:t>
      </w:r>
      <w:r>
        <w:rPr>
          <w:rStyle w:val="FunctionTok"/>
        </w:rPr>
        <w:t xml:space="preserve">paste</w:t>
      </w:r>
      <w:r>
        <w:rPr>
          <w:rStyle w:val="NormalTok"/>
        </w:rPr>
        <w:t xml:space="preserve">(trends</w:t>
      </w:r>
      <w:r>
        <w:rPr>
          <w:rStyle w:val="SpecialCharTok"/>
        </w:rPr>
        <w:t xml:space="preserve">$</w:t>
      </w:r>
      <w:r>
        <w:rPr>
          <w:rStyle w:val="NormalTok"/>
        </w:rPr>
        <w:t xml:space="preserve">series, trends</w:t>
      </w:r>
      <w:r>
        <w:rPr>
          <w:rStyle w:val="SpecialCharTok"/>
        </w:rPr>
        <w:t xml:space="preserve">$</w:t>
      </w:r>
      <w:r>
        <w:rPr>
          <w:rStyle w:val="NormalTok"/>
        </w:rPr>
        <w:t xml:space="preserve">station), </w:t>
      </w:r>
      <w:r>
        <w:rPr>
          <w:rStyle w:val="AttributeTok"/>
        </w:rPr>
        <w:t xml:space="preserve">FUN =</w:t>
      </w:r>
      <w:r>
        <w:rPr>
          <w:rStyle w:val="NormalTok"/>
        </w:rPr>
        <w:t xml:space="preserve"> fdr)</w:t>
      </w:r>
      <w:r>
        <w:br/>
      </w:r>
      <w:r>
        <w:rPr>
          <w:rStyle w:val="FunctionTok"/>
        </w:rPr>
        <w:t xml:space="preserve">write.csv</w:t>
      </w:r>
      <w:r>
        <w:rPr>
          <w:rStyle w:val="NormalTok"/>
        </w:rPr>
        <w:t xml:space="preserve">(trends, </w:t>
      </w:r>
      <w:r>
        <w:rPr>
          <w:rStyle w:val="FunctionTok"/>
        </w:rPr>
        <w:t xml:space="preserve">file.path</w:t>
      </w:r>
      <w:r>
        <w:rPr>
          <w:rStyle w:val="NormalTok"/>
        </w:rPr>
        <w:t xml:space="preserve">(outputs, </w:t>
      </w:r>
      <w:r>
        <w:rPr>
          <w:rStyle w:val="StringTok"/>
        </w:rPr>
        <w:t xml:space="preserve">"trend-estimates.csv"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tr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(trends, </w:t>
      </w:r>
      <w:r>
        <w:rPr>
          <w:rStyle w:val="FunctionTok"/>
        </w:rPr>
        <w:t xml:space="preserve">list</w:t>
      </w:r>
      <w:r>
        <w:rPr>
          <w:rStyle w:val="NormalTok"/>
        </w:rPr>
        <w:t xml:space="preserve">(trends</w:t>
      </w:r>
      <w:r>
        <w:rPr>
          <w:rStyle w:val="SpecialCharTok"/>
        </w:rPr>
        <w:t xml:space="preserve">$</w:t>
      </w:r>
      <w:r>
        <w:rPr>
          <w:rStyle w:val="NormalTok"/>
        </w:rPr>
        <w:t xml:space="preserve">series, trends</w:t>
      </w:r>
      <w:r>
        <w:rPr>
          <w:rStyle w:val="SpecialCharTok"/>
        </w:rPr>
        <w:t xml:space="preserve">$</w:t>
      </w:r>
      <w:r>
        <w:rPr>
          <w:rStyle w:val="NormalTok"/>
        </w:rPr>
        <w:t xml:space="preserve">metric),</w:t>
      </w:r>
      <w:r>
        <w:br/>
      </w:r>
      <w:r>
        <w:rPr>
          <w:rStyle w:val="NormalTok"/>
        </w:rPr>
        <w:t xml:space="preserve">                                  </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ControlFlowTok"/>
        </w:rPr>
        <w:t xml:space="preserve">function</w:t>
      </w:r>
      <w:r>
        <w:rPr>
          <w:rStyle w:val="NormalTok"/>
        </w:rPr>
        <w:t xml:space="preserve">(d)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(SERIES[d</w:t>
      </w:r>
      <w:r>
        <w:rPr>
          <w:rStyle w:val="SpecialCharTok"/>
        </w:rPr>
        <w:t xml:space="preserve">$</w:t>
      </w:r>
      <w:r>
        <w:rPr>
          <w:rStyle w:val="NormalTok"/>
        </w:rPr>
        <w:t xml:space="preserve">series[</w:t>
      </w:r>
      <w:r>
        <w:rPr>
          <w:rStyle w:val="DecValTok"/>
        </w:rPr>
        <w:t xml:space="preserve">1</w:t>
      </w:r>
      <w:r>
        <w:rPr>
          <w:rStyle w:val="NormalTok"/>
        </w:rPr>
        <w:t xml:space="preserve">]]),</w:t>
      </w:r>
      <w:r>
        <w:br/>
      </w:r>
      <w:r>
        <w:rPr>
          <w:rStyle w:val="NormalTok"/>
        </w:rPr>
        <w:t xml:space="preserve">    </w:t>
      </w:r>
      <w:r>
        <w:rPr>
          <w:rStyle w:val="AttributeTok"/>
        </w:rPr>
        <w:t xml:space="preserve">Metric =</w:t>
      </w:r>
      <w:r>
        <w:rPr>
          <w:rStyle w:val="NormalTok"/>
        </w:rPr>
        <w:t xml:space="preserve"> METRICS</w:t>
      </w:r>
      <w:r>
        <w:rPr>
          <w:rStyle w:val="SpecialCharTok"/>
        </w:rPr>
        <w:t xml:space="preserve">$</w:t>
      </w:r>
      <w:r>
        <w:rPr>
          <w:rStyle w:val="NormalTok"/>
        </w:rPr>
        <w:t xml:space="preserve">label[</w:t>
      </w:r>
      <w:r>
        <w:rPr>
          <w:rStyle w:val="FunctionTok"/>
        </w:rPr>
        <w:t xml:space="preserve">match</w:t>
      </w:r>
      <w:r>
        <w:rPr>
          <w:rStyle w:val="NormalTok"/>
        </w:rPr>
        <w:t xml:space="preserve">(d</w:t>
      </w:r>
      <w:r>
        <w:rPr>
          <w:rStyle w:val="SpecialCharTok"/>
        </w:rPr>
        <w:t xml:space="preserve">$</w:t>
      </w:r>
      <w:r>
        <w:rPr>
          <w:rStyle w:val="NormalTok"/>
        </w:rPr>
        <w:t xml:space="preserve">metric[</w:t>
      </w:r>
      <w:r>
        <w:rPr>
          <w:rStyle w:val="DecValTok"/>
        </w:rPr>
        <w:t xml:space="preserve">1</w:t>
      </w:r>
      <w:r>
        <w:rPr>
          <w:rStyle w:val="NormalTok"/>
        </w:rPr>
        <w:t xml:space="preserve">], METRICS</w:t>
      </w:r>
      <w:r>
        <w:rPr>
          <w:rStyle w:val="SpecialCharTok"/>
        </w:rPr>
        <w:t xml:space="preserve">$</w:t>
      </w:r>
      <w:r>
        <w:rPr>
          <w:rStyle w:val="NormalTok"/>
        </w:rPr>
        <w:t xml:space="preserve">col)],</w:t>
      </w:r>
      <w:r>
        <w:br/>
      </w:r>
      <w:r>
        <w:rPr>
          <w:rStyle w:val="NormalTok"/>
        </w:rPr>
        <w:t xml:space="preserve">    </w:t>
      </w:r>
      <w:r>
        <w:rPr>
          <w:rStyle w:val="AttributeTok"/>
        </w:rPr>
        <w:t xml:space="preserve">Stations =</w:t>
      </w:r>
      <w:r>
        <w:rPr>
          <w:rStyle w:val="NormalTok"/>
        </w:rPr>
        <w:t xml:space="preserve"> </w:t>
      </w:r>
      <w:r>
        <w:rPr>
          <w:rStyle w:val="FunctionTok"/>
        </w:rPr>
        <w:t xml:space="preserve">nrow</w:t>
      </w:r>
      <w:r>
        <w:rPr>
          <w:rStyle w:val="NormalTok"/>
        </w:rPr>
        <w:t xml:space="preserve">(d),</w:t>
      </w:r>
      <w:r>
        <w:br/>
      </w:r>
      <w:r>
        <w:rPr>
          <w:rStyle w:val="NormalTok"/>
        </w:rPr>
        <w:t xml:space="preserve">    </w:t>
      </w:r>
      <w:r>
        <w:rPr>
          <w:rStyle w:val="StringTok"/>
        </w:rPr>
        <w:t xml:space="preserve">`</w:t>
      </w:r>
      <w:r>
        <w:rPr>
          <w:rStyle w:val="AttributeTok"/>
        </w:rPr>
        <w:t xml:space="preserve">Median slope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(d</w:t>
      </w:r>
      <w:r>
        <w:rPr>
          <w:rStyle w:val="SpecialCharTok"/>
        </w:rPr>
        <w:t xml:space="preserve">$</w:t>
      </w:r>
      <w:r>
        <w:rPr>
          <w:rStyle w:val="NormalTok"/>
        </w:rPr>
        <w:t xml:space="preserve">slope,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Slope range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 to %.2f"</w:t>
      </w:r>
      <w:r>
        <w:rPr>
          <w:rStyle w:val="NormalTok"/>
        </w:rPr>
        <w:t xml:space="preserve">, </w:t>
      </w:r>
      <w:r>
        <w:rPr>
          <w:rStyle w:val="FunctionTok"/>
        </w:rPr>
        <w:t xml:space="preserve">min</w:t>
      </w:r>
      <w:r>
        <w:rPr>
          <w:rStyle w:val="NormalTok"/>
        </w:rPr>
        <w:t xml:space="preserve">(d</w:t>
      </w:r>
      <w:r>
        <w:rPr>
          <w:rStyle w:val="SpecialCharTok"/>
        </w:rPr>
        <w:t xml:space="preserve">$</w:t>
      </w:r>
      <w:r>
        <w:rPr>
          <w:rStyle w:val="NormalTok"/>
        </w:rPr>
        <w:t xml:space="preserve">slope,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max</w:t>
      </w:r>
      <w:r>
        <w:rPr>
          <w:rStyle w:val="NormalTok"/>
        </w:rPr>
        <w:t xml:space="preserve">(d</w:t>
      </w:r>
      <w:r>
        <w:rPr>
          <w:rStyle w:val="SpecialCharTok"/>
        </w:rPr>
        <w:t xml:space="preserve">$</w:t>
      </w:r>
      <w:r>
        <w:rPr>
          <w:rStyle w:val="NormalTok"/>
        </w:rPr>
        <w:t xml:space="preserve">slope,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Stations q &lt; 0.05</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Min detectable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(d</w:t>
      </w:r>
      <w:r>
        <w:rPr>
          <w:rStyle w:val="SpecialCharTok"/>
        </w:rPr>
        <w:t xml:space="preserve">$</w:t>
      </w:r>
      <w:r>
        <w:rPr>
          <w:rStyle w:val="NormalTok"/>
        </w:rPr>
        <w:t xml:space="preserve">mdt,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tr </w:t>
      </w:r>
      <w:r>
        <w:rPr>
          <w:rStyle w:val="OtherTok"/>
        </w:rPr>
        <w:t xml:space="preserve">&lt;-</w:t>
      </w:r>
      <w:r>
        <w:rPr>
          <w:rStyle w:val="NormalTok"/>
        </w:rPr>
        <w:t xml:space="preserve"> tr[</w:t>
      </w:r>
      <w:r>
        <w:rPr>
          <w:rStyle w:val="FunctionTok"/>
        </w:rPr>
        <w:t xml:space="preserve">order</w:t>
      </w:r>
      <w:r>
        <w:rPr>
          <w:rStyle w:val="NormalTok"/>
        </w:rPr>
        <w:t xml:space="preserve">(</w:t>
      </w:r>
      <w:r>
        <w:rPr>
          <w:rStyle w:val="FunctionTok"/>
        </w:rPr>
        <w:t xml:space="preserve">match</w:t>
      </w:r>
      <w:r>
        <w:rPr>
          <w:rStyle w:val="NormalTok"/>
        </w:rPr>
        <w:t xml:space="preserve">(tr</w:t>
      </w:r>
      <w:r>
        <w:rPr>
          <w:rStyle w:val="SpecialCharTok"/>
        </w:rPr>
        <w:t xml:space="preserve">$</w:t>
      </w:r>
      <w:r>
        <w:rPr>
          <w:rStyle w:val="NormalTok"/>
        </w:rPr>
        <w:t xml:space="preserve">Metric, METRICS</w:t>
      </w:r>
      <w:r>
        <w:rPr>
          <w:rStyle w:val="SpecialCharTok"/>
        </w:rPr>
        <w:t xml:space="preserve">$</w:t>
      </w:r>
      <w:r>
        <w:rPr>
          <w:rStyle w:val="NormalTok"/>
        </w:rPr>
        <w:t xml:space="preserve">label), tr</w:t>
      </w:r>
      <w:r>
        <w:rPr>
          <w:rStyle w:val="SpecialCharTok"/>
        </w:rPr>
        <w:t xml:space="preserve">$</w:t>
      </w:r>
      <w:r>
        <w:rPr>
          <w:rStyle w:val="NormalTok"/>
        </w:rPr>
        <w:t xml:space="preserve">Series), ]</w:t>
      </w:r>
      <w:r>
        <w:br/>
      </w:r>
      <w:r>
        <w:rPr>
          <w:rStyle w:val="FunctionTok"/>
        </w:rPr>
        <w:t xml:space="preserve">rownames</w:t>
      </w:r>
      <w:r>
        <w:rPr>
          <w:rStyle w:val="NormalTok"/>
        </w:rPr>
        <w:t xml:space="preserve">(tr) </w:t>
      </w:r>
      <w:r>
        <w:rPr>
          <w:rStyle w:val="OtherTok"/>
        </w:rPr>
        <w:t xml:space="preserve">&lt;-</w:t>
      </w:r>
      <w:r>
        <w:rPr>
          <w:rStyle w:val="NormalTok"/>
        </w:rPr>
        <w:t xml:space="preserve"> </w:t>
      </w:r>
      <w:r>
        <w:rPr>
          <w:rStyle w:val="ConstantTok"/>
        </w:rPr>
        <w:t xml:space="preserve">NULL</w:t>
      </w:r>
      <w:r>
        <w:br/>
      </w:r>
      <w:r>
        <w:rPr>
          <w:rStyle w:val="FunctionTok"/>
        </w:rPr>
        <w:t xml:space="preserve">fmt_tbl</w:t>
      </w:r>
      <w:r>
        <w:rPr>
          <w:rStyle w:val="NormalTok"/>
        </w:rPr>
        <w:t xml:space="preserve">(tr)</w:t>
      </w:r>
    </w:p>
    <w:tbl>
      <w:tblPr>
        <w:tblStyle w:val="Table"/>
        <w:tblW w:type="pct" w:w="5000"/>
        <w:tblLayout w:type="fixed"/>
        <w:tblLook w:firstRow="0" w:lastRow="0" w:firstColumn="0" w:lastColumn="0" w:noHBand="0" w:noVBand="0" w:val="0000"/>
      </w:tblPr>
      <w:tblGrid>
        <w:gridCol w:w="7920"/>
      </w:tblGrid>
      <w:tr>
        <w:tc>
          <w:tcPr/>
          <w:bookmarkStart w:id="60" w:name="tbl-trends"/>
          <w:p>
            <w:pPr>
              <w:jc w:val="center"/>
            </w:pPr>
            <w:pPr>
              <w:jc w:val="start"/>
              <w:spacing w:before="200"/>
              <w:pStyle w:val="ImageCaption"/>
            </w:pPr>
            <w:r>
              <w:t xml:space="preserve">Table 7: Theil-Sen slopes per season for each seasonal metric under each series, pooled across stations as the median station slope, with the range across stations. Significance is Mann-Kendall with the Hamed and Rao variance correction; the count is of stations at which the false discovery rate adjusted p value falls below 0.05 within that station’s eight-metric family. The minimum detectable trend is the slope this record could resolve at 80 per cent power.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Slope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Stations q &lt; 0.05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Min detectable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 to 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 to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 to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7.29 to 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22.329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5.24 to 29.93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22.988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7.17 to 29.85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0.78 to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4.291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to 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1.32 to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0.28 to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0.33 to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 to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0.45 to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0.47 to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0.20 to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 to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 to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 to 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 to 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0.15 to 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 to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0.11 to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 to 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0.464</w:t>
                  </w:r>
                </w:p>
              </w:tc>
            </w:tr>
          </w:tbl>
          <w:bookmarkEnd w:id="60"/>
        </w:tc>
      </w:tr>
    </w:tbl>
    <w:p>
      <w:pPr>
        <w:pStyle w:val="SourceCode"/>
      </w:pPr>
      <w:r>
        <w:rPr>
          <w:rStyle w:val="NormalTok"/>
        </w:rPr>
        <w:t xml:space="preserve">show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"mean_fwi"</w:t>
      </w:r>
      <w:r>
        <w:rPr>
          <w:rStyle w:val="NormalTok"/>
        </w:rPr>
        <w:t xml:space="preserve">, </w:t>
      </w:r>
      <w:r>
        <w:rPr>
          <w:rStyle w:val="StringTok"/>
        </w:rPr>
        <w:t xml:space="preserve">"ssr"</w:t>
      </w:r>
      <w:r>
        <w:rPr>
          <w:rStyle w:val="NormalTok"/>
        </w:rPr>
        <w:t xml:space="preserve">, </w:t>
      </w:r>
      <w:r>
        <w:rPr>
          <w:rStyle w:val="StringTok"/>
        </w:rPr>
        <w:t xml:space="preserve">"n_ffmc_ge91"</w:t>
      </w:r>
      <w:r>
        <w:rPr>
          <w:rStyle w:val="NormalTok"/>
        </w:rPr>
        <w:t xml:space="preserve">, </w:t>
      </w:r>
      <w:r>
        <w:rPr>
          <w:rStyle w:val="StringTok"/>
        </w:rPr>
        <w:t xml:space="preserve">"n_fwi_ge19"</w:t>
      </w:r>
      <w:r>
        <w:rPr>
          <w:rStyle w:val="NormalTok"/>
        </w:rPr>
        <w:t xml:space="preserve">, </w:t>
      </w:r>
      <w:r>
        <w:rPr>
          <w:rStyle w:val="StringTok"/>
        </w:rPr>
        <w:t xml:space="preserve">"n_fwi_p90"</w:t>
      </w:r>
      <w:r>
        <w:rPr>
          <w:rStyle w:val="NormalTok"/>
        </w:rPr>
        <w:t xml:space="preserve">, </w:t>
      </w:r>
      <w:r>
        <w:rPr>
          <w:rStyle w:val="StringTok"/>
        </w:rPr>
        <w:t xml:space="preserve">"n_fwi_p95"</w:t>
      </w:r>
      <w:r>
        <w:rPr>
          <w:rStyle w:val="NormalTok"/>
        </w:rPr>
        <w:t xml:space="preserve">)</w:t>
      </w:r>
      <w:r>
        <w:br/>
      </w:r>
      <w:r>
        <w:rPr>
          <w:rStyle w:val="CommentTok"/>
        </w:rPr>
        <w:t xml:space="preserve"># Generous bottom margin and tightened axis title placement: at three rows on one</w:t>
      </w:r>
      <w:r>
        <w:br/>
      </w:r>
      <w:r>
        <w:rPr>
          <w:rStyle w:val="CommentTok"/>
        </w:rPr>
        <w:t xml:space="preserve"># page the default margin clips the x axis label against the panel below.</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3.8</w:t>
      </w:r>
      <w:r>
        <w:rPr>
          <w:rStyle w:val="NormalTok"/>
        </w:rPr>
        <w:t xml:space="preserve">, </w:t>
      </w:r>
      <w:r>
        <w:rPr>
          <w:rStyle w:val="DecValTok"/>
        </w:rPr>
        <w:t xml:space="preserve">4</w:t>
      </w:r>
      <w:r>
        <w:rPr>
          <w:rStyle w:val="NormalTok"/>
        </w:rPr>
        <w:t xml:space="preserve">, </w:t>
      </w:r>
      <w:r>
        <w:rPr>
          <w:rStyle w:val="FloatTok"/>
        </w:rPr>
        <w:t xml:space="preserve">1.4</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2.4</w:t>
      </w:r>
      <w:r>
        <w:rPr>
          <w:rStyle w:val="NormalTok"/>
        </w:rPr>
        <w:t xml:space="preserve">, </w:t>
      </w:r>
      <w:r>
        <w:rPr>
          <w:rStyle w:val="FloatTok"/>
        </w:rPr>
        <w:t xml:space="preserve">0.7</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0.68</w:t>
      </w:r>
      <w:r>
        <w:rPr>
          <w:rStyle w:val="NormalTok"/>
        </w:rPr>
        <w:t xml:space="preserve">)</w:t>
      </w:r>
      <w:r>
        <w:br/>
      </w:r>
      <w:r>
        <w:rPr>
          <w:rStyle w:val="ControlFlowTok"/>
        </w:rPr>
        <w:t xml:space="preserve">for</w:t>
      </w:r>
      <w:r>
        <w:rPr>
          <w:rStyle w:val="NormalTok"/>
        </w:rPr>
        <w:t xml:space="preserve"> (m </w:t>
      </w:r>
      <w:r>
        <w:rPr>
          <w:rStyle w:val="ControlFlowTok"/>
        </w:rPr>
        <w:t xml:space="preserve">in</w:t>
      </w:r>
      <w:r>
        <w:rPr>
          <w:rStyle w:val="NormalTok"/>
        </w:rPr>
        <w:t xml:space="preserve"> show) {</w:t>
      </w:r>
      <w:r>
        <w:br/>
      </w:r>
      <w:r>
        <w:rPr>
          <w:rStyle w:val="NormalTok"/>
        </w:rPr>
        <w:t xml:space="preserve">  ylab </w:t>
      </w:r>
      <w:r>
        <w:rPr>
          <w:rStyle w:val="OtherTok"/>
        </w:rPr>
        <w:t xml:space="preserve">&lt;-</w:t>
      </w:r>
      <w:r>
        <w:rPr>
          <w:rStyle w:val="NormalTok"/>
        </w:rPr>
        <w:t xml:space="preserve"> METRICS</w:t>
      </w:r>
      <w:r>
        <w:rPr>
          <w:rStyle w:val="SpecialCharTok"/>
        </w:rPr>
        <w:t xml:space="preserve">$</w:t>
      </w:r>
      <w:r>
        <w:rPr>
          <w:rStyle w:val="NormalTok"/>
        </w:rPr>
        <w:t xml:space="preserve">label[</w:t>
      </w:r>
      <w:r>
        <w:rPr>
          <w:rStyle w:val="FunctionTok"/>
        </w:rPr>
        <w:t xml:space="preserve">match</w:t>
      </w:r>
      <w:r>
        <w:rPr>
          <w:rStyle w:val="NormalTok"/>
        </w:rPr>
        <w:t xml:space="preserve">(m, METRICS</w:t>
      </w:r>
      <w:r>
        <w:rPr>
          <w:rStyle w:val="SpecialCharTok"/>
        </w:rPr>
        <w:t xml:space="preserve">$</w:t>
      </w:r>
      <w:r>
        <w:rPr>
          <w:rStyle w:val="NormalTok"/>
        </w:rPr>
        <w:t xml:space="preserve">col)]</w:t>
      </w:r>
      <w:r>
        <w:br/>
      </w:r>
      <w:r>
        <w:rPr>
          <w:rStyle w:val="NormalTok"/>
        </w:rPr>
        <w:t xml:space="preserve">  rng </w:t>
      </w:r>
      <w:r>
        <w:rPr>
          <w:rStyle w:val="OtherTok"/>
        </w:rPr>
        <w:t xml:space="preserve">&lt;-</w:t>
      </w:r>
      <w:r>
        <w:rPr>
          <w:rStyle w:val="NormalTok"/>
        </w:rPr>
        <w:t xml:space="preserve"> </w:t>
      </w:r>
      <w:r>
        <w:rPr>
          <w:rStyle w:val="FunctionTok"/>
        </w:rPr>
        <w:t xml:space="preserve">range</w:t>
      </w:r>
      <w:r>
        <w:rPr>
          <w:rStyle w:val="NormalTok"/>
        </w:rPr>
        <w:t xml:space="preserve">(metrics[[m]],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w:t>
      </w:r>
      <w:r>
        <w:rPr>
          <w:rStyle w:val="FunctionTok"/>
        </w:rPr>
        <w:t xml:space="preserve">range</w:t>
      </w:r>
      <w:r>
        <w:rPr>
          <w:rStyle w:val="NormalTok"/>
        </w:rPr>
        <w:t xml:space="preserve">(metrics</w:t>
      </w:r>
      <w:r>
        <w:rPr>
          <w:rStyle w:val="SpecialCharTok"/>
        </w:rPr>
        <w:t xml:space="preserve">$</w:t>
      </w:r>
      <w:r>
        <w:rPr>
          <w:rStyle w:val="NormalTok"/>
        </w:rPr>
        <w:t xml:space="preserve">year), </w:t>
      </w:r>
      <w:r>
        <w:rPr>
          <w:rStyle w:val="AttributeTok"/>
        </w:rPr>
        <w:t xml:space="preserve">ylim =</w:t>
      </w:r>
      <w:r>
        <w:rPr>
          <w:rStyle w:val="NormalTok"/>
        </w:rPr>
        <w:t xml:space="preserve"> rng,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ylab,</w:t>
      </w:r>
      <w:r>
        <w:br/>
      </w:r>
      <w:r>
        <w:rPr>
          <w:rStyle w:val="NormalTok"/>
        </w:rPr>
        <w:t xml:space="preserve">       </w:t>
      </w:r>
      <w:r>
        <w:rPr>
          <w:rStyle w:val="AttributeTok"/>
        </w:rPr>
        <w:t xml:space="preserve">main =</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(SERIES)) {</w:t>
      </w:r>
      <w:r>
        <w:br/>
      </w:r>
      <w:r>
        <w:rPr>
          <w:rStyle w:val="NormalTok"/>
        </w:rPr>
        <w:t xml:space="preserve">    d </w:t>
      </w:r>
      <w:r>
        <w:rPr>
          <w:rStyle w:val="OtherTok"/>
        </w:rPr>
        <w:t xml:space="preserve">&lt;-</w:t>
      </w:r>
      <w:r>
        <w:rPr>
          <w:rStyle w:val="NormalTok"/>
        </w:rPr>
        <w:t xml:space="preserve"> metrics[metrics</w:t>
      </w:r>
      <w:r>
        <w:rPr>
          <w:rStyle w:val="SpecialCharTok"/>
        </w:rPr>
        <w:t xml:space="preserve">$</w:t>
      </w:r>
      <w:r>
        <w:rPr>
          <w:rStyle w:val="NormalTok"/>
        </w:rPr>
        <w:t xml:space="preserve">series </w:t>
      </w:r>
      <w:r>
        <w:rPr>
          <w:rStyle w:val="SpecialCharTok"/>
        </w:rPr>
        <w:t xml:space="preserve">==</w:t>
      </w:r>
      <w:r>
        <w:rPr>
          <w:rStyle w:val="NormalTok"/>
        </w:rPr>
        <w:t xml:space="preserve"> s, ]</w:t>
      </w:r>
      <w:r>
        <w:br/>
      </w:r>
      <w:r>
        <w:rPr>
          <w:rStyle w:val="NormalTok"/>
        </w:rPr>
        <w:t xml:space="preserve">    a </w:t>
      </w:r>
      <w:r>
        <w:rPr>
          <w:rStyle w:val="OtherTok"/>
        </w:rPr>
        <w:t xml:space="preserve">&lt;-</w:t>
      </w:r>
      <w:r>
        <w:rPr>
          <w:rStyle w:val="NormalTok"/>
        </w:rPr>
        <w:t xml:space="preserve"> </w:t>
      </w:r>
      <w:r>
        <w:rPr>
          <w:rStyle w:val="FunctionTok"/>
        </w:rPr>
        <w:t xml:space="preserve">aggregate</w:t>
      </w:r>
      <w:r>
        <w:rPr>
          <w:rStyle w:val="NormalTok"/>
        </w:rPr>
        <w:t xml:space="preserve">(d[[m]], </w:t>
      </w:r>
      <w:r>
        <w:rPr>
          <w:rStyle w:val="FunctionTok"/>
        </w:rPr>
        <w:t xml:space="preserve">list</w:t>
      </w:r>
      <w:r>
        <w:rPr>
          <w:rStyle w:val="NormalTok"/>
        </w:rPr>
        <w:t xml:space="preserve">(</w:t>
      </w:r>
      <w:r>
        <w:rPr>
          <w:rStyle w:val="AttributeTok"/>
        </w:rPr>
        <w:t xml:space="preserve">year =</w:t>
      </w:r>
      <w:r>
        <w:rPr>
          <w:rStyle w:val="NormalTok"/>
        </w:rPr>
        <w:t xml:space="preserve"> d</w:t>
      </w:r>
      <w:r>
        <w:rPr>
          <w:rStyle w:val="SpecialCharTok"/>
        </w:rPr>
        <w:t xml:space="preserve">$</w:t>
      </w:r>
      <w:r>
        <w:rPr>
          <w:rStyle w:val="NormalTok"/>
        </w:rPr>
        <w:t xml:space="preserve">year),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points</w:t>
      </w:r>
      <w:r>
        <w:rPr>
          <w:rStyle w:val="NormalTok"/>
        </w:rPr>
        <w:t xml:space="preserve">(a</w:t>
      </w:r>
      <w:r>
        <w:rPr>
          <w:rStyle w:val="SpecialCharTok"/>
        </w:rPr>
        <w:t xml:space="preserve">$</w:t>
      </w:r>
      <w:r>
        <w:rPr>
          <w:rStyle w:val="NormalTok"/>
        </w:rPr>
        <w:t xml:space="preserve">year, a</w:t>
      </w:r>
      <w:r>
        <w:rPr>
          <w:rStyle w:val="SpecialCharTok"/>
        </w:rPr>
        <w:t xml:space="preserve">$</w:t>
      </w:r>
      <w:r>
        <w:rPr>
          <w:rStyle w:val="NormalTok"/>
        </w:rPr>
        <w:t xml:space="preserve">x, </w:t>
      </w:r>
      <w:r>
        <w:rPr>
          <w:rStyle w:val="AttributeTok"/>
        </w:rPr>
        <w:t xml:space="preserve">col =</w:t>
      </w:r>
      <w:r>
        <w:rPr>
          <w:rStyle w:val="NormalTok"/>
        </w:rPr>
        <w:t xml:space="preserve"> cols[s],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NormalTok"/>
        </w:rPr>
        <w:t xml:space="preserve">    sl </w:t>
      </w:r>
      <w:r>
        <w:rPr>
          <w:rStyle w:val="OtherTok"/>
        </w:rPr>
        <w:t xml:space="preserve">&lt;-</w:t>
      </w:r>
      <w:r>
        <w:rPr>
          <w:rStyle w:val="NormalTok"/>
        </w:rPr>
        <w:t xml:space="preserve"> </w:t>
      </w:r>
      <w:r>
        <w:rPr>
          <w:rStyle w:val="FunctionTok"/>
        </w:rPr>
        <w:t xml:space="preserve">theil_sen</w:t>
      </w:r>
      <w:r>
        <w:rPr>
          <w:rStyle w:val="NormalTok"/>
        </w:rPr>
        <w:t xml:space="preserve">(a</w:t>
      </w:r>
      <w:r>
        <w:rPr>
          <w:rStyle w:val="SpecialCharTok"/>
        </w:rPr>
        <w:t xml:space="preserve">$</w:t>
      </w:r>
      <w:r>
        <w:rPr>
          <w:rStyle w:val="NormalTok"/>
        </w:rPr>
        <w:t xml:space="preserve">year, a</w:t>
      </w:r>
      <w:r>
        <w:rPr>
          <w:rStyle w:val="SpecialCharTok"/>
        </w:rPr>
        <w:t xml:space="preserve">$</w:t>
      </w:r>
      <w:r>
        <w:rPr>
          <w:rStyle w:val="NormalTok"/>
        </w:rPr>
        <w:t xml:space="preserve">x)</w:t>
      </w:r>
      <w:r>
        <w:br/>
      </w:r>
      <w:r>
        <w:rPr>
          <w:rStyle w:val="NormalTok"/>
        </w:rPr>
        <w:t xml:space="preserve">    ic </w:t>
      </w:r>
      <w:r>
        <w:rPr>
          <w:rStyle w:val="OtherTok"/>
        </w:rPr>
        <w:t xml:space="preserve">&lt;-</w:t>
      </w:r>
      <w:r>
        <w:rPr>
          <w:rStyle w:val="NormalTok"/>
        </w:rPr>
        <w:t xml:space="preserve"> </w:t>
      </w:r>
      <w:r>
        <w:rPr>
          <w:rStyle w:val="FunctionTok"/>
        </w:rPr>
        <w:t xml:space="preserve">median</w:t>
      </w:r>
      <w:r>
        <w:rPr>
          <w:rStyle w:val="NormalTok"/>
        </w:rPr>
        <w:t xml:space="preserve">(a</w:t>
      </w:r>
      <w:r>
        <w:rPr>
          <w:rStyle w:val="SpecialCharTok"/>
        </w:rPr>
        <w:t xml:space="preserve">$</w:t>
      </w:r>
      <w:r>
        <w:rPr>
          <w:rStyle w:val="NormalTok"/>
        </w:rPr>
        <w:t xml:space="preserve">x </w:t>
      </w:r>
      <w:r>
        <w:rPr>
          <w:rStyle w:val="SpecialCharTok"/>
        </w:rPr>
        <w:t xml:space="preserve">-</w:t>
      </w:r>
      <w:r>
        <w:rPr>
          <w:rStyle w:val="NormalTok"/>
        </w:rPr>
        <w:t xml:space="preserve"> sl </w:t>
      </w:r>
      <w:r>
        <w:rPr>
          <w:rStyle w:val="SpecialCharTok"/>
        </w:rPr>
        <w:t xml:space="preserve">*</w:t>
      </w:r>
      <w:r>
        <w:rPr>
          <w:rStyle w:val="NormalTok"/>
        </w:rPr>
        <w:t xml:space="preserve"> a</w:t>
      </w:r>
      <w:r>
        <w:rPr>
          <w:rStyle w:val="SpecialCharTok"/>
        </w:rPr>
        <w:t xml:space="preserve">$</w:t>
      </w:r>
      <w:r>
        <w:rPr>
          <w:rStyle w:val="NormalTok"/>
        </w:rPr>
        <w:t xml:space="preserve">year)</w:t>
      </w:r>
      <w:r>
        <w:br/>
      </w:r>
      <w:r>
        <w:rPr>
          <w:rStyle w:val="NormalTok"/>
        </w:rPr>
        <w:t xml:space="preserve">    </w:t>
      </w:r>
      <w:r>
        <w:rPr>
          <w:rStyle w:val="FunctionTok"/>
        </w:rPr>
        <w:t xml:space="preserve">abline</w:t>
      </w:r>
      <w:r>
        <w:rPr>
          <w:rStyle w:val="NormalTok"/>
        </w:rPr>
        <w:t xml:space="preserve">(</w:t>
      </w:r>
      <w:r>
        <w:rPr>
          <w:rStyle w:val="AttributeTok"/>
        </w:rPr>
        <w:t xml:space="preserve">a =</w:t>
      </w:r>
      <w:r>
        <w:rPr>
          <w:rStyle w:val="NormalTok"/>
        </w:rPr>
        <w:t xml:space="preserve"> ic, </w:t>
      </w:r>
      <w:r>
        <w:rPr>
          <w:rStyle w:val="AttributeTok"/>
        </w:rPr>
        <w:t xml:space="preserve">b =</w:t>
      </w:r>
      <w:r>
        <w:rPr>
          <w:rStyle w:val="NormalTok"/>
        </w:rPr>
        <w:t xml:space="preserve"> sl, </w:t>
      </w:r>
      <w:r>
        <w:rPr>
          <w:rStyle w:val="AttributeTok"/>
        </w:rPr>
        <w:t xml:space="preserve">col =</w:t>
      </w:r>
      <w:r>
        <w:rPr>
          <w:rStyle w:val="NormalTok"/>
        </w:rPr>
        <w:t xml:space="preserve"> cols[s],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(m </w:t>
      </w:r>
      <w:r>
        <w:rPr>
          <w:rStyle w:val="SpecialCharTok"/>
        </w:rPr>
        <w:t xml:space="preserve">==</w:t>
      </w:r>
      <w:r>
        <w:rPr>
          <w:rStyle w:val="NormalTok"/>
        </w:rPr>
        <w:t xml:space="preserve"> show[</w:t>
      </w:r>
      <w:r>
        <w:rPr>
          <w:rStyle w:val="DecValTok"/>
        </w:rPr>
        <w:t xml:space="preserve">1</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 =</w:t>
      </w:r>
      <w:r>
        <w:rPr>
          <w:rStyle w:val="NormalTok"/>
        </w:rPr>
        <w:t xml:space="preserve"> </w:t>
      </w:r>
      <w:r>
        <w:rPr>
          <w:rStyle w:val="FunctionTok"/>
        </w:rPr>
        <w:t xml:space="preserve">unname</w:t>
      </w:r>
      <w:r>
        <w:rPr>
          <w:rStyle w:val="NormalTok"/>
        </w:rPr>
        <w:t xml:space="preserve">(SERIES), </w:t>
      </w:r>
      <w:r>
        <w:rPr>
          <w:rStyle w:val="AttributeTok"/>
        </w:rPr>
        <w:t xml:space="preserve">col =</w:t>
      </w:r>
      <w:r>
        <w:rPr>
          <w:rStyle w:val="NormalTok"/>
        </w:rPr>
        <w:t xml:space="preserve"> cols,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w:t>
      </w:r>
      <w:r>
        <w:br/>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64" w:name="fig-trends"/>
          <w:p>
            <w:pPr>
              <w:pStyle w:val="Compact"/>
              <w:jc w:val="center"/>
            </w:pPr>
            <w:r>
              <w:drawing>
                <wp:inline>
                  <wp:extent cx="5943600" cy="6400800"/>
                  <wp:effectExtent b="0" l="0" r="0" t="0"/>
                  <wp:docPr descr="" title="" id="62" name="Picture"/>
                  <a:graphic>
                    <a:graphicData uri="http://schemas.openxmlformats.org/drawingml/2006/picture">
                      <pic:pic>
                        <pic:nvPicPr>
                          <pic:cNvPr descr="manuscript_files/figure-docx/fig-trends-1.png" id="63" name="Picture"/>
                          <pic:cNvPicPr>
                            <a:picLocks noChangeArrowheads="1" noChangeAspect="1"/>
                          </pic:cNvPicPr>
                        </pic:nvPicPr>
                        <pic:blipFill>
                          <a:blip r:embed="rId61"/>
                          <a:stretch>
                            <a:fillRect/>
                          </a:stretch>
                        </pic:blipFill>
                        <pic:spPr bwMode="auto">
                          <a:xfrm>
                            <a:off x="0" y="0"/>
                            <a:ext cx="59436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Seasonal metrics by season under the three series, pooled across stations as the station mean, with the Theil-Sen line for each series. The absolute and relative extreme-day counts are the panels the second question turns on: the prediction is that the absolute counts separate between series and the relative counts do not.</w:t>
            </w:r>
          </w:p>
          <w:bookmarkEnd w:id="64"/>
        </w:tc>
      </w:tr>
    </w:tbl>
    <w:p>
      <w:pPr>
        <w:pStyle w:val="SourceCode"/>
      </w:pPr>
      <w:r>
        <w:rPr>
          <w:rStyle w:val="CommentTok"/>
        </w:rPr>
        <w:t xml:space="preserve"># The direction and strength of the trend picture, computed rather than eyeballed</w:t>
      </w:r>
      <w:r>
        <w:br/>
      </w:r>
      <w:r>
        <w:rPr>
          <w:rStyle w:val="CommentTok"/>
        </w:rPr>
        <w:t xml:space="preserve"># off the table, so the sentence below cannot say something the numbers do not.</w:t>
      </w:r>
      <w:r>
        <w:br/>
      </w:r>
      <w:r>
        <w:rPr>
          <w:rStyle w:val="NormalTok"/>
        </w:rPr>
        <w:t xml:space="preserve">tr_up </w:t>
      </w:r>
      <w:r>
        <w:rPr>
          <w:rStyle w:val="OtherTok"/>
        </w:rPr>
        <w:t xml:space="preserve">&lt;-</w:t>
      </w:r>
      <w:r>
        <w:rPr>
          <w:rStyle w:val="NormalTok"/>
        </w:rPr>
        <w:t xml:space="preserve"> </w:t>
      </w:r>
      <w:r>
        <w:rPr>
          <w:rStyle w:val="FunctionTok"/>
        </w:rPr>
        <w:t xml:space="preserve">sum</w:t>
      </w:r>
      <w:r>
        <w:rPr>
          <w:rStyle w:val="NormalTok"/>
        </w:rPr>
        <w:t xml:space="preserve">(trends</w:t>
      </w:r>
      <w:r>
        <w:rPr>
          <w:rStyle w:val="SpecialCharTok"/>
        </w:rPr>
        <w:t xml:space="preserve">$</w:t>
      </w:r>
      <w:r>
        <w:rPr>
          <w:rStyle w:val="NormalTok"/>
        </w:rPr>
        <w:t xml:space="preserve">slope </w:t>
      </w:r>
      <w:r>
        <w:rPr>
          <w:rStyle w:val="SpecialCharTok"/>
        </w:rPr>
        <w:t xml:space="preserve">&gt;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tr_n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is.finite</w:t>
      </w:r>
      <w:r>
        <w:rPr>
          <w:rStyle w:val="NormalTok"/>
        </w:rPr>
        <w:t xml:space="preserve">(trends</w:t>
      </w:r>
      <w:r>
        <w:rPr>
          <w:rStyle w:val="SpecialCharTok"/>
        </w:rPr>
        <w:t xml:space="preserve">$</w:t>
      </w:r>
      <w:r>
        <w:rPr>
          <w:rStyle w:val="NormalTok"/>
        </w:rPr>
        <w:t xml:space="preserve">slope))</w:t>
      </w:r>
      <w:r>
        <w:br/>
      </w:r>
      <w:r>
        <w:rPr>
          <w:rStyle w:val="NormalTok"/>
        </w:rPr>
        <w:t xml:space="preserve">tr_sig </w:t>
      </w:r>
      <w:r>
        <w:rPr>
          <w:rStyle w:val="OtherTok"/>
        </w:rPr>
        <w:t xml:space="preserve">&lt;-</w:t>
      </w:r>
      <w:r>
        <w:rPr>
          <w:rStyle w:val="NormalTok"/>
        </w:rPr>
        <w:t xml:space="preserve"> </w:t>
      </w:r>
      <w:r>
        <w:rPr>
          <w:rStyle w:val="FunctionTok"/>
        </w:rPr>
        <w:t xml:space="preserve">sum</w:t>
      </w:r>
      <w:r>
        <w:rPr>
          <w:rStyle w:val="NormalTok"/>
        </w:rPr>
        <w:t xml:space="preserve">(trends</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tr_sig_up </w:t>
      </w:r>
      <w:r>
        <w:rPr>
          <w:rStyle w:val="OtherTok"/>
        </w:rPr>
        <w:t xml:space="preserve">&lt;-</w:t>
      </w:r>
      <w:r>
        <w:rPr>
          <w:rStyle w:val="NormalTok"/>
        </w:rPr>
        <w:t xml:space="preserve"> </w:t>
      </w:r>
      <w:r>
        <w:rPr>
          <w:rStyle w:val="FunctionTok"/>
        </w:rPr>
        <w:t xml:space="preserve">sum</w:t>
      </w:r>
      <w:r>
        <w:rPr>
          <w:rStyle w:val="NormalTok"/>
        </w:rPr>
        <w:t xml:space="preserve">(trends</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SpecialCharTok"/>
        </w:rPr>
        <w:t xml:space="preserve">&amp;</w:t>
      </w:r>
      <w:r>
        <w:rPr>
          <w:rStyle w:val="NormalTok"/>
        </w:rPr>
        <w:t xml:space="preserve"> trends</w:t>
      </w:r>
      <w:r>
        <w:rPr>
          <w:rStyle w:val="SpecialCharTok"/>
        </w:rPr>
        <w:t xml:space="preserve">$</w:t>
      </w:r>
      <w:r>
        <w:rPr>
          <w:rStyle w:val="NormalTok"/>
        </w:rPr>
        <w:t xml:space="preserve">slope </w:t>
      </w:r>
      <w:r>
        <w:rPr>
          <w:rStyle w:val="SpecialCharTok"/>
        </w:rPr>
        <w:t xml:space="preserve">&gt;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CommentTok"/>
        </w:rPr>
        <w:t xml:space="preserve"># What the autocorrelation correction cost, in tests that would otherwise pass.</w:t>
      </w:r>
      <w:r>
        <w:br/>
      </w:r>
      <w:r>
        <w:rPr>
          <w:rStyle w:val="NormalTok"/>
        </w:rPr>
        <w:t xml:space="preserve">would_pass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p.adjust</w:t>
      </w:r>
      <w:r>
        <w:rPr>
          <w:rStyle w:val="NormalTok"/>
        </w:rPr>
        <w:t xml:space="preserve">(trends</w:t>
      </w:r>
      <w:r>
        <w:rPr>
          <w:rStyle w:val="SpecialCharTok"/>
        </w:rPr>
        <w:t xml:space="preserve">$</w:t>
      </w:r>
      <w:r>
        <w:rPr>
          <w:rStyle w:val="NormalTok"/>
        </w:rPr>
        <w:t xml:space="preserve">p_uncorrected, </w:t>
      </w:r>
      <w:r>
        <w:rPr>
          <w:rStyle w:val="StringTok"/>
        </w:rPr>
        <w:t xml:space="preserve">"BH"</w:t>
      </w:r>
      <w:r>
        <w:rPr>
          <w:rStyle w:val="NormalTok"/>
        </w:rPr>
        <w:t xml:space="preserve">)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infl </w:t>
      </w:r>
      <w:r>
        <w:rPr>
          <w:rStyle w:val="OtherTok"/>
        </w:rPr>
        <w:t xml:space="preserve">&lt;-</w:t>
      </w:r>
      <w:r>
        <w:rPr>
          <w:rStyle w:val="NormalTok"/>
        </w:rPr>
        <w:t xml:space="preserve"> </w:t>
      </w:r>
      <w:r>
        <w:rPr>
          <w:rStyle w:val="FunctionTok"/>
        </w:rPr>
        <w:t xml:space="preserve">median</w:t>
      </w:r>
      <w:r>
        <w:rPr>
          <w:rStyle w:val="NormalTok"/>
        </w:rPr>
        <w:t xml:space="preserve">(trends</w:t>
      </w:r>
      <w:r>
        <w:rPr>
          <w:rStyle w:val="SpecialCharTok"/>
        </w:rPr>
        <w:t xml:space="preserve">$</w:t>
      </w:r>
      <w:r>
        <w:rPr>
          <w:rStyle w:val="NormalTok"/>
        </w:rPr>
        <w:t xml:space="preserve">n_over_nstar,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FirstParagraph"/>
      </w:pPr>
      <w:r>
        <w:t xml:space="preserve">Of the 96 station, series and metric combinations in</w:t>
      </w:r>
      <w:r>
        <w:t xml:space="preserve"> </w:t>
      </w:r>
      <w:hyperlink w:anchor="tbl-trends">
        <w:r>
          <w:rPr>
            <w:rStyle w:val="Hyperlink"/>
          </w:rPr>
          <w:t xml:space="preserve">Table 7</w:t>
        </w:r>
      </w:hyperlink>
      <w:r>
        <w:t xml:space="preserve">,</w:t>
      </w:r>
      <w:r>
        <w:t xml:space="preserve"> </w:t>
      </w:r>
      <w:r>
        <w:t xml:space="preserve">96 have a positive Theil-Sen slope. After the Hamed and Rao correction for</w:t>
      </w:r>
      <w:r>
        <w:t xml:space="preserve"> </w:t>
      </w:r>
      <w:r>
        <w:t xml:space="preserve">serial correlation and the false discovery rate correction within each station’s</w:t>
      </w:r>
      <w:r>
        <w:t xml:space="preserve"> </w:t>
      </w:r>
      <w:r>
        <w:t xml:space="preserve">eight-metric family, 25 remain below a q value of 0.05, 25 of</w:t>
      </w:r>
      <w:r>
        <w:t xml:space="preserve"> </w:t>
      </w:r>
      <w:r>
        <w:t xml:space="preserve">them positive. The serial correlation correction is not decorative: the median</w:t>
      </w:r>
      <w:r>
        <w:t xml:space="preserve"> </w:t>
      </w:r>
      <w:r>
        <w:t xml:space="preserve">ratio of nominal to effective sample size is 1.00, and</w:t>
      </w:r>
      <w:r>
        <w:t xml:space="preserve"> </w:t>
      </w:r>
      <w:r>
        <w:t xml:space="preserve">13 combinations would have passed the same false discovery threshold</w:t>
      </w:r>
      <w:r>
        <w:t xml:space="preserve"> </w:t>
      </w:r>
      <w:r>
        <w:t xml:space="preserve">had the uncorrected variance been used.</w:t>
      </w:r>
    </w:p>
    <w:p>
      <w:pPr>
        <w:pStyle w:val="BodyText"/>
      </w:pPr>
      <w:r>
        <w:t xml:space="preserve">Two cautions belong with that count and not further down the page. The number of</w:t>
      </w:r>
      <w:r>
        <w:t xml:space="preserve"> </w:t>
      </w:r>
      <w:r>
        <w:t xml:space="preserve">stations with enough seasons to carry a trend is</w:t>
      </w:r>
      <w:r>
        <w:t xml:space="preserve"> </w:t>
      </w:r>
      <w:r>
        <w:t xml:space="preserve">4, because a station needs 15 usable seasons and</w:t>
      </w:r>
      <w:r>
        <w:t xml:space="preserve"> </w:t>
      </w:r>
      <w:r>
        <w:t xml:space="preserve">this network does not give many of them; and for most metrics the observed change</w:t>
      </w:r>
      <w:r>
        <w:t xml:space="preserve"> </w:t>
      </w:r>
      <w:r>
        <w:t xml:space="preserve">over the window is smaller than the change this record could have resolved, which</w:t>
      </w:r>
      <w:r>
        <w:t xml:space="preserve"> </w:t>
      </w:r>
      <w:r>
        <w:t xml:space="preserve">is set out quantitatively in the discussion. A trend estimate here is a direction</w:t>
      </w:r>
      <w:r>
        <w:t xml:space="preserve"> </w:t>
      </w:r>
      <w:r>
        <w:t xml:space="preserve">with a wide interval, not a measurement.</w:t>
      </w:r>
    </w:p>
    <w:p>
      <w:pPr>
        <w:pStyle w:val="BodyText"/>
      </w:pPr>
      <w:hyperlink w:anchor="fig-trends">
        <w:r>
          <w:rPr>
            <w:rStyle w:val="Hyperlink"/>
          </w:rPr>
          <w:t xml:space="preserve">Figure 4</w:t>
        </w:r>
      </w:hyperlink>
      <w:r>
        <w:t xml:space="preserve"> </w:t>
      </w:r>
      <w:r>
        <w:t xml:space="preserve">puts the three series side by side. The panels to watch are the two</w:t>
      </w:r>
      <w:r>
        <w:t xml:space="preserve"> </w:t>
      </w:r>
      <w:r>
        <w:t xml:space="preserve">absolute-threshold counts against the two relative-threshold counts, because that</w:t>
      </w:r>
      <w:r>
        <w:t xml:space="preserve"> </w:t>
      </w:r>
      <w:r>
        <w:t xml:space="preserve">contrast, and not the overall direction, is what the second question turns on.</w:t>
      </w:r>
    </w:p>
    <w:bookmarkEnd w:id="65"/>
    <w:bookmarkStart w:id="71" w:name="version-dependence"/>
    <w:p>
      <w:pPr>
        <w:pStyle w:val="Heading2"/>
      </w:pPr>
      <w:r>
        <w:t xml:space="preserve">Version dependence</w:t>
      </w:r>
    </w:p>
    <w:p>
      <w:pPr>
        <w:pStyle w:val="SourceCode"/>
      </w:pPr>
      <w:r>
        <w:rPr>
          <w:rStyle w:val="NormalTok"/>
        </w:rPr>
        <w:t xml:space="preserve">CONTRASTS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"Version change, input held at 13:00"</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"s2"</w:t>
      </w:r>
      <w:r>
        <w:rPr>
          <w:rStyle w:val="NormalTok"/>
        </w:rPr>
        <w:t xml:space="preserve">, </w:t>
      </w:r>
      <w:r>
        <w:rPr>
          <w:rStyle w:val="StringTok"/>
        </w:rPr>
        <w:t xml:space="preserve">"s3"</w:t>
      </w:r>
      <w:r>
        <w:rPr>
          <w:rStyle w:val="NormalTok"/>
        </w:rPr>
        <w:t xml:space="preserve">, </w:t>
      </w:r>
      <w:r>
        <w:rPr>
          <w:rStyle w:val="StringTok"/>
        </w:rPr>
        <w:t xml:space="preserve">"Input resolution change, version held at FWI2025"</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"s1"</w:t>
      </w:r>
      <w:r>
        <w:rPr>
          <w:rStyle w:val="NormalTok"/>
        </w:rPr>
        <w:t xml:space="preserve">, </w:t>
      </w:r>
      <w:r>
        <w:rPr>
          <w:rStyle w:val="StringTok"/>
        </w:rPr>
        <w:t xml:space="preserve">"s3"</w:t>
      </w:r>
      <w:r>
        <w:rPr>
          <w:rStyle w:val="NormalTok"/>
        </w:rPr>
        <w:t xml:space="preserve">, </w:t>
      </w:r>
      <w:r>
        <w:rPr>
          <w:rStyle w:val="StringTok"/>
        </w:rPr>
        <w:t xml:space="preserve">"Operational migration, both changes"</w:t>
      </w:r>
      <w:r>
        <w:rPr>
          <w:rStyle w:val="NormalTok"/>
        </w:rPr>
        <w:t xml:space="preserve">)</w:t>
      </w:r>
      <w:r>
        <w:br/>
      </w:r>
      <w:r>
        <w:rPr>
          <w:rStyle w:val="NormalTok"/>
        </w:rPr>
        <w:t xml:space="preserve">)</w:t>
      </w:r>
      <w:r>
        <w:br/>
      </w:r>
      <w:r>
        <w:br/>
      </w:r>
      <w:r>
        <w:rPr>
          <w:rStyle w:val="NormalTok"/>
        </w:rPr>
        <w:t xml:space="preserve">diff_rows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(cn </w:t>
      </w:r>
      <w:r>
        <w:rPr>
          <w:rStyle w:val="ControlFlowTok"/>
        </w:rPr>
        <w:t xml:space="preserve">in</w:t>
      </w:r>
      <w:r>
        <w:rPr>
          <w:rStyle w:val="NormalTok"/>
        </w:rPr>
        <w:t xml:space="preserve"> CONTRASTS)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(METRICS))) {</w:t>
      </w:r>
      <w:r>
        <w:br/>
      </w:r>
      <w:r>
        <w:rPr>
          <w:rStyle w:val="NormalTok"/>
        </w:rPr>
        <w:t xml:space="preserve">    m </w:t>
      </w:r>
      <w:r>
        <w:rPr>
          <w:rStyle w:val="OtherTok"/>
        </w:rPr>
        <w:t xml:space="preserve">&lt;-</w:t>
      </w:r>
      <w:r>
        <w:rPr>
          <w:rStyle w:val="NormalTok"/>
        </w:rPr>
        <w:t xml:space="preserve"> METRICS</w:t>
      </w:r>
      <w:r>
        <w:rPr>
          <w:rStyle w:val="SpecialCharTok"/>
        </w:rPr>
        <w:t xml:space="preserve">$</w:t>
      </w:r>
      <w:r>
        <w:rPr>
          <w:rStyle w:val="NormalTok"/>
        </w:rPr>
        <w:t xml:space="preserve">col[i]</w:t>
      </w:r>
      <w:r>
        <w:br/>
      </w:r>
      <w:r>
        <w:rPr>
          <w:rStyle w:val="NormalTok"/>
        </w:rPr>
        <w:t xml:space="preserve">    </w:t>
      </w:r>
      <w:r>
        <w:rPr>
          <w:rStyle w:val="ControlFlowTok"/>
        </w:rPr>
        <w:t xml:space="preserve">for</w:t>
      </w:r>
      <w:r>
        <w:rPr>
          <w:rStyle w:val="NormalTok"/>
        </w:rPr>
        <w:t xml:space="preserve"> (stn </w:t>
      </w:r>
      <w:r>
        <w:rPr>
          <w:rStyle w:val="ControlFlowTok"/>
        </w:rPr>
        <w:t xml:space="preserve">in</w:t>
      </w:r>
      <w:r>
        <w:rPr>
          <w:rStyle w:val="NormalTok"/>
        </w:rPr>
        <w:t xml:space="preserve"> </w:t>
      </w:r>
      <w:r>
        <w:rPr>
          <w:rStyle w:val="FunctionTok"/>
        </w:rPr>
        <w:t xml:space="preserve">unique</w:t>
      </w:r>
      <w:r>
        <w:rPr>
          <w:rStyle w:val="NormalTok"/>
        </w:rPr>
        <w:t xml:space="preserve">(metrics</w:t>
      </w:r>
      <w:r>
        <w:rPr>
          <w:rStyle w:val="SpecialCharTok"/>
        </w:rPr>
        <w:t xml:space="preserve">$</w:t>
      </w:r>
      <w:r>
        <w:rPr>
          <w:rStyle w:val="NormalTok"/>
        </w:rPr>
        <w:t xml:space="preserve">station_name)) {</w:t>
      </w:r>
      <w:r>
        <w:br/>
      </w:r>
      <w:r>
        <w:rPr>
          <w:rStyle w:val="NormalTok"/>
        </w:rPr>
        <w:t xml:space="preserve">      a </w:t>
      </w:r>
      <w:r>
        <w:rPr>
          <w:rStyle w:val="OtherTok"/>
        </w:rPr>
        <w:t xml:space="preserve">&lt;-</w:t>
      </w:r>
      <w:r>
        <w:rPr>
          <w:rStyle w:val="NormalTok"/>
        </w:rPr>
        <w:t xml:space="preserve"> metrics[metrics</w:t>
      </w:r>
      <w:r>
        <w:rPr>
          <w:rStyle w:val="SpecialCharTok"/>
        </w:rPr>
        <w:t xml:space="preserve">$</w:t>
      </w:r>
      <w:r>
        <w:rPr>
          <w:rStyle w:val="NormalTok"/>
        </w:rPr>
        <w:t xml:space="preserve">series </w:t>
      </w:r>
      <w:r>
        <w:rPr>
          <w:rStyle w:val="SpecialCharTok"/>
        </w:rPr>
        <w:t xml:space="preserve">==</w:t>
      </w:r>
      <w:r>
        <w:rPr>
          <w:rStyle w:val="NormalTok"/>
        </w:rPr>
        <w:t xml:space="preserve"> cn[</w:t>
      </w:r>
      <w:r>
        <w:rPr>
          <w:rStyle w:val="DecValTok"/>
        </w:rPr>
        <w:t xml:space="preserve">1</w:t>
      </w:r>
      <w:r>
        <w:rPr>
          <w:rStyle w:val="NormalTok"/>
        </w:rPr>
        <w:t xml:space="preserve">] </w:t>
      </w:r>
      <w:r>
        <w:rPr>
          <w:rStyle w:val="SpecialCharTok"/>
        </w:rPr>
        <w:t xml:space="preserve">&amp;</w:t>
      </w:r>
      <w:r>
        <w:rPr>
          <w:rStyle w:val="NormalTok"/>
        </w:rPr>
        <w:t xml:space="preserve"> metrics</w:t>
      </w:r>
      <w:r>
        <w:rPr>
          <w:rStyle w:val="SpecialCharTok"/>
        </w:rPr>
        <w:t xml:space="preserve">$</w:t>
      </w:r>
      <w:r>
        <w:rPr>
          <w:rStyle w:val="NormalTok"/>
        </w:rPr>
        <w:t xml:space="preserve">station_name </w:t>
      </w:r>
      <w:r>
        <w:rPr>
          <w:rStyle w:val="SpecialCharTok"/>
        </w:rPr>
        <w:t xml:space="preserve">==</w:t>
      </w:r>
      <w:r>
        <w:rPr>
          <w:rStyle w:val="NormalTok"/>
        </w:rPr>
        <w:t xml:space="preserve"> stn,</w:t>
      </w:r>
      <w:r>
        <w:br/>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m)]</w:t>
      </w:r>
      <w:r>
        <w:br/>
      </w:r>
      <w:r>
        <w:rPr>
          <w:rStyle w:val="NormalTok"/>
        </w:rPr>
        <w:t xml:space="preserve">      b </w:t>
      </w:r>
      <w:r>
        <w:rPr>
          <w:rStyle w:val="OtherTok"/>
        </w:rPr>
        <w:t xml:space="preserve">&lt;-</w:t>
      </w:r>
      <w:r>
        <w:rPr>
          <w:rStyle w:val="NormalTok"/>
        </w:rPr>
        <w:t xml:space="preserve"> metrics[metrics</w:t>
      </w:r>
      <w:r>
        <w:rPr>
          <w:rStyle w:val="SpecialCharTok"/>
        </w:rPr>
        <w:t xml:space="preserve">$</w:t>
      </w:r>
      <w:r>
        <w:rPr>
          <w:rStyle w:val="NormalTok"/>
        </w:rPr>
        <w:t xml:space="preserve">series </w:t>
      </w:r>
      <w:r>
        <w:rPr>
          <w:rStyle w:val="SpecialCharTok"/>
        </w:rPr>
        <w:t xml:space="preserve">==</w:t>
      </w:r>
      <w:r>
        <w:rPr>
          <w:rStyle w:val="NormalTok"/>
        </w:rPr>
        <w:t xml:space="preserve"> cn[</w:t>
      </w:r>
      <w:r>
        <w:rPr>
          <w:rStyle w:val="DecValTok"/>
        </w:rPr>
        <w:t xml:space="preserve">2</w:t>
      </w:r>
      <w:r>
        <w:rPr>
          <w:rStyle w:val="NormalTok"/>
        </w:rPr>
        <w:t xml:space="preserve">] </w:t>
      </w:r>
      <w:r>
        <w:rPr>
          <w:rStyle w:val="SpecialCharTok"/>
        </w:rPr>
        <w:t xml:space="preserve">&amp;</w:t>
      </w:r>
      <w:r>
        <w:rPr>
          <w:rStyle w:val="NormalTok"/>
        </w:rPr>
        <w:t xml:space="preserve"> metrics</w:t>
      </w:r>
      <w:r>
        <w:rPr>
          <w:rStyle w:val="SpecialCharTok"/>
        </w:rPr>
        <w:t xml:space="preserve">$</w:t>
      </w:r>
      <w:r>
        <w:rPr>
          <w:rStyle w:val="NormalTok"/>
        </w:rPr>
        <w:t xml:space="preserve">station_name </w:t>
      </w:r>
      <w:r>
        <w:rPr>
          <w:rStyle w:val="SpecialCharTok"/>
        </w:rPr>
        <w:t xml:space="preserve">==</w:t>
      </w:r>
      <w:r>
        <w:rPr>
          <w:rStyle w:val="NormalTok"/>
        </w:rPr>
        <w:t xml:space="preserve"> stn,</w:t>
      </w:r>
      <w:r>
        <w:br/>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m)]</w:t>
      </w:r>
      <w:r>
        <w:br/>
      </w:r>
      <w:r>
        <w:rPr>
          <w:rStyle w:val="NormalTok"/>
        </w:rPr>
        <w:t xml:space="preserve">      w </w:t>
      </w:r>
      <w:r>
        <w:rPr>
          <w:rStyle w:val="OtherTok"/>
        </w:rPr>
        <w:t xml:space="preserve">&lt;-</w:t>
      </w:r>
      <w:r>
        <w:rPr>
          <w:rStyle w:val="NormalTok"/>
        </w:rPr>
        <w:t xml:space="preserve"> </w:t>
      </w:r>
      <w:r>
        <w:rPr>
          <w:rStyle w:val="FunctionTok"/>
        </w:rPr>
        <w:t xml:space="preserve">merge</w:t>
      </w:r>
      <w:r>
        <w:rPr>
          <w:rStyle w:val="NormalTok"/>
        </w:rPr>
        <w:t xml:space="preserve">(a, b, </w:t>
      </w:r>
      <w:r>
        <w:rPr>
          <w:rStyle w:val="AttributeTok"/>
        </w:rPr>
        <w:t xml:space="preserve">by =</w:t>
      </w:r>
      <w:r>
        <w:rPr>
          <w:rStyle w:val="NormalTok"/>
        </w:rPr>
        <w:t xml:space="preserve"> </w:t>
      </w:r>
      <w:r>
        <w:rPr>
          <w:rStyle w:val="StringTok"/>
        </w:rPr>
        <w:t xml:space="preserve">"year"</w:t>
      </w:r>
      <w:r>
        <w:rPr>
          <w:rStyle w:val="NormalTok"/>
        </w:rPr>
        <w:t xml:space="preserve">, </w:t>
      </w:r>
      <w:r>
        <w:rPr>
          <w:rStyle w:val="AttributeTok"/>
        </w:rPr>
        <w:t xml:space="preserve">suffixes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names</w:t>
      </w:r>
      <w:r>
        <w:rPr>
          <w:rStyle w:val="NormalTok"/>
        </w:rPr>
        <w:t xml:space="preserve">(w)[</w:t>
      </w:r>
      <w:r>
        <w:rPr>
          <w:rStyle w:val="DecValTok"/>
        </w:rPr>
        <w:t xml:space="preserve">2</w:t>
      </w:r>
      <w:r>
        <w:rPr>
          <w:rStyle w:val="SpecialCharTok"/>
        </w:rPr>
        <w:t xml:space="preserve">:</w:t>
      </w:r>
      <w:r>
        <w:rPr>
          <w:rStyle w:val="DecValTok"/>
        </w:rPr>
        <w:t xml:space="preserve">3</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(w) </w:t>
      </w:r>
      <w:r>
        <w:rPr>
          <w:rStyle w:val="SpecialCharTok"/>
        </w:rPr>
        <w:t xml:space="preserve">&lt;</w:t>
      </w:r>
      <w:r>
        <w:rPr>
          <w:rStyle w:val="NormalTok"/>
        </w:rPr>
        <w:t xml:space="preserve"> </w:t>
      </w:r>
      <w:r>
        <w:rPr>
          <w:rStyle w:val="DecValTok"/>
        </w:rPr>
        <w:t xml:space="preserve">15</w:t>
      </w:r>
      <w:r>
        <w:rPr>
          <w:rStyle w:val="NormalTok"/>
        </w:rPr>
        <w:t xml:space="preserve">) </w:t>
      </w:r>
      <w:r>
        <w:rPr>
          <w:rStyle w:val="ControlFlowTok"/>
        </w:rPr>
        <w:t xml:space="preserve">next</w:t>
      </w:r>
      <w:r>
        <w:br/>
      </w:r>
      <w:r>
        <w:rPr>
          <w:rStyle w:val="NormalTok"/>
        </w:rPr>
        <w:t xml:space="preserve">      sd_ </w:t>
      </w:r>
      <w:r>
        <w:rPr>
          <w:rStyle w:val="OtherTok"/>
        </w:rPr>
        <w:t xml:space="preserve">&lt;-</w:t>
      </w:r>
      <w:r>
        <w:rPr>
          <w:rStyle w:val="NormalTok"/>
        </w:rPr>
        <w:t xml:space="preserve"> </w:t>
      </w:r>
      <w:r>
        <w:rPr>
          <w:rStyle w:val="FunctionTok"/>
        </w:rPr>
        <w:t xml:space="preserve">slope_difference</w:t>
      </w:r>
      <w:r>
        <w:rPr>
          <w:rStyle w:val="NormalTok"/>
        </w:rPr>
        <w:t xml:space="preserve">(w)</w:t>
      </w:r>
      <w:r>
        <w:br/>
      </w:r>
      <w:r>
        <w:rPr>
          <w:rStyle w:val="NormalTok"/>
        </w:rPr>
        <w:t xml:space="preserve">      sd_</w:t>
      </w:r>
      <w:r>
        <w:rPr>
          <w:rStyle w:val="SpecialCharTok"/>
        </w:rPr>
        <w:t xml:space="preserve">$</w:t>
      </w:r>
      <w:r>
        <w:rPr>
          <w:rStyle w:val="NormalTok"/>
        </w:rPr>
        <w:t xml:space="preserve">contrast </w:t>
      </w:r>
      <w:r>
        <w:rPr>
          <w:rStyle w:val="OtherTok"/>
        </w:rPr>
        <w:t xml:space="preserve">&lt;-</w:t>
      </w:r>
      <w:r>
        <w:rPr>
          <w:rStyle w:val="NormalTok"/>
        </w:rPr>
        <w:t xml:space="preserve"> cn[</w:t>
      </w:r>
      <w:r>
        <w:rPr>
          <w:rStyle w:val="DecValTok"/>
        </w:rPr>
        <w:t xml:space="preserve">3</w:t>
      </w:r>
      <w:r>
        <w:rPr>
          <w:rStyle w:val="NormalTok"/>
        </w:rPr>
        <w:t xml:space="preserve">]; sd_</w:t>
      </w:r>
      <w:r>
        <w:rPr>
          <w:rStyle w:val="SpecialCharTok"/>
        </w:rPr>
        <w:t xml:space="preserve">$</w:t>
      </w:r>
      <w:r>
        <w:rPr>
          <w:rStyle w:val="NormalTok"/>
        </w:rPr>
        <w:t xml:space="preserve">metric </w:t>
      </w:r>
      <w:r>
        <w:rPr>
          <w:rStyle w:val="OtherTok"/>
        </w:rPr>
        <w:t xml:space="preserve">&lt;-</w:t>
      </w:r>
      <w:r>
        <w:rPr>
          <w:rStyle w:val="NormalTok"/>
        </w:rPr>
        <w:t xml:space="preserve"> m; sd_</w:t>
      </w:r>
      <w:r>
        <w:rPr>
          <w:rStyle w:val="SpecialCharTok"/>
        </w:rPr>
        <w:t xml:space="preserve">$</w:t>
      </w:r>
      <w:r>
        <w:rPr>
          <w:rStyle w:val="NormalTok"/>
        </w:rPr>
        <w:t xml:space="preserve">station </w:t>
      </w:r>
      <w:r>
        <w:rPr>
          <w:rStyle w:val="OtherTok"/>
        </w:rPr>
        <w:t xml:space="preserve">&lt;-</w:t>
      </w:r>
      <w:r>
        <w:rPr>
          <w:rStyle w:val="NormalTok"/>
        </w:rPr>
        <w:t xml:space="preserve"> stn</w:t>
      </w:r>
      <w:r>
        <w:br/>
      </w:r>
      <w:r>
        <w:rPr>
          <w:rStyle w:val="NormalTok"/>
        </w:rPr>
        <w:t xml:space="preserve">      sd_</w:t>
      </w:r>
      <w:r>
        <w:rPr>
          <w:rStyle w:val="SpecialCharTok"/>
        </w:rPr>
        <w:t xml:space="preserve">$</w:t>
      </w:r>
      <w:r>
        <w:rPr>
          <w:rStyle w:val="NormalTok"/>
        </w:rPr>
        <w:t xml:space="preserve">scheme </w:t>
      </w:r>
      <w:r>
        <w:rPr>
          <w:rStyle w:val="OtherTok"/>
        </w:rPr>
        <w:t xml:space="preserve">&lt;-</w:t>
      </w:r>
      <w:r>
        <w:rPr>
          <w:rStyle w:val="NormalTok"/>
        </w:rPr>
        <w:t xml:space="preserve"> METRICS</w:t>
      </w:r>
      <w:r>
        <w:rPr>
          <w:rStyle w:val="SpecialCharTok"/>
        </w:rPr>
        <w:t xml:space="preserve">$</w:t>
      </w:r>
      <w:r>
        <w:rPr>
          <w:rStyle w:val="NormalTok"/>
        </w:rPr>
        <w:t xml:space="preserve">scheme[i]</w:t>
      </w:r>
      <w:r>
        <w:br/>
      </w:r>
      <w:r>
        <w:rPr>
          <w:rStyle w:val="NormalTok"/>
        </w:rPr>
        <w:t xml:space="preserve">      diff_rows[[</w:t>
      </w:r>
      <w:r>
        <w:rPr>
          <w:rStyle w:val="FunctionTok"/>
        </w:rPr>
        <w:t xml:space="preserve">length</w:t>
      </w:r>
      <w:r>
        <w:rPr>
          <w:rStyle w:val="NormalTok"/>
        </w:rPr>
        <w:t xml:space="preserve">(diff_rows)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sd_</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sdiff </w:t>
      </w:r>
      <w:r>
        <w:rPr>
          <w:rStyle w:val="OtherTok"/>
        </w:rPr>
        <w:t xml:space="preserve">&lt;-</w:t>
      </w:r>
      <w:r>
        <w:rPr>
          <w:rStyle w:val="NormalTok"/>
        </w:rPr>
        <w:t xml:space="preserve"> </w:t>
      </w:r>
      <w:r>
        <w:rPr>
          <w:rStyle w:val="FunctionTok"/>
        </w:rPr>
        <w:t xml:space="preserve">do.call</w:t>
      </w:r>
      <w:r>
        <w:rPr>
          <w:rStyle w:val="NormalTok"/>
        </w:rPr>
        <w:t xml:space="preserve">(rbind, diff_rows)</w:t>
      </w:r>
      <w:r>
        <w:br/>
      </w:r>
      <w:r>
        <w:rPr>
          <w:rStyle w:val="ControlFlowTok"/>
        </w:rPr>
        <w:t xml:space="preserve">if</w:t>
      </w:r>
      <w:r>
        <w:rPr>
          <w:rStyle w:val="NormalTok"/>
        </w:rPr>
        <w:t xml:space="preserve"> (</w:t>
      </w:r>
      <w:r>
        <w:rPr>
          <w:rStyle w:val="FunctionTok"/>
        </w:rPr>
        <w:t xml:space="preserve">is.null</w:t>
      </w:r>
      <w:r>
        <w:rPr>
          <w:rStyle w:val="NormalTok"/>
        </w:rPr>
        <w:t xml:space="preserve">(sdiff) </w:t>
      </w:r>
      <w:r>
        <w:rPr>
          <w:rStyle w:val="SpecialCharTok"/>
        </w:rPr>
        <w:t xml:space="preserve">||</w:t>
      </w:r>
      <w:r>
        <w:rPr>
          <w:rStyle w:val="NormalTok"/>
        </w:rPr>
        <w:t xml:space="preserve"> </w:t>
      </w:r>
      <w:r>
        <w:rPr>
          <w:rStyle w:val="SpecialCharTok"/>
        </w:rPr>
        <w:t xml:space="preserve">!</w:t>
      </w:r>
      <w:r>
        <w:rPr>
          <w:rStyle w:val="FunctionTok"/>
        </w:rPr>
        <w:t xml:space="preserve">nrow</w:t>
      </w:r>
      <w:r>
        <w:rPr>
          <w:rStyle w:val="NormalTok"/>
        </w:rPr>
        <w:t xml:space="preserve">(sdiff))</w:t>
      </w:r>
      <w:r>
        <w:br/>
      </w:r>
      <w:r>
        <w:rPr>
          <w:rStyle w:val="NormalTok"/>
        </w:rPr>
        <w:t xml:space="preserve">  </w:t>
      </w:r>
      <w:r>
        <w:rPr>
          <w:rStyle w:val="FunctionTok"/>
        </w:rPr>
        <w:t xml:space="preserve">stop</w:t>
      </w:r>
      <w:r>
        <w:rPr>
          <w:rStyle w:val="NormalTok"/>
        </w:rPr>
        <w:t xml:space="preserve">(</w:t>
      </w:r>
      <w:r>
        <w:rPr>
          <w:rStyle w:val="StringTok"/>
        </w:rPr>
        <w:t xml:space="preserve">"No station-series pair has the 15 paired seasons the bootstrap requires."</w:t>
      </w:r>
      <w:r>
        <w:rPr>
          <w:rStyle w:val="NormalTok"/>
        </w:rPr>
        <w:t xml:space="preserve">)</w:t>
      </w:r>
      <w:r>
        <w:br/>
      </w:r>
      <w:r>
        <w:rPr>
          <w:rStyle w:val="CommentTok"/>
        </w:rPr>
        <w:t xml:space="preserve"># The family here is the eight metrics within one contrast at one station: one</w:t>
      </w:r>
      <w:r>
        <w:br/>
      </w:r>
      <w:r>
        <w:rPr>
          <w:rStyle w:val="CommentTok"/>
        </w:rPr>
        <w:t xml:space="preserve"># station's answer to one of the three questions the design asks.</w:t>
      </w:r>
      <w:r>
        <w:br/>
      </w:r>
      <w:r>
        <w:rPr>
          <w:rStyle w:val="NormalTok"/>
        </w:rPr>
        <w:t xml:space="preserve">sdiff</w:t>
      </w:r>
      <w:r>
        <w:rPr>
          <w:rStyle w:val="SpecialCharTok"/>
        </w:rPr>
        <w:t xml:space="preserve">$</w:t>
      </w:r>
      <w:r>
        <w:rPr>
          <w:rStyle w:val="NormalTok"/>
        </w:rPr>
        <w:t xml:space="preserve">q </w:t>
      </w:r>
      <w:r>
        <w:rPr>
          <w:rStyle w:val="OtherTok"/>
        </w:rPr>
        <w:t xml:space="preserve">&lt;-</w:t>
      </w:r>
      <w:r>
        <w:rPr>
          <w:rStyle w:val="NormalTok"/>
        </w:rPr>
        <w:t xml:space="preserve"> </w:t>
      </w:r>
      <w:r>
        <w:rPr>
          <w:rStyle w:val="FunctionTok"/>
        </w:rPr>
        <w:t xml:space="preserve">ave</w:t>
      </w:r>
      <w:r>
        <w:rPr>
          <w:rStyle w:val="NormalTok"/>
        </w:rPr>
        <w:t xml:space="preserve">(sdiff</w:t>
      </w:r>
      <w:r>
        <w:rPr>
          <w:rStyle w:val="SpecialCharTok"/>
        </w:rPr>
        <w:t xml:space="preserve">$</w:t>
      </w:r>
      <w:r>
        <w:rPr>
          <w:rStyle w:val="NormalTok"/>
        </w:rPr>
        <w:t xml:space="preserve">p_two_sided, </w:t>
      </w:r>
      <w:r>
        <w:rPr>
          <w:rStyle w:val="FunctionTok"/>
        </w:rPr>
        <w:t xml:space="preserve">paste</w:t>
      </w:r>
      <w:r>
        <w:rPr>
          <w:rStyle w:val="NormalTok"/>
        </w:rPr>
        <w:t xml:space="preserve">(sdiff</w:t>
      </w:r>
      <w:r>
        <w:rPr>
          <w:rStyle w:val="SpecialCharTok"/>
        </w:rPr>
        <w:t xml:space="preserve">$</w:t>
      </w:r>
      <w:r>
        <w:rPr>
          <w:rStyle w:val="NormalTok"/>
        </w:rPr>
        <w:t xml:space="preserve">contrast, sdiff</w:t>
      </w:r>
      <w:r>
        <w:rPr>
          <w:rStyle w:val="SpecialCharTok"/>
        </w:rPr>
        <w:t xml:space="preserve">$</w:t>
      </w:r>
      <w:r>
        <w:rPr>
          <w:rStyle w:val="NormalTok"/>
        </w:rPr>
        <w:t xml:space="preserve">station), </w:t>
      </w:r>
      <w:r>
        <w:rPr>
          <w:rStyle w:val="AttributeTok"/>
        </w:rPr>
        <w:t xml:space="preserve">FUN =</w:t>
      </w:r>
      <w:r>
        <w:rPr>
          <w:rStyle w:val="NormalTok"/>
        </w:rPr>
        <w:t xml:space="preserve"> fdr)</w:t>
      </w:r>
      <w:r>
        <w:br/>
      </w:r>
      <w:r>
        <w:rPr>
          <w:rStyle w:val="FunctionTok"/>
        </w:rPr>
        <w:t xml:space="preserve">write.csv</w:t>
      </w:r>
      <w:r>
        <w:rPr>
          <w:rStyle w:val="NormalTok"/>
        </w:rPr>
        <w:t xml:space="preserve">(sdiff, </w:t>
      </w:r>
      <w:r>
        <w:rPr>
          <w:rStyle w:val="FunctionTok"/>
        </w:rPr>
        <w:t xml:space="preserve">file.path</w:t>
      </w:r>
      <w:r>
        <w:rPr>
          <w:rStyle w:val="NormalTok"/>
        </w:rPr>
        <w:t xml:space="preserve">(outputs, </w:t>
      </w:r>
      <w:r>
        <w:rPr>
          <w:rStyle w:val="StringTok"/>
        </w:rPr>
        <w:t xml:space="preserve">"slope-differences.csv"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sd_tab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br/>
      </w:r>
      <w:r>
        <w:rPr>
          <w:rStyle w:val="NormalTok"/>
        </w:rPr>
        <w:t xml:space="preserve">  </w:t>
      </w:r>
      <w:r>
        <w:rPr>
          <w:rStyle w:val="FunctionTok"/>
        </w:rPr>
        <w:t xml:space="preserve">split</w:t>
      </w:r>
      <w:r>
        <w:rPr>
          <w:rStyle w:val="NormalTok"/>
        </w:rPr>
        <w:t xml:space="preserve">(sdiff, </w:t>
      </w:r>
      <w:r>
        <w:rPr>
          <w:rStyle w:val="FunctionTok"/>
        </w:rPr>
        <w:t xml:space="preserve">list</w:t>
      </w:r>
      <w:r>
        <w:rPr>
          <w:rStyle w:val="NormalTok"/>
        </w:rPr>
        <w:t xml:space="preserve">(sdiff</w:t>
      </w:r>
      <w:r>
        <w:rPr>
          <w:rStyle w:val="SpecialCharTok"/>
        </w:rPr>
        <w:t xml:space="preserve">$</w:t>
      </w:r>
      <w:r>
        <w:rPr>
          <w:rStyle w:val="NormalTok"/>
        </w:rPr>
        <w:t xml:space="preserve">contrast, sdiff</w:t>
      </w:r>
      <w:r>
        <w:rPr>
          <w:rStyle w:val="SpecialCharTok"/>
        </w:rPr>
        <w:t xml:space="preserve">$</w:t>
      </w:r>
      <w:r>
        <w:rPr>
          <w:rStyle w:val="NormalTok"/>
        </w:rPr>
        <w:t xml:space="preserve">metric), </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ControlFlowTok"/>
        </w:rPr>
        <w:t xml:space="preserve">function</w:t>
      </w:r>
      <w:r>
        <w:rPr>
          <w:rStyle w:val="NormalTok"/>
        </w:rPr>
        <w:t xml:space="preserve">(d)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Contrast =</w:t>
      </w:r>
      <w:r>
        <w:rPr>
          <w:rStyle w:val="NormalTok"/>
        </w:rPr>
        <w:t xml:space="preserve"> d</w:t>
      </w:r>
      <w:r>
        <w:rPr>
          <w:rStyle w:val="SpecialCharTok"/>
        </w:rPr>
        <w:t xml:space="preserve">$</w:t>
      </w:r>
      <w:r>
        <w:rPr>
          <w:rStyle w:val="NormalTok"/>
        </w:rPr>
        <w:t xml:space="preserve">contrast[</w:t>
      </w:r>
      <w:r>
        <w:rPr>
          <w:rStyle w:val="DecValTok"/>
        </w:rPr>
        <w:t xml:space="preserve">1</w:t>
      </w:r>
      <w:r>
        <w:rPr>
          <w:rStyle w:val="NormalTok"/>
        </w:rPr>
        <w:t xml:space="preserve">],</w:t>
      </w:r>
      <w:r>
        <w:br/>
      </w:r>
      <w:r>
        <w:rPr>
          <w:rStyle w:val="NormalTok"/>
        </w:rPr>
        <w:t xml:space="preserve">      </w:t>
      </w:r>
      <w:r>
        <w:rPr>
          <w:rStyle w:val="AttributeTok"/>
        </w:rPr>
        <w:t xml:space="preserve">Scheme =</w:t>
      </w:r>
      <w:r>
        <w:rPr>
          <w:rStyle w:val="NormalTok"/>
        </w:rPr>
        <w:t xml:space="preserve"> d</w:t>
      </w:r>
      <w:r>
        <w:rPr>
          <w:rStyle w:val="SpecialCharTok"/>
        </w:rPr>
        <w:t xml:space="preserve">$</w:t>
      </w:r>
      <w:r>
        <w:rPr>
          <w:rStyle w:val="NormalTok"/>
        </w:rPr>
        <w:t xml:space="preserve">scheme[</w:t>
      </w:r>
      <w:r>
        <w:rPr>
          <w:rStyle w:val="DecValTok"/>
        </w:rPr>
        <w:t xml:space="preserve">1</w:t>
      </w:r>
      <w:r>
        <w:rPr>
          <w:rStyle w:val="NormalTok"/>
        </w:rPr>
        <w:t xml:space="preserve">],</w:t>
      </w:r>
      <w:r>
        <w:br/>
      </w:r>
      <w:r>
        <w:rPr>
          <w:rStyle w:val="NormalTok"/>
        </w:rPr>
        <w:t xml:space="preserve">      </w:t>
      </w:r>
      <w:r>
        <w:rPr>
          <w:rStyle w:val="AttributeTok"/>
        </w:rPr>
        <w:t xml:space="preserve">Metric =</w:t>
      </w:r>
      <w:r>
        <w:rPr>
          <w:rStyle w:val="NormalTok"/>
        </w:rPr>
        <w:t xml:space="preserve"> METRICS</w:t>
      </w:r>
      <w:r>
        <w:rPr>
          <w:rStyle w:val="SpecialCharTok"/>
        </w:rPr>
        <w:t xml:space="preserve">$</w:t>
      </w:r>
      <w:r>
        <w:rPr>
          <w:rStyle w:val="NormalTok"/>
        </w:rPr>
        <w:t xml:space="preserve">label[</w:t>
      </w:r>
      <w:r>
        <w:rPr>
          <w:rStyle w:val="FunctionTok"/>
        </w:rPr>
        <w:t xml:space="preserve">match</w:t>
      </w:r>
      <w:r>
        <w:rPr>
          <w:rStyle w:val="NormalTok"/>
        </w:rPr>
        <w:t xml:space="preserve">(d</w:t>
      </w:r>
      <w:r>
        <w:rPr>
          <w:rStyle w:val="SpecialCharTok"/>
        </w:rPr>
        <w:t xml:space="preserve">$</w:t>
      </w:r>
      <w:r>
        <w:rPr>
          <w:rStyle w:val="NormalTok"/>
        </w:rPr>
        <w:t xml:space="preserve">metric[</w:t>
      </w:r>
      <w:r>
        <w:rPr>
          <w:rStyle w:val="DecValTok"/>
        </w:rPr>
        <w:t xml:space="preserve">1</w:t>
      </w:r>
      <w:r>
        <w:rPr>
          <w:rStyle w:val="NormalTok"/>
        </w:rPr>
        <w:t xml:space="preserve">], METRICS</w:t>
      </w:r>
      <w:r>
        <w:rPr>
          <w:rStyle w:val="SpecialCharTok"/>
        </w:rPr>
        <w:t xml:space="preserve">$</w:t>
      </w:r>
      <w:r>
        <w:rPr>
          <w:rStyle w:val="NormalTok"/>
        </w:rPr>
        <w:t xml:space="preserve">col)],</w:t>
      </w:r>
      <w:r>
        <w:br/>
      </w:r>
      <w:r>
        <w:rPr>
          <w:rStyle w:val="NormalTok"/>
        </w:rPr>
        <w:t xml:space="preserve">      </w:t>
      </w:r>
      <w:r>
        <w:rPr>
          <w:rStyle w:val="AttributeTok"/>
        </w:rPr>
        <w:t xml:space="preserve">Stations =</w:t>
      </w:r>
      <w:r>
        <w:rPr>
          <w:rStyle w:val="NormalTok"/>
        </w:rPr>
        <w:t xml:space="preserve"> </w:t>
      </w:r>
      <w:r>
        <w:rPr>
          <w:rStyle w:val="FunctionTok"/>
        </w:rPr>
        <w:t xml:space="preserve">nrow</w:t>
      </w:r>
      <w:r>
        <w:rPr>
          <w:rStyle w:val="NormalTok"/>
        </w:rPr>
        <w:t xml:space="preserve">(d),</w:t>
      </w:r>
      <w:r>
        <w:br/>
      </w:r>
      <w:r>
        <w:rPr>
          <w:rStyle w:val="NormalTok"/>
        </w:rPr>
        <w:t xml:space="preserve">      </w:t>
      </w:r>
      <w:r>
        <w:rPr>
          <w:rStyle w:val="StringTok"/>
        </w:rPr>
        <w:t xml:space="preserve">`</w:t>
      </w:r>
      <w:r>
        <w:rPr>
          <w:rStyle w:val="AttributeTok"/>
        </w:rPr>
        <w:t xml:space="preserve">Median difference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(d</w:t>
      </w:r>
      <w:r>
        <w:rPr>
          <w:rStyle w:val="SpecialCharTok"/>
        </w:rPr>
        <w:t xml:space="preserve">$</w:t>
      </w:r>
      <w:r>
        <w:rPr>
          <w:rStyle w:val="NormalTok"/>
        </w:rPr>
        <w:t xml:space="preserve">difference,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Stations excluding zero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lower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upper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w:t>
      </w:r>
      <w:r>
        <w:rPr>
          <w:rStyle w:val="AttributeTok"/>
        </w:rPr>
        <w:t xml:space="preserve">Stations q &lt; 0.05</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sd_tab </w:t>
      </w:r>
      <w:r>
        <w:rPr>
          <w:rStyle w:val="OtherTok"/>
        </w:rPr>
        <w:t xml:space="preserve">&lt;-</w:t>
      </w:r>
      <w:r>
        <w:rPr>
          <w:rStyle w:val="NormalTok"/>
        </w:rPr>
        <w:t xml:space="preserve"> sd_tab[</w:t>
      </w:r>
      <w:r>
        <w:rPr>
          <w:rStyle w:val="FunctionTok"/>
        </w:rPr>
        <w:t xml:space="preserve">order</w:t>
      </w:r>
      <w:r>
        <w:rPr>
          <w:rStyle w:val="NormalTok"/>
        </w:rPr>
        <w:t xml:space="preserve">(</w:t>
      </w:r>
      <w:r>
        <w:rPr>
          <w:rStyle w:val="FunctionTok"/>
        </w:rPr>
        <w:t xml:space="preserve">match</w:t>
      </w:r>
      <w:r>
        <w:rPr>
          <w:rStyle w:val="NormalTok"/>
        </w:rPr>
        <w:t xml:space="preserve">(sd_tab</w:t>
      </w:r>
      <w:r>
        <w:rPr>
          <w:rStyle w:val="SpecialCharTok"/>
        </w:rPr>
        <w:t xml:space="preserve">$</w:t>
      </w:r>
      <w:r>
        <w:rPr>
          <w:rStyle w:val="NormalTok"/>
        </w:rPr>
        <w:t xml:space="preserve">Contrast, </w:t>
      </w:r>
      <w:r>
        <w:rPr>
          <w:rStyle w:val="FunctionTok"/>
        </w:rPr>
        <w:t xml:space="preserve">vapply</w:t>
      </w:r>
      <w:r>
        <w:rPr>
          <w:rStyle w:val="NormalTok"/>
        </w:rPr>
        <w:t xml:space="preserve">(CONTRASTS,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match</w:t>
      </w:r>
      <w:r>
        <w:rPr>
          <w:rStyle w:val="NormalTok"/>
        </w:rPr>
        <w:t xml:space="preserve">(sd_tab</w:t>
      </w:r>
      <w:r>
        <w:rPr>
          <w:rStyle w:val="SpecialCharTok"/>
        </w:rPr>
        <w:t xml:space="preserve">$</w:t>
      </w:r>
      <w:r>
        <w:rPr>
          <w:rStyle w:val="NormalTok"/>
        </w:rPr>
        <w:t xml:space="preserve">Metric, METRICS</w:t>
      </w:r>
      <w:r>
        <w:rPr>
          <w:rStyle w:val="SpecialCharTok"/>
        </w:rPr>
        <w:t xml:space="preserve">$</w:t>
      </w:r>
      <w:r>
        <w:rPr>
          <w:rStyle w:val="NormalTok"/>
        </w:rPr>
        <w:t xml:space="preserve">label)), ]</w:t>
      </w:r>
      <w:r>
        <w:br/>
      </w:r>
      <w:r>
        <w:rPr>
          <w:rStyle w:val="FunctionTok"/>
        </w:rPr>
        <w:t xml:space="preserve">rownames</w:t>
      </w:r>
      <w:r>
        <w:rPr>
          <w:rStyle w:val="NormalTok"/>
        </w:rPr>
        <w:t xml:space="preserve">(sd_tab) </w:t>
      </w:r>
      <w:r>
        <w:rPr>
          <w:rStyle w:val="OtherTok"/>
        </w:rPr>
        <w:t xml:space="preserve">&lt;-</w:t>
      </w:r>
      <w:r>
        <w:rPr>
          <w:rStyle w:val="NormalTok"/>
        </w:rPr>
        <w:t xml:space="preserve"> </w:t>
      </w:r>
      <w:r>
        <w:rPr>
          <w:rStyle w:val="ConstantTok"/>
        </w:rPr>
        <w:t xml:space="preserve">NULL</w:t>
      </w:r>
      <w:r>
        <w:br/>
      </w:r>
      <w:r>
        <w:rPr>
          <w:rStyle w:val="FunctionTok"/>
        </w:rPr>
        <w:t xml:space="preserve">fmt_tbl</w:t>
      </w:r>
      <w:r>
        <w:rPr>
          <w:rStyle w:val="NormalTok"/>
        </w:rPr>
        <w:t xml:space="preserve">(sd_tab)</w:t>
      </w:r>
    </w:p>
    <w:tbl>
      <w:tblPr>
        <w:tblStyle w:val="Table"/>
        <w:tblW w:type="pct" w:w="5000"/>
        <w:tblLayout w:type="fixed"/>
        <w:tblLook w:firstRow="0" w:lastRow="0" w:firstColumn="0" w:lastColumn="0" w:noHBand="0" w:noVBand="0" w:val="0000"/>
      </w:tblPr>
      <w:tblGrid>
        <w:gridCol w:w="7920"/>
      </w:tblGrid>
      <w:tr>
        <w:tc>
          <w:tcPr/>
          <w:bookmarkStart w:id="66" w:name="tbl-slopediff"/>
          <w:p>
            <w:pPr>
              <w:jc w:val="center"/>
            </w:pPr>
            <w:pPr>
              <w:jc w:val="start"/>
              <w:spacing w:before="200"/>
              <w:pStyle w:val="ImageCaption"/>
            </w:pPr>
            <w:r>
              <w:t xml:space="preserve">Table 8: Difference in Theil-Sen slope between series, by metric and contrast, pooled across stations as the median. Intervals are paired bootstrap percentile intervals over 4,000 resamples of whole seasons, which preserves the dependence between series that share a weather record. Stations excluding zero counts the stations whose own interval does not contain zero; the last column applies the Benjamini and Hochberg correction within each station’s eight-metric family for that contrast.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Scheme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difference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Stations excluding zero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Stations q &lt; 0.05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 input held at 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 version held at FWI2025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Operational migration, both changes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relative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r>
          </w:tbl>
          <w:bookmarkEnd w:id="66"/>
        </w:tc>
      </w:tr>
    </w:tbl>
    <w:p>
      <w:pPr>
        <w:pStyle w:val="SourceCode"/>
      </w:pPr>
      <w:r>
        <w:rPr>
          <w:rStyle w:val="CommentTok"/>
        </w:rPr>
        <w:t xml:space="preserve"># Only the metrics measured in days per season are drawn, so one x axis means the</w:t>
      </w:r>
      <w:r>
        <w:br/>
      </w:r>
      <w:r>
        <w:rPr>
          <w:rStyle w:val="CommentTok"/>
        </w:rPr>
        <w:t xml:space="preserve"># same thing everywhere on the figure. A common range across the three panels</w:t>
      </w:r>
      <w:r>
        <w:br/>
      </w:r>
      <w:r>
        <w:rPr>
          <w:rStyle w:val="CommentTok"/>
        </w:rPr>
        <w:t xml:space="preserve"># keeps the contrasts comparable, and the labels are drawn once on the left.</w:t>
      </w:r>
      <w:r>
        <w:br/>
      </w:r>
      <w:r>
        <w:rPr>
          <w:rStyle w:val="NormalTok"/>
        </w:rPr>
        <w:t xml:space="preserve">DAY_METRICS </w:t>
      </w:r>
      <w:r>
        <w:rPr>
          <w:rStyle w:val="OtherTok"/>
        </w:rPr>
        <w:t xml:space="preserve">&lt;-</w:t>
      </w:r>
      <w:r>
        <w:rPr>
          <w:rStyle w:val="NormalTok"/>
        </w:rPr>
        <w:t xml:space="preserve"> METRICS</w:t>
      </w:r>
      <w:r>
        <w:rPr>
          <w:rStyle w:val="SpecialCharTok"/>
        </w:rPr>
        <w:t xml:space="preserve">$</w:t>
      </w:r>
      <w:r>
        <w:rPr>
          <w:rStyle w:val="NormalTok"/>
        </w:rPr>
        <w:t xml:space="preserve">col[METRICS</w:t>
      </w:r>
      <w:r>
        <w:rPr>
          <w:rStyle w:val="SpecialCharTok"/>
        </w:rPr>
        <w:t xml:space="preserve">$</w:t>
      </w:r>
      <w:r>
        <w:rPr>
          <w:rStyle w:val="NormalTok"/>
        </w:rPr>
        <w:t xml:space="preserve">scheme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"absolute"</w:t>
      </w:r>
      <w:r>
        <w:rPr>
          <w:rStyle w:val="NormalTok"/>
        </w:rPr>
        <w:t xml:space="preserve">, </w:t>
      </w:r>
      <w:r>
        <w:rPr>
          <w:rStyle w:val="StringTok"/>
        </w:rPr>
        <w:t xml:space="preserve">"relative"</w:t>
      </w:r>
      <w:r>
        <w:rPr>
          <w:rStyle w:val="NormalTok"/>
        </w:rPr>
        <w:t xml:space="preserve">)]</w:t>
      </w:r>
      <w:r>
        <w:br/>
      </w:r>
      <w:r>
        <w:rPr>
          <w:rStyle w:val="NormalTok"/>
        </w:rPr>
        <w:t xml:space="preserve">sd_plot </w:t>
      </w:r>
      <w:r>
        <w:rPr>
          <w:rStyle w:val="OtherTok"/>
        </w:rPr>
        <w:t xml:space="preserve">&lt;-</w:t>
      </w:r>
      <w:r>
        <w:rPr>
          <w:rStyle w:val="NormalTok"/>
        </w:rPr>
        <w:t xml:space="preserve"> sdiff[sdiff</w:t>
      </w:r>
      <w:r>
        <w:rPr>
          <w:rStyle w:val="SpecialCharTok"/>
        </w:rPr>
        <w:t xml:space="preserve">$</w:t>
      </w:r>
      <w:r>
        <w:rPr>
          <w:rStyle w:val="NormalTok"/>
        </w:rPr>
        <w:t xml:space="preserve">metric </w:t>
      </w:r>
      <w:r>
        <w:rPr>
          <w:rStyle w:val="SpecialCharTok"/>
        </w:rPr>
        <w:t xml:space="preserve">%in%</w:t>
      </w:r>
      <w:r>
        <w:rPr>
          <w:rStyle w:val="NormalTok"/>
        </w:rPr>
        <w:t xml:space="preserve"> DAY_METRICS, ]</w:t>
      </w:r>
      <w:r>
        <w:br/>
      </w:r>
      <w:r>
        <w:rPr>
          <w:rStyle w:val="NormalTok"/>
        </w:rPr>
        <w:t xml:space="preserve">sd_plot</w:t>
      </w:r>
      <w:r>
        <w:rPr>
          <w:rStyle w:val="SpecialCharTok"/>
        </w:rPr>
        <w:t xml:space="preserve">$</w:t>
      </w:r>
      <w:r>
        <w:rPr>
          <w:rStyle w:val="NormalTok"/>
        </w:rPr>
        <w:t xml:space="preserve">mi </w:t>
      </w:r>
      <w:r>
        <w:rPr>
          <w:rStyle w:val="OtherTok"/>
        </w:rPr>
        <w:t xml:space="preserve">&lt;-</w:t>
      </w:r>
      <w:r>
        <w:rPr>
          <w:rStyle w:val="NormalTok"/>
        </w:rPr>
        <w:t xml:space="preserve"> </w:t>
      </w:r>
      <w:r>
        <w:rPr>
          <w:rStyle w:val="FunctionTok"/>
        </w:rPr>
        <w:t xml:space="preserve">match</w:t>
      </w:r>
      <w:r>
        <w:rPr>
          <w:rStyle w:val="NormalTok"/>
        </w:rPr>
        <w:t xml:space="preserve">(sd_plot</w:t>
      </w:r>
      <w:r>
        <w:rPr>
          <w:rStyle w:val="SpecialCharTok"/>
        </w:rPr>
        <w:t xml:space="preserve">$</w:t>
      </w:r>
      <w:r>
        <w:rPr>
          <w:rStyle w:val="NormalTok"/>
        </w:rPr>
        <w:t xml:space="preserve">metric, METRICS</w:t>
      </w:r>
      <w:r>
        <w:rPr>
          <w:rStyle w:val="SpecialCharTok"/>
        </w:rPr>
        <w:t xml:space="preserve">$</w:t>
      </w:r>
      <w:r>
        <w:rPr>
          <w:rStyle w:val="NormalTok"/>
        </w:rPr>
        <w:t xml:space="preserve">col)</w:t>
      </w:r>
      <w:r>
        <w:br/>
      </w:r>
      <w:r>
        <w:rPr>
          <w:rStyle w:val="NormalTok"/>
        </w:rPr>
        <w:t xml:space="preserve">xr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(sd_plot</w:t>
      </w:r>
      <w:r>
        <w:rPr>
          <w:rStyle w:val="SpecialCharTok"/>
        </w:rPr>
        <w:t xml:space="preserve">$</w:t>
      </w:r>
      <w:r>
        <w:rPr>
          <w:rStyle w:val="NormalTok"/>
        </w:rPr>
        <w:t xml:space="preserve">lower, sd_plot</w:t>
      </w:r>
      <w:r>
        <w:rPr>
          <w:rStyle w:val="SpecialCharTok"/>
        </w:rPr>
        <w:t xml:space="preserve">$</w:t>
      </w:r>
      <w:r>
        <w:rPr>
          <w:rStyle w:val="NormalTok"/>
        </w:rPr>
        <w:t xml:space="preserve">upper,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oma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12.5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FloatTok"/>
        </w:rPr>
        <w:t xml:space="preserve">0.6</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0.62</w:t>
      </w:r>
      <w:r>
        <w:rPr>
          <w:rStyle w:val="NormalTok"/>
        </w:rPr>
        <w:t xml:space="preserve">)</w:t>
      </w:r>
      <w:r>
        <w:br/>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FunctionTok"/>
        </w:rPr>
        <w:t xml:space="preserve">seq_along</w:t>
      </w:r>
      <w:r>
        <w:rPr>
          <w:rStyle w:val="NormalTok"/>
        </w:rPr>
        <w:t xml:space="preserve">(CONTRASTS)) {</w:t>
      </w:r>
      <w:r>
        <w:br/>
      </w:r>
      <w:r>
        <w:rPr>
          <w:rStyle w:val="NormalTok"/>
        </w:rPr>
        <w:t xml:space="preserve">  cn </w:t>
      </w:r>
      <w:r>
        <w:rPr>
          <w:rStyle w:val="OtherTok"/>
        </w:rPr>
        <w:t xml:space="preserve">&lt;-</w:t>
      </w:r>
      <w:r>
        <w:rPr>
          <w:rStyle w:val="NormalTok"/>
        </w:rPr>
        <w:t xml:space="preserve"> CONTRASTS[[k]]</w:t>
      </w:r>
      <w:r>
        <w:br/>
      </w:r>
      <w:r>
        <w:rPr>
          <w:rStyle w:val="NormalTok"/>
        </w:rPr>
        <w:t xml:space="preserve">  d </w:t>
      </w:r>
      <w:r>
        <w:rPr>
          <w:rStyle w:val="OtherTok"/>
        </w:rPr>
        <w:t xml:space="preserve">&lt;-</w:t>
      </w:r>
      <w:r>
        <w:rPr>
          <w:rStyle w:val="NormalTok"/>
        </w:rPr>
        <w:t xml:space="preserve"> sd_plot[sd_plot</w:t>
      </w:r>
      <w:r>
        <w:rPr>
          <w:rStyle w:val="SpecialCharTok"/>
        </w:rPr>
        <w:t xml:space="preserve">$</w:t>
      </w:r>
      <w:r>
        <w:rPr>
          <w:rStyle w:val="NormalTok"/>
        </w:rPr>
        <w:t xml:space="preserve">contrast </w:t>
      </w:r>
      <w:r>
        <w:rPr>
          <w:rStyle w:val="SpecialCharTok"/>
        </w:rPr>
        <w:t xml:space="preserve">==</w:t>
      </w:r>
      <w:r>
        <w:rPr>
          <w:rStyle w:val="NormalTok"/>
        </w:rPr>
        <w:t xml:space="preserve"> cn[</w:t>
      </w:r>
      <w:r>
        <w:rPr>
          <w:rStyle w:val="DecValTok"/>
        </w:rPr>
        <w:t xml:space="preserve">3</w:t>
      </w:r>
      <w:r>
        <w:rPr>
          <w:rStyle w:val="NormalTok"/>
        </w:rPr>
        <w:t xml:space="preserve">], ]</w:t>
      </w:r>
      <w:r>
        <w:br/>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loatTok"/>
        </w:rPr>
        <w:t xml:space="preserve">0.6</w:t>
      </w:r>
      <w:r>
        <w:rPr>
          <w:rStyle w:val="NormalTok"/>
        </w:rPr>
        <w:t xml:space="preserve">, </w:t>
      </w:r>
      <w:r>
        <w:rPr>
          <w:rStyle w:val="FloatTok"/>
        </w:rPr>
        <w:t xml:space="preserve">3.4</w:t>
      </w:r>
      <w:r>
        <w:rPr>
          <w:rStyle w:val="NormalTok"/>
        </w:rPr>
        <w:t xml:space="preserve">, </w:t>
      </w:r>
      <w:r>
        <w:rPr>
          <w:rStyle w:val="FloatTok"/>
        </w:rPr>
        <w:t xml:space="preserve">0.6</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nrow</w:t>
      </w:r>
      <w:r>
        <w:rPr>
          <w:rStyle w:val="NormalTok"/>
        </w:rPr>
        <w:t xml:space="preserve">(d)) { </w:t>
      </w:r>
      <w:r>
        <w:rPr>
          <w:rStyle w:val="FunctionTok"/>
        </w:rPr>
        <w:t xml:space="preserve">plot.new</w:t>
      </w:r>
      <w:r>
        <w:rPr>
          <w:rStyle w:val="NormalTok"/>
        </w:rPr>
        <w:t xml:space="preserve">(); </w:t>
      </w:r>
      <w:r>
        <w:rPr>
          <w:rStyle w:val="ControlFlowTok"/>
        </w:rPr>
        <w:t xml:space="preserve">next</w:t>
      </w:r>
      <w:r>
        <w:rPr>
          <w:rStyle w:val="NormalTok"/>
        </w:rPr>
        <w:t xml:space="preserve"> }</w:t>
      </w:r>
      <w:r>
        <w:br/>
      </w:r>
      <w:r>
        <w:rPr>
          <w:rStyle w:val="NormalTok"/>
        </w:rPr>
        <w:t xml:space="preserve">  d </w:t>
      </w:r>
      <w:r>
        <w:rPr>
          <w:rStyle w:val="OtherTok"/>
        </w:rPr>
        <w:t xml:space="preserve">&lt;-</w:t>
      </w:r>
      <w:r>
        <w:rPr>
          <w:rStyle w:val="NormalTok"/>
        </w:rPr>
        <w:t xml:space="preserve"> d[</w:t>
      </w:r>
      <w:r>
        <w:rPr>
          <w:rStyle w:val="FunctionTok"/>
        </w:rPr>
        <w:t xml:space="preserve">order</w:t>
      </w:r>
      <w:r>
        <w:rPr>
          <w:rStyle w:val="NormalTok"/>
        </w:rPr>
        <w:t xml:space="preserve">(d</w:t>
      </w:r>
      <w:r>
        <w:rPr>
          <w:rStyle w:val="SpecialCharTok"/>
        </w:rPr>
        <w:t xml:space="preserve">$</w:t>
      </w:r>
      <w:r>
        <w:rPr>
          <w:rStyle w:val="NormalTok"/>
        </w:rPr>
        <w:t xml:space="preserve">mi, d</w:t>
      </w:r>
      <w:r>
        <w:rPr>
          <w:rStyle w:val="SpecialCharTok"/>
        </w:rPr>
        <w:t xml:space="preserve">$</w:t>
      </w:r>
      <w:r>
        <w:rPr>
          <w:rStyle w:val="NormalTok"/>
        </w:rPr>
        <w:t xml:space="preserve">station), ]</w:t>
      </w:r>
      <w:r>
        <w:br/>
      </w:r>
      <w:r>
        <w:rPr>
          <w:rStyle w:val="NormalTok"/>
        </w:rPr>
        <w:t xml:space="preserve">  y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w:t>
      </w:r>
      <w:r>
        <w:br/>
      </w:r>
      <w:r>
        <w:rPr>
          <w:rStyle w:val="NormalTok"/>
        </w:rPr>
        <w:t xml:space="preserve">  </w:t>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xr,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FunctionTok"/>
        </w:rPr>
        <w:t xml:space="preserve">max</w:t>
      </w:r>
      <w:r>
        <w:rPr>
          <w:rStyle w:val="NormalTok"/>
        </w:rPr>
        <w:t xml:space="preserve">(y)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yaxt =</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"Slope difference, days per season"</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w:t>
      </w:r>
      <w:r>
        <w:rPr>
          <w:rStyle w:val="NormalTok"/>
        </w:rPr>
        <w:t xml:space="preserve">(</w:t>
      </w:r>
      <w:r>
        <w:rPr>
          <w:rStyle w:val="FunctionTok"/>
        </w:rPr>
        <w:t xml:space="preserve">strwrap</w:t>
      </w:r>
      <w:r>
        <w:rPr>
          <w:rStyle w:val="NormalTok"/>
        </w:rPr>
        <w:t xml:space="preserve">(cn[</w:t>
      </w:r>
      <w:r>
        <w:rPr>
          <w:rStyle w:val="DecValTok"/>
        </w:rPr>
        <w:t xml:space="preserve">3</w:t>
      </w:r>
      <w:r>
        <w:rPr>
          <w:rStyle w:val="NormalTok"/>
        </w:rPr>
        <w:t xml:space="preserve">], </w:t>
      </w:r>
      <w:r>
        <w:rPr>
          <w:rStyle w:val="DecValTok"/>
        </w:rPr>
        <w:t xml:space="preserve">24</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AttributeTok"/>
        </w:rPr>
        <w:t xml:space="preserve">cex.main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0</w:t>
      </w:r>
      <w:r>
        <w:rPr>
          <w:rStyle w:val="NormalTok"/>
        </w:rPr>
        <w:t xml:space="preserve">, </w:t>
      </w:r>
      <w:r>
        <w:rPr>
          <w:rStyle w:val="AttributeTok"/>
        </w:rPr>
        <w:t xml:space="preserve">col =</w:t>
      </w:r>
      <w:r>
        <w:rPr>
          <w:rStyle w:val="NormalTok"/>
        </w:rPr>
        <w:t xml:space="preserve"> </w:t>
      </w:r>
      <w:r>
        <w:rPr>
          <w:rStyle w:val="StringTok"/>
        </w:rPr>
        <w:t xml:space="preserve">"grey50"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segments</w:t>
      </w:r>
      <w:r>
        <w:rPr>
          <w:rStyle w:val="NormalTok"/>
        </w:rPr>
        <w:t xml:space="preserve">(d</w:t>
      </w:r>
      <w:r>
        <w:rPr>
          <w:rStyle w:val="SpecialCharTok"/>
        </w:rPr>
        <w:t xml:space="preserve">$</w:t>
      </w:r>
      <w:r>
        <w:rPr>
          <w:rStyle w:val="NormalTok"/>
        </w:rPr>
        <w:t xml:space="preserve">lower, y, d</w:t>
      </w:r>
      <w:r>
        <w:rPr>
          <w:rStyle w:val="SpecialCharTok"/>
        </w:rPr>
        <w:t xml:space="preserve">$</w:t>
      </w:r>
      <w:r>
        <w:rPr>
          <w:rStyle w:val="NormalTok"/>
        </w:rPr>
        <w:t xml:space="preserve">upper, y, </w:t>
      </w:r>
      <w:r>
        <w:rPr>
          <w:rStyle w:val="AttributeTok"/>
        </w:rPr>
        <w:t xml:space="preserve">col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FunctionTok"/>
        </w:rPr>
        <w:t xml:space="preserve">points</w:t>
      </w:r>
      <w:r>
        <w:rPr>
          <w:rStyle w:val="NormalTok"/>
        </w:rPr>
        <w:t xml:space="preserve">(d</w:t>
      </w:r>
      <w:r>
        <w:rPr>
          <w:rStyle w:val="SpecialCharTok"/>
        </w:rPr>
        <w:t xml:space="preserve">$</w:t>
      </w:r>
      <w:r>
        <w:rPr>
          <w:rStyle w:val="NormalTok"/>
        </w:rPr>
        <w:t xml:space="preserve">difference, y,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(d</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"absolute"</w:t>
      </w:r>
      <w:r>
        <w:rPr>
          <w:rStyle w:val="NormalTok"/>
        </w:rPr>
        <w:t xml:space="preserve">, </w:t>
      </w:r>
      <w:r>
        <w:rPr>
          <w:rStyle w:val="StringTok"/>
        </w:rPr>
        <w:t xml:space="preserve">"#943126"</w:t>
      </w:r>
      <w:r>
        <w:rPr>
          <w:rStyle w:val="NormalTok"/>
        </w:rPr>
        <w:t xml:space="preserve">, </w:t>
      </w:r>
      <w:r>
        <w:rPr>
          <w:rStyle w:val="StringTok"/>
        </w:rPr>
        <w:t xml:space="preserve">"#1B4F72"</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at =</w:t>
      </w:r>
      <w:r>
        <w:rPr>
          <w:rStyle w:val="NormalTok"/>
        </w:rPr>
        <w:t xml:space="preserve"> y, </w:t>
      </w:r>
      <w:r>
        <w:rPr>
          <w:rStyle w:val="AttributeTok"/>
        </w:rPr>
        <w:t xml:space="preserve">labels =</w:t>
      </w:r>
      <w:r>
        <w:rPr>
          <w:rStyle w:val="NormalTok"/>
        </w:rPr>
        <w:t xml:space="preserve"> </w:t>
      </w:r>
      <w:r>
        <w:rPr>
          <w:rStyle w:val="FunctionTok"/>
        </w:rPr>
        <w:t xml:space="preserve">paste0</w:t>
      </w:r>
      <w:r>
        <w:rPr>
          <w:rStyle w:val="NormalTok"/>
        </w:rPr>
        <w:t xml:space="preserve">(METRICS</w:t>
      </w:r>
      <w:r>
        <w:rPr>
          <w:rStyle w:val="SpecialCharTok"/>
        </w:rPr>
        <w:t xml:space="preserve">$</w:t>
      </w:r>
      <w:r>
        <w:rPr>
          <w:rStyle w:val="NormalTok"/>
        </w:rPr>
        <w:t xml:space="preserve">label[d</w:t>
      </w:r>
      <w:r>
        <w:rPr>
          <w:rStyle w:val="SpecialCharTok"/>
        </w:rPr>
        <w:t xml:space="preserve">$</w:t>
      </w:r>
      <w:r>
        <w:rPr>
          <w:rStyle w:val="NormalTok"/>
        </w:rPr>
        <w:t xml:space="preserve">mi], </w:t>
      </w:r>
      <w:r>
        <w:rPr>
          <w:rStyle w:val="StringTok"/>
        </w:rPr>
        <w:t xml:space="preserve">", "</w:t>
      </w:r>
      <w:r>
        <w:rPr>
          <w:rStyle w:val="NormalTok"/>
        </w:rPr>
        <w:t xml:space="preserve">, d</w:t>
      </w:r>
      <w:r>
        <w:rPr>
          <w:rStyle w:val="SpecialCharTok"/>
        </w:rPr>
        <w:t xml:space="preserve">$</w:t>
      </w:r>
      <w:r>
        <w:rPr>
          <w:rStyle w:val="NormalTok"/>
        </w:rPr>
        <w:t xml:space="preserve">station),</w:t>
      </w:r>
      <w:r>
        <w:br/>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cex.axis =</w:t>
      </w:r>
      <w:r>
        <w:rPr>
          <w:rStyle w:val="NormalTok"/>
        </w:rPr>
        <w:t xml:space="preserve"> </w:t>
      </w:r>
      <w:r>
        <w:rPr>
          <w:rStyle w:val="FloatTok"/>
        </w:rPr>
        <w:t xml:space="preserve">0.7</w:t>
      </w:r>
      <w:r>
        <w:rPr>
          <w:rStyle w:val="NormalTok"/>
        </w:rPr>
        <w:t xml:space="preserve">, </w:t>
      </w:r>
      <w:r>
        <w:rPr>
          <w:rStyle w:val="AttributeTok"/>
        </w:rPr>
        <w:t xml:space="preserve">tick =</w:t>
      </w:r>
      <w:r>
        <w:rPr>
          <w:rStyle w:val="NormalTok"/>
        </w:rPr>
        <w:t xml:space="preserve"> </w:t>
      </w:r>
      <w:r>
        <w:rPr>
          <w:rStyle w:val="ConstantTok"/>
        </w:rPr>
        <w:t xml:space="preserve">FALSE</w:t>
      </w:r>
      <w:r>
        <w:rPr>
          <w:rStyle w:val="NormalTok"/>
        </w:rPr>
        <w:t xml:space="preserve">, </w:t>
      </w:r>
      <w:r>
        <w:rPr>
          <w:rStyle w:val="AttributeTok"/>
        </w:rPr>
        <w:t xml:space="preserve">line =</w:t>
      </w:r>
      <w:r>
        <w:rPr>
          <w:rStyle w:val="NormalTok"/>
        </w:rPr>
        <w:t xml:space="preserve"> </w:t>
      </w:r>
      <w:r>
        <w:rPr>
          <w:rStyle w:val="SpecialCharTok"/>
        </w:rPr>
        <w:t xml:space="preserve">-</w:t>
      </w:r>
      <w:r>
        <w:rPr>
          <w:rStyle w:val="FloatTok"/>
        </w:rPr>
        <w:t xml:space="preserve">0.3</w:t>
      </w:r>
      <w:r>
        <w:rPr>
          <w:rStyle w:val="NormalTok"/>
        </w:rPr>
        <w:t xml:space="preserve">, </w:t>
      </w:r>
      <w:r>
        <w:rPr>
          <w:rStyle w:val="AttributeTok"/>
        </w:rPr>
        <w:t xml:space="preserve">outer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70" w:name="fig-slopediff"/>
          <w:p>
            <w:pPr>
              <w:pStyle w:val="Compact"/>
              <w:jc w:val="center"/>
            </w:pPr>
            <w:r>
              <w:drawing>
                <wp:inline>
                  <wp:extent cx="5943600" cy="4206240"/>
                  <wp:effectExtent b="0" l="0" r="0" t="0"/>
                  <wp:docPr descr="" title="" id="68" name="Picture"/>
                  <a:graphic>
                    <a:graphicData uri="http://schemas.openxmlformats.org/drawingml/2006/picture">
                      <pic:pic>
                        <pic:nvPicPr>
                          <pic:cNvPr descr="manuscript_files/figure-docx/fig-slopediff-1.png" id="69" name="Picture"/>
                          <pic:cNvPicPr>
                            <a:picLocks noChangeArrowheads="1" noChangeAspect="1"/>
                          </pic:cNvPicPr>
                        </pic:nvPicPr>
                        <pic:blipFill>
                          <a:blip r:embed="rId67"/>
                          <a:stretch>
                            <a:fillRect/>
                          </a:stretch>
                        </pic:blipFill>
                        <pic:spPr bwMode="auto">
                          <a:xfrm>
                            <a:off x="0" y="0"/>
                            <a:ext cx="5943600" cy="4206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Difference in Theil-Sen slope between series for the five extreme-day counts, which all measure days per season and therefore share one axis. Points are station estimates, bars are paired bootstrap 95 per cent intervals over 4,000 resamples of whole seasons. Red marks the three absolute thresholds and blue the two thresholds internal to each series. The prediction under test is that the red points separate from zero and the blue ones do not. The three level metrics are omitted from this figure because the seasonal severity rating is measured on a scale two orders of magnitude larger and would compress everything else to a point; they are in the preceding table.</w:t>
            </w:r>
          </w:p>
          <w:bookmarkEnd w:id="70"/>
        </w:tc>
      </w:tr>
    </w:tbl>
    <w:p>
      <w:pPr>
        <w:pStyle w:val="SourceCode"/>
      </w:pPr>
      <w:r>
        <w:rPr>
          <w:rStyle w:val="CommentTok"/>
        </w:rPr>
        <w:t xml:space="preserve"># The hypothesis has a specific shape: absolute-threshold counts should separate</w:t>
      </w:r>
      <w:r>
        <w:br/>
      </w:r>
      <w:r>
        <w:rPr>
          <w:rStyle w:val="CommentTok"/>
        </w:rPr>
        <w:t xml:space="preserve"># between series and relative-threshold counts should not. That shape is scored</w:t>
      </w:r>
      <w:r>
        <w:br/>
      </w:r>
      <w:r>
        <w:rPr>
          <w:rStyle w:val="CommentTok"/>
        </w:rPr>
        <w:t xml:space="preserve"># here as two rates, so the sentence below reports what the numbers show rather</w:t>
      </w:r>
      <w:r>
        <w:br/>
      </w:r>
      <w:r>
        <w:rPr>
          <w:rStyle w:val="CommentTok"/>
        </w:rPr>
        <w:t xml:space="preserve"># than what the hypothesis predicted.</w:t>
      </w:r>
      <w:r>
        <w:br/>
      </w:r>
      <w:r>
        <w:rPr>
          <w:rStyle w:val="NormalTok"/>
        </w:rPr>
        <w:t xml:space="preserve">score </w:t>
      </w:r>
      <w:r>
        <w:rPr>
          <w:rStyle w:val="OtherTok"/>
        </w:rPr>
        <w:t xml:space="preserve">&lt;-</w:t>
      </w:r>
      <w:r>
        <w:rPr>
          <w:rStyle w:val="NormalTok"/>
        </w:rPr>
        <w:t xml:space="preserve"> </w:t>
      </w:r>
      <w:r>
        <w:rPr>
          <w:rStyle w:val="ControlFlowTok"/>
        </w:rPr>
        <w:t xml:space="preserve">function</w:t>
      </w:r>
      <w:r>
        <w:rPr>
          <w:rStyle w:val="NormalTok"/>
        </w:rPr>
        <w:t xml:space="preserve">(contrast, scheme) {</w:t>
      </w:r>
      <w:r>
        <w:br/>
      </w:r>
      <w:r>
        <w:rPr>
          <w:rStyle w:val="NormalTok"/>
        </w:rPr>
        <w:t xml:space="preserve">  d </w:t>
      </w:r>
      <w:r>
        <w:rPr>
          <w:rStyle w:val="OtherTok"/>
        </w:rPr>
        <w:t xml:space="preserve">&lt;-</w:t>
      </w:r>
      <w:r>
        <w:rPr>
          <w:rStyle w:val="NormalTok"/>
        </w:rPr>
        <w:t xml:space="preserve"> sdiff[sdiff</w:t>
      </w:r>
      <w:r>
        <w:rPr>
          <w:rStyle w:val="SpecialCharTok"/>
        </w:rPr>
        <w:t xml:space="preserve">$</w:t>
      </w:r>
      <w:r>
        <w:rPr>
          <w:rStyle w:val="NormalTok"/>
        </w:rPr>
        <w:t xml:space="preserve">contrast </w:t>
      </w:r>
      <w:r>
        <w:rPr>
          <w:rStyle w:val="SpecialCharTok"/>
        </w:rPr>
        <w:t xml:space="preserve">==</w:t>
      </w:r>
      <w:r>
        <w:rPr>
          <w:rStyle w:val="NormalTok"/>
        </w:rPr>
        <w:t xml:space="preserve"> contrast </w:t>
      </w:r>
      <w:r>
        <w:rPr>
          <w:rStyle w:val="SpecialCharTok"/>
        </w:rPr>
        <w:t xml:space="preserve">&amp;</w:t>
      </w:r>
      <w:r>
        <w:rPr>
          <w:rStyle w:val="NormalTok"/>
        </w:rPr>
        <w:t xml:space="preserve"> sdiff</w:t>
      </w:r>
      <w:r>
        <w:rPr>
          <w:rStyle w:val="SpecialCharTok"/>
        </w:rPr>
        <w:t xml:space="preserve">$</w:t>
      </w:r>
      <w:r>
        <w:rPr>
          <w:rStyle w:val="NormalTok"/>
        </w:rPr>
        <w:t xml:space="preserve">scheme </w:t>
      </w:r>
      <w:r>
        <w:rPr>
          <w:rStyle w:val="SpecialCharTok"/>
        </w:rPr>
        <w:t xml:space="preserve">==</w:t>
      </w:r>
      <w:r>
        <w:rPr>
          <w:rStyle w:val="NormalTok"/>
        </w:rPr>
        <w:t xml:space="preserve"> scheme,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nrow</w:t>
      </w:r>
      <w:r>
        <w:rPr>
          <w:rStyle w:val="NormalTok"/>
        </w:rPr>
        <w:t xml:space="preserve">(d)) </w:t>
      </w:r>
      <w:r>
        <w:rPr>
          <w:rStyle w:val="FunctionTok"/>
        </w:rPr>
        <w:t xml:space="preserve">return</w:t>
      </w:r>
      <w:r>
        <w:rPr>
          <w:rStyle w:val="NormalTok"/>
        </w:rPr>
        <w:t xml:space="preserve">(</w:t>
      </w:r>
      <w:r>
        <w:rPr>
          <w:rStyle w:val="FunctionTok"/>
        </w:rPr>
        <w:t xml:space="preserve">c</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 </w:t>
      </w:r>
      <w:r>
        <w:rPr>
          <w:rStyle w:val="AttributeTok"/>
        </w:rPr>
        <w:t xml:space="preserve">sig =</w:t>
      </w:r>
      <w:r>
        <w:rPr>
          <w:rStyle w:val="NormalTok"/>
        </w:rPr>
        <w:t xml:space="preserve"> </w:t>
      </w:r>
      <w:r>
        <w:rPr>
          <w:rStyle w:val="DecValTok"/>
        </w:rPr>
        <w:t xml:space="preserve">0</w:t>
      </w:r>
      <w:r>
        <w:rPr>
          <w:rStyle w:val="NormalTok"/>
        </w:rPr>
        <w:t xml:space="preserve">, </w:t>
      </w:r>
      <w:r>
        <w:rPr>
          <w:rStyle w:val="AttributeTok"/>
        </w:rPr>
        <w:t xml:space="preserve">rate =</w:t>
      </w:r>
      <w:r>
        <w:rPr>
          <w:rStyle w:val="NormalTok"/>
        </w:rPr>
        <w:t xml:space="preserve"> </w:t>
      </w:r>
      <w:r>
        <w:rPr>
          <w:rStyle w:val="ConstantTok"/>
        </w:rPr>
        <w:t xml:space="preserve">NA_real_</w:t>
      </w:r>
      <w:r>
        <w:rPr>
          <w:rStyle w:val="NormalTok"/>
        </w:rPr>
        <w:t xml:space="preserve">, </w:t>
      </w:r>
      <w:r>
        <w:rPr>
          <w:rStyle w:val="AttributeTok"/>
        </w:rPr>
        <w:t xml:space="preserve">med =</w:t>
      </w:r>
      <w:r>
        <w:rPr>
          <w:rStyle w:val="NormalTok"/>
        </w:rPr>
        <w:t xml:space="preserve"> </w:t>
      </w:r>
      <w:r>
        <w:rPr>
          <w:rStyle w:val="ConstantTok"/>
        </w:rPr>
        <w:t xml:space="preserve">NA_real_</w:t>
      </w:r>
      <w:r>
        <w:rPr>
          <w:rStyle w:val="NormalTok"/>
        </w:rPr>
        <w:t xml:space="preserve">))</w:t>
      </w:r>
      <w:r>
        <w:br/>
      </w:r>
      <w:r>
        <w:rPr>
          <w:rStyle w:val="NormalTok"/>
        </w:rPr>
        <w:t xml:space="preserve">  sig </w:t>
      </w:r>
      <w:r>
        <w:rPr>
          <w:rStyle w:val="OtherTok"/>
        </w:rPr>
        <w:t xml:space="preserve">&lt;-</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 </w:t>
      </w:r>
      <w:r>
        <w:rPr>
          <w:rStyle w:val="AttributeTok"/>
        </w:rPr>
        <w:t xml:space="preserve">sig =</w:t>
      </w:r>
      <w:r>
        <w:rPr>
          <w:rStyle w:val="NormalTok"/>
        </w:rPr>
        <w:t xml:space="preserve"> sig, </w:t>
      </w:r>
      <w:r>
        <w:rPr>
          <w:rStyle w:val="AttributeTok"/>
        </w:rPr>
        <w:t xml:space="preserve">rate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sig </w:t>
      </w:r>
      <w:r>
        <w:rPr>
          <w:rStyle w:val="SpecialCharTok"/>
        </w:rPr>
        <w:t xml:space="preserve">/</w:t>
      </w:r>
      <w:r>
        <w:rPr>
          <w:rStyle w:val="NormalTok"/>
        </w:rPr>
        <w:t xml:space="preserve"> </w:t>
      </w:r>
      <w:r>
        <w:rPr>
          <w:rStyle w:val="FunctionTok"/>
        </w:rPr>
        <w:t xml:space="preserve">nrow</w:t>
      </w:r>
      <w:r>
        <w:rPr>
          <w:rStyle w:val="NormalTok"/>
        </w:rPr>
        <w:t xml:space="preserve">(d),</w:t>
      </w:r>
      <w:r>
        <w:br/>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(d</w:t>
      </w:r>
      <w:r>
        <w:rPr>
          <w:rStyle w:val="SpecialCharTok"/>
        </w:rPr>
        <w:t xml:space="preserve">$</w:t>
      </w:r>
      <w:r>
        <w:rPr>
          <w:rStyle w:val="NormalTok"/>
        </w:rPr>
        <w:t xml:space="preserve">difference,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ver_label </w:t>
      </w:r>
      <w:r>
        <w:rPr>
          <w:rStyle w:val="OtherTok"/>
        </w:rPr>
        <w:t xml:space="preserve">&lt;-</w:t>
      </w:r>
      <w:r>
        <w:rPr>
          <w:rStyle w:val="NormalTok"/>
        </w:rPr>
        <w:t xml:space="preserve"> CONTRASTS[[</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inp_label </w:t>
      </w:r>
      <w:r>
        <w:rPr>
          <w:rStyle w:val="OtherTok"/>
        </w:rPr>
        <w:t xml:space="preserve">&lt;-</w:t>
      </w:r>
      <w:r>
        <w:rPr>
          <w:rStyle w:val="NormalTok"/>
        </w:rPr>
        <w:t xml:space="preserve"> CONTRASTS[[</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mig_label </w:t>
      </w:r>
      <w:r>
        <w:rPr>
          <w:rStyle w:val="OtherTok"/>
        </w:rPr>
        <w:t xml:space="preserve">&lt;-</w:t>
      </w:r>
      <w:r>
        <w:rPr>
          <w:rStyle w:val="NormalTok"/>
        </w:rPr>
        <w:t xml:space="preserve"> CONTRASTS[[</w:t>
      </w:r>
      <w:r>
        <w:rPr>
          <w:rStyle w:val="DecValTok"/>
        </w:rPr>
        <w:t xml:space="preserve">3</w:t>
      </w:r>
      <w:r>
        <w:rPr>
          <w:rStyle w:val="NormalTok"/>
        </w:rPr>
        <w:t xml:space="preserve">]][</w:t>
      </w:r>
      <w:r>
        <w:rPr>
          <w:rStyle w:val="DecValTok"/>
        </w:rPr>
        <w:t xml:space="preserve">3</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StringTok"/>
        </w:rPr>
        <w:t xml:space="preserve">`</w:t>
      </w:r>
      <w:r>
        <w:rPr>
          <w:rStyle w:val="AttributeTok"/>
        </w:rPr>
        <w:t xml:space="preserve">version, absolute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(ver_label, </w:t>
      </w:r>
      <w:r>
        <w:rPr>
          <w:rStyle w:val="StringTok"/>
        </w:rPr>
        <w:t xml:space="preserve">"absolute"</w:t>
      </w:r>
      <w:r>
        <w:rPr>
          <w:rStyle w:val="NormalTok"/>
        </w:rPr>
        <w:t xml:space="preserve">),</w:t>
      </w:r>
      <w:r>
        <w:br/>
      </w:r>
      <w:r>
        <w:rPr>
          <w:rStyle w:val="NormalTok"/>
        </w:rPr>
        <w:t xml:space="preserve">  </w:t>
      </w:r>
      <w:r>
        <w:rPr>
          <w:rStyle w:val="StringTok"/>
        </w:rPr>
        <w:t xml:space="preserve">`</w:t>
      </w:r>
      <w:r>
        <w:rPr>
          <w:rStyle w:val="AttributeTok"/>
        </w:rPr>
        <w:t xml:space="preserve">version, relative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(ver_label, </w:t>
      </w:r>
      <w:r>
        <w:rPr>
          <w:rStyle w:val="StringTok"/>
        </w:rPr>
        <w:t xml:space="preserve">"relative"</w:t>
      </w:r>
      <w:r>
        <w:rPr>
          <w:rStyle w:val="NormalTok"/>
        </w:rPr>
        <w:t xml:space="preserve">),</w:t>
      </w:r>
      <w:r>
        <w:br/>
      </w:r>
      <w:r>
        <w:rPr>
          <w:rStyle w:val="NormalTok"/>
        </w:rPr>
        <w:t xml:space="preserve">  </w:t>
      </w:r>
      <w:r>
        <w:rPr>
          <w:rStyle w:val="StringTok"/>
        </w:rPr>
        <w:t xml:space="preserve">`</w:t>
      </w:r>
      <w:r>
        <w:rPr>
          <w:rStyle w:val="AttributeTok"/>
        </w:rPr>
        <w:t xml:space="preserve">input, absolute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(inp_label, </w:t>
      </w:r>
      <w:r>
        <w:rPr>
          <w:rStyle w:val="StringTok"/>
        </w:rPr>
        <w:t xml:space="preserve">"absolute"</w:t>
      </w:r>
      <w:r>
        <w:rPr>
          <w:rStyle w:val="NormalTok"/>
        </w:rPr>
        <w:t xml:space="preserve">),</w:t>
      </w:r>
      <w:r>
        <w:br/>
      </w:r>
      <w:r>
        <w:rPr>
          <w:rStyle w:val="NormalTok"/>
        </w:rPr>
        <w:t xml:space="preserve">  </w:t>
      </w:r>
      <w:r>
        <w:rPr>
          <w:rStyle w:val="StringTok"/>
        </w:rPr>
        <w:t xml:space="preserve">`</w:t>
      </w:r>
      <w:r>
        <w:rPr>
          <w:rStyle w:val="AttributeTok"/>
        </w:rPr>
        <w:t xml:space="preserve">input, relative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(inp_label, </w:t>
      </w:r>
      <w:r>
        <w:rPr>
          <w:rStyle w:val="StringTok"/>
        </w:rPr>
        <w:t xml:space="preserve">"relative"</w:t>
      </w:r>
      <w:r>
        <w:rPr>
          <w:rStyle w:val="NormalTok"/>
        </w:rPr>
        <w:t xml:space="preserve">),</w:t>
      </w:r>
      <w:r>
        <w:br/>
      </w:r>
      <w:r>
        <w:rPr>
          <w:rStyle w:val="NormalTok"/>
        </w:rPr>
        <w:t xml:space="preserve">  </w:t>
      </w:r>
      <w:r>
        <w:rPr>
          <w:rStyle w:val="StringTok"/>
        </w:rPr>
        <w:t xml:space="preserve">`</w:t>
      </w:r>
      <w:r>
        <w:rPr>
          <w:rStyle w:val="AttributeTok"/>
        </w:rPr>
        <w:t xml:space="preserve">migration, absolute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(mig_label, </w:t>
      </w:r>
      <w:r>
        <w:rPr>
          <w:rStyle w:val="StringTok"/>
        </w:rPr>
        <w:t xml:space="preserve">"absolute"</w:t>
      </w:r>
      <w:r>
        <w:rPr>
          <w:rStyle w:val="NormalTok"/>
        </w:rPr>
        <w:t xml:space="preserve">),</w:t>
      </w:r>
      <w:r>
        <w:br/>
      </w:r>
      <w:r>
        <w:rPr>
          <w:rStyle w:val="NormalTok"/>
        </w:rPr>
        <w:t xml:space="preserve">  </w:t>
      </w:r>
      <w:r>
        <w:rPr>
          <w:rStyle w:val="StringTok"/>
        </w:rPr>
        <w:t xml:space="preserve">`</w:t>
      </w:r>
      <w:r>
        <w:rPr>
          <w:rStyle w:val="AttributeTok"/>
        </w:rPr>
        <w:t xml:space="preserve">migration, relative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score</w:t>
      </w:r>
      <w:r>
        <w:rPr>
          <w:rStyle w:val="NormalTok"/>
        </w:rPr>
        <w:t xml:space="preserve">(mig_label, </w:t>
      </w:r>
      <w:r>
        <w:rPr>
          <w:rStyle w:val="StringTok"/>
        </w:rPr>
        <w:t xml:space="preserve">"relative"</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as.data.frame</w:t>
      </w:r>
      <w:r>
        <w:rPr>
          <w:rStyle w:val="NormalTok"/>
        </w:rPr>
        <w:t xml:space="preserve">(sc)</w:t>
      </w:r>
      <w:r>
        <w:br/>
      </w:r>
      <w:r>
        <w:rPr>
          <w:rStyle w:val="FunctionTok"/>
        </w:rPr>
        <w:t xml:space="preserve">write.csv</w:t>
      </w:r>
      <w:r>
        <w:rPr>
          <w:rStyle w:val="NormalTok"/>
        </w:rPr>
        <w:t xml:space="preserve">(sc, </w:t>
      </w:r>
      <w:r>
        <w:rPr>
          <w:rStyle w:val="FunctionTok"/>
        </w:rPr>
        <w:t xml:space="preserve">file.path</w:t>
      </w:r>
      <w:r>
        <w:rPr>
          <w:rStyle w:val="NormalTok"/>
        </w:rPr>
        <w:t xml:space="preserve">(outputs, </w:t>
      </w:r>
      <w:r>
        <w:rPr>
          <w:rStyle w:val="StringTok"/>
        </w:rPr>
        <w:t xml:space="preserve">"hypothesis-scoring.csv"</w:t>
      </w:r>
      <w:r>
        <w:rPr>
          <w:rStyle w:val="NormalTok"/>
        </w:rPr>
        <w:t xml:space="preserve">))</w:t>
      </w:r>
      <w:r>
        <w:br/>
      </w:r>
      <w:r>
        <w:br/>
      </w:r>
      <w:r>
        <w:rPr>
          <w:rStyle w:val="CommentTok"/>
        </w:rPr>
        <w:t xml:space="preserve"># The resolution of the difference test, so that a null is readable. The half</w:t>
      </w:r>
      <w:r>
        <w:br/>
      </w:r>
      <w:r>
        <w:rPr>
          <w:rStyle w:val="CommentTok"/>
        </w:rPr>
        <w:t xml:space="preserve"># width of the bootstrap interval is the smallest difference this record could</w:t>
      </w:r>
      <w:r>
        <w:br/>
      </w:r>
      <w:r>
        <w:rPr>
          <w:rStyle w:val="CommentTok"/>
        </w:rPr>
        <w:t xml:space="preserve"># have separated from zero at each station and metric.</w:t>
      </w:r>
      <w:r>
        <w:br/>
      </w:r>
      <w:r>
        <w:rPr>
          <w:rStyle w:val="NormalTok"/>
        </w:rPr>
        <w:t xml:space="preserve">sdiff</w:t>
      </w:r>
      <w:r>
        <w:rPr>
          <w:rStyle w:val="SpecialCharTok"/>
        </w:rPr>
        <w:t xml:space="preserve">$</w:t>
      </w:r>
      <w:r>
        <w:rPr>
          <w:rStyle w:val="NormalTok"/>
        </w:rPr>
        <w:t xml:space="preserve">halfwidth </w:t>
      </w:r>
      <w:r>
        <w:rPr>
          <w:rStyle w:val="OtherTok"/>
        </w:rPr>
        <w:t xml:space="preserve">&lt;-</w:t>
      </w:r>
      <w:r>
        <w:rPr>
          <w:rStyle w:val="NormalTok"/>
        </w:rPr>
        <w:t xml:space="preserve"> (sdiff</w:t>
      </w:r>
      <w:r>
        <w:rPr>
          <w:rStyle w:val="SpecialCharTok"/>
        </w:rPr>
        <w:t xml:space="preserve">$</w:t>
      </w:r>
      <w:r>
        <w:rPr>
          <w:rStyle w:val="NormalTok"/>
        </w:rPr>
        <w:t xml:space="preserve">upper </w:t>
      </w:r>
      <w:r>
        <w:rPr>
          <w:rStyle w:val="SpecialCharTok"/>
        </w:rPr>
        <w:t xml:space="preserve">-</w:t>
      </w:r>
      <w:r>
        <w:rPr>
          <w:rStyle w:val="NormalTok"/>
        </w:rPr>
        <w:t xml:space="preserve"> sdiff</w:t>
      </w:r>
      <w:r>
        <w:rPr>
          <w:rStyle w:val="SpecialCharTok"/>
        </w:rPr>
        <w:t xml:space="preserve">$</w:t>
      </w:r>
      <w:r>
        <w:rPr>
          <w:rStyle w:val="NormalTok"/>
        </w:rPr>
        <w:t xml:space="preserve">lower) </w:t>
      </w:r>
      <w:r>
        <w:rPr>
          <w:rStyle w:val="SpecialCharTok"/>
        </w:rPr>
        <w:t xml:space="preserve">/</w:t>
      </w:r>
      <w:r>
        <w:rPr>
          <w:rStyle w:val="NormalTok"/>
        </w:rPr>
        <w:t xml:space="preserve"> </w:t>
      </w:r>
      <w:r>
        <w:rPr>
          <w:rStyle w:val="DecValTok"/>
        </w:rPr>
        <w:t xml:space="preserve">2</w:t>
      </w:r>
      <w:r>
        <w:br/>
      </w:r>
      <w:r>
        <w:rPr>
          <w:rStyle w:val="NormalTok"/>
        </w:rPr>
        <w:t xml:space="preserve">res_abs </w:t>
      </w:r>
      <w:r>
        <w:rPr>
          <w:rStyle w:val="OtherTok"/>
        </w:rPr>
        <w:t xml:space="preserve">&lt;-</w:t>
      </w:r>
      <w:r>
        <w:rPr>
          <w:rStyle w:val="NormalTok"/>
        </w:rPr>
        <w:t xml:space="preserve"> </w:t>
      </w:r>
      <w:r>
        <w:rPr>
          <w:rStyle w:val="FunctionTok"/>
        </w:rPr>
        <w:t xml:space="preserve">median</w:t>
      </w:r>
      <w:r>
        <w:rPr>
          <w:rStyle w:val="NormalTok"/>
        </w:rPr>
        <w:t xml:space="preserve">(sdiff</w:t>
      </w:r>
      <w:r>
        <w:rPr>
          <w:rStyle w:val="SpecialCharTok"/>
        </w:rPr>
        <w:t xml:space="preserve">$</w:t>
      </w:r>
      <w:r>
        <w:rPr>
          <w:rStyle w:val="NormalTok"/>
        </w:rPr>
        <w:t xml:space="preserve">halfwidth[sdiff</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"absolute"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res_rel </w:t>
      </w:r>
      <w:r>
        <w:rPr>
          <w:rStyle w:val="OtherTok"/>
        </w:rPr>
        <w:t xml:space="preserve">&lt;-</w:t>
      </w:r>
      <w:r>
        <w:rPr>
          <w:rStyle w:val="NormalTok"/>
        </w:rPr>
        <w:t xml:space="preserve"> </w:t>
      </w:r>
      <w:r>
        <w:rPr>
          <w:rStyle w:val="FunctionTok"/>
        </w:rPr>
        <w:t xml:space="preserve">median</w:t>
      </w:r>
      <w:r>
        <w:rPr>
          <w:rStyle w:val="NormalTok"/>
        </w:rPr>
        <w:t xml:space="preserve">(sdiff</w:t>
      </w:r>
      <w:r>
        <w:rPr>
          <w:rStyle w:val="SpecialCharTok"/>
        </w:rPr>
        <w:t xml:space="preserve">$</w:t>
      </w:r>
      <w:r>
        <w:rPr>
          <w:rStyle w:val="NormalTok"/>
        </w:rPr>
        <w:t xml:space="preserve">halfwidth[sdiff</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"relative"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n_any_sig </w:t>
      </w:r>
      <w:r>
        <w:rPr>
          <w:rStyle w:val="OtherTok"/>
        </w:rPr>
        <w:t xml:space="preserve">&lt;-</w:t>
      </w:r>
      <w:r>
        <w:rPr>
          <w:rStyle w:val="NormalTok"/>
        </w:rPr>
        <w:t xml:space="preserve"> </w:t>
      </w:r>
      <w:r>
        <w:rPr>
          <w:rStyle w:val="FunctionTok"/>
        </w:rPr>
        <w:t xml:space="preserve">sum</w:t>
      </w:r>
      <w:r>
        <w:rPr>
          <w:rStyle w:val="NormalTok"/>
        </w:rPr>
        <w:t xml:space="preserve">(sdiff</w:t>
      </w:r>
      <w:r>
        <w:rPr>
          <w:rStyle w:val="SpecialCharTok"/>
        </w:rPr>
        <w:t xml:space="preserve">$</w:t>
      </w:r>
      <w:r>
        <w:rPr>
          <w:rStyle w:val="NormalTok"/>
        </w:rPr>
        <w:t xml:space="preserve">q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verdict </w:t>
      </w:r>
      <w:r>
        <w:rPr>
          <w:rStyle w:val="OtherTok"/>
        </w:rPr>
        <w:t xml:space="preserve">&lt;-</w:t>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(sc[</w:t>
      </w:r>
      <w:r>
        <w:rPr>
          <w:rStyle w:val="StringTok"/>
        </w:rPr>
        <w:t xml:space="preserve">"migration, absolute"</w:t>
      </w:r>
      <w:r>
        <w:rPr>
          <w:rStyle w:val="NormalTok"/>
        </w:rPr>
        <w:t xml:space="preserve">, </w:t>
      </w:r>
      <w:r>
        <w:rPr>
          <w:rStyle w:val="StringTok"/>
        </w:rPr>
        <w:t xml:space="preserve">"rate"</w:t>
      </w:r>
      <w:r>
        <w:rPr>
          <w:rStyle w:val="NormalTok"/>
        </w:rPr>
        <w:t xml:space="preserve">])) {</w:t>
      </w:r>
      <w:r>
        <w:br/>
      </w:r>
      <w:r>
        <w:rPr>
          <w:rStyle w:val="NormalTok"/>
        </w:rPr>
        <w:t xml:space="preserve">  </w:t>
      </w:r>
      <w:r>
        <w:rPr>
          <w:rStyle w:val="StringTok"/>
        </w:rPr>
        <w:t xml:space="preserve">"could not be scored"</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(sc[</w:t>
      </w:r>
      <w:r>
        <w:rPr>
          <w:rStyle w:val="StringTok"/>
        </w:rPr>
        <w:t xml:space="preserve">"migration, absolute"</w:t>
      </w:r>
      <w:r>
        <w:rPr>
          <w:rStyle w:val="NormalTok"/>
        </w:rPr>
        <w:t xml:space="preserve">, </w:t>
      </w:r>
      <w:r>
        <w:rPr>
          <w:rStyle w:val="StringTok"/>
        </w:rPr>
        <w:t xml:space="preserve">"rate"</w:t>
      </w:r>
      <w:r>
        <w:rPr>
          <w:rStyle w:val="NormalTok"/>
        </w:rPr>
        <w:t xml:space="preserve">] </w:t>
      </w:r>
      <w:r>
        <w:rPr>
          <w:rStyle w:val="SpecialCharTok"/>
        </w:rPr>
        <w:t xml:space="preserve">&gt;</w:t>
      </w:r>
      <w:r>
        <w:rPr>
          <w:rStyle w:val="NormalTok"/>
        </w:rPr>
        <w:t xml:space="preserve"> sc[</w:t>
      </w:r>
      <w:r>
        <w:rPr>
          <w:rStyle w:val="StringTok"/>
        </w:rPr>
        <w:t xml:space="preserve">"migration, relative"</w:t>
      </w:r>
      <w:r>
        <w:rPr>
          <w:rStyle w:val="NormalTok"/>
        </w:rPr>
        <w:t xml:space="preserve">, </w:t>
      </w:r>
      <w:r>
        <w:rPr>
          <w:rStyle w:val="StringTok"/>
        </w:rPr>
        <w:t xml:space="preserve">"rate"</w:t>
      </w:r>
      <w:r>
        <w:rPr>
          <w:rStyle w:val="NormalTok"/>
        </w:rPr>
        <w:t xml:space="preserve">]) {</w:t>
      </w:r>
      <w:r>
        <w:br/>
      </w:r>
      <w:r>
        <w:rPr>
          <w:rStyle w:val="NormalTok"/>
        </w:rPr>
        <w:t xml:space="preserve">  </w:t>
      </w:r>
      <w:r>
        <w:rPr>
          <w:rStyle w:val="StringTok"/>
        </w:rPr>
        <w:t xml:space="preserve">"in the direction the mechanism predicts"</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(sc[</w:t>
      </w:r>
      <w:r>
        <w:rPr>
          <w:rStyle w:val="StringTok"/>
        </w:rPr>
        <w:t xml:space="preserve">"migration, absolute"</w:t>
      </w:r>
      <w:r>
        <w:rPr>
          <w:rStyle w:val="NormalTok"/>
        </w:rPr>
        <w:t xml:space="preserve">, </w:t>
      </w:r>
      <w:r>
        <w:rPr>
          <w:rStyle w:val="StringTok"/>
        </w:rPr>
        <w:t xml:space="preserve">"rate"</w:t>
      </w:r>
      <w:r>
        <w:rPr>
          <w:rStyle w:val="NormalTok"/>
        </w:rPr>
        <w:t xml:space="preserve">] </w:t>
      </w:r>
      <w:r>
        <w:rPr>
          <w:rStyle w:val="SpecialCharTok"/>
        </w:rPr>
        <w:t xml:space="preserve">&lt;</w:t>
      </w:r>
      <w:r>
        <w:rPr>
          <w:rStyle w:val="NormalTok"/>
        </w:rPr>
        <w:t xml:space="preserve"> sc[</w:t>
      </w:r>
      <w:r>
        <w:rPr>
          <w:rStyle w:val="StringTok"/>
        </w:rPr>
        <w:t xml:space="preserve">"migration, relative"</w:t>
      </w:r>
      <w:r>
        <w:rPr>
          <w:rStyle w:val="NormalTok"/>
        </w:rPr>
        <w:t xml:space="preserve">, </w:t>
      </w:r>
      <w:r>
        <w:rPr>
          <w:rStyle w:val="StringTok"/>
        </w:rPr>
        <w:t xml:space="preserve">"rate"</w:t>
      </w:r>
      <w:r>
        <w:rPr>
          <w:rStyle w:val="NormalTok"/>
        </w:rPr>
        <w:t xml:space="preserve">]) {</w:t>
      </w:r>
      <w:r>
        <w:br/>
      </w:r>
      <w:r>
        <w:rPr>
          <w:rStyle w:val="NormalTok"/>
        </w:rPr>
        <w:t xml:space="preserve">  </w:t>
      </w:r>
      <w:r>
        <w:rPr>
          <w:rStyle w:val="StringTok"/>
        </w:rPr>
        <w:t xml:space="preserve">"in the opposite direction to the one the mechanism predicts"</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StringTok"/>
        </w:rPr>
        <w:t xml:space="preserve">"with no difference between the two thresholding schemes"</w:t>
      </w:r>
      <w:r>
        <w:br/>
      </w:r>
      <w:r>
        <w:rPr>
          <w:rStyle w:val="NormalTok"/>
        </w:rPr>
        <w:t xml:space="preserve">}</w:t>
      </w:r>
    </w:p>
    <w:p>
      <w:pPr>
        <w:pStyle w:val="FirstParagraph"/>
      </w:pPr>
      <w:hyperlink w:anchor="tbl-slopediff">
        <w:r>
          <w:rPr>
            <w:rStyle w:val="Hyperlink"/>
          </w:rPr>
          <w:t xml:space="preserve">Table 8</w:t>
        </w:r>
      </w:hyperlink>
      <w:r>
        <w:t xml:space="preserve"> </w:t>
      </w:r>
      <w:r>
        <w:t xml:space="preserve">and</w:t>
      </w:r>
      <w:r>
        <w:t xml:space="preserve"> </w:t>
      </w:r>
      <w:hyperlink w:anchor="fig-slopediff">
        <w:r>
          <w:rPr>
            <w:rStyle w:val="Hyperlink"/>
          </w:rPr>
          <w:t xml:space="preserve">Figure 5</w:t>
        </w:r>
      </w:hyperlink>
      <w:r>
        <w:t xml:space="preserve"> </w:t>
      </w:r>
      <w:r>
        <w:t xml:space="preserve">decompose the difference. The prediction under</w:t>
      </w:r>
      <w:r>
        <w:t xml:space="preserve"> </w:t>
      </w:r>
      <w:r>
        <w:t xml:space="preserve">test was that absolute-threshold counts would separate between series while</w:t>
      </w:r>
      <w:r>
        <w:t xml:space="preserve"> </w:t>
      </w:r>
      <w:r>
        <w:t xml:space="preserve">relative-threshold counts would not, because the version change was expected to</w:t>
      </w:r>
      <w:r>
        <w:t xml:space="preserve"> </w:t>
      </w:r>
      <w:r>
        <w:t xml:space="preserve">widen the tail without moving the level. Scored on the migration contrast, the</w:t>
      </w:r>
      <w:r>
        <w:t xml:space="preserve"> </w:t>
      </w:r>
      <w:r>
        <w:t xml:space="preserve">one an agency faces, the absolute-threshold metrics gave a difference excluding</w:t>
      </w:r>
      <w:r>
        <w:t xml:space="preserve"> </w:t>
      </w:r>
      <w:r>
        <w:t xml:space="preserve">zero at 0 per cent of</w:t>
      </w:r>
      <w:r>
        <w:t xml:space="preserve"> </w:t>
      </w:r>
      <w:r>
        <w:t xml:space="preserve">station-metric combinations against</w:t>
      </w:r>
      <w:r>
        <w:t xml:space="preserve"> </w:t>
      </w:r>
      <w:r>
        <w:t xml:space="preserve">0 per cent for the</w:t>
      </w:r>
      <w:r>
        <w:t xml:space="preserve"> </w:t>
      </w:r>
      <w:r>
        <w:t xml:space="preserve">relative-threshold metrics. That is with no difference between the two thresholding schemes.</w:t>
      </w:r>
    </w:p>
    <w:p>
      <w:pPr>
        <w:pStyle w:val="BodyText"/>
      </w:pPr>
      <w:r>
        <w:t xml:space="preserve">Where the rates are zero the statement is about resolution and not about the</w:t>
      </w:r>
      <w:r>
        <w:t xml:space="preserve"> </w:t>
      </w:r>
      <w:r>
        <w:t xml:space="preserve">System. Across all 96 station, metric and contrast combinations,</w:t>
      </w:r>
      <w:r>
        <w:t xml:space="preserve"> </w:t>
      </w:r>
      <w:r>
        <w:t xml:space="preserve">0 gave a slope difference whose corrected interval excluded zero. The</w:t>
      </w:r>
      <w:r>
        <w:t xml:space="preserve"> </w:t>
      </w:r>
      <w:r>
        <w:t xml:space="preserve">median half width of those intervals is 0.397 days per</w:t>
      </w:r>
      <w:r>
        <w:t xml:space="preserve"> </w:t>
      </w:r>
      <w:r>
        <w:t xml:space="preserve">season for the absolute-threshold metrics and 0.244 for the</w:t>
      </w:r>
      <w:r>
        <w:t xml:space="preserve"> </w:t>
      </w:r>
      <w:r>
        <w:t xml:space="preserve">relative ones, which over the 34 season window is</w:t>
      </w:r>
      <w:r>
        <w:t xml:space="preserve"> </w:t>
      </w:r>
      <w:r>
        <w:t xml:space="preserve">13.5 and</w:t>
      </w:r>
      <w:r>
        <w:t xml:space="preserve"> </w:t>
      </w:r>
      <w:r>
        <w:t xml:space="preserve">8.3 days respectively. A</w:t>
      </w:r>
      <w:r>
        <w:t xml:space="preserve"> </w:t>
      </w:r>
      <w:r>
        <w:t xml:space="preserve">difference in trend smaller than that would not have been separated from zero</w:t>
      </w:r>
      <w:r>
        <w:t xml:space="preserve"> </w:t>
      </w:r>
      <w:r>
        <w:t xml:space="preserve">here, and the level differences reported above are considerably larger than the</w:t>
      </w:r>
      <w:r>
        <w:t xml:space="preserve"> </w:t>
      </w:r>
      <w:r>
        <w:t xml:space="preserve">trend differences, which is the substantive point: the version change moves where</w:t>
      </w:r>
      <w:r>
        <w:t xml:space="preserve"> </w:t>
      </w:r>
      <w:r>
        <w:t xml:space="preserve">the distribution sits far more than it moves how fast it is moving.</w:t>
      </w:r>
    </w:p>
    <w:p>
      <w:pPr>
        <w:pStyle w:val="BodyText"/>
      </w:pPr>
      <w:r>
        <w:t xml:space="preserve">Splitting the migration into its two halves, the version change alone gave</w:t>
      </w:r>
      <w:r>
        <w:t xml:space="preserve"> </w:t>
      </w:r>
      <w:r>
        <w:t xml:space="preserve">0 per cent of absolute-metric</w:t>
      </w:r>
      <w:r>
        <w:t xml:space="preserve"> </w:t>
      </w:r>
      <w:r>
        <w:t xml:space="preserve">differences excluding zero and the input resolution change alone gave</w:t>
      </w:r>
      <w:r>
        <w:t xml:space="preserve"> </w:t>
      </w:r>
      <w:r>
        <w:t xml:space="preserve">0 per cent. The median</w:t>
      </w:r>
      <w:r>
        <w:t xml:space="preserve"> </w:t>
      </w:r>
      <w:r>
        <w:t xml:space="preserve">differences are -0.044 and</w:t>
      </w:r>
      <w:r>
        <w:t xml:space="preserve"> </w:t>
      </w:r>
      <w:r>
        <w:t xml:space="preserve">-0.038 per season respectively, against</w:t>
      </w:r>
      <w:r>
        <w:t xml:space="preserve"> </w:t>
      </w:r>
      <w:r>
        <w:t xml:space="preserve">-0.092 for the two together, which</w:t>
      </w:r>
      <w:r>
        <w:t xml:space="preserve"> </w:t>
      </w:r>
      <w:r>
        <w:t xml:space="preserve">is the additivity the design predicts if the two changes do not interact.</w:t>
      </w:r>
    </w:p>
    <w:bookmarkEnd w:id="71"/>
    <w:bookmarkStart w:id="73" w:name="summary-hour-sensitivity"/>
    <w:p>
      <w:pPr>
        <w:pStyle w:val="Heading2"/>
      </w:pPr>
      <w:r>
        <w:t xml:space="preserve">Summary-hour sensitivity</w:t>
      </w:r>
    </w:p>
    <w:p>
      <w:pPr>
        <w:pStyle w:val="SourceCode"/>
      </w:pPr>
      <w:r>
        <w:rPr>
          <w:rStyle w:val="NormalTok"/>
        </w:rPr>
        <w:t xml:space="preserve">sens_cols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"n_ffmc_ge91"</w:t>
      </w:r>
      <w:r>
        <w:rPr>
          <w:rStyle w:val="NormalTok"/>
        </w:rPr>
        <w:t xml:space="preserve">, </w:t>
      </w:r>
      <w:r>
        <w:rPr>
          <w:rStyle w:val="StringTok"/>
        </w:rPr>
        <w:t xml:space="preserve">"n_ffmc_max_ge91"</w:t>
      </w:r>
      <w:r>
        <w:rPr>
          <w:rStyle w:val="NormalTok"/>
        </w:rPr>
        <w:t xml:space="preserve">, </w:t>
      </w:r>
      <w:r>
        <w:rPr>
          <w:rStyle w:val="StringTok"/>
        </w:rPr>
        <w:t xml:space="preserve">"n_fwi_ge19"</w:t>
      </w:r>
      <w:r>
        <w:rPr>
          <w:rStyle w:val="NormalTok"/>
        </w:rPr>
        <w:t xml:space="preserve">, </w:t>
      </w:r>
      <w:r>
        <w:rPr>
          <w:rStyle w:val="StringTok"/>
        </w:rPr>
        <w:t xml:space="preserve">"n_fwi_max_ge19"</w:t>
      </w:r>
      <w:r>
        <w:rPr>
          <w:rStyle w:val="NormalTok"/>
        </w:rPr>
        <w:t xml:space="preserve">)</w:t>
      </w:r>
      <w:r>
        <w:br/>
      </w:r>
      <w:r>
        <w:rPr>
          <w:rStyle w:val="NormalTok"/>
        </w:rPr>
        <w:t xml:space="preserve">have </w:t>
      </w:r>
      <w:r>
        <w:rPr>
          <w:rStyle w:val="OtherTok"/>
        </w:rPr>
        <w:t xml:space="preserve">&lt;-</w:t>
      </w:r>
      <w:r>
        <w:rPr>
          <w:rStyle w:val="NormalTok"/>
        </w:rPr>
        <w:t xml:space="preserve"> sens_cols </w:t>
      </w:r>
      <w:r>
        <w:rPr>
          <w:rStyle w:val="SpecialCharTok"/>
        </w:rPr>
        <w:t xml:space="preserve">%in%</w:t>
      </w:r>
      <w:r>
        <w:rPr>
          <w:rStyle w:val="NormalTok"/>
        </w:rPr>
        <w:t xml:space="preserve"> </w:t>
      </w:r>
      <w:r>
        <w:rPr>
          <w:rStyle w:val="FunctionTok"/>
        </w:rPr>
        <w:t xml:space="preserve">names</w:t>
      </w:r>
      <w:r>
        <w:rPr>
          <w:rStyle w:val="NormalTok"/>
        </w:rPr>
        <w:t xml:space="preserve">(metrics)</w:t>
      </w:r>
      <w:r>
        <w:br/>
      </w:r>
      <w:r>
        <w:rPr>
          <w:rStyle w:val="ControlFlowTok"/>
        </w:rPr>
        <w:t xml:space="preserve">if</w:t>
      </w:r>
      <w:r>
        <w:rPr>
          <w:rStyle w:val="NormalTok"/>
        </w:rPr>
        <w:t xml:space="preserve"> (</w:t>
      </w:r>
      <w:r>
        <w:rPr>
          <w:rStyle w:val="FunctionTok"/>
        </w:rPr>
        <w:t xml:space="preserve">all</w:t>
      </w:r>
      <w:r>
        <w:rPr>
          <w:rStyle w:val="NormalTok"/>
        </w:rPr>
        <w:t xml:space="preserve">(have)) {</w:t>
      </w:r>
      <w:r>
        <w:br/>
      </w:r>
      <w:r>
        <w:rPr>
          <w:rStyle w:val="NormalTok"/>
        </w:rPr>
        <w:t xml:space="preserve">  sens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(metrics, metrics</w:t>
      </w:r>
      <w:r>
        <w:rPr>
          <w:rStyle w:val="SpecialCharTok"/>
        </w:rPr>
        <w:t xml:space="preserve">$</w:t>
      </w:r>
      <w:r>
        <w:rPr>
          <w:rStyle w:val="NormalTok"/>
        </w:rPr>
        <w:t xml:space="preserve">series), </w:t>
      </w:r>
      <w:r>
        <w:rPr>
          <w:rStyle w:val="ControlFlowTok"/>
        </w:rPr>
        <w:t xml:space="preserve">function</w:t>
      </w:r>
      <w:r>
        <w:rPr>
          <w:rStyle w:val="NormalTok"/>
        </w:rPr>
        <w:t xml:space="preserve">(d) </w:t>
      </w:r>
      <w:r>
        <w:rPr>
          <w:rStyle w:val="FunctionTok"/>
        </w:rPr>
        <w:t xml:space="preserve">data.frame</w:t>
      </w:r>
      <w:r>
        <w:rPr>
          <w:rStyle w:val="NormalTok"/>
        </w:rPr>
        <w:t xml:space="preserv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(SERIES[d</w:t>
      </w:r>
      <w:r>
        <w:rPr>
          <w:rStyle w:val="SpecialCharTok"/>
        </w:rPr>
        <w:t xml:space="preserve">$</w:t>
      </w:r>
      <w:r>
        <w:rPr>
          <w:rStyle w:val="NormalTok"/>
        </w:rPr>
        <w:t xml:space="preserve">series[</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Days FFMC &gt;= 91, fixed hour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n_ffmc_ge91,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Days FFMC &gt;= 91, daily maximum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n_ffmc_max_ge91,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Days FWI &gt;= 19, fixed hour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n_fwi_ge19,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Days FWI &gt;= 19, daily maximum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w:t>
      </w:r>
      <w:r>
        <w:rPr>
          <w:rStyle w:val="SpecialCharTok"/>
        </w:rPr>
        <w:t xml:space="preserve">$</w:t>
      </w:r>
      <w:r>
        <w:rPr>
          <w:rStyle w:val="NormalTok"/>
        </w:rPr>
        <w:t xml:space="preserve">n_fwi_max_ge19,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rownames</w:t>
      </w:r>
      <w:r>
        <w:rPr>
          <w:rStyle w:val="NormalTok"/>
        </w:rPr>
        <w:t xml:space="preserve">(sens) </w:t>
      </w:r>
      <w:r>
        <w:rPr>
          <w:rStyle w:val="OtherTok"/>
        </w:rPr>
        <w:t xml:space="preserve">&lt;-</w:t>
      </w:r>
      <w:r>
        <w:rPr>
          <w:rStyle w:val="NormalTok"/>
        </w:rPr>
        <w:t xml:space="preserve"> </w:t>
      </w:r>
      <w:r>
        <w:rPr>
          <w:rStyle w:val="ConstantTok"/>
        </w:rPr>
        <w:t xml:space="preserve">NULL</w:t>
      </w:r>
      <w:r>
        <w:br/>
      </w:r>
      <w:r>
        <w:rPr>
          <w:rStyle w:val="NormalTok"/>
        </w:rPr>
        <w:t xml:space="preserve">  </w:t>
      </w:r>
      <w:r>
        <w:rPr>
          <w:rStyle w:val="FunctionTok"/>
        </w:rPr>
        <w:t xml:space="preserve">fmt_tbl</w:t>
      </w:r>
      <w:r>
        <w:rPr>
          <w:rStyle w:val="NormalTok"/>
        </w:rPr>
        <w:t xml:space="preserve">(sens)</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fmt_tbl</w:t>
      </w:r>
      <w:r>
        <w:rPr>
          <w:rStyle w:val="NormalTok"/>
        </w:rPr>
        <w:t xml:space="preserve">(</w:t>
      </w:r>
      <w:r>
        <w:rPr>
          <w:rStyle w:val="FunctionTok"/>
        </w:rPr>
        <w:t xml:space="preserve">data.frame</w:t>
      </w:r>
      <w:r>
        <w:rPr>
          <w:rStyle w:val="NormalTok"/>
        </w:rPr>
        <w:t xml:space="preserve">(</w:t>
      </w:r>
      <w:r>
        <w:rPr>
          <w:rStyle w:val="AttributeTok"/>
        </w:rPr>
        <w:t xml:space="preserve">Note =</w:t>
      </w:r>
      <w:r>
        <w:rPr>
          <w:rStyle w:val="NormalTok"/>
        </w:rPr>
        <w:t xml:space="preserve"> </w:t>
      </w:r>
      <w:r>
        <w:rPr>
          <w:rStyle w:val="StringTok"/>
        </w:rPr>
        <w:t xml:space="preserve">"Daily maximum variants were not written for this run."</w:t>
      </w:r>
      <w:r>
        <w:rPr>
          <w:rStyle w:val="NormalTok"/>
        </w:rPr>
        <w:t xml:space="preserv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2" w:name="tbl-sensitivity"/>
          <w:p>
            <w:pPr>
              <w:jc w:val="center"/>
            </w:pPr>
            <w:pPr>
              <w:jc w:val="start"/>
              <w:spacing w:before="200"/>
              <w:pStyle w:val="ImageCaption"/>
            </w:pPr>
            <w:r>
              <w:t xml:space="preserve">Table 9: Sensitivity of the absolute extreme-day counts to how an hourly series is reduced to a daily value. The fixed hour is 16:00 Local Standard Time, 17:00 local daylight time. The daily maximum takes the largest of the 24 hourly values, which must be at least as large and is reported only to bound the effect of the choice. FWI1987 produces one value per day and so appears once.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 fixed hour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 daily maximum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 fixed hour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 daily maximum</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92.7</w:t>
                  </w:r>
                </w:p>
              </w:tc>
            </w:tr>
          </w:tbl>
          <w:bookmarkEnd w:id="72"/>
        </w:tc>
      </w:tr>
    </w:tbl>
    <w:p>
      <w:pPr>
        <w:pStyle w:val="BodyText"/>
      </w:pPr>
      <w:hyperlink w:anchor="tbl-sensitivity">
        <w:r>
          <w:rPr>
            <w:rStyle w:val="Hyperlink"/>
          </w:rPr>
          <w:t xml:space="preserve">Table 9</w:t>
        </w:r>
      </w:hyperlink>
      <w:r>
        <w:t xml:space="preserve"> </w:t>
      </w:r>
      <w:r>
        <w:t xml:space="preserve">bounds the effect of the summary rule. Taking the daily maximum</w:t>
      </w:r>
      <w:r>
        <w:t xml:space="preserve"> </w:t>
      </w:r>
      <w:r>
        <w:t xml:space="preserve">of 24 hourly values instead of one fixed hour raises every count in the two</w:t>
      </w:r>
      <w:r>
        <w:t xml:space="preserve"> </w:t>
      </w:r>
      <w:r>
        <w:t xml:space="preserve">FWI2025 series and cannot lower any of them, which is why it is not the primary:</w:t>
      </w:r>
      <w:r>
        <w:t xml:space="preserve"> </w:t>
      </w:r>
      <w:r>
        <w:t xml:space="preserve">part of that rise is the order statistic and not the System.</w:t>
      </w:r>
    </w:p>
    <w:bookmarkEnd w:id="73"/>
    <w:bookmarkStart w:id="80" w:name="ignition-skill"/>
    <w:p>
      <w:pPr>
        <w:pStyle w:val="Heading2"/>
      </w:pPr>
      <w:r>
        <w:t xml:space="preserve">Ignition skill</w:t>
      </w:r>
    </w:p>
    <w:p>
      <w:pPr>
        <w:pStyle w:val="SourceCode"/>
      </w:pPr>
      <w:r>
        <w:rPr>
          <w:rStyle w:val="NormalTok"/>
        </w:rPr>
        <w:t xml:space="preserve">mod_dat </w:t>
      </w:r>
      <w:r>
        <w:rPr>
          <w:rStyle w:val="OtherTok"/>
        </w:rPr>
        <w:t xml:space="preserve">&lt;-</w:t>
      </w:r>
      <w:r>
        <w:rPr>
          <w:rStyle w:val="NormalTok"/>
        </w:rPr>
        <w:t xml:space="preserve"> </w:t>
      </w:r>
      <w:r>
        <w:rPr>
          <w:rStyle w:val="FunctionTok"/>
        </w:rPr>
        <w:t xml:space="preserve">merge</w:t>
      </w:r>
      <w:r>
        <w:rPr>
          <w:rStyle w:val="NormalTok"/>
        </w:rPr>
        <w:t xml:space="preserve">(basin, ign_daily,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"date"</w:t>
      </w:r>
      <w:r>
        <w:rPr>
          <w:rStyle w:val="NormalTok"/>
        </w:rPr>
        <w:t xml:space="preserve">, </w:t>
      </w:r>
      <w:r>
        <w:rPr>
          <w:rStyle w:val="StringTok"/>
        </w:rPr>
        <w:t xml:space="preserve">"year"</w:t>
      </w:r>
      <w:r>
        <w:rPr>
          <w:rStyle w:val="NormalTok"/>
        </w:rPr>
        <w:t xml:space="preserve">, </w:t>
      </w:r>
      <w:r>
        <w:rPr>
          <w:rStyle w:val="StringTok"/>
        </w:rPr>
        <w:t xml:space="preserve">"doy"</w:t>
      </w:r>
      <w:r>
        <w:rPr>
          <w:rStyle w:val="NormalTok"/>
        </w:rPr>
        <w:t xml:space="preserve">))</w:t>
      </w:r>
      <w:r>
        <w:br/>
      </w:r>
      <w:r>
        <w:rPr>
          <w:rStyle w:val="NormalTok"/>
        </w:rPr>
        <w:t xml:space="preserve">mod_dat </w:t>
      </w:r>
      <w:r>
        <w:rPr>
          <w:rStyle w:val="OtherTok"/>
        </w:rPr>
        <w:t xml:space="preserve">&lt;-</w:t>
      </w:r>
      <w:r>
        <w:rPr>
          <w:rStyle w:val="NormalTok"/>
        </w:rPr>
        <w:t xml:space="preserve"> mod_dat[</w:t>
      </w:r>
      <w:r>
        <w:rPr>
          <w:rStyle w:val="FunctionTok"/>
        </w:rPr>
        <w:t xml:space="preserve">format</w:t>
      </w:r>
      <w:r>
        <w:rPr>
          <w:rStyle w:val="NormalTok"/>
        </w:rPr>
        <w:t xml:space="preserve">(mod_dat</w:t>
      </w:r>
      <w:r>
        <w:rPr>
          <w:rStyle w:val="SpecialCharTok"/>
        </w:rPr>
        <w:t xml:space="preserve">$</w:t>
      </w:r>
      <w:r>
        <w:rPr>
          <w:rStyle w:val="NormalTok"/>
        </w:rPr>
        <w:t xml:space="preserve">date, </w:t>
      </w:r>
      <w:r>
        <w:rPr>
          <w:rStyle w:val="StringTok"/>
        </w:rPr>
        <w:t xml:space="preserve">"%m"</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"05"</w:t>
      </w:r>
      <w:r>
        <w:rPr>
          <w:rStyle w:val="NormalTok"/>
        </w:rPr>
        <w:t xml:space="preserve">, </w:t>
      </w:r>
      <w:r>
        <w:rPr>
          <w:rStyle w:val="StringTok"/>
        </w:rPr>
        <w:t xml:space="preserve">"06"</w:t>
      </w:r>
      <w:r>
        <w:rPr>
          <w:rStyle w:val="NormalTok"/>
        </w:rPr>
        <w:t xml:space="preserve">, </w:t>
      </w:r>
      <w:r>
        <w:rPr>
          <w:rStyle w:val="StringTok"/>
        </w:rPr>
        <w:t xml:space="preserve">"07"</w:t>
      </w:r>
      <w:r>
        <w:rPr>
          <w:rStyle w:val="NormalTok"/>
        </w:rPr>
        <w:t xml:space="preserve">, </w:t>
      </w:r>
      <w:r>
        <w:rPr>
          <w:rStyle w:val="StringTok"/>
        </w:rPr>
        <w:t xml:space="preserve">"08"</w:t>
      </w:r>
      <w:r>
        <w:rPr>
          <w:rStyle w:val="NormalTok"/>
        </w:rPr>
        <w:t xml:space="preserve">, </w:t>
      </w:r>
      <w:r>
        <w:rPr>
          <w:rStyle w:val="StringTok"/>
        </w:rPr>
        <w:t xml:space="preserve">"09"</w:t>
      </w:r>
      <w:r>
        <w:rPr>
          <w:rStyle w:val="NormalTok"/>
        </w:rPr>
        <w:t xml:space="preserve">), ]</w:t>
      </w:r>
      <w:r>
        <w:br/>
      </w:r>
      <w:r>
        <w:br/>
      </w:r>
      <w:r>
        <w:rPr>
          <w:rStyle w:val="NormalTok"/>
        </w:rPr>
        <w:t xml:space="preserve">SKILL_RESPONSES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"n_lightning_all"</w:t>
      </w:r>
      <w:r>
        <w:rPr>
          <w:rStyle w:val="NormalTok"/>
        </w:rPr>
        <w:t xml:space="preserve">, </w:t>
      </w:r>
      <w:r>
        <w:rPr>
          <w:rStyle w:val="StringTok"/>
        </w:rPr>
        <w:t xml:space="preserve">"n_total_all"</w:t>
      </w:r>
      <w:r>
        <w:rPr>
          <w:rStyle w:val="NormalTok"/>
        </w:rPr>
        <w:t xml:space="preserve">)</w:t>
      </w:r>
      <w:r>
        <w:br/>
      </w:r>
      <w:r>
        <w:br/>
      </w:r>
      <w:r>
        <w:rPr>
          <w:rStyle w:val="NormalTok"/>
        </w:rPr>
        <w:t xml:space="preserve">RESPONSES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n_lightning_all =</w:t>
      </w:r>
      <w:r>
        <w:rPr>
          <w:rStyle w:val="NormalTok"/>
        </w:rPr>
        <w:t xml:space="preserve"> </w:t>
      </w:r>
      <w:r>
        <w:rPr>
          <w:rStyle w:val="StringTok"/>
        </w:rPr>
        <w:t xml:space="preserve">"Lightning, no size limit"</w:t>
      </w:r>
      <w:r>
        <w:rPr>
          <w:rStyle w:val="NormalTok"/>
        </w:rPr>
        <w:t xml:space="preserve">,</w:t>
      </w:r>
      <w:r>
        <w:br/>
      </w:r>
      <w:r>
        <w:rPr>
          <w:rStyle w:val="NormalTok"/>
        </w:rPr>
        <w:t xml:space="preserve">               </w:t>
      </w:r>
      <w:r>
        <w:rPr>
          <w:rStyle w:val="AttributeTok"/>
        </w:rPr>
        <w:t xml:space="preserve">n_person_all =</w:t>
      </w:r>
      <w:r>
        <w:rPr>
          <w:rStyle w:val="NormalTok"/>
        </w:rPr>
        <w:t xml:space="preserve"> </w:t>
      </w:r>
      <w:r>
        <w:rPr>
          <w:rStyle w:val="StringTok"/>
        </w:rPr>
        <w:t xml:space="preserve">"Person, no size limit"</w:t>
      </w:r>
      <w:r>
        <w:rPr>
          <w:rStyle w:val="NormalTok"/>
        </w:rPr>
        <w:t xml:space="preserve">,</w:t>
      </w:r>
      <w:r>
        <w:br/>
      </w:r>
      <w:r>
        <w:rPr>
          <w:rStyle w:val="NormalTok"/>
        </w:rPr>
        <w:t xml:space="preserve">               </w:t>
      </w:r>
      <w:r>
        <w:rPr>
          <w:rStyle w:val="AttributeTok"/>
        </w:rPr>
        <w:t xml:space="preserve">n_total_all =</w:t>
      </w:r>
      <w:r>
        <w:rPr>
          <w:rStyle w:val="NormalTok"/>
        </w:rPr>
        <w:t xml:space="preserve"> </w:t>
      </w:r>
      <w:r>
        <w:rPr>
          <w:rStyle w:val="StringTok"/>
        </w:rPr>
        <w:t xml:space="preserve">"All causes, no size limit"</w:t>
      </w:r>
      <w:r>
        <w:rPr>
          <w:rStyle w:val="NormalTok"/>
        </w:rPr>
        <w:t xml:space="preserve">,</w:t>
      </w:r>
      <w:r>
        <w:br/>
      </w:r>
      <w:r>
        <w:rPr>
          <w:rStyle w:val="NormalTok"/>
        </w:rPr>
        <w:t xml:space="preserve">               </w:t>
      </w:r>
      <w:r>
        <w:rPr>
          <w:rStyle w:val="AttributeTok"/>
        </w:rPr>
        <w:t xml:space="preserve">n_total_ge1ha =</w:t>
      </w:r>
      <w:r>
        <w:rPr>
          <w:rStyle w:val="NormalTok"/>
        </w:rPr>
        <w:t xml:space="preserve"> </w:t>
      </w:r>
      <w:r>
        <w:rPr>
          <w:rStyle w:val="StringTok"/>
        </w:rPr>
        <w:t xml:space="preserve">"All causes, at least 1 ha"</w:t>
      </w:r>
      <w:r>
        <w:rPr>
          <w:rStyle w:val="NormalTok"/>
        </w:rPr>
        <w:t xml:space="preserve">,</w:t>
      </w:r>
      <w:r>
        <w:br/>
      </w:r>
      <w:r>
        <w:rPr>
          <w:rStyle w:val="NormalTok"/>
        </w:rPr>
        <w:t xml:space="preserve">               </w:t>
      </w:r>
      <w:r>
        <w:rPr>
          <w:rStyle w:val="AttributeTok"/>
        </w:rPr>
        <w:t xml:space="preserve">n_total_ge4ha =</w:t>
      </w:r>
      <w:r>
        <w:rPr>
          <w:rStyle w:val="NormalTok"/>
        </w:rPr>
        <w:t xml:space="preserve"> </w:t>
      </w:r>
      <w:r>
        <w:rPr>
          <w:rStyle w:val="StringTok"/>
        </w:rPr>
        <w:t xml:space="preserve">"All causes, at least 4 ha"</w:t>
      </w:r>
      <w:r>
        <w:rPr>
          <w:rStyle w:val="NormalTok"/>
        </w:rPr>
        <w:t xml:space="preserve">)</w:t>
      </w:r>
      <w:r>
        <w:br/>
      </w:r>
      <w:r>
        <w:br/>
      </w:r>
      <w:r>
        <w:rPr>
          <w:rStyle w:val="NormalTok"/>
        </w:rPr>
        <w:t xml:space="preserve">ign_rows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 </w:t>
      </w:r>
      <w:r>
        <w:rPr>
          <w:rStyle w:val="ControlFlowTok"/>
        </w:rPr>
        <w:t xml:space="preserve">in</w:t>
      </w:r>
      <w:r>
        <w:rPr>
          <w:rStyle w:val="NormalTok"/>
        </w:rPr>
        <w:t xml:space="preserve"> </w:t>
      </w:r>
      <w:r>
        <w:rPr>
          <w:rStyle w:val="FunctionTok"/>
        </w:rPr>
        <w:t xml:space="preserve">names</w:t>
      </w:r>
      <w:r>
        <w:rPr>
          <w:rStyle w:val="NormalTok"/>
        </w:rPr>
        <w:t xml:space="preserve">(RESPONSES)) {</w:t>
      </w:r>
      <w:r>
        <w:br/>
      </w:r>
      <w:r>
        <w:rPr>
          <w:rStyle w:val="NormalTok"/>
        </w:rPr>
        <w:t xml:space="preserve">  </w:t>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(SERIES)) {</w:t>
      </w:r>
      <w:r>
        <w:br/>
      </w:r>
      <w:r>
        <w:rPr>
          <w:rStyle w:val="NormalTok"/>
        </w:rPr>
        <w:t xml:space="preserve">    dcol </w:t>
      </w:r>
      <w:r>
        <w:rPr>
          <w:rStyle w:val="OtherTok"/>
        </w:rPr>
        <w:t xml:space="preserve">&lt;-</w:t>
      </w:r>
      <w:r>
        <w:rPr>
          <w:rStyle w:val="NormalTok"/>
        </w:rPr>
        <w:t xml:space="preserve"> </w:t>
      </w:r>
      <w:r>
        <w:rPr>
          <w:rStyle w:val="FunctionTok"/>
        </w:rPr>
        <w:t xml:space="preserve">paste0</w:t>
      </w:r>
      <w:r>
        <w:rPr>
          <w:rStyle w:val="NormalTok"/>
        </w:rPr>
        <w:t xml:space="preserve">(s, </w:t>
      </w:r>
      <w:r>
        <w:rPr>
          <w:rStyle w:val="StringTok"/>
        </w:rPr>
        <w:t xml:space="preserve">"_fwi"</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dcol </w:t>
      </w:r>
      <w:r>
        <w:rPr>
          <w:rStyle w:val="SpecialCharTok"/>
        </w:rPr>
        <w:t xml:space="preserve">%in%</w:t>
      </w:r>
      <w:r>
        <w:rPr>
          <w:rStyle w:val="NormalTok"/>
        </w:rPr>
        <w:t xml:space="preserve"> </w:t>
      </w:r>
      <w:r>
        <w:rPr>
          <w:rStyle w:val="FunctionTok"/>
        </w:rPr>
        <w:t xml:space="preserve">names</w:t>
      </w:r>
      <w:r>
        <w:rPr>
          <w:rStyle w:val="NormalTok"/>
        </w:rPr>
        <w:t xml:space="preserve">(mod_dat)) </w:t>
      </w:r>
      <w:r>
        <w:rPr>
          <w:rStyle w:val="ControlFlowTok"/>
        </w:rPr>
        <w:t xml:space="preserve">next</w:t>
      </w:r>
      <w:r>
        <w:br/>
      </w:r>
      <w:r>
        <w:rPr>
          <w:rStyle w:val="NormalTok"/>
        </w:rPr>
        <w:t xml:space="preserve">    m </w:t>
      </w:r>
      <w:r>
        <w:rPr>
          <w:rStyle w:val="OtherTok"/>
        </w:rPr>
        <w:t xml:space="preserve">&lt;-</w:t>
      </w:r>
      <w:r>
        <w:rPr>
          <w:rStyle w:val="NormalTok"/>
        </w:rPr>
        <w:t xml:space="preserve"> </w:t>
      </w:r>
      <w:r>
        <w:rPr>
          <w:rStyle w:val="FunctionTok"/>
        </w:rPr>
        <w:t xml:space="preserve">tryCatch</w:t>
      </w:r>
      <w:r>
        <w:rPr>
          <w:rStyle w:val="NormalTok"/>
        </w:rPr>
        <w:t xml:space="preserve">(</w:t>
      </w:r>
      <w:r>
        <w:rPr>
          <w:rStyle w:val="FunctionTok"/>
        </w:rPr>
        <w:t xml:space="preserve">ignition_model</w:t>
      </w:r>
      <w:r>
        <w:rPr>
          <w:rStyle w:val="NormalTok"/>
        </w:rPr>
        <w:t xml:space="preserve">(mod_dat, r, dcol, </w:t>
      </w:r>
      <w:r>
        <w:rPr>
          <w:rStyle w:val="AttributeTok"/>
        </w:rPr>
        <w:t xml:space="preserve">extra =</w:t>
      </w:r>
      <w:r>
        <w:rPr>
          <w:rStyle w:val="NormalTok"/>
        </w:rPr>
        <w:t xml:space="preserve"> </w:t>
      </w:r>
      <w:r>
        <w:rPr>
          <w:rStyle w:val="StringTok"/>
        </w:rPr>
        <w:t xml:space="preserve">"n_stations"</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stantTok"/>
        </w:rPr>
        <w:t xml:space="preserve">NULL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(m)) </w:t>
      </w:r>
      <w:r>
        <w:rPr>
          <w:rStyle w:val="ControlFlowTok"/>
        </w:rPr>
        <w:t xml:space="preserve">next</w:t>
      </w:r>
      <w:r>
        <w:br/>
      </w:r>
      <w:r>
        <w:rPr>
          <w:rStyle w:val="NormalTok"/>
        </w:rPr>
        <w:t xml:space="preserve">    </w:t>
      </w:r>
      <w:r>
        <w:rPr>
          <w:rStyle w:val="CommentTok"/>
        </w:rPr>
        <w:t xml:space="preserve"># Held-out skill is computed only for the two responses the comparison</w:t>
      </w:r>
      <w:r>
        <w:br/>
      </w:r>
      <w:r>
        <w:rPr>
          <w:rStyle w:val="NormalTok"/>
        </w:rPr>
        <w:t xml:space="preserve">    </w:t>
      </w:r>
      <w:r>
        <w:rPr>
          <w:rStyle w:val="CommentTok"/>
        </w:rPr>
        <w:t xml:space="preserve"># between series is read from. It refits the model once per season, so</w:t>
      </w:r>
      <w:r>
        <w:br/>
      </w:r>
      <w:r>
        <w:rPr>
          <w:rStyle w:val="NormalTok"/>
        </w:rPr>
        <w:t xml:space="preserve">    </w:t>
      </w:r>
      <w:r>
        <w:rPr>
          <w:rStyle w:val="CommentTok"/>
        </w:rPr>
        <w:t xml:space="preserve"># running it on all five responses costs several hundred fits for numbers</w:t>
      </w:r>
      <w:r>
        <w:br/>
      </w:r>
      <w:r>
        <w:rPr>
          <w:rStyle w:val="NormalTok"/>
        </w:rPr>
        <w:t xml:space="preserve">    </w:t>
      </w:r>
      <w:r>
        <w:rPr>
          <w:rStyle w:val="CommentTok"/>
        </w:rPr>
        <w:t xml:space="preserve"># the text does not use, and the cost is reported rather than hidden.</w:t>
      </w:r>
      <w:r>
        <w:br/>
      </w:r>
      <w:r>
        <w:rPr>
          <w:rStyle w:val="NormalTok"/>
        </w:rPr>
        <w:t xml:space="preserve">    sk </w:t>
      </w:r>
      <w:r>
        <w:rPr>
          <w:rStyle w:val="OtherTok"/>
        </w:rPr>
        <w:t xml:space="preserve">&lt;-</w:t>
      </w:r>
      <w:r>
        <w:rPr>
          <w:rStyle w:val="NormalTok"/>
        </w:rPr>
        <w:t xml:space="preserve"> </w:t>
      </w:r>
      <w:r>
        <w:rPr>
          <w:rStyle w:val="ControlFlowTok"/>
        </w:rPr>
        <w:t xml:space="preserve">if</w:t>
      </w:r>
      <w:r>
        <w:rPr>
          <w:rStyle w:val="NormalTok"/>
        </w:rPr>
        <w:t xml:space="preserve"> (r </w:t>
      </w:r>
      <w:r>
        <w:rPr>
          <w:rStyle w:val="SpecialCharTok"/>
        </w:rPr>
        <w:t xml:space="preserve">%in%</w:t>
      </w:r>
      <w:r>
        <w:rPr>
          <w:rStyle w:val="NormalTok"/>
        </w:rPr>
        <w:t xml:space="preserve"> SKILL_RESPONSES)</w:t>
      </w:r>
      <w:r>
        <w:br/>
      </w:r>
      <w:r>
        <w:rPr>
          <w:rStyle w:val="NormalTok"/>
        </w:rPr>
        <w:t xml:space="preserve">      </w:t>
      </w:r>
      <w:r>
        <w:rPr>
          <w:rStyle w:val="FunctionTok"/>
        </w:rPr>
        <w:t xml:space="preserve">tryCatch</w:t>
      </w:r>
      <w:r>
        <w:rPr>
          <w:rStyle w:val="NormalTok"/>
        </w:rPr>
        <w:t xml:space="preserve">(</w:t>
      </w:r>
      <w:r>
        <w:rPr>
          <w:rStyle w:val="FunctionTok"/>
        </w:rPr>
        <w:t xml:space="preserve">loso_skill</w:t>
      </w:r>
      <w:r>
        <w:rPr>
          <w:rStyle w:val="NormalTok"/>
        </w:rPr>
        <w:t xml:space="preserve">(mod_dat, r, dcol),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stantTok"/>
        </w:rPr>
        <w:t xml:space="preserve">NULL</w:t>
      </w:r>
      <w:r>
        <w:rPr>
          <w:rStyle w:val="NormalTok"/>
        </w:rPr>
        <w:t xml:space="preserve">) </w:t>
      </w:r>
      <w:r>
        <w:rPr>
          <w:rStyle w:val="ControlFlowTok"/>
        </w:rPr>
        <w:t xml:space="preserve">else</w:t>
      </w:r>
      <w:r>
        <w:rPr>
          <w:rStyle w:val="NormalTok"/>
        </w:rPr>
        <w:t xml:space="preserve"> </w:t>
      </w:r>
      <w:r>
        <w:rPr>
          <w:rStyle w:val="ConstantTok"/>
        </w:rPr>
        <w:t xml:space="preserve">NULL</w:t>
      </w:r>
      <w:r>
        <w:br/>
      </w:r>
      <w:r>
        <w:rPr>
          <w:rStyle w:val="NormalTok"/>
        </w:rPr>
        <w:t xml:space="preserve">    </w:t>
      </w:r>
      <w:r>
        <w:rPr>
          <w:rStyle w:val="CommentTok"/>
        </w:rPr>
        <w:t xml:space="preserve"># Wald interval on the danger coefficient rather than a profile likelihood</w:t>
      </w:r>
      <w:r>
        <w:br/>
      </w:r>
      <w:r>
        <w:rPr>
          <w:rStyle w:val="NormalTok"/>
        </w:rPr>
        <w:t xml:space="preserve">    </w:t>
      </w:r>
      <w:r>
        <w:rPr>
          <w:rStyle w:val="CommentTok"/>
        </w:rPr>
        <w:t xml:space="preserve"># one. Profiling a negative binomial with a factor per season means refitting</w:t>
      </w:r>
      <w:r>
        <w:br/>
      </w:r>
      <w:r>
        <w:rPr>
          <w:rStyle w:val="NormalTok"/>
        </w:rPr>
        <w:t xml:space="preserve">    </w:t>
      </w:r>
      <w:r>
        <w:rPr>
          <w:rStyle w:val="CommentTok"/>
        </w:rPr>
        <w:t xml:space="preserve"># once per grid point per model, which dominated the render, and the two</w:t>
      </w:r>
      <w:r>
        <w:br/>
      </w:r>
      <w:r>
        <w:rPr>
          <w:rStyle w:val="NormalTok"/>
        </w:rPr>
        <w:t xml:space="preserve">    </w:t>
      </w:r>
      <w:r>
        <w:rPr>
          <w:rStyle w:val="CommentTok"/>
        </w:rPr>
        <w:t xml:space="preserve"># agree closely at this sample size. The interval is reported as Wald.</w:t>
      </w:r>
      <w:r>
        <w:br/>
      </w:r>
      <w:r>
        <w:rPr>
          <w:rStyle w:val="NormalTok"/>
        </w:rPr>
        <w:t xml:space="preserve">    se </w:t>
      </w:r>
      <w:r>
        <w:rPr>
          <w:rStyle w:val="OtherTok"/>
        </w:rPr>
        <w:t xml:space="preserve">&lt;-</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coefficients[</w:t>
      </w:r>
      <w:r>
        <w:rPr>
          <w:rStyle w:val="StringTok"/>
        </w:rPr>
        <w:t xml:space="preserve">".x"</w:t>
      </w:r>
      <w:r>
        <w:rPr>
          <w:rStyle w:val="NormalTok"/>
        </w:rPr>
        <w:t xml:space="preserve">, </w:t>
      </w:r>
      <w:r>
        <w:rPr>
          <w:rStyle w:val="DecValTok"/>
        </w:rPr>
        <w:t xml:space="preserve">2</w:t>
      </w:r>
      <w:r>
        <w:rPr>
          <w:rStyle w:val="NormalTok"/>
        </w:rPr>
        <w:t xml:space="preserve">]</w:t>
      </w:r>
      <w:r>
        <w:br/>
      </w:r>
      <w:r>
        <w:rPr>
          <w:rStyle w:val="NormalTok"/>
        </w:rPr>
        <w:t xml:space="preserve">    ci </w:t>
      </w:r>
      <w:r>
        <w:rPr>
          <w:rStyle w:val="OtherTok"/>
        </w:rPr>
        <w:t xml:space="preserve">&lt;-</w:t>
      </w:r>
      <w:r>
        <w:rPr>
          <w:rStyle w:val="NormalTok"/>
        </w:rPr>
        <w:t xml:space="preserve"> </w:t>
      </w:r>
      <w:r>
        <w:rPr>
          <w:rStyle w:val="FunctionTok"/>
        </w:rPr>
        <w:t xml:space="preserve">coef</w:t>
      </w:r>
      <w:r>
        <w:rPr>
          <w:rStyle w:val="NormalTok"/>
        </w:rPr>
        <w:t xml:space="preserve">(m)[</w:t>
      </w:r>
      <w:r>
        <w:rPr>
          <w:rStyle w:val="StringTok"/>
        </w:rPr>
        <w:t xml:space="preserve">".x"</w:t>
      </w:r>
      <w:r>
        <w:rPr>
          <w:rStyle w:val="NormalTok"/>
        </w:rPr>
        <w:t xml:space="preserve">]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qnorm</w:t>
      </w:r>
      <w:r>
        <w:rPr>
          <w:rStyle w:val="NormalTok"/>
        </w:rPr>
        <w:t xml:space="preserve">(</w:t>
      </w:r>
      <w:r>
        <w:rPr>
          <w:rStyle w:val="FloatTok"/>
        </w:rPr>
        <w:t xml:space="preserve">0.975</w:t>
      </w:r>
      <w:r>
        <w:rPr>
          <w:rStyle w:val="NormalTok"/>
        </w:rPr>
        <w:t xml:space="preserve">) </w:t>
      </w:r>
      <w:r>
        <w:rPr>
          <w:rStyle w:val="SpecialCharTok"/>
        </w:rPr>
        <w:t xml:space="preserve">*</w:t>
      </w:r>
      <w:r>
        <w:rPr>
          <w:rStyle w:val="NormalTok"/>
        </w:rPr>
        <w:t xml:space="preserve"> se</w:t>
      </w:r>
      <w:r>
        <w:br/>
      </w:r>
      <w:r>
        <w:rPr>
          <w:rStyle w:val="NormalTok"/>
        </w:rPr>
        <w:t xml:space="preserve">    ign_rows[[</w:t>
      </w:r>
      <w:r>
        <w:rPr>
          <w:rStyle w:val="FunctionTok"/>
        </w:rPr>
        <w:t xml:space="preserve">length</w:t>
      </w:r>
      <w:r>
        <w:rPr>
          <w:rStyle w:val="NormalTok"/>
        </w:rPr>
        <w:t xml:space="preserve">(ign_rows)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response =</w:t>
      </w:r>
      <w:r>
        <w:rPr>
          <w:rStyle w:val="NormalTok"/>
        </w:rPr>
        <w:t xml:space="preserve"> r, </w:t>
      </w:r>
      <w:r>
        <w:rPr>
          <w:rStyle w:val="AttributeTok"/>
        </w:rPr>
        <w:t xml:space="preserve">series =</w:t>
      </w:r>
      <w:r>
        <w:rPr>
          <w:rStyle w:val="NormalTok"/>
        </w:rPr>
        <w:t xml:space="preserve"> s,</w:t>
      </w:r>
      <w:r>
        <w:br/>
      </w:r>
      <w:r>
        <w:rPr>
          <w:rStyle w:val="NormalTok"/>
        </w:rPr>
        <w:t xml:space="preserve">      </w:t>
      </w:r>
      <w:r>
        <w:rPr>
          <w:rStyle w:val="AttributeTok"/>
        </w:rPr>
        <w:t xml:space="preserve">coef =</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(m)[</w:t>
      </w:r>
      <w:r>
        <w:rPr>
          <w:rStyle w:val="StringTok"/>
        </w:rPr>
        <w:t xml:space="preserve">".x"</w:t>
      </w:r>
      <w:r>
        <w:rPr>
          <w:rStyle w:val="NormalTok"/>
        </w:rPr>
        <w:t xml:space="preserve">]),</w:t>
      </w:r>
      <w:r>
        <w:br/>
      </w:r>
      <w:r>
        <w:rPr>
          <w:rStyle w:val="NormalTok"/>
        </w:rPr>
        <w:t xml:space="preserv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coefficients[</w:t>
      </w:r>
      <w:r>
        <w:rPr>
          <w:rStyle w:val="StringTok"/>
        </w:rPr>
        <w:t xml:space="preserve">".x"</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theta =</w:t>
      </w:r>
      <w:r>
        <w:rPr>
          <w:rStyle w:val="NormalTok"/>
        </w:rPr>
        <w:t xml:space="preserve"> m</w:t>
      </w:r>
      <w:r>
        <w:rPr>
          <w:rStyle w:val="SpecialCharTok"/>
        </w:rPr>
        <w:t xml:space="preserve">$</w:t>
      </w:r>
      <w:r>
        <w:rPr>
          <w:rStyle w:val="NormalTok"/>
        </w:rPr>
        <w:t xml:space="preserve">theta,</w:t>
      </w:r>
      <w:r>
        <w:br/>
      </w:r>
      <w:r>
        <w:rPr>
          <w:rStyle w:val="NormalTok"/>
        </w:rPr>
        <w:t xml:space="preserve">      </w:t>
      </w:r>
      <w:r>
        <w:rPr>
          <w:rStyle w:val="AttributeTok"/>
        </w:rPr>
        <w:t xml:space="preserve">loso_loglik =</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(sk)) </w:t>
      </w:r>
      <w:r>
        <w:rPr>
          <w:rStyle w:val="ConstantTok"/>
        </w:rPr>
        <w:t xml:space="preserve">NA_real_</w:t>
      </w:r>
      <w:r>
        <w:rPr>
          <w:rStyle w:val="NormalTok"/>
        </w:rPr>
        <w:t xml:space="preserve"> </w:t>
      </w:r>
      <w:r>
        <w:rPr>
          <w:rStyle w:val="ControlFlowTok"/>
        </w:rPr>
        <w:t xml:space="preserve">else</w:t>
      </w:r>
      <w:r>
        <w:rPr>
          <w:rStyle w:val="NormalTok"/>
        </w:rPr>
        <w:t xml:space="preserve"> sk</w:t>
      </w:r>
      <w:r>
        <w:rPr>
          <w:rStyle w:val="SpecialCharTok"/>
        </w:rPr>
        <w:t xml:space="preserve">$</w:t>
      </w:r>
      <w:r>
        <w:rPr>
          <w:rStyle w:val="NormalTok"/>
        </w:rPr>
        <w:t xml:space="preserve">mean_loglik,</w:t>
      </w:r>
      <w:r>
        <w:br/>
      </w:r>
      <w:r>
        <w:rPr>
          <w:rStyle w:val="NormalTok"/>
        </w:rPr>
        <w:t xml:space="preserve">      </w:t>
      </w:r>
      <w:r>
        <w:rPr>
          <w:rStyle w:val="AttributeTok"/>
        </w:rPr>
        <w:t xml:space="preserve">n_days =</w:t>
      </w:r>
      <w:r>
        <w:rPr>
          <w:rStyle w:val="NormalTok"/>
        </w:rPr>
        <w:t xml:space="preserve"> </w:t>
      </w:r>
      <w:r>
        <w:rPr>
          <w:rStyle w:val="FunctionTok"/>
        </w:rPr>
        <w:t xml:space="preserve">nrow</w:t>
      </w:r>
      <w:r>
        <w:rPr>
          <w:rStyle w:val="NormalTok"/>
        </w:rPr>
        <w:t xml:space="preserve">(mod_dat))</w:t>
      </w:r>
      <w:r>
        <w:br/>
      </w:r>
      <w:r>
        <w:rPr>
          <w:rStyle w:val="NormalTok"/>
        </w:rPr>
        <w:t xml:space="preserve">  }</w:t>
      </w:r>
      <w:r>
        <w:br/>
      </w:r>
      <w:r>
        <w:rPr>
          <w:rStyle w:val="NormalTok"/>
        </w:rPr>
        <w:t xml:space="preserve">}</w:t>
      </w:r>
      <w:r>
        <w:br/>
      </w:r>
      <w:r>
        <w:rPr>
          <w:rStyle w:val="NormalTok"/>
        </w:rPr>
        <w:t xml:space="preserve">ign_res </w:t>
      </w:r>
      <w:r>
        <w:rPr>
          <w:rStyle w:val="OtherTok"/>
        </w:rPr>
        <w:t xml:space="preserve">&lt;-</w:t>
      </w:r>
      <w:r>
        <w:rPr>
          <w:rStyle w:val="NormalTok"/>
        </w:rPr>
        <w:t xml:space="preserve"> </w:t>
      </w:r>
      <w:r>
        <w:rPr>
          <w:rStyle w:val="FunctionTok"/>
        </w:rPr>
        <w:t xml:space="preserve">do.call</w:t>
      </w:r>
      <w:r>
        <w:rPr>
          <w:rStyle w:val="NormalTok"/>
        </w:rPr>
        <w:t xml:space="preserve">(rbind, ign_rows)</w:t>
      </w:r>
      <w:r>
        <w:br/>
      </w:r>
      <w:r>
        <w:rPr>
          <w:rStyle w:val="FunctionTok"/>
        </w:rPr>
        <w:t xml:space="preserve">write.csv</w:t>
      </w:r>
      <w:r>
        <w:rPr>
          <w:rStyle w:val="NormalTok"/>
        </w:rPr>
        <w:t xml:space="preserve">(ign_res, </w:t>
      </w:r>
      <w:r>
        <w:rPr>
          <w:rStyle w:val="FunctionTok"/>
        </w:rPr>
        <w:t xml:space="preserve">file.path</w:t>
      </w:r>
      <w:r>
        <w:rPr>
          <w:rStyle w:val="NormalTok"/>
        </w:rPr>
        <w:t xml:space="preserve">(outputs, </w:t>
      </w:r>
      <w:r>
        <w:rPr>
          <w:rStyle w:val="StringTok"/>
        </w:rPr>
        <w:t xml:space="preserve">"ignition-models.csv"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it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Response =</w:t>
      </w:r>
      <w:r>
        <w:rPr>
          <w:rStyle w:val="NormalTok"/>
        </w:rPr>
        <w:t xml:space="preserve"> </w:t>
      </w:r>
      <w:r>
        <w:rPr>
          <w:rStyle w:val="FunctionTok"/>
        </w:rPr>
        <w:t xml:space="preserve">unname</w:t>
      </w:r>
      <w:r>
        <w:rPr>
          <w:rStyle w:val="NormalTok"/>
        </w:rPr>
        <w:t xml:space="preserve">(RESPONSES[ign_res</w:t>
      </w:r>
      <w:r>
        <w:rPr>
          <w:rStyle w:val="SpecialCharTok"/>
        </w:rPr>
        <w:t xml:space="preserve">$</w:t>
      </w:r>
      <w:r>
        <w:rPr>
          <w:rStyle w:val="NormalTok"/>
        </w:rPr>
        <w:t xml:space="preserve">response]),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(SERIES[ign_res</w:t>
      </w:r>
      <w:r>
        <w:rPr>
          <w:rStyle w:val="SpecialCharTok"/>
        </w:rPr>
        <w:t xml:space="preserve">$</w:t>
      </w:r>
      <w:r>
        <w:rPr>
          <w:rStyle w:val="NormalTok"/>
        </w:rPr>
        <w:t xml:space="preserve">series]),</w:t>
      </w:r>
      <w:r>
        <w:br/>
      </w:r>
      <w:r>
        <w:rPr>
          <w:rStyle w:val="NormalTok"/>
        </w:rPr>
        <w:t xml:space="preserve">  </w:t>
      </w:r>
      <w:r>
        <w:rPr>
          <w:rStyle w:val="StringTok"/>
        </w:rPr>
        <w:t xml:space="preserve">`</w:t>
      </w:r>
      <w:r>
        <w:rPr>
          <w:rStyle w:val="AttributeTok"/>
        </w:rPr>
        <w:t xml:space="preserve">Coefficient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(ign_res</w:t>
      </w:r>
      <w:r>
        <w:rPr>
          <w:rStyle w:val="SpecialCharTok"/>
        </w:rPr>
        <w:t xml:space="preserve">$</w:t>
      </w:r>
      <w:r>
        <w:rPr>
          <w:rStyle w:val="NormalTok"/>
        </w:rPr>
        <w:t xml:space="preserve">coef, </w:t>
      </w:r>
      <w:r>
        <w:rPr>
          <w:rStyle w:val="DecValTok"/>
        </w:rPr>
        <w:t xml:space="preserve">4</w:t>
      </w:r>
      <w:r>
        <w:rPr>
          <w:rStyle w:val="NormalTok"/>
        </w:rPr>
        <w:t xml:space="preserve">),</w:t>
      </w:r>
      <w:r>
        <w:br/>
      </w:r>
      <w:r>
        <w:rPr>
          <w:rStyle w:val="NormalTok"/>
        </w:rPr>
        <w:t xml:space="preserve">  </w:t>
      </w:r>
      <w:r>
        <w:rPr>
          <w:rStyle w:val="StringTok"/>
        </w:rPr>
        <w:t xml:space="preserve">`</w:t>
      </w:r>
      <w:r>
        <w:rPr>
          <w:rStyle w:val="AttributeTok"/>
        </w:rPr>
        <w:t xml:space="preserve">95% Wald interval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"%.4f to %.4f"</w:t>
      </w:r>
      <w:r>
        <w:rPr>
          <w:rStyle w:val="NormalTok"/>
        </w:rPr>
        <w:t xml:space="preserve">, ign_res</w:t>
      </w:r>
      <w:r>
        <w:rPr>
          <w:rStyle w:val="SpecialCharTok"/>
        </w:rPr>
        <w:t xml:space="preserve">$</w:t>
      </w:r>
      <w:r>
        <w:rPr>
          <w:rStyle w:val="NormalTok"/>
        </w:rPr>
        <w:t xml:space="preserve">lower, ign_res</w:t>
      </w:r>
      <w:r>
        <w:rPr>
          <w:rStyle w:val="SpecialCharTok"/>
        </w:rPr>
        <w:t xml:space="preserve">$</w:t>
      </w:r>
      <w:r>
        <w:rPr>
          <w:rStyle w:val="NormalTok"/>
        </w:rPr>
        <w:t xml:space="preserve">upper),</w:t>
      </w:r>
      <w:r>
        <w:br/>
      </w:r>
      <w:r>
        <w:rPr>
          <w:rStyle w:val="NormalTok"/>
        </w:rPr>
        <w:t xml:space="preserve">  </w:t>
      </w:r>
      <w:r>
        <w:rPr>
          <w:rStyle w:val="StringTok"/>
        </w:rPr>
        <w:t xml:space="preserve">`</w:t>
      </w:r>
      <w:r>
        <w:rPr>
          <w:rStyle w:val="AttributeTok"/>
        </w:rPr>
        <w:t xml:space="preserve">Rate ratio per 10 FWI</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exp</w:t>
      </w:r>
      <w:r>
        <w:rPr>
          <w:rStyle w:val="NormalTok"/>
        </w:rPr>
        <w:t xml:space="preserve">(</w:t>
      </w:r>
      <w:r>
        <w:rPr>
          <w:rStyle w:val="DecValTok"/>
        </w:rPr>
        <w:t xml:space="preserve">10</w:t>
      </w:r>
      <w:r>
        <w:rPr>
          <w:rStyle w:val="NormalTok"/>
        </w:rPr>
        <w:t xml:space="preserve"> </w:t>
      </w:r>
      <w:r>
        <w:rPr>
          <w:rStyle w:val="SpecialCharTok"/>
        </w:rPr>
        <w:t xml:space="preserve">*</w:t>
      </w:r>
      <w:r>
        <w:rPr>
          <w:rStyle w:val="NormalTok"/>
        </w:rPr>
        <w:t xml:space="preserve"> ign_res</w:t>
      </w:r>
      <w:r>
        <w:rPr>
          <w:rStyle w:val="SpecialCharTok"/>
        </w:rPr>
        <w:t xml:space="preserve">$</w:t>
      </w:r>
      <w:r>
        <w:rPr>
          <w:rStyle w:val="NormalTok"/>
        </w:rPr>
        <w:t xml:space="preserve">coef),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Held-out log likelihood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(ign_res</w:t>
      </w:r>
      <w:r>
        <w:rPr>
          <w:rStyle w:val="SpecialCharTok"/>
        </w:rPr>
        <w:t xml:space="preserve">$</w:t>
      </w:r>
      <w:r>
        <w:rPr>
          <w:rStyle w:val="NormalTok"/>
        </w:rPr>
        <w:t xml:space="preserve">loso_loglik, </w:t>
      </w:r>
      <w:r>
        <w:rPr>
          <w:rStyle w:val="DecValTok"/>
        </w:rPr>
        <w:t xml:space="preserve">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it </w:t>
      </w:r>
      <w:r>
        <w:rPr>
          <w:rStyle w:val="OtherTok"/>
        </w:rPr>
        <w:t xml:space="preserve">&lt;-</w:t>
      </w:r>
      <w:r>
        <w:rPr>
          <w:rStyle w:val="NormalTok"/>
        </w:rPr>
        <w:t xml:space="preserve"> it[</w:t>
      </w:r>
      <w:r>
        <w:rPr>
          <w:rStyle w:val="FunctionTok"/>
        </w:rPr>
        <w:t xml:space="preserve">order</w:t>
      </w:r>
      <w:r>
        <w:rPr>
          <w:rStyle w:val="NormalTok"/>
        </w:rPr>
        <w:t xml:space="preserve">(</w:t>
      </w:r>
      <w:r>
        <w:rPr>
          <w:rStyle w:val="FunctionTok"/>
        </w:rPr>
        <w:t xml:space="preserve">match</w:t>
      </w:r>
      <w:r>
        <w:rPr>
          <w:rStyle w:val="NormalTok"/>
        </w:rPr>
        <w:t xml:space="preserve">(it</w:t>
      </w:r>
      <w:r>
        <w:rPr>
          <w:rStyle w:val="SpecialCharTok"/>
        </w:rPr>
        <w:t xml:space="preserve">$</w:t>
      </w:r>
      <w:r>
        <w:rPr>
          <w:rStyle w:val="NormalTok"/>
        </w:rPr>
        <w:t xml:space="preserve">Response, </w:t>
      </w:r>
      <w:r>
        <w:rPr>
          <w:rStyle w:val="FunctionTok"/>
        </w:rPr>
        <w:t xml:space="preserve">unname</w:t>
      </w:r>
      <w:r>
        <w:rPr>
          <w:rStyle w:val="NormalTok"/>
        </w:rPr>
        <w:t xml:space="preserve">(RESPONSES)), it</w:t>
      </w:r>
      <w:r>
        <w:rPr>
          <w:rStyle w:val="SpecialCharTok"/>
        </w:rPr>
        <w:t xml:space="preserve">$</w:t>
      </w:r>
      <w:r>
        <w:rPr>
          <w:rStyle w:val="NormalTok"/>
        </w:rPr>
        <w:t xml:space="preserve">Series), ]</w:t>
      </w:r>
      <w:r>
        <w:br/>
      </w:r>
      <w:r>
        <w:rPr>
          <w:rStyle w:val="FunctionTok"/>
        </w:rPr>
        <w:t xml:space="preserve">rownames</w:t>
      </w:r>
      <w:r>
        <w:rPr>
          <w:rStyle w:val="NormalTok"/>
        </w:rPr>
        <w:t xml:space="preserve">(it) </w:t>
      </w:r>
      <w:r>
        <w:rPr>
          <w:rStyle w:val="OtherTok"/>
        </w:rPr>
        <w:t xml:space="preserve">&lt;-</w:t>
      </w:r>
      <w:r>
        <w:rPr>
          <w:rStyle w:val="NormalTok"/>
        </w:rPr>
        <w:t xml:space="preserve"> </w:t>
      </w:r>
      <w:r>
        <w:rPr>
          <w:rStyle w:val="ConstantTok"/>
        </w:rPr>
        <w:t xml:space="preserve">NULL</w:t>
      </w:r>
      <w:r>
        <w:br/>
      </w:r>
      <w:r>
        <w:rPr>
          <w:rStyle w:val="FunctionTok"/>
        </w:rPr>
        <w:t xml:space="preserve">fmt_tbl</w:t>
      </w:r>
      <w:r>
        <w:rPr>
          <w:rStyle w:val="NormalTok"/>
        </w:rPr>
        <w:t xml:space="preserve">(it)</w:t>
      </w:r>
    </w:p>
    <w:tbl>
      <w:tblPr>
        <w:tblStyle w:val="Table"/>
        <w:tblW w:type="pct" w:w="5000"/>
        <w:tblLayout w:type="fixed"/>
        <w:tblLook w:firstRow="0" w:lastRow="0" w:firstColumn="0" w:lastColumn="0" w:noHBand="0" w:noVBand="0" w:val="0000"/>
      </w:tblPr>
      <w:tblGrid>
        <w:gridCol w:w="7920"/>
      </w:tblGrid>
      <w:tr>
        <w:tc>
          <w:tcPr/>
          <w:bookmarkStart w:id="74" w:name="tbl-ignition"/>
          <w:p>
            <w:pPr>
              <w:jc w:val="center"/>
            </w:pPr>
            <w:pPr>
              <w:jc w:val="start"/>
              <w:spacing w:before="200"/>
              <w:pStyle w:val="ImageCaption"/>
            </w:pPr>
            <w:r>
              <w:t xml:space="preserve">Table 10: Negative binomial models of daily ignition counts on daily basin Fire Weather Index, over the 1 May to 30 September window, with season as a fixed effect, two annual harmonics in day of year, and the number of contributing stations. The coefficient is the log change in expected count per unit of Fire Weather Index, identified from within-season variation only. Held-out log likelihood is the mean per day under leave-one-season-out refitting; larger is better, and the comparison between series rather than its absolute value is the quantity of interest. It is computed for the lightning and all-cause responses only, because those are the two the text compares and each refits the model once per season.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Coefficient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95% Wald interval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Rate ratio per 10 FWI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Held-out log likelihood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0.0052 to 0.0269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-0.0005 to 0.0225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-0.0003 to 0.0200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Person,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0.0421 to 0.0539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Person,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0.0428 to 0.0550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Person,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0.0360 to 0.0465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0.0289 to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-1.1637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0.0283 to 0.0374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-1.1664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0.0247 to 0.0327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1 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0.0585 to 0.0827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1 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0.0582 to 0.0823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1 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0.0568 to 0.0772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4 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0.0673 to 0.1018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4 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0.0660 to 0.0992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at least 4 ha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0.0845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0.0706 to 0.0984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bl>
          <w:bookmarkEnd w:id="74"/>
        </w:tc>
      </w:tr>
    </w:tbl>
    <w:p>
      <w:pPr>
        <w:pStyle w:val="SourceCode"/>
      </w:pPr>
      <w:r>
        <w:rPr>
          <w:rStyle w:val="NormalTok"/>
        </w:rPr>
        <w:t xml:space="preserve">best </w:t>
      </w:r>
      <w:r>
        <w:rPr>
          <w:rStyle w:val="OtherTok"/>
        </w:rPr>
        <w:t xml:space="preserve">&lt;-</w:t>
      </w:r>
      <w:r>
        <w:rPr>
          <w:rStyle w:val="NormalTok"/>
        </w:rPr>
        <w:t xml:space="preserve"> ign_res[ign_res</w:t>
      </w:r>
      <w:r>
        <w:rPr>
          <w:rStyle w:val="SpecialCharTok"/>
        </w:rPr>
        <w:t xml:space="preserve">$</w:t>
      </w:r>
      <w:r>
        <w:rPr>
          <w:rStyle w:val="NormalTok"/>
        </w:rPr>
        <w:t xml:space="preserve">response </w:t>
      </w:r>
      <w:r>
        <w:rPr>
          <w:rStyle w:val="SpecialCharTok"/>
        </w:rPr>
        <w:t xml:space="preserve">==</w:t>
      </w:r>
      <w:r>
        <w:rPr>
          <w:rStyle w:val="NormalTok"/>
        </w:rPr>
        <w:t xml:space="preserve"> </w:t>
      </w:r>
      <w:r>
        <w:rPr>
          <w:rStyle w:val="StringTok"/>
        </w:rPr>
        <w:t xml:space="preserve">"n_lightning_all"</w:t>
      </w:r>
      <w:r>
        <w:rPr>
          <w:rStyle w:val="NormalTok"/>
        </w:rPr>
        <w:t xml:space="preserve">, ]</w:t>
      </w:r>
      <w:r>
        <w:br/>
      </w:r>
      <w:r>
        <w:rPr>
          <w:rStyle w:val="NormalTok"/>
        </w:rPr>
        <w:t xml:space="preserve">best </w:t>
      </w:r>
      <w:r>
        <w:rPr>
          <w:rStyle w:val="OtherTok"/>
        </w:rPr>
        <w:t xml:space="preserve">&lt;-</w:t>
      </w:r>
      <w:r>
        <w:rPr>
          <w:rStyle w:val="NormalTok"/>
        </w:rPr>
        <w:t xml:space="preserve"> best[</w:t>
      </w:r>
      <w:r>
        <w:rPr>
          <w:rStyle w:val="FunctionTok"/>
        </w:rPr>
        <w:t xml:space="preserve">order</w:t>
      </w:r>
      <w:r>
        <w:rPr>
          <w:rStyle w:val="NormalTok"/>
        </w:rPr>
        <w:t xml:space="preserve">(</w:t>
      </w:r>
      <w:r>
        <w:rPr>
          <w:rStyle w:val="SpecialCharTok"/>
        </w:rPr>
        <w:t xml:space="preserve">-</w:t>
      </w:r>
      <w:r>
        <w:rPr>
          <w:rStyle w:val="NormalTok"/>
        </w:rPr>
        <w:t xml:space="preserve">best</w:t>
      </w:r>
      <w:r>
        <w:rPr>
          <w:rStyle w:val="SpecialCharTok"/>
        </w:rPr>
        <w:t xml:space="preserve">$</w:t>
      </w:r>
      <w:r>
        <w:rPr>
          <w:rStyle w:val="NormalTok"/>
        </w:rPr>
        <w:t xml:space="preserve">loso_loglik), ]</w:t>
      </w:r>
      <w:r>
        <w:br/>
      </w:r>
      <w:r>
        <w:rPr>
          <w:rStyle w:val="NormalTok"/>
        </w:rPr>
        <w:t xml:space="preserve">skill_gap </w:t>
      </w:r>
      <w:r>
        <w:rPr>
          <w:rStyle w:val="OtherTok"/>
        </w:rPr>
        <w:t xml:space="preserve">&lt;-</w:t>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(best</w:t>
      </w:r>
      <w:r>
        <w:rPr>
          <w:rStyle w:val="SpecialCharTok"/>
        </w:rPr>
        <w:t xml:space="preserve">$</w:t>
      </w:r>
      <w:r>
        <w:rPr>
          <w:rStyle w:val="NormalTok"/>
        </w:rPr>
        <w:t xml:space="preserve">loso_loglik))</w:t>
      </w:r>
      <w:r>
        <w:br/>
      </w:r>
      <w:r>
        <w:br/>
      </w:r>
      <w:r>
        <w:rPr>
          <w:rStyle w:val="CommentTok"/>
        </w:rPr>
        <w:t xml:space="preserve"># Does the danger term survive at every size threshold, and does it separate the</w:t>
      </w:r>
      <w:r>
        <w:br/>
      </w:r>
      <w:r>
        <w:rPr>
          <w:rStyle w:val="CommentTok"/>
        </w:rPr>
        <w:t xml:space="preserve"># lightning series from the person-caused control? The control matters: human</w:t>
      </w:r>
      <w:r>
        <w:br/>
      </w:r>
      <w:r>
        <w:rPr>
          <w:rStyle w:val="CommentTok"/>
        </w:rPr>
        <w:t xml:space="preserve"># ignition tracks population and access, so a danger signal appearing equally in</w:t>
      </w:r>
      <w:r>
        <w:br/>
      </w:r>
      <w:r>
        <w:rPr>
          <w:rStyle w:val="CommentTok"/>
        </w:rPr>
        <w:t xml:space="preserve"># both would point to a shared confounder rather than to fuel moisture.</w:t>
      </w:r>
      <w:r>
        <w:br/>
      </w:r>
      <w:r>
        <w:rPr>
          <w:rStyle w:val="NormalTok"/>
        </w:rPr>
        <w:t xml:space="preserve">sig_by_response </w:t>
      </w:r>
      <w:r>
        <w:rPr>
          <w:rStyle w:val="OtherTok"/>
        </w:rPr>
        <w:t xml:space="preserve">&lt;-</w:t>
      </w:r>
      <w:r>
        <w:rPr>
          <w:rStyle w:val="NormalTok"/>
        </w:rPr>
        <w:t xml:space="preserve"> </w:t>
      </w:r>
      <w:r>
        <w:rPr>
          <w:rStyle w:val="FunctionTok"/>
        </w:rPr>
        <w:t xml:space="preserve">tapply</w:t>
      </w:r>
      <w:r>
        <w:rPr>
          <w:rStyle w:val="NormalTok"/>
        </w:rPr>
        <w:t xml:space="preserve">(ign_res</w:t>
      </w:r>
      <w:r>
        <w:rPr>
          <w:rStyle w:val="SpecialCharTok"/>
        </w:rPr>
        <w:t xml:space="preserve">$</w:t>
      </w:r>
      <w:r>
        <w:rPr>
          <w:rStyle w:val="NormalTok"/>
        </w:rPr>
        <w:t xml:space="preserve">p, ign_res</w:t>
      </w:r>
      <w:r>
        <w:rPr>
          <w:rStyle w:val="SpecialCharTok"/>
        </w:rPr>
        <w:t xml:space="preserve">$</w:t>
      </w:r>
      <w:r>
        <w:rPr>
          <w:rStyle w:val="NormalTok"/>
        </w:rPr>
        <w:t xml:space="preserve">response, </w:t>
      </w:r>
      <w:r>
        <w:rPr>
          <w:rStyle w:val="ControlFlowTok"/>
        </w:rPr>
        <w:t xml:space="preserve">function</w:t>
      </w:r>
      <w:r>
        <w:rPr>
          <w:rStyle w:val="NormalTok"/>
        </w:rPr>
        <w:t xml:space="preserve">(p) </w:t>
      </w:r>
      <w:r>
        <w:rPr>
          <w:rStyle w:val="FunctionTok"/>
        </w:rPr>
        <w:t xml:space="preserve">sum</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rr </w:t>
      </w:r>
      <w:r>
        <w:rPr>
          <w:rStyle w:val="OtherTok"/>
        </w:rPr>
        <w:t xml:space="preserve">&lt;-</w:t>
      </w:r>
      <w:r>
        <w:rPr>
          <w:rStyle w:val="NormalTok"/>
        </w:rPr>
        <w:t xml:space="preserve"> </w:t>
      </w:r>
      <w:r>
        <w:rPr>
          <w:rStyle w:val="ControlFlowTok"/>
        </w:rPr>
        <w:t xml:space="preserve">function</w:t>
      </w:r>
      <w:r>
        <w:rPr>
          <w:rStyle w:val="NormalTok"/>
        </w:rPr>
        <w:t xml:space="preserve">(resp, s) {</w:t>
      </w:r>
      <w:r>
        <w:br/>
      </w:r>
      <w:r>
        <w:rPr>
          <w:rStyle w:val="NormalTok"/>
        </w:rPr>
        <w:t xml:space="preserve">  v </w:t>
      </w:r>
      <w:r>
        <w:rPr>
          <w:rStyle w:val="OtherTok"/>
        </w:rPr>
        <w:t xml:space="preserve">&lt;-</w:t>
      </w:r>
      <w:r>
        <w:rPr>
          <w:rStyle w:val="NormalTok"/>
        </w:rPr>
        <w:t xml:space="preserve"> ign_res</w:t>
      </w:r>
      <w:r>
        <w:rPr>
          <w:rStyle w:val="SpecialCharTok"/>
        </w:rPr>
        <w:t xml:space="preserve">$</w:t>
      </w:r>
      <w:r>
        <w:rPr>
          <w:rStyle w:val="NormalTok"/>
        </w:rPr>
        <w:t xml:space="preserve">coef[ign_res</w:t>
      </w:r>
      <w:r>
        <w:rPr>
          <w:rStyle w:val="SpecialCharTok"/>
        </w:rPr>
        <w:t xml:space="preserve">$</w:t>
      </w:r>
      <w:r>
        <w:rPr>
          <w:rStyle w:val="NormalTok"/>
        </w:rPr>
        <w:t xml:space="preserve">response </w:t>
      </w:r>
      <w:r>
        <w:rPr>
          <w:rStyle w:val="SpecialCharTok"/>
        </w:rPr>
        <w:t xml:space="preserve">==</w:t>
      </w:r>
      <w:r>
        <w:rPr>
          <w:rStyle w:val="NormalTok"/>
        </w:rPr>
        <w:t xml:space="preserve"> resp </w:t>
      </w:r>
      <w:r>
        <w:rPr>
          <w:rStyle w:val="SpecialCharTok"/>
        </w:rPr>
        <w:t xml:space="preserve">&amp;</w:t>
      </w:r>
      <w:r>
        <w:rPr>
          <w:rStyle w:val="NormalTok"/>
        </w:rPr>
        <w:t xml:space="preserve"> ign_res</w:t>
      </w:r>
      <w:r>
        <w:rPr>
          <w:rStyle w:val="SpecialCharTok"/>
        </w:rPr>
        <w:t xml:space="preserve">$</w:t>
      </w:r>
      <w:r>
        <w:rPr>
          <w:rStyle w:val="NormalTok"/>
        </w:rPr>
        <w:t xml:space="preserve">series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length</w:t>
      </w:r>
      <w:r>
        <w:rPr>
          <w:rStyle w:val="NormalTok"/>
        </w:rPr>
        <w:t xml:space="preserve">(v)) </w:t>
      </w:r>
      <w:r>
        <w:rPr>
          <w:rStyle w:val="ConstantTok"/>
        </w:rPr>
        <w:t xml:space="preserve">NA_real_</w:t>
      </w:r>
      <w:r>
        <w:rPr>
          <w:rStyle w:val="NormalTok"/>
        </w:rPr>
        <w:t xml:space="preserve"> </w:t>
      </w:r>
      <w:r>
        <w:rPr>
          <w:rStyle w:val="ControlFlowTok"/>
        </w:rPr>
        <w:t xml:space="preserve">else</w:t>
      </w:r>
      <w:r>
        <w:rPr>
          <w:rStyle w:val="NormalTok"/>
        </w:rPr>
        <w:t xml:space="preserve"> </w:t>
      </w:r>
      <w:r>
        <w:rPr>
          <w:rStyle w:val="FunctionTok"/>
        </w:rPr>
        <w:t xml:space="preserve">exp</w:t>
      </w:r>
      <w:r>
        <w:rPr>
          <w:rStyle w:val="NormalTok"/>
        </w:rPr>
        <w:t xml:space="preserve">(</w:t>
      </w:r>
      <w:r>
        <w:rPr>
          <w:rStyle w:val="DecValTok"/>
        </w:rPr>
        <w:t xml:space="preserve">10</w:t>
      </w:r>
      <w:r>
        <w:rPr>
          <w:rStyle w:val="NormalTok"/>
        </w:rPr>
        <w:t xml:space="preserve"> </w:t>
      </w:r>
      <w:r>
        <w:rPr>
          <w:rStyle w:val="SpecialCharTok"/>
        </w:rPr>
        <w:t xml:space="preserve">*</w:t>
      </w:r>
      <w:r>
        <w:rPr>
          <w:rStyle w:val="NormalTok"/>
        </w:rPr>
        <w:t xml:space="preserve"> v)</w:t>
      </w:r>
      <w:r>
        <w:br/>
      </w:r>
      <w:r>
        <w:rPr>
          <w:rStyle w:val="NormalTok"/>
        </w:rPr>
        <w:t xml:space="preserve">}</w:t>
      </w:r>
      <w:r>
        <w:br/>
      </w:r>
      <w:r>
        <w:rPr>
          <w:rStyle w:val="NormalTok"/>
        </w:rPr>
        <w:t xml:space="preserve">rr_light </w:t>
      </w:r>
      <w:r>
        <w:rPr>
          <w:rStyle w:val="OtherTok"/>
        </w:rPr>
        <w:t xml:space="preserve">&lt;-</w:t>
      </w:r>
      <w:r>
        <w:rPr>
          <w:rStyle w:val="NormalTok"/>
        </w:rPr>
        <w:t xml:space="preserve"> </w:t>
      </w:r>
      <w:r>
        <w:rPr>
          <w:rStyle w:val="FunctionTok"/>
        </w:rPr>
        <w:t xml:space="preserve">rr</w:t>
      </w:r>
      <w:r>
        <w:rPr>
          <w:rStyle w:val="NormalTok"/>
        </w:rPr>
        <w:t xml:space="preserve">(</w:t>
      </w:r>
      <w:r>
        <w:rPr>
          <w:rStyle w:val="StringTok"/>
        </w:rPr>
        <w:t xml:space="preserve">"n_lightning_all"</w:t>
      </w:r>
      <w:r>
        <w:rPr>
          <w:rStyle w:val="NormalTok"/>
        </w:rPr>
        <w:t xml:space="preserve">, </w:t>
      </w:r>
      <w:r>
        <w:rPr>
          <w:rStyle w:val="StringTok"/>
        </w:rPr>
        <w:t xml:space="preserve">"s3"</w:t>
      </w:r>
      <w:r>
        <w:rPr>
          <w:rStyle w:val="NormalTok"/>
        </w:rPr>
        <w:t xml:space="preserve">)</w:t>
      </w:r>
      <w:r>
        <w:br/>
      </w:r>
      <w:r>
        <w:rPr>
          <w:rStyle w:val="NormalTok"/>
        </w:rPr>
        <w:t xml:space="preserve">rr_person </w:t>
      </w:r>
      <w:r>
        <w:rPr>
          <w:rStyle w:val="OtherTok"/>
        </w:rPr>
        <w:t xml:space="preserve">&lt;-</w:t>
      </w:r>
      <w:r>
        <w:rPr>
          <w:rStyle w:val="NormalTok"/>
        </w:rPr>
        <w:t xml:space="preserve"> </w:t>
      </w:r>
      <w:r>
        <w:rPr>
          <w:rStyle w:val="FunctionTok"/>
        </w:rPr>
        <w:t xml:space="preserve">rr</w:t>
      </w:r>
      <w:r>
        <w:rPr>
          <w:rStyle w:val="NormalTok"/>
        </w:rPr>
        <w:t xml:space="preserve">(</w:t>
      </w:r>
      <w:r>
        <w:rPr>
          <w:rStyle w:val="StringTok"/>
        </w:rPr>
        <w:t xml:space="preserve">"n_person_all"</w:t>
      </w:r>
      <w:r>
        <w:rPr>
          <w:rStyle w:val="NormalTok"/>
        </w:rPr>
        <w:t xml:space="preserve">, </w:t>
      </w:r>
      <w:r>
        <w:rPr>
          <w:rStyle w:val="StringTok"/>
        </w:rPr>
        <w:t xml:space="preserve">"s3"</w:t>
      </w:r>
      <w:r>
        <w:rPr>
          <w:rStyle w:val="NormalTok"/>
        </w:rPr>
        <w:t xml:space="preserve">)</w:t>
      </w:r>
    </w:p>
    <w:p>
      <w:pPr>
        <w:pStyle w:val="FirstParagraph"/>
      </w:pPr>
      <w:hyperlink w:anchor="tbl-ignition">
        <w:r>
          <w:rPr>
            <w:rStyle w:val="Hyperlink"/>
          </w:rPr>
          <w:t xml:space="preserve">Table 10</w:t>
        </w:r>
      </w:hyperlink>
      <w:r>
        <w:t xml:space="preserve"> </w:t>
      </w:r>
      <w:r>
        <w:t xml:space="preserve">gives the models. The danger term is positive and significant at</w:t>
      </w:r>
      <w:r>
        <w:t xml:space="preserve"> </w:t>
      </w:r>
      <w:r>
        <w:t xml:space="preserve">the conventional level for</w:t>
      </w:r>
      <w:r>
        <w:t xml:space="preserve"> </w:t>
      </w:r>
      <w:r>
        <w:t xml:space="preserve">13 of the 15 response and</w:t>
      </w:r>
      <w:r>
        <w:t xml:space="preserve"> </w:t>
      </w:r>
      <w:r>
        <w:t xml:space="preserve">series combinations, identified entirely from day-to-day variation inside a</w:t>
      </w:r>
      <w:r>
        <w:t xml:space="preserve"> </w:t>
      </w:r>
      <w:r>
        <w:t xml:space="preserve">season.</w:t>
      </w:r>
    </w:p>
    <w:p>
      <w:pPr>
        <w:pStyle w:val="BodyText"/>
      </w:pPr>
      <w:r>
        <w:t xml:space="preserve">The response that carries the signal is not the one the framing expected. Ten</w:t>
      </w:r>
      <w:r>
        <w:t xml:space="preserve"> </w:t>
      </w:r>
      <w:r>
        <w:t xml:space="preserve">units of Fire Weather Index multiply the expected daily person-caused count by</w:t>
      </w:r>
      <w:r>
        <w:t xml:space="preserve"> </w:t>
      </w:r>
      <w:r>
        <w:t xml:space="preserve">1.51 and the expected daily lightning count by</w:t>
      </w:r>
      <w:r>
        <w:t xml:space="preserve"> </w:t>
      </w:r>
      <w:r>
        <w:t xml:space="preserve">1.10, and it is the lightning term, not the person one,</w:t>
      </w:r>
      <w:r>
        <w:t xml:space="preserve"> </w:t>
      </w:r>
      <w:r>
        <w:t xml:space="preserve">that fails to separate from zero. That reads backwards until the two mechanisms</w:t>
      </w:r>
      <w:r>
        <w:t xml:space="preserve"> </w:t>
      </w:r>
      <w:r>
        <w:t xml:space="preserve">are separated. A person-caused ignition needs an ignition source and a receptive</w:t>
      </w:r>
      <w:r>
        <w:t xml:space="preserve"> </w:t>
      </w:r>
      <w:r>
        <w:t xml:space="preserve">fuel bed; the sources are close to constant from day to day, so whether one</w:t>
      </w:r>
      <w:r>
        <w:t xml:space="preserve"> </w:t>
      </w:r>
      <w:r>
        <w:t xml:space="preserve">becomes a reported fire is largely a question of fuel moisture, which is what the</w:t>
      </w:r>
      <w:r>
        <w:t xml:space="preserve"> </w:t>
      </w:r>
      <w:r>
        <w:t xml:space="preserve">index measures. A lightning-caused ignition needs a strike, and strikes are not in</w:t>
      </w:r>
      <w:r>
        <w:t xml:space="preserve"> </w:t>
      </w:r>
      <w:r>
        <w:t xml:space="preserve">this model. Lightning ignitions also arrive in bursts, one storm producing many</w:t>
      </w:r>
      <w:r>
        <w:t xml:space="preserve"> </w:t>
      </w:r>
      <w:r>
        <w:t xml:space="preserve">fires, which is visible in the fitted dispersion parameter: it is</w:t>
      </w:r>
      <w:r>
        <w:t xml:space="preserve"> </w:t>
      </w:r>
      <w:r>
        <w:t xml:space="preserve">0.11 for</w:t>
      </w:r>
      <w:r>
        <w:t xml:space="preserve"> </w:t>
      </w:r>
      <w:r>
        <w:t xml:space="preserve">the lightning series against</w:t>
      </w:r>
      <w:r>
        <w:t xml:space="preserve"> </w:t>
      </w:r>
      <w:r>
        <w:t xml:space="preserve">2.97 for the</w:t>
      </w:r>
      <w:r>
        <w:t xml:space="preserve"> </w:t>
      </w:r>
      <w:r>
        <w:t xml:space="preserve">person-caused one, and a smaller value means more clustering. The person-caused</w:t>
      </w:r>
      <w:r>
        <w:t xml:space="preserve"> </w:t>
      </w:r>
      <w:r>
        <w:t xml:space="preserve">series was carried as a control against a shared confounder and has turned out to</w:t>
      </w:r>
      <w:r>
        <w:t xml:space="preserve"> </w:t>
      </w:r>
      <w:r>
        <w:t xml:space="preserve">be the more informative response. No lightning-strike record covering the whole</w:t>
      </w:r>
      <w:r>
        <w:t xml:space="preserve"> </w:t>
      </w:r>
      <w:r>
        <w:t xml:space="preserve">period was obtained, and that omission, rather than an absence of any relationship,</w:t>
      </w:r>
      <w:r>
        <w:t xml:space="preserve"> </w:t>
      </w:r>
      <w:r>
        <w:t xml:space="preserve">is the most likely reason the lightning term is weak.</w:t>
      </w:r>
    </w:p>
    <w:p>
      <w:pPr>
        <w:pStyle w:val="BodyText"/>
      </w:pPr>
      <w:r>
        <w:t xml:space="preserve">The comparison the third question actually asks is between series, and it is</w:t>
      </w:r>
      <w:r>
        <w:t xml:space="preserve"> </w:t>
      </w:r>
      <w:r>
        <w:t xml:space="preserve">small. On held-out seasons the three differ by 0.0005 in</w:t>
      </w:r>
      <w:r>
        <w:t xml:space="preserve"> </w:t>
      </w:r>
      <w:r>
        <w:t xml:space="preserve">mean log likelihood per day, with S1: FWI1987, 13:00 observation first. Over</w:t>
      </w:r>
      <w:r>
        <w:t xml:space="preserve"> </w:t>
      </w:r>
      <w:r>
        <w:t xml:space="preserve">the 4,743 days in the window that is a total</w:t>
      </w:r>
      <w:r>
        <w:t xml:space="preserve"> </w:t>
      </w:r>
      <w:r>
        <w:t xml:space="preserve">difference of about 2.3 log likelihood</w:t>
      </w:r>
      <w:r>
        <w:t xml:space="preserve"> </w:t>
      </w:r>
      <w:r>
        <w:t xml:space="preserve">units, which is not a basis for preferring one series over another.</w:t>
      </w:r>
      <w:r>
        <w:t xml:space="preserve"> </w:t>
      </w:r>
      <w:hyperlink w:anchor="fig-ignition">
        <w:r>
          <w:rPr>
            <w:rStyle w:val="Hyperlink"/>
          </w:rPr>
          <w:t xml:space="preserve">Figure 6</w:t>
        </w:r>
      </w:hyperlink>
      <w:r>
        <w:t xml:space="preserve"> </w:t>
      </w:r>
      <w:r>
        <w:t xml:space="preserve">shows the fitted and observed relationship; the three curves are</w:t>
      </w:r>
      <w:r>
        <w:t xml:space="preserve"> </w:t>
      </w:r>
      <w:r>
        <w:t xml:space="preserve">separated horizontally by the same level differences the threshold table reports</w:t>
      </w:r>
      <w:r>
        <w:t xml:space="preserve"> </w:t>
      </w:r>
      <w:r>
        <w:t xml:space="preserve">as percentiles, and vertically by very little.</w:t>
      </w:r>
    </w:p>
    <w:p>
      <w:pPr>
        <w:pStyle w:val="BodyText"/>
      </w:pPr>
      <w:hyperlink w:anchor="tbl-stationarity">
        <w:r>
          <w:rPr>
            <w:rStyle w:val="Hyperlink"/>
          </w:rPr>
          <w:t xml:space="preserve">Table 11</w:t>
        </w:r>
      </w:hyperlink>
      <w:r>
        <w:t xml:space="preserve"> </w:t>
      </w:r>
      <w:r>
        <w:t xml:space="preserve">tests whether that relationship has changed across the record.</w:t>
      </w:r>
      <w:r>
        <w:t xml:space="preserve"> </w:t>
      </w:r>
      <w:r>
        <w:t xml:space="preserve">The interaction between the danger term and season number is the quantity of</w:t>
      </w:r>
      <w:r>
        <w:t xml:space="preserve"> </w:t>
      </w:r>
      <w:r>
        <w:t xml:space="preserve">interest, and it is reported with the caveat the record forces: a between-season</w:t>
      </w:r>
      <w:r>
        <w:t xml:space="preserve"> </w:t>
      </w:r>
      <w:r>
        <w:t xml:space="preserve">change is exactly what the ignition record’s own non-stationarity could imitate.</w:t>
      </w:r>
    </w:p>
    <w:p>
      <w:pPr>
        <w:pStyle w:val="SourceCode"/>
      </w:pPr>
      <w:r>
        <w:rPr>
          <w:rStyle w:val="CommentTok"/>
        </w:rPr>
        <w:t xml:space="preserve"># Two things are drawn and they are different. The points are the observed mean</w:t>
      </w:r>
      <w:r>
        <w:br/>
      </w:r>
      <w:r>
        <w:rPr>
          <w:rStyle w:val="CommentTok"/>
        </w:rPr>
        <w:t xml:space="preserve"># daily count in equal-count bins of the danger value, so each rests on the same</w:t>
      </w:r>
      <w:r>
        <w:br/>
      </w:r>
      <w:r>
        <w:rPr>
          <w:rStyle w:val="CommentTok"/>
        </w:rPr>
        <w:t xml:space="preserve"># number of days and the right hand tail is not one noisy observation. The curves</w:t>
      </w:r>
      <w:r>
        <w:br/>
      </w:r>
      <w:r>
        <w:rPr>
          <w:rStyle w:val="CommentTok"/>
        </w:rPr>
        <w:t xml:space="preserve"># are the fitted negative binomial rate, refitted here for the lightning response,</w:t>
      </w:r>
      <w:r>
        <w:br/>
      </w:r>
      <w:r>
        <w:rPr>
          <w:rStyle w:val="CommentTok"/>
        </w:rPr>
        <w:t xml:space="preserve"># evaluated at the mean fitted season effect and at mid-season day of year, which</w:t>
      </w:r>
      <w:r>
        <w:br/>
      </w:r>
      <w:r>
        <w:rPr>
          <w:rStyle w:val="CommentTok"/>
        </w:rPr>
        <w:t xml:space="preserve"># is what the model says a typical season looks like.</w:t>
      </w:r>
      <w:r>
        <w:br/>
      </w:r>
      <w:r>
        <w:rPr>
          <w:rStyle w:val="NormalTok"/>
        </w:rPr>
        <w:t xml:space="preserve">binned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(SERIES), </w:t>
      </w:r>
      <w:r>
        <w:rPr>
          <w:rStyle w:val="ControlFlowTok"/>
        </w:rPr>
        <w:t xml:space="preserve">function</w:t>
      </w:r>
      <w:r>
        <w:rPr>
          <w:rStyle w:val="NormalTok"/>
        </w:rPr>
        <w:t xml:space="preserve">(s) {</w:t>
      </w:r>
      <w:r>
        <w:br/>
      </w:r>
      <w:r>
        <w:rPr>
          <w:rStyle w:val="NormalTok"/>
        </w:rPr>
        <w:t xml:space="preserve">  x </w:t>
      </w:r>
      <w:r>
        <w:rPr>
          <w:rStyle w:val="OtherTok"/>
        </w:rPr>
        <w:t xml:space="preserve">&lt;-</w:t>
      </w:r>
      <w:r>
        <w:rPr>
          <w:rStyle w:val="NormalTok"/>
        </w:rPr>
        <w:t xml:space="preserve"> mod_dat[[</w:t>
      </w:r>
      <w:r>
        <w:rPr>
          <w:rStyle w:val="FunctionTok"/>
        </w:rPr>
        <w:t xml:space="preserve">paste0</w:t>
      </w:r>
      <w:r>
        <w:rPr>
          <w:rStyle w:val="NormalTok"/>
        </w:rPr>
        <w:t xml:space="preserve">(s, </w:t>
      </w:r>
      <w:r>
        <w:rPr>
          <w:rStyle w:val="StringTok"/>
        </w:rPr>
        <w:t xml:space="preserve">"_fwi"</w:t>
      </w:r>
      <w:r>
        <w:rPr>
          <w:rStyle w:val="NormalTok"/>
        </w:rPr>
        <w:t xml:space="preserve">)]]</w:t>
      </w:r>
      <w:r>
        <w:br/>
      </w:r>
      <w:r>
        <w:rPr>
          <w:rStyle w:val="NormalTok"/>
        </w:rPr>
        <w:t xml:space="preserve">  y </w:t>
      </w:r>
      <w:r>
        <w:rPr>
          <w:rStyle w:val="OtherTok"/>
        </w:rPr>
        <w:t xml:space="preserve">&lt;-</w:t>
      </w:r>
      <w:r>
        <w:rPr>
          <w:rStyle w:val="NormalTok"/>
        </w:rPr>
        <w:t xml:space="preserve"> mod_dat</w:t>
      </w:r>
      <w:r>
        <w:rPr>
          <w:rStyle w:val="SpecialCharTok"/>
        </w:rPr>
        <w:t xml:space="preserve">$</w:t>
      </w:r>
      <w:r>
        <w:rPr>
          <w:rStyle w:val="NormalTok"/>
        </w:rPr>
        <w:t xml:space="preserve">n_lightning_all</w:t>
      </w:r>
      <w:r>
        <w:br/>
      </w:r>
      <w:r>
        <w:rPr>
          <w:rStyle w:val="NormalTok"/>
        </w:rPr>
        <w:t xml:space="preserve">  ok </w:t>
      </w:r>
      <w:r>
        <w:rPr>
          <w:rStyle w:val="OtherTok"/>
        </w:rPr>
        <w:t xml:space="preserve">&lt;-</w:t>
      </w:r>
      <w:r>
        <w:rPr>
          <w:rStyle w:val="NormalTok"/>
        </w:rPr>
        <w:t xml:space="preserve"> </w:t>
      </w:r>
      <w:r>
        <w:rPr>
          <w:rStyle w:val="FunctionTok"/>
        </w:rPr>
        <w:t xml:space="preserve">is.finite</w:t>
      </w:r>
      <w:r>
        <w:rPr>
          <w:rStyle w:val="NormalTok"/>
        </w:rPr>
        <w:t xml:space="preserve">(x) </w:t>
      </w:r>
      <w:r>
        <w:rPr>
          <w:rStyle w:val="SpecialCharTok"/>
        </w:rPr>
        <w:t xml:space="preserve">&amp;</w:t>
      </w:r>
      <w:r>
        <w:rPr>
          <w:rStyle w:val="NormalTok"/>
        </w:rPr>
        <w:t xml:space="preserve"> </w:t>
      </w:r>
      <w:r>
        <w:rPr>
          <w:rStyle w:val="FunctionTok"/>
        </w:rPr>
        <w:t xml:space="preserve">is.finite</w:t>
      </w:r>
      <w:r>
        <w:rPr>
          <w:rStyle w:val="NormalTok"/>
        </w:rPr>
        <w:t xml:space="preserve">(y)</w:t>
      </w:r>
      <w:r>
        <w:br/>
      </w:r>
      <w:r>
        <w:rPr>
          <w:rStyle w:val="NormalTok"/>
        </w:rPr>
        <w:t xml:space="preserve">  br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quantile</w:t>
      </w:r>
      <w:r>
        <w:rPr>
          <w:rStyle w:val="NormalTok"/>
        </w:rPr>
        <w:t xml:space="preserve">(x[ok],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length.out =</w:t>
      </w:r>
      <w:r>
        <w:rPr>
          <w:rStyle w:val="NormalTok"/>
        </w:rPr>
        <w:t xml:space="preserve"> </w:t>
      </w:r>
      <w:r>
        <w:rPr>
          <w:rStyle w:val="DecValTok"/>
        </w:rPr>
        <w:t xml:space="preserve">13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bin </w:t>
      </w:r>
      <w:r>
        <w:rPr>
          <w:rStyle w:val="OtherTok"/>
        </w:rPr>
        <w:t xml:space="preserve">&lt;-</w:t>
      </w:r>
      <w:r>
        <w:rPr>
          <w:rStyle w:val="NormalTok"/>
        </w:rPr>
        <w:t xml:space="preserve"> </w:t>
      </w:r>
      <w:r>
        <w:rPr>
          <w:rStyle w:val="FunctionTok"/>
        </w:rPr>
        <w:t xml:space="preserve">cut</w:t>
      </w:r>
      <w:r>
        <w:rPr>
          <w:rStyle w:val="NormalTok"/>
        </w:rPr>
        <w:t xml:space="preserve">(x[ok], br, </w:t>
      </w:r>
      <w:r>
        <w:rPr>
          <w:rStyle w:val="AttributeTok"/>
        </w:rPr>
        <w:t xml:space="preserve">include.lowest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tapply</w:t>
      </w:r>
      <w:r>
        <w:rPr>
          <w:rStyle w:val="NormalTok"/>
        </w:rPr>
        <w:t xml:space="preserve">(x[ok], bin, mean), </w:t>
      </w:r>
      <w:r>
        <w:rPr>
          <w:rStyle w:val="AttributeTok"/>
        </w:rPr>
        <w:t xml:space="preserve">y =</w:t>
      </w:r>
      <w:r>
        <w:rPr>
          <w:rStyle w:val="NormalTok"/>
        </w:rPr>
        <w:t xml:space="preserve"> </w:t>
      </w:r>
      <w:r>
        <w:rPr>
          <w:rStyle w:val="FunctionTok"/>
        </w:rPr>
        <w:t xml:space="preserve">tapply</w:t>
      </w:r>
      <w:r>
        <w:rPr>
          <w:rStyle w:val="NormalTok"/>
        </w:rPr>
        <w:t xml:space="preserve">(y[ok], bin, mean))</w:t>
      </w:r>
      <w:r>
        <w:br/>
      </w:r>
      <w:r>
        <w:rPr>
          <w:rStyle w:val="NormalTok"/>
        </w:rPr>
        <w:t xml:space="preserve">})</w:t>
      </w:r>
      <w:r>
        <w:br/>
      </w:r>
      <w:r>
        <w:rPr>
          <w:rStyle w:val="FunctionTok"/>
        </w:rPr>
        <w:t xml:space="preserve">names</w:t>
      </w:r>
      <w:r>
        <w:rPr>
          <w:rStyle w:val="NormalTok"/>
        </w:rPr>
        <w:t xml:space="preserve">(binned) </w:t>
      </w:r>
      <w:r>
        <w:rPr>
          <w:rStyle w:val="OtherTok"/>
        </w:rPr>
        <w:t xml:space="preserve">&lt;-</w:t>
      </w:r>
      <w:r>
        <w:rPr>
          <w:rStyle w:val="NormalTok"/>
        </w:rPr>
        <w:t xml:space="preserve"> </w:t>
      </w:r>
      <w:r>
        <w:rPr>
          <w:rStyle w:val="FunctionTok"/>
        </w:rPr>
        <w:t xml:space="preserve">names</w:t>
      </w:r>
      <w:r>
        <w:rPr>
          <w:rStyle w:val="NormalTok"/>
        </w:rPr>
        <w:t xml:space="preserve">(SERIES)</w:t>
      </w:r>
      <w:r>
        <w:br/>
      </w:r>
      <w:r>
        <w:br/>
      </w:r>
      <w:r>
        <w:rPr>
          <w:rStyle w:val="NormalTok"/>
        </w:rPr>
        <w:t xml:space="preserve">mid_doy </w:t>
      </w:r>
      <w:r>
        <w:rPr>
          <w:rStyle w:val="OtherTok"/>
        </w:rPr>
        <w:t xml:space="preserve">&lt;-</w:t>
      </w:r>
      <w:r>
        <w:rPr>
          <w:rStyle w:val="NormalTok"/>
        </w:rPr>
        <w:t xml:space="preserve"> </w:t>
      </w:r>
      <w:r>
        <w:rPr>
          <w:rStyle w:val="FunctionTok"/>
        </w:rPr>
        <w:t xml:space="preserve">median</w:t>
      </w:r>
      <w:r>
        <w:rPr>
          <w:rStyle w:val="NormalTok"/>
        </w:rPr>
        <w:t xml:space="preserve">(mod_dat</w:t>
      </w:r>
      <w:r>
        <w:rPr>
          <w:rStyle w:val="SpecialCharTok"/>
        </w:rPr>
        <w:t xml:space="preserve">$</w:t>
      </w:r>
      <w:r>
        <w:rPr>
          <w:rStyle w:val="NormalTok"/>
        </w:rPr>
        <w:t xml:space="preserve">doy)</w:t>
      </w:r>
      <w:r>
        <w:br/>
      </w:r>
      <w:r>
        <w:rPr>
          <w:rStyle w:val="NormalTok"/>
        </w:rPr>
        <w:t xml:space="preserve">fitted_curve </w:t>
      </w:r>
      <w:r>
        <w:rPr>
          <w:rStyle w:val="OtherTok"/>
        </w:rPr>
        <w:t xml:space="preserve">&lt;-</w:t>
      </w:r>
      <w:r>
        <w:rPr>
          <w:rStyle w:val="NormalTok"/>
        </w:rPr>
        <w:t xml:space="preserve"> </w:t>
      </w:r>
      <w:r>
        <w:rPr>
          <w:rStyle w:val="ControlFlowTok"/>
        </w:rPr>
        <w:t xml:space="preserve">function</w:t>
      </w:r>
      <w:r>
        <w:rPr>
          <w:rStyle w:val="NormalTok"/>
        </w:rPr>
        <w:t xml:space="preserve">(s) {</w:t>
      </w:r>
      <w:r>
        <w:br/>
      </w:r>
      <w:r>
        <w:rPr>
          <w:rStyle w:val="NormalTok"/>
        </w:rPr>
        <w:t xml:space="preserve">  m </w:t>
      </w:r>
      <w:r>
        <w:rPr>
          <w:rStyle w:val="OtherTok"/>
        </w:rPr>
        <w:t xml:space="preserve">&lt;-</w:t>
      </w:r>
      <w:r>
        <w:rPr>
          <w:rStyle w:val="NormalTok"/>
        </w:rPr>
        <w:t xml:space="preserve"> </w:t>
      </w:r>
      <w:r>
        <w:rPr>
          <w:rStyle w:val="FunctionTok"/>
        </w:rPr>
        <w:t xml:space="preserve">tryCatch</w:t>
      </w:r>
      <w:r>
        <w:rPr>
          <w:rStyle w:val="NormalTok"/>
        </w:rPr>
        <w:t xml:space="preserve">(</w:t>
      </w:r>
      <w:r>
        <w:rPr>
          <w:rStyle w:val="FunctionTok"/>
        </w:rPr>
        <w:t xml:space="preserve">ignition_model</w:t>
      </w:r>
      <w:r>
        <w:rPr>
          <w:rStyle w:val="NormalTok"/>
        </w:rPr>
        <w:t xml:space="preserve">(mod_dat, </w:t>
      </w:r>
      <w:r>
        <w:rPr>
          <w:rStyle w:val="StringTok"/>
        </w:rPr>
        <w:t xml:space="preserve">"n_lightning_all"</w:t>
      </w:r>
      <w:r>
        <w:rPr>
          <w:rStyle w:val="NormalTok"/>
        </w:rPr>
        <w:t xml:space="preserve">, </w:t>
      </w:r>
      <w:r>
        <w:rPr>
          <w:rStyle w:val="FunctionTok"/>
        </w:rPr>
        <w:t xml:space="preserve">paste0</w:t>
      </w:r>
      <w:r>
        <w:rPr>
          <w:rStyle w:val="NormalTok"/>
        </w:rPr>
        <w:t xml:space="preserve">(s, </w:t>
      </w:r>
      <w:r>
        <w:rPr>
          <w:rStyle w:val="StringTok"/>
        </w:rPr>
        <w:t xml:space="preserve">"_fwi"</w:t>
      </w:r>
      <w:r>
        <w:rPr>
          <w:rStyle w:val="NormalTok"/>
        </w:rPr>
        <w:t xml:space="preserve">),</w:t>
      </w:r>
      <w:r>
        <w:br/>
      </w:r>
      <w:r>
        <w:rPr>
          <w:rStyle w:val="NormalTok"/>
        </w:rPr>
        <w:t xml:space="preserve">                               </w:t>
      </w:r>
      <w:r>
        <w:rPr>
          <w:rStyle w:val="AttributeTok"/>
        </w:rPr>
        <w:t xml:space="preserve">extra =</w:t>
      </w:r>
      <w:r>
        <w:rPr>
          <w:rStyle w:val="NormalTok"/>
        </w:rPr>
        <w:t xml:space="preserve"> </w:t>
      </w:r>
      <w:r>
        <w:rPr>
          <w:rStyle w:val="StringTok"/>
        </w:rPr>
        <w:t xml:space="preserve">"n_stations"</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stantTok"/>
        </w:rPr>
        <w:t xml:space="preserve">NULL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(m))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(m)</w:t>
      </w:r>
      <w:r>
        <w:br/>
      </w:r>
      <w:r>
        <w:rPr>
          <w:rStyle w:val="NormalTok"/>
        </w:rPr>
        <w:t xml:space="preserve">  cf </w:t>
      </w:r>
      <w:r>
        <w:rPr>
          <w:rStyle w:val="OtherTok"/>
        </w:rPr>
        <w:t xml:space="preserve">&lt;-</w:t>
      </w:r>
      <w:r>
        <w:rPr>
          <w:rStyle w:val="NormalTok"/>
        </w:rPr>
        <w:t xml:space="preserve"> </w:t>
      </w:r>
      <w:r>
        <w:rPr>
          <w:rStyle w:val="ControlFlowTok"/>
        </w:rPr>
        <w:t xml:space="preserve">function</w:t>
      </w:r>
      <w:r>
        <w:rPr>
          <w:rStyle w:val="NormalTok"/>
        </w:rPr>
        <w:t xml:space="preserve">(nm) </w:t>
      </w:r>
      <w:r>
        <w:rPr>
          <w:rStyle w:val="ControlFlowTok"/>
        </w:rPr>
        <w:t xml:space="preserve">if</w:t>
      </w:r>
      <w:r>
        <w:rPr>
          <w:rStyle w:val="NormalTok"/>
        </w:rPr>
        <w:t xml:space="preserve"> (nm </w:t>
      </w:r>
      <w:r>
        <w:rPr>
          <w:rStyle w:val="SpecialCharTok"/>
        </w:rPr>
        <w:t xml:space="preserve">%in%</w:t>
      </w:r>
      <w:r>
        <w:rPr>
          <w:rStyle w:val="NormalTok"/>
        </w:rPr>
        <w:t xml:space="preserve"> </w:t>
      </w:r>
      <w:r>
        <w:rPr>
          <w:rStyle w:val="FunctionTok"/>
        </w:rPr>
        <w:t xml:space="preserve">names</w:t>
      </w:r>
      <w:r>
        <w:rPr>
          <w:rStyle w:val="NormalTok"/>
        </w:rPr>
        <w:t xml:space="preserve">(co) </w:t>
      </w:r>
      <w:r>
        <w:rPr>
          <w:rStyle w:val="SpecialCharTok"/>
        </w:rPr>
        <w:t xml:space="preserve">&amp;&amp;</w:t>
      </w:r>
      <w:r>
        <w:rPr>
          <w:rStyle w:val="NormalTok"/>
        </w:rPr>
        <w:t xml:space="preserve"> </w:t>
      </w:r>
      <w:r>
        <w:rPr>
          <w:rStyle w:val="FunctionTok"/>
        </w:rPr>
        <w:t xml:space="preserve">is.finite</w:t>
      </w:r>
      <w:r>
        <w:rPr>
          <w:rStyle w:val="NormalTok"/>
        </w:rPr>
        <w:t xml:space="preserve">(co[[nm]])) co[[nm]] </w:t>
      </w:r>
      <w:r>
        <w:rPr>
          <w:rStyle w:val="ControlFlowTok"/>
        </w:rPr>
        <w:t xml:space="preserve">else</w:t>
      </w:r>
      <w:r>
        <w:rPr>
          <w:rStyle w:val="NormalTok"/>
        </w:rPr>
        <w:t xml:space="preserve"> </w:t>
      </w:r>
      <w:r>
        <w:rPr>
          <w:rStyle w:val="DecValTok"/>
        </w:rPr>
        <w:t xml:space="preserve">0</w:t>
      </w:r>
      <w:r>
        <w:br/>
      </w:r>
      <w:r>
        <w:rPr>
          <w:rStyle w:val="NormalTok"/>
        </w:rPr>
        <w:t xml:space="preserve">  yr_terms </w:t>
      </w:r>
      <w:r>
        <w:rPr>
          <w:rStyle w:val="OtherTok"/>
        </w:rPr>
        <w:t xml:space="preserve">&lt;-</w:t>
      </w:r>
      <w:r>
        <w:rPr>
          <w:rStyle w:val="NormalTok"/>
        </w:rPr>
        <w:t xml:space="preserve"> co[</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.year"</w:t>
      </w:r>
      <w:r>
        <w:rPr>
          <w:rStyle w:val="NormalTok"/>
        </w:rPr>
        <w:t xml:space="preserve">, </w:t>
      </w:r>
      <w:r>
        <w:rPr>
          <w:rStyle w:val="FunctionTok"/>
        </w:rPr>
        <w:t xml:space="preserve">names</w:t>
      </w:r>
      <w:r>
        <w:rPr>
          <w:rStyle w:val="NormalTok"/>
        </w:rPr>
        <w:t xml:space="preserve">(co))]</w:t>
      </w:r>
      <w:r>
        <w:br/>
      </w:r>
      <w:r>
        <w:rPr>
          <w:rStyle w:val="NormalTok"/>
        </w:rPr>
        <w:t xml:space="preserve">  grid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(binned[[s]]</w:t>
      </w:r>
      <w:r>
        <w:rPr>
          <w:rStyle w:val="SpecialCharTok"/>
        </w:rPr>
        <w:t xml:space="preserve">$</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unctionTok"/>
        </w:rPr>
        <w:t xml:space="preserve">max</w:t>
      </w:r>
      <w:r>
        <w:rPr>
          <w:rStyle w:val="NormalTok"/>
        </w:rPr>
        <w:t xml:space="preserve">(binned[[s]]</w:t>
      </w:r>
      <w:r>
        <w:rPr>
          <w:rStyle w:val="SpecialCharTok"/>
        </w:rPr>
        <w:t xml:space="preserve">$</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eta </w:t>
      </w:r>
      <w:r>
        <w:rPr>
          <w:rStyle w:val="OtherTok"/>
        </w:rPr>
        <w:t xml:space="preserve">&lt;-</w:t>
      </w:r>
      <w:r>
        <w:rPr>
          <w:rStyle w:val="NormalTok"/>
        </w:rPr>
        <w:t xml:space="preserve"> </w:t>
      </w:r>
      <w:r>
        <w:rPr>
          <w:rStyle w:val="FunctionTok"/>
        </w:rPr>
        <w:t xml:space="preserve">cf</w:t>
      </w:r>
      <w:r>
        <w:rPr>
          <w:rStyle w:val="NormalTok"/>
        </w:rPr>
        <w:t xml:space="preserve">(</w:t>
      </w:r>
      <w:r>
        <w:rPr>
          <w:rStyle w:val="StringTok"/>
        </w:rPr>
        <w:t xml:space="preserve">"(Intercept)"</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yr_terms),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cf</w:t>
      </w:r>
      <w:r>
        <w:rPr>
          <w:rStyle w:val="NormalTok"/>
        </w:rPr>
        <w:t xml:space="preserve">(</w:t>
      </w:r>
      <w:r>
        <w:rPr>
          <w:rStyle w:val="StringTok"/>
        </w:rPr>
        <w:t xml:space="preserve">".x"</w:t>
      </w:r>
      <w:r>
        <w:rPr>
          <w:rStyle w:val="NormalTok"/>
        </w:rPr>
        <w:t xml:space="preserve">) </w:t>
      </w:r>
      <w:r>
        <w:rPr>
          <w:rStyle w:val="SpecialCharTok"/>
        </w:rPr>
        <w:t xml:space="preserve">*</w:t>
      </w:r>
      <w:r>
        <w:rPr>
          <w:rStyle w:val="NormalTok"/>
        </w:rPr>
        <w:t xml:space="preserve"> grid </w:t>
      </w:r>
      <w:r>
        <w:rPr>
          <w:rStyle w:val="SpecialCharTok"/>
        </w:rPr>
        <w:t xml:space="preserve">+</w:t>
      </w:r>
      <w:r>
        <w:br/>
      </w:r>
      <w:r>
        <w:rPr>
          <w:rStyle w:val="NormalTok"/>
        </w:rPr>
        <w:t xml:space="preserve">    </w:t>
      </w:r>
      <w:r>
        <w:rPr>
          <w:rStyle w:val="FunctionTok"/>
        </w:rPr>
        <w:t xml:space="preserve">cf</w:t>
      </w:r>
      <w:r>
        <w:rPr>
          <w:rStyle w:val="NormalTok"/>
        </w:rPr>
        <w:t xml:space="preserve">(</w:t>
      </w:r>
      <w:r>
        <w:rPr>
          <w:rStyle w:val="StringTok"/>
        </w:rPr>
        <w:t xml:space="preserve">".s1"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mid_doy </w:t>
      </w:r>
      <w:r>
        <w:rPr>
          <w:rStyle w:val="SpecialCharTok"/>
        </w:rPr>
        <w:t xml:space="preserve">/</w:t>
      </w:r>
      <w:r>
        <w:rPr>
          <w:rStyle w:val="NormalTok"/>
        </w:rPr>
        <w:t xml:space="preserve"> </w:t>
      </w:r>
      <w:r>
        <w:rPr>
          <w:rStyle w:val="FloatTok"/>
        </w:rPr>
        <w:t xml:space="preserve">365.25</w:t>
      </w:r>
      <w:r>
        <w:rPr>
          <w:rStyle w:val="NormalTok"/>
        </w:rPr>
        <w:t xml:space="preserve">) </w:t>
      </w:r>
      <w:r>
        <w:rPr>
          <w:rStyle w:val="SpecialCharTok"/>
        </w:rPr>
        <w:t xml:space="preserve">+</w:t>
      </w:r>
      <w:r>
        <w:br/>
      </w:r>
      <w:r>
        <w:rPr>
          <w:rStyle w:val="NormalTok"/>
        </w:rPr>
        <w:t xml:space="preserve">    </w:t>
      </w:r>
      <w:r>
        <w:rPr>
          <w:rStyle w:val="FunctionTok"/>
        </w:rPr>
        <w:t xml:space="preserve">cf</w:t>
      </w:r>
      <w:r>
        <w:rPr>
          <w:rStyle w:val="NormalTok"/>
        </w:rPr>
        <w:t xml:space="preserve">(</w:t>
      </w:r>
      <w:r>
        <w:rPr>
          <w:rStyle w:val="StringTok"/>
        </w:rPr>
        <w:t xml:space="preserve">".c1"</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mid_doy </w:t>
      </w:r>
      <w:r>
        <w:rPr>
          <w:rStyle w:val="SpecialCharTok"/>
        </w:rPr>
        <w:t xml:space="preserve">/</w:t>
      </w:r>
      <w:r>
        <w:rPr>
          <w:rStyle w:val="NormalTok"/>
        </w:rPr>
        <w:t xml:space="preserve"> </w:t>
      </w:r>
      <w:r>
        <w:rPr>
          <w:rStyle w:val="FloatTok"/>
        </w:rPr>
        <w:t xml:space="preserve">365.25</w:t>
      </w:r>
      <w:r>
        <w:rPr>
          <w:rStyle w:val="NormalTok"/>
        </w:rPr>
        <w:t xml:space="preserve">) </w:t>
      </w:r>
      <w:r>
        <w:rPr>
          <w:rStyle w:val="SpecialCharTok"/>
        </w:rPr>
        <w:t xml:space="preserve">+</w:t>
      </w:r>
      <w:r>
        <w:br/>
      </w:r>
      <w:r>
        <w:rPr>
          <w:rStyle w:val="NormalTok"/>
        </w:rPr>
        <w:t xml:space="preserve">    </w:t>
      </w:r>
      <w:r>
        <w:rPr>
          <w:rStyle w:val="FunctionTok"/>
        </w:rPr>
        <w:t xml:space="preserve">cf</w:t>
      </w:r>
      <w:r>
        <w:rPr>
          <w:rStyle w:val="NormalTok"/>
        </w:rPr>
        <w:t xml:space="preserve">(</w:t>
      </w:r>
      <w:r>
        <w:rPr>
          <w:rStyle w:val="StringTok"/>
        </w:rPr>
        <w:t xml:space="preserve">".s2"</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4</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mid_doy </w:t>
      </w:r>
      <w:r>
        <w:rPr>
          <w:rStyle w:val="SpecialCharTok"/>
        </w:rPr>
        <w:t xml:space="preserve">/</w:t>
      </w:r>
      <w:r>
        <w:rPr>
          <w:rStyle w:val="NormalTok"/>
        </w:rPr>
        <w:t xml:space="preserve"> </w:t>
      </w:r>
      <w:r>
        <w:rPr>
          <w:rStyle w:val="FloatTok"/>
        </w:rPr>
        <w:t xml:space="preserve">365.25</w:t>
      </w:r>
      <w:r>
        <w:rPr>
          <w:rStyle w:val="NormalTok"/>
        </w:rPr>
        <w:t xml:space="preserve">) </w:t>
      </w:r>
      <w:r>
        <w:rPr>
          <w:rStyle w:val="SpecialCharTok"/>
        </w:rPr>
        <w:t xml:space="preserve">+</w:t>
      </w:r>
      <w:r>
        <w:br/>
      </w:r>
      <w:r>
        <w:rPr>
          <w:rStyle w:val="NormalTok"/>
        </w:rPr>
        <w:t xml:space="preserve">    </w:t>
      </w:r>
      <w:r>
        <w:rPr>
          <w:rStyle w:val="FunctionTok"/>
        </w:rPr>
        <w:t xml:space="preserve">cf</w:t>
      </w:r>
      <w:r>
        <w:rPr>
          <w:rStyle w:val="NormalTok"/>
        </w:rPr>
        <w:t xml:space="preserve">(</w:t>
      </w:r>
      <w:r>
        <w:rPr>
          <w:rStyle w:val="StringTok"/>
        </w:rPr>
        <w:t xml:space="preserve">".c2"</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w:t>
      </w:r>
      <w:r>
        <w:rPr>
          <w:rStyle w:val="DecValTok"/>
        </w:rPr>
        <w:t xml:space="preserve">4</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mid_doy </w:t>
      </w:r>
      <w:r>
        <w:rPr>
          <w:rStyle w:val="SpecialCharTok"/>
        </w:rPr>
        <w:t xml:space="preserve">/</w:t>
      </w:r>
      <w:r>
        <w:rPr>
          <w:rStyle w:val="NormalTok"/>
        </w:rPr>
        <w:t xml:space="preserve"> </w:t>
      </w:r>
      <w:r>
        <w:rPr>
          <w:rStyle w:val="FloatTok"/>
        </w:rPr>
        <w:t xml:space="preserve">365.25</w:t>
      </w:r>
      <w:r>
        <w:rPr>
          <w:rStyle w:val="NormalTok"/>
        </w:rPr>
        <w:t xml:space="preserve">) </w:t>
      </w:r>
      <w:r>
        <w:rPr>
          <w:rStyle w:val="SpecialCharTok"/>
        </w:rPr>
        <w:t xml:space="preserve">+</w:t>
      </w:r>
      <w:r>
        <w:br/>
      </w:r>
      <w:r>
        <w:rPr>
          <w:rStyle w:val="NormalTok"/>
        </w:rPr>
        <w:t xml:space="preserve">    </w:t>
      </w:r>
      <w:r>
        <w:rPr>
          <w:rStyle w:val="FunctionTok"/>
        </w:rPr>
        <w:t xml:space="preserve">cf</w:t>
      </w:r>
      <w:r>
        <w:rPr>
          <w:rStyle w:val="NormalTok"/>
        </w:rPr>
        <w:t xml:space="preserve">(</w:t>
      </w:r>
      <w:r>
        <w:rPr>
          <w:rStyle w:val="StringTok"/>
        </w:rPr>
        <w:t xml:space="preserve">"n_stations"</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(mod_dat</w:t>
      </w:r>
      <w:r>
        <w:rPr>
          <w:rStyle w:val="SpecialCharTok"/>
        </w:rPr>
        <w:t xml:space="preserve">$</w:t>
      </w:r>
      <w:r>
        <w:rPr>
          <w:rStyle w:val="NormalTok"/>
        </w:rPr>
        <w:t xml:space="preserve">n_stations)</w:t>
      </w:r>
      <w:r>
        <w:br/>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grid, </w:t>
      </w:r>
      <w:r>
        <w:rPr>
          <w:rStyle w:val="AttributeTok"/>
        </w:rPr>
        <w:t xml:space="preserve">y =</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NormalTok"/>
        </w:rPr>
        <w:t xml:space="preserve">curves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(SERIES), fitted_curve)</w:t>
      </w:r>
      <w:r>
        <w:br/>
      </w:r>
      <w:r>
        <w:rPr>
          <w:rStyle w:val="FunctionTok"/>
        </w:rPr>
        <w:t xml:space="preserve">names</w:t>
      </w:r>
      <w:r>
        <w:rPr>
          <w:rStyle w:val="NormalTok"/>
        </w:rPr>
        <w:t xml:space="preserve">(curves) </w:t>
      </w:r>
      <w:r>
        <w:rPr>
          <w:rStyle w:val="OtherTok"/>
        </w:rPr>
        <w:t xml:space="preserve">&lt;-</w:t>
      </w:r>
      <w:r>
        <w:rPr>
          <w:rStyle w:val="NormalTok"/>
        </w:rPr>
        <w:t xml:space="preserve"> </w:t>
      </w:r>
      <w:r>
        <w:rPr>
          <w:rStyle w:val="FunctionTok"/>
        </w:rPr>
        <w:t xml:space="preserve">names</w:t>
      </w:r>
      <w:r>
        <w:rPr>
          <w:rStyle w:val="NormalTok"/>
        </w:rPr>
        <w:t xml:space="preserve">(SERIES)</w:t>
      </w:r>
      <w:r>
        <w:br/>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FloatTok"/>
        </w:rPr>
        <w:t xml:space="preserve">1.4</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2.4</w:t>
      </w:r>
      <w:r>
        <w:rPr>
          <w:rStyle w:val="NormalTok"/>
        </w:rPr>
        <w:t xml:space="preserve">, </w:t>
      </w:r>
      <w:r>
        <w:rPr>
          <w:rStyle w:val="FloatTok"/>
        </w:rPr>
        <w:t xml:space="preserve">0.7</w:t>
      </w:r>
      <w:r>
        <w:rPr>
          <w:rStyle w:val="NormalTok"/>
        </w:rPr>
        <w:t xml:space="preserve">, </w:t>
      </w:r>
      <w:r>
        <w:rPr>
          <w:rStyle w:val="DecValTok"/>
        </w:rPr>
        <w:t xml:space="preserve">0</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plot</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range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(binned,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"x"</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(binned, </w:t>
      </w:r>
      <w:r>
        <w:rPr>
          <w:rStyle w:val="StringTok"/>
        </w:rPr>
        <w:t xml:space="preserve">`</w:t>
      </w:r>
      <w:r>
        <w:rPr>
          <w:rStyle w:val="AttributeTok"/>
        </w:rPr>
        <w:t xml:space="preserve">[[</w:t>
      </w:r>
      <w:r>
        <w:rPr>
          <w:rStyle w:val="StringTok"/>
        </w:rPr>
        <w:t xml:space="preserve">`</w:t>
      </w:r>
      <w:r>
        <w:rPr>
          <w:rStyle w:val="NormalTok"/>
        </w:rPr>
        <w:t xml:space="preserve">, </w:t>
      </w:r>
      <w:r>
        <w:rPr>
          <w:rStyle w:val="StringTok"/>
        </w:rPr>
        <w:t xml:space="preserve">"y"</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"Daily basin Fire Weather Index"</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"Mean lightning ignitions per day"</w:t>
      </w:r>
      <w:r>
        <w:rPr>
          <w:rStyle w:val="NormalTok"/>
        </w:rPr>
        <w:t xml:space="preserve">)</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(SERIES)) {</w:t>
      </w:r>
      <w:r>
        <w:br/>
      </w:r>
      <w:r>
        <w:rPr>
          <w:rStyle w:val="NormalTok"/>
        </w:rPr>
        <w:t xml:space="preserve">  </w:t>
      </w:r>
      <w:r>
        <w:rPr>
          <w:rStyle w:val="FunctionTok"/>
        </w:rPr>
        <w:t xml:space="preserve">points</w:t>
      </w:r>
      <w:r>
        <w:rPr>
          <w:rStyle w:val="NormalTok"/>
        </w:rPr>
        <w:t xml:space="preserve">(binned[[s]]</w:t>
      </w:r>
      <w:r>
        <w:rPr>
          <w:rStyle w:val="SpecialCharTok"/>
        </w:rPr>
        <w:t xml:space="preserve">$</w:t>
      </w:r>
      <w:r>
        <w:rPr>
          <w:rStyle w:val="NormalTok"/>
        </w:rPr>
        <w:t xml:space="preserve">x, binned[[s]]</w:t>
      </w:r>
      <w:r>
        <w:rPr>
          <w:rStyle w:val="SpecialCharTok"/>
        </w:rPr>
        <w:t xml:space="preserve">$</w:t>
      </w:r>
      <w:r>
        <w:rPr>
          <w:rStyle w:val="NormalTok"/>
        </w:rPr>
        <w:t xml:space="preserve">y, </w:t>
      </w:r>
      <w:r>
        <w:rPr>
          <w:rStyle w:val="AttributeTok"/>
        </w:rPr>
        <w:t xml:space="preserve">col =</w:t>
      </w:r>
      <w:r>
        <w:rPr>
          <w:rStyle w:val="NormalTok"/>
        </w:rPr>
        <w:t xml:space="preserve"> cols[s], </w:t>
      </w:r>
      <w:r>
        <w:rPr>
          <w:rStyle w:val="AttributeTok"/>
        </w:rPr>
        <w:t xml:space="preserve">pch =</w:t>
      </w:r>
      <w:r>
        <w:rPr>
          <w:rStyle w:val="NormalTok"/>
        </w:rPr>
        <w:t xml:space="preserve"> </w:t>
      </w:r>
      <w:r>
        <w:rPr>
          <w:rStyle w:val="DecValTok"/>
        </w:rPr>
        <w:t xml:space="preserve">16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(curves[[s]])) </w:t>
      </w:r>
      <w:r>
        <w:rPr>
          <w:rStyle w:val="FunctionTok"/>
        </w:rPr>
        <w:t xml:space="preserve">lines</w:t>
      </w:r>
      <w:r>
        <w:rPr>
          <w:rStyle w:val="NormalTok"/>
        </w:rPr>
        <w:t xml:space="preserve">(curves[[s]]</w:t>
      </w:r>
      <w:r>
        <w:rPr>
          <w:rStyle w:val="SpecialCharTok"/>
        </w:rPr>
        <w:t xml:space="preserve">$</w:t>
      </w:r>
      <w:r>
        <w:rPr>
          <w:rStyle w:val="NormalTok"/>
        </w:rPr>
        <w:t xml:space="preserve">x, curves[[s]]</w:t>
      </w:r>
      <w:r>
        <w:rPr>
          <w:rStyle w:val="SpecialCharTok"/>
        </w:rPr>
        <w:t xml:space="preserve">$</w:t>
      </w:r>
      <w:r>
        <w:rPr>
          <w:rStyle w:val="NormalTok"/>
        </w:rPr>
        <w:t xml:space="preserve">y, </w:t>
      </w:r>
      <w:r>
        <w:rPr>
          <w:rStyle w:val="AttributeTok"/>
        </w:rPr>
        <w:t xml:space="preserve">col =</w:t>
      </w:r>
      <w:r>
        <w:rPr>
          <w:rStyle w:val="NormalTok"/>
        </w:rPr>
        <w:t xml:space="preserve"> cols[s],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 =</w:t>
      </w:r>
      <w:r>
        <w:rPr>
          <w:rStyle w:val="NormalTok"/>
        </w:rPr>
        <w:t xml:space="preserve"> </w:t>
      </w:r>
      <w:r>
        <w:rPr>
          <w:rStyle w:val="FunctionTok"/>
        </w:rPr>
        <w:t xml:space="preserve">unname</w:t>
      </w:r>
      <w:r>
        <w:rPr>
          <w:rStyle w:val="NormalTok"/>
        </w:rPr>
        <w:t xml:space="preserve">(SERIES), </w:t>
      </w:r>
      <w:r>
        <w:rPr>
          <w:rStyle w:val="AttributeTok"/>
        </w:rPr>
        <w:t xml:space="preserve">col =</w:t>
      </w:r>
      <w:r>
        <w:rPr>
          <w:rStyle w:val="NormalTok"/>
        </w:rPr>
        <w:t xml:space="preserve"> cols,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w:t>
      </w:r>
      <w:r>
        <w:br/>
      </w:r>
      <w:r>
        <w:rPr>
          <w:rStyle w:val="FunctionTok"/>
        </w:rPr>
        <w:t xml:space="preserve">par</w:t>
      </w:r>
      <w:r>
        <w:rPr>
          <w:rStyle w:val="NormalTok"/>
        </w:rPr>
        <w:t xml:space="preserve">(op)</w:t>
      </w:r>
    </w:p>
    <w:tbl>
      <w:tblPr>
        <w:tblStyle w:val="Table"/>
        <w:tblW w:type="pct" w:w="5000"/>
        <w:tblLayout w:type="fixed"/>
        <w:tblLook w:firstRow="0" w:lastRow="0" w:firstColumn="0" w:lastColumn="0" w:noHBand="0" w:noVBand="0" w:val="0000"/>
      </w:tblPr>
      <w:tblGrid>
        <w:gridCol w:w="7920"/>
      </w:tblGrid>
      <w:tr>
        <w:tc>
          <w:tcPr/>
          <w:bookmarkStart w:id="78" w:name="fig-ignition"/>
          <w:p>
            <w:pPr>
              <w:pStyle w:val="Compact"/>
              <w:jc w:val="center"/>
            </w:pPr>
            <w:r>
              <w:drawing>
                <wp:inline>
                  <wp:extent cx="5943600" cy="3108960"/>
                  <wp:effectExtent b="0" l="0" r="0" t="0"/>
                  <wp:docPr descr="" title="" id="76" name="Picture"/>
                  <a:graphic>
                    <a:graphicData uri="http://schemas.openxmlformats.org/drawingml/2006/picture">
                      <pic:pic>
                        <pic:nvPicPr>
                          <pic:cNvPr descr="manuscript_files/figure-docx/fig-ignition-1.png" id="77" name="Picture"/>
                          <pic:cNvPicPr>
                            <a:picLocks noChangeArrowheads="1" noChangeAspect="1"/>
                          </pic:cNvPicPr>
                        </pic:nvPicPr>
                        <pic:blipFill>
                          <a:blip r:embed="rId75"/>
                          <a:stretch>
                            <a:fillRect/>
                          </a:stretch>
                        </pic:blipFill>
                        <pic:spPr bwMode="auto">
                          <a:xfrm>
                            <a:off x="0" y="0"/>
                            <a:ext cx="5943600" cy="31089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and fitted daily lightning ignition rate against daily basin Fire Weather Index under the three series. Points are the observed mean count in equal-count bins of the danger value; lines are the fitted negative binomial rate at the mean season and the mid-season day of year. The horizontal offsets between the three curves are the same level differences that the threshold table reports as percentiles.</w:t>
            </w:r>
          </w:p>
          <w:bookmarkEnd w:id="78"/>
        </w:tc>
      </w:tr>
    </w:tbl>
    <w:p>
      <w:pPr>
        <w:pStyle w:val="SourceCode"/>
      </w:pPr>
      <w:r>
        <w:rPr>
          <w:rStyle w:val="CommentTok"/>
        </w:rPr>
        <w:t xml:space="preserve"># Is the danger to ignition relationship stationary? The test is an interaction</w:t>
      </w:r>
      <w:r>
        <w:br/>
      </w:r>
      <w:r>
        <w:rPr>
          <w:rStyle w:val="CommentTok"/>
        </w:rPr>
        <w:t xml:space="preserve"># between the danger term and season number. Season is already a fixed effect,</w:t>
      </w:r>
      <w:r>
        <w:br/>
      </w:r>
      <w:r>
        <w:rPr>
          <w:rStyle w:val="CommentTok"/>
        </w:rPr>
        <w:t xml:space="preserve"># so the interaction asks whether the within-season slope changes over the</w:t>
      </w:r>
      <w:r>
        <w:br/>
      </w:r>
      <w:r>
        <w:rPr>
          <w:rStyle w:val="CommentTok"/>
        </w:rPr>
        <w:t xml:space="preserve"># record, which is a different question from whether the intercept does.</w:t>
      </w:r>
      <w:r>
        <w:br/>
      </w:r>
      <w:r>
        <w:rPr>
          <w:rStyle w:val="NormalTok"/>
        </w:rPr>
        <w:t xml:space="preserve">stat_rows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"n_lightning_all"</w:t>
      </w:r>
      <w:r>
        <w:rPr>
          <w:rStyle w:val="NormalTok"/>
        </w:rPr>
        <w:t xml:space="preserve">, </w:t>
      </w:r>
      <w:r>
        <w:rPr>
          <w:rStyle w:val="StringTok"/>
        </w:rPr>
        <w:t xml:space="preserve">"n_total_all"</w:t>
      </w:r>
      <w:r>
        <w:rPr>
          <w:rStyle w:val="NormalTok"/>
        </w:rPr>
        <w:t xml:space="preserve">)) {</w:t>
      </w:r>
      <w:r>
        <w:br/>
      </w:r>
      <w:r>
        <w:rPr>
          <w:rStyle w:val="NormalTok"/>
        </w:rPr>
        <w:t xml:space="preserve">  </w:t>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names</w:t>
      </w:r>
      <w:r>
        <w:rPr>
          <w:rStyle w:val="NormalTok"/>
        </w:rPr>
        <w:t xml:space="preserve">(SERIES)) {</w:t>
      </w:r>
      <w:r>
        <w:br/>
      </w:r>
      <w:r>
        <w:rPr>
          <w:rStyle w:val="NormalTok"/>
        </w:rPr>
        <w:t xml:space="preserve">    dcol </w:t>
      </w:r>
      <w:r>
        <w:rPr>
          <w:rStyle w:val="OtherTok"/>
        </w:rPr>
        <w:t xml:space="preserve">&lt;-</w:t>
      </w:r>
      <w:r>
        <w:rPr>
          <w:rStyle w:val="NormalTok"/>
        </w:rPr>
        <w:t xml:space="preserve"> </w:t>
      </w:r>
      <w:r>
        <w:rPr>
          <w:rStyle w:val="FunctionTok"/>
        </w:rPr>
        <w:t xml:space="preserve">paste0</w:t>
      </w:r>
      <w:r>
        <w:rPr>
          <w:rStyle w:val="NormalTok"/>
        </w:rPr>
        <w:t xml:space="preserve">(s, </w:t>
      </w:r>
      <w:r>
        <w:rPr>
          <w:rStyle w:val="StringTok"/>
        </w:rPr>
        <w:t xml:space="preserve">"_fwi"</w:t>
      </w:r>
      <w:r>
        <w:rPr>
          <w:rStyle w:val="NormalTok"/>
        </w:rPr>
        <w:t xml:space="preserve">)</w:t>
      </w:r>
      <w:r>
        <w:br/>
      </w:r>
      <w:r>
        <w:rPr>
          <w:rStyle w:val="NormalTok"/>
        </w:rPr>
        <w:t xml:space="preserve">    d </w:t>
      </w:r>
      <w:r>
        <w:rPr>
          <w:rStyle w:val="OtherTok"/>
        </w:rPr>
        <w:t xml:space="preserve">&lt;-</w:t>
      </w:r>
      <w:r>
        <w:rPr>
          <w:rStyle w:val="NormalTok"/>
        </w:rPr>
        <w:t xml:space="preserve"> mod_dat</w:t>
      </w:r>
      <w:r>
        <w:br/>
      </w:r>
      <w:r>
        <w:rPr>
          <w:rStyle w:val="NormalTok"/>
        </w:rPr>
        <w:t xml:space="preserve">    d</w:t>
      </w:r>
      <w:r>
        <w:rPr>
          <w:rStyle w:val="SpecialCharTok"/>
        </w:rPr>
        <w:t xml:space="preserve">$</w:t>
      </w:r>
      <w:r>
        <w:rPr>
          <w:rStyle w:val="NormalTok"/>
        </w:rPr>
        <w:t xml:space="preserve">.yc </w:t>
      </w:r>
      <w:r>
        <w:rPr>
          <w:rStyle w:val="OtherTok"/>
        </w:rPr>
        <w:t xml:space="preserve">&lt;-</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year)</w:t>
      </w:r>
      <w:r>
        <w:br/>
      </w:r>
      <w:r>
        <w:rPr>
          <w:rStyle w:val="NormalTok"/>
        </w:rPr>
        <w:t xml:space="preserve">    m </w:t>
      </w:r>
      <w:r>
        <w:rPr>
          <w:rStyle w:val="OtherTok"/>
        </w:rPr>
        <w:t xml:space="preserve">&lt;-</w:t>
      </w:r>
      <w:r>
        <w:rPr>
          <w:rStyle w:val="NormalTok"/>
        </w:rPr>
        <w:t xml:space="preserve"> </w:t>
      </w:r>
      <w:r>
        <w:rPr>
          <w:rStyle w:val="FunctionTok"/>
        </w:rPr>
        <w:t xml:space="preserve">tryCatch</w:t>
      </w:r>
      <w:r>
        <w:rPr>
          <w:rStyle w:val="NormalTok"/>
        </w:rPr>
        <w:t xml:space="preserve">(</w:t>
      </w:r>
      <w:r>
        <w:rPr>
          <w:rStyle w:val="FunctionTok"/>
        </w:rPr>
        <w:t xml:space="preserve">ignition_model</w:t>
      </w:r>
      <w:r>
        <w:rPr>
          <w:rStyle w:val="NormalTok"/>
        </w:rPr>
        <w:t xml:space="preserve">(d, r, dcol, </w:t>
      </w:r>
      <w:r>
        <w:rPr>
          <w:rStyle w:val="AttributeTok"/>
        </w:rPr>
        <w:t xml:space="preserve">extra =</w:t>
      </w:r>
      <w:r>
        <w:rPr>
          <w:rStyle w:val="NormalTok"/>
        </w:rPr>
        <w:t xml:space="preserve"> </w:t>
      </w:r>
      <w:r>
        <w:rPr>
          <w:rStyle w:val="StringTok"/>
        </w:rPr>
        <w:t xml:space="preserve">"I(.x * .yc)"</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stantTok"/>
        </w:rPr>
        <w:t xml:space="preserve">NULL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(m)) </w:t>
      </w:r>
      <w:r>
        <w:rPr>
          <w:rStyle w:val="ControlFlowTok"/>
        </w:rPr>
        <w:t xml:space="preserve">next</w:t>
      </w:r>
      <w:r>
        <w:br/>
      </w:r>
      <w:r>
        <w:rPr>
          <w:rStyle w:val="NormalTok"/>
        </w:rPr>
        <w:t xml:space="preserve">    cf </w:t>
      </w:r>
      <w:r>
        <w:rPr>
          <w:rStyle w:val="OtherTok"/>
        </w:rPr>
        <w:t xml:space="preserve">&lt;-</w:t>
      </w:r>
      <w:r>
        <w:rPr>
          <w:rStyle w:val="NormalTok"/>
        </w:rPr>
        <w:t xml:space="preserve"> </w:t>
      </w:r>
      <w:r>
        <w:rPr>
          <w:rStyle w:val="FunctionTok"/>
        </w:rPr>
        <w:t xml:space="preserve">summary</w:t>
      </w:r>
      <w:r>
        <w:rPr>
          <w:rStyle w:val="NormalTok"/>
        </w:rPr>
        <w:t xml:space="preserve">(m)</w:t>
      </w:r>
      <w:r>
        <w:rPr>
          <w:rStyle w:val="SpecialCharTok"/>
        </w:rPr>
        <w:t xml:space="preserve">$</w:t>
      </w:r>
      <w:r>
        <w:rPr>
          <w:rStyle w:val="NormalTok"/>
        </w:rPr>
        <w:t xml:space="preserve">coefficients</w:t>
      </w:r>
      <w:r>
        <w:br/>
      </w:r>
      <w:r>
        <w:rPr>
          <w:rStyle w:val="NormalTok"/>
        </w:rPr>
        <w:t xml:space="preserve">    nm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"I</w:t>
      </w:r>
      <w:r>
        <w:rPr>
          <w:rStyle w:val="SpecialCharTok"/>
        </w:rPr>
        <w:t xml:space="preserve">\\</w:t>
      </w:r>
      <w:r>
        <w:rPr>
          <w:rStyle w:val="StringTok"/>
        </w:rPr>
        <w:t xml:space="preserve">(.x"</w:t>
      </w:r>
      <w:r>
        <w:rPr>
          <w:rStyle w:val="NormalTok"/>
        </w:rPr>
        <w:t xml:space="preserve">, </w:t>
      </w:r>
      <w:r>
        <w:rPr>
          <w:rStyle w:val="FunctionTok"/>
        </w:rPr>
        <w:t xml:space="preserve">rownames</w:t>
      </w:r>
      <w:r>
        <w:rPr>
          <w:rStyle w:val="NormalTok"/>
        </w:rPr>
        <w:t xml:space="preserve">(cf), </w:t>
      </w:r>
      <w:r>
        <w:rPr>
          <w:rStyle w:val="AttributeTok"/>
        </w:rPr>
        <w:t xml:space="preserve">value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w:t>
      </w:r>
      <w:r>
        <w:br/>
      </w:r>
      <w:r>
        <w:rPr>
          <w:rStyle w:val="NormalTok"/>
        </w:rPr>
        <w:t xml:space="preserve">    stat_rows[[</w:t>
      </w:r>
      <w:r>
        <w:rPr>
          <w:rStyle w:val="FunctionTok"/>
        </w:rPr>
        <w:t xml:space="preserve">length</w:t>
      </w:r>
      <w:r>
        <w:rPr>
          <w:rStyle w:val="NormalTok"/>
        </w:rPr>
        <w:t xml:space="preserve">(stat_rows)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response =</w:t>
      </w:r>
      <w:r>
        <w:rPr>
          <w:rStyle w:val="NormalTok"/>
        </w:rPr>
        <w:t xml:space="preserve"> r, </w:t>
      </w:r>
      <w:r>
        <w:rPr>
          <w:rStyle w:val="AttributeTok"/>
        </w:rPr>
        <w:t xml:space="preserve">series =</w:t>
      </w:r>
      <w:r>
        <w:rPr>
          <w:rStyle w:val="NormalTok"/>
        </w:rPr>
        <w:t xml:space="preserve"> s,</w:t>
      </w:r>
      <w:r>
        <w:br/>
      </w:r>
      <w:r>
        <w:rPr>
          <w:rStyle w:val="NormalTok"/>
        </w:rPr>
        <w:t xml:space="preserve">      </w:t>
      </w:r>
      <w:r>
        <w:rPr>
          <w:rStyle w:val="AttributeTok"/>
        </w:rPr>
        <w:t xml:space="preserve">interaction =</w:t>
      </w:r>
      <w:r>
        <w:rPr>
          <w:rStyle w:val="NormalTok"/>
        </w:rPr>
        <w:t xml:space="preserve"> cf[nm, </w:t>
      </w:r>
      <w:r>
        <w:rPr>
          <w:rStyle w:val="DecValTok"/>
        </w:rPr>
        <w:t xml:space="preserve">1</w:t>
      </w:r>
      <w:r>
        <w:rPr>
          <w:rStyle w:val="NormalTok"/>
        </w:rPr>
        <w:t xml:space="preserve">], </w:t>
      </w:r>
      <w:r>
        <w:rPr>
          <w:rStyle w:val="AttributeTok"/>
        </w:rPr>
        <w:t xml:space="preserve">se =</w:t>
      </w:r>
      <w:r>
        <w:rPr>
          <w:rStyle w:val="NormalTok"/>
        </w:rPr>
        <w:t xml:space="preserve"> cf[nm, </w:t>
      </w:r>
      <w:r>
        <w:rPr>
          <w:rStyle w:val="DecValTok"/>
        </w:rPr>
        <w:t xml:space="preserve">2</w:t>
      </w:r>
      <w:r>
        <w:rPr>
          <w:rStyle w:val="NormalTok"/>
        </w:rPr>
        <w:t xml:space="preserve">], </w:t>
      </w:r>
      <w:r>
        <w:rPr>
          <w:rStyle w:val="AttributeTok"/>
        </w:rPr>
        <w:t xml:space="preserve">p =</w:t>
      </w:r>
      <w:r>
        <w:rPr>
          <w:rStyle w:val="NormalTok"/>
        </w:rPr>
        <w:t xml:space="preserve"> cf[nm, </w:t>
      </w:r>
      <w:r>
        <w:rPr>
          <w:rStyle w:val="DecValTok"/>
        </w:rPr>
        <w:t xml:space="preserve">4</w:t>
      </w:r>
      <w:r>
        <w:rPr>
          <w:rStyle w:val="NormalTok"/>
        </w:rPr>
        <w:t xml:space="preserve">])</w:t>
      </w:r>
      <w:r>
        <w:br/>
      </w:r>
      <w:r>
        <w:rPr>
          <w:rStyle w:val="NormalTok"/>
        </w:rPr>
        <w:t xml:space="preserve">  }</w:t>
      </w:r>
      <w:r>
        <w:br/>
      </w:r>
      <w:r>
        <w:rPr>
          <w:rStyle w:val="NormalTok"/>
        </w:rPr>
        <w:t xml:space="preserve">}</w:t>
      </w:r>
      <w:r>
        <w:br/>
      </w:r>
      <w:r>
        <w:rPr>
          <w:rStyle w:val="NormalTok"/>
        </w:rPr>
        <w:t xml:space="preserve">stationarity </w:t>
      </w:r>
      <w:r>
        <w:rPr>
          <w:rStyle w:val="OtherTok"/>
        </w:rPr>
        <w:t xml:space="preserve">&lt;-</w:t>
      </w:r>
      <w:r>
        <w:rPr>
          <w:rStyle w:val="NormalTok"/>
        </w:rPr>
        <w:t xml:space="preserve"> </w:t>
      </w:r>
      <w:r>
        <w:rPr>
          <w:rStyle w:val="FunctionTok"/>
        </w:rPr>
        <w:t xml:space="preserve">do.call</w:t>
      </w:r>
      <w:r>
        <w:rPr>
          <w:rStyle w:val="NormalTok"/>
        </w:rPr>
        <w:t xml:space="preserve">(rbind, stat_rows)</w:t>
      </w:r>
      <w:r>
        <w:br/>
      </w:r>
      <w:r>
        <w:rPr>
          <w:rStyle w:val="FunctionTok"/>
        </w:rPr>
        <w:t xml:space="preserve">write.csv</w:t>
      </w:r>
      <w:r>
        <w:rPr>
          <w:rStyle w:val="NormalTok"/>
        </w:rPr>
        <w:t xml:space="preserve">(stationarity, </w:t>
      </w:r>
      <w:r>
        <w:rPr>
          <w:rStyle w:val="FunctionTok"/>
        </w:rPr>
        <w:t xml:space="preserve">file.path</w:t>
      </w:r>
      <w:r>
        <w:rPr>
          <w:rStyle w:val="NormalTok"/>
        </w:rPr>
        <w:t xml:space="preserve">(outputs, </w:t>
      </w:r>
      <w:r>
        <w:rPr>
          <w:rStyle w:val="StringTok"/>
        </w:rPr>
        <w:t xml:space="preserve">"stationarity-tests.csv"</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st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Response =</w:t>
      </w:r>
      <w:r>
        <w:rPr>
          <w:rStyle w:val="NormalTok"/>
        </w:rPr>
        <w:t xml:space="preserve"> </w:t>
      </w:r>
      <w:r>
        <w:rPr>
          <w:rStyle w:val="FunctionTok"/>
        </w:rPr>
        <w:t xml:space="preserve">unname</w:t>
      </w:r>
      <w:r>
        <w:rPr>
          <w:rStyle w:val="NormalTok"/>
        </w:rPr>
        <w:t xml:space="preserve">(RESPONSES[stationarity</w:t>
      </w:r>
      <w:r>
        <w:rPr>
          <w:rStyle w:val="SpecialCharTok"/>
        </w:rPr>
        <w:t xml:space="preserve">$</w:t>
      </w:r>
      <w:r>
        <w:rPr>
          <w:rStyle w:val="NormalTok"/>
        </w:rPr>
        <w:t xml:space="preserve">response]),</w:t>
      </w:r>
      <w:r>
        <w:br/>
      </w:r>
      <w:r>
        <w:rPr>
          <w:rStyle w:val="NormalTok"/>
        </w:rPr>
        <w:t xml:space="preserve">  </w:t>
      </w:r>
      <w:r>
        <w:rPr>
          <w:rStyle w:val="AttributeTok"/>
        </w:rPr>
        <w:t xml:space="preserve">Series =</w:t>
      </w:r>
      <w:r>
        <w:rPr>
          <w:rStyle w:val="NormalTok"/>
        </w:rPr>
        <w:t xml:space="preserve"> </w:t>
      </w:r>
      <w:r>
        <w:rPr>
          <w:rStyle w:val="FunctionTok"/>
        </w:rPr>
        <w:t xml:space="preserve">unname</w:t>
      </w:r>
      <w:r>
        <w:rPr>
          <w:rStyle w:val="NormalTok"/>
        </w:rPr>
        <w:t xml:space="preserve">(SERIES[stationarity</w:t>
      </w:r>
      <w:r>
        <w:rPr>
          <w:rStyle w:val="SpecialCharTok"/>
        </w:rPr>
        <w:t xml:space="preserve">$</w:t>
      </w:r>
      <w:r>
        <w:rPr>
          <w:rStyle w:val="NormalTok"/>
        </w:rPr>
        <w:t xml:space="preserve">series]),</w:t>
      </w:r>
      <w:r>
        <w:br/>
      </w:r>
      <w:r>
        <w:rPr>
          <w:rStyle w:val="NormalTok"/>
        </w:rPr>
        <w:t xml:space="preserve">  </w:t>
      </w:r>
      <w:r>
        <w:rPr>
          <w:rStyle w:val="StringTok"/>
        </w:rPr>
        <w:t xml:space="preserve">`</w:t>
      </w:r>
      <w:r>
        <w:rPr>
          <w:rStyle w:val="AttributeTok"/>
        </w:rPr>
        <w:t xml:space="preserve">Interaction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(stationarity</w:t>
      </w:r>
      <w:r>
        <w:rPr>
          <w:rStyle w:val="SpecialCharTok"/>
        </w:rPr>
        <w:t xml:space="preserve">$</w:t>
      </w:r>
      <w:r>
        <w:rPr>
          <w:rStyle w:val="NormalTok"/>
        </w:rPr>
        <w:t xml:space="preserve">interaction,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Standard error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(stationarity</w:t>
      </w:r>
      <w:r>
        <w:rPr>
          <w:rStyle w:val="SpecialCharTok"/>
        </w:rPr>
        <w:t xml:space="preserve">$</w:t>
      </w:r>
      <w:r>
        <w:rPr>
          <w:rStyle w:val="NormalTok"/>
        </w:rPr>
        <w:t xml:space="preserve">se,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p</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signif</w:t>
      </w:r>
      <w:r>
        <w:rPr>
          <w:rStyle w:val="NormalTok"/>
        </w:rPr>
        <w:t xml:space="preserve">(stationarity</w:t>
      </w:r>
      <w:r>
        <w:rPr>
          <w:rStyle w:val="SpecialCharTok"/>
        </w:rPr>
        <w:t xml:space="preserve">$</w:t>
      </w:r>
      <w:r>
        <w:rPr>
          <w:rStyle w:val="NormalTok"/>
        </w:rPr>
        <w:t xml:space="preserve">p, </w:t>
      </w:r>
      <w:r>
        <w:rPr>
          <w:rStyle w:val="DecValTok"/>
        </w:rPr>
        <w:t xml:space="preserve">3</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FunctionTok"/>
        </w:rPr>
        <w:t xml:space="preserve">fmt_tbl</w:t>
      </w:r>
      <w:r>
        <w:rPr>
          <w:rStyle w:val="NormalTok"/>
        </w:rPr>
        <w:t xml:space="preserve">(st)</w:t>
      </w:r>
    </w:p>
    <w:tbl>
      <w:tblPr>
        <w:tblStyle w:val="Table"/>
        <w:tblW w:type="pct" w:w="5000"/>
        <w:tblLayout w:type="fixed"/>
        <w:tblLook w:firstRow="0" w:lastRow="0" w:firstColumn="0" w:lastColumn="0" w:noHBand="0" w:noVBand="0" w:val="0000"/>
      </w:tblPr>
      <w:tblGrid>
        <w:gridCol w:w="7920"/>
      </w:tblGrid>
      <w:tr>
        <w:tc>
          <w:tcPr/>
          <w:bookmarkStart w:id="79" w:name="tbl-stationarity"/>
          <w:p>
            <w:pPr>
              <w:jc w:val="center"/>
            </w:pPr>
            <w:pPr>
              <w:jc w:val="start"/>
              <w:spacing w:before="200"/>
              <w:pStyle w:val="ImageCaption"/>
            </w:pPr>
            <w:r>
              <w:t xml:space="preserve">Table 11: Test of whether the within-season relationship between fire danger and daily ignition count changes across the record. The reported term is the interaction between the Fire Weather Index and centred season number; a positive value would mean more ignitions per unit danger in later seasons. Season is already a fixed effect, so this asks about the slope and not the level.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Interaction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Standard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-0.0000337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0.000512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0.0001930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Lightning,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S1: FWI1987,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S2: FWI2025, 13:00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0.715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All causes, no size limit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S3: FWI2025, hourly observation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0.0000213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0.000196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0.913</w:t>
                  </w:r>
                </w:p>
              </w:tc>
            </w:tr>
          </w:tbl>
          <w:bookmarkEnd w:id="79"/>
        </w:tc>
      </w:tr>
    </w:tbl>
    <w:bookmarkEnd w:id="80"/>
    <w:bookmarkEnd w:id="81"/>
    <w:bookmarkStart w:id="89" w:name="discussion"/>
    <w:p>
      <w:pPr>
        <w:pStyle w:val="Heading1"/>
      </w:pPr>
      <w:r>
        <w:t xml:space="preserve">Discussion</w:t>
      </w:r>
    </w:p>
    <w:p>
      <w:pPr>
        <w:pStyle w:val="SourceCode"/>
      </w:pPr>
      <w:r>
        <w:rPr>
          <w:rStyle w:val="CommentTok"/>
        </w:rPr>
        <w:t xml:space="preserve"># The level shifts each change produces, per season, on the two absolute-threshold</w:t>
      </w:r>
      <w:r>
        <w:br/>
      </w:r>
      <w:r>
        <w:rPr>
          <w:rStyle w:val="CommentTok"/>
        </w:rPr>
        <w:t xml:space="preserve"># counts. Sign matters here and is computed, not asserted: the two changes do not</w:t>
      </w:r>
      <w:r>
        <w:br/>
      </w:r>
      <w:r>
        <w:rPr>
          <w:rStyle w:val="CommentTok"/>
        </w:rPr>
        <w:t xml:space="preserve"># necessarily push the same way.</w:t>
      </w:r>
      <w:r>
        <w:br/>
      </w:r>
      <w:r>
        <w:rPr>
          <w:rStyle w:val="NormalTok"/>
        </w:rPr>
        <w:t xml:space="preserve">lvl </w:t>
      </w:r>
      <w:r>
        <w:rPr>
          <w:rStyle w:val="OtherTok"/>
        </w:rPr>
        <w:t xml:space="preserve">&lt;-</w:t>
      </w:r>
      <w:r>
        <w:rPr>
          <w:rStyle w:val="NormalTok"/>
        </w:rPr>
        <w:t xml:space="preserve"> </w:t>
      </w:r>
      <w:r>
        <w:rPr>
          <w:rStyle w:val="ControlFlowTok"/>
        </w:rPr>
        <w:t xml:space="preserve">function</w:t>
      </w:r>
      <w:r>
        <w:rPr>
          <w:rStyle w:val="NormalTok"/>
        </w:rPr>
        <w:t xml:space="preserve">(metric, a, b) {</w:t>
      </w:r>
      <w:r>
        <w:br/>
      </w:r>
      <w:r>
        <w:rPr>
          <w:rStyle w:val="NormalTok"/>
        </w:rPr>
        <w:t xml:space="preserve">  </w:t>
      </w:r>
      <w:r>
        <w:rPr>
          <w:rStyle w:val="FunctionTok"/>
        </w:rPr>
        <w:t xml:space="preserve">mean</w:t>
      </w:r>
      <w:r>
        <w:rPr>
          <w:rStyle w:val="NormalTok"/>
        </w:rPr>
        <w:t xml:space="preserve">(metrics[[metric]][metrics</w:t>
      </w:r>
      <w:r>
        <w:rPr>
          <w:rStyle w:val="SpecialCharTok"/>
        </w:rPr>
        <w:t xml:space="preserve">$</w:t>
      </w:r>
      <w:r>
        <w:rPr>
          <w:rStyle w:val="NormalTok"/>
        </w:rPr>
        <w:t xml:space="preserve">series </w:t>
      </w:r>
      <w:r>
        <w:rPr>
          <w:rStyle w:val="SpecialCharTok"/>
        </w:rPr>
        <w:t xml:space="preserve">==</w:t>
      </w:r>
      <w:r>
        <w:rPr>
          <w:rStyle w:val="NormalTok"/>
        </w:rPr>
        <w:t xml:space="preserve"> b],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mean</w:t>
      </w:r>
      <w:r>
        <w:rPr>
          <w:rStyle w:val="NormalTok"/>
        </w:rPr>
        <w:t xml:space="preserve">(metrics[[metric]][metrics</w:t>
      </w:r>
      <w:r>
        <w:rPr>
          <w:rStyle w:val="SpecialCharTok"/>
        </w:rPr>
        <w:t xml:space="preserve">$</w:t>
      </w:r>
      <w:r>
        <w:rPr>
          <w:rStyle w:val="NormalTok"/>
        </w:rPr>
        <w:t xml:space="preserve">series </w:t>
      </w:r>
      <w:r>
        <w:rPr>
          <w:rStyle w:val="SpecialCharTok"/>
        </w:rPr>
        <w:t xml:space="preserve">==</w:t>
      </w:r>
      <w:r>
        <w:rPr>
          <w:rStyle w:val="NormalTok"/>
        </w:rPr>
        <w:t xml:space="preserve"> a],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shift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c</w:t>
      </w:r>
      <w:r>
        <w:rPr>
          <w:rStyle w:val="NormalTok"/>
        </w:rPr>
        <w:t xml:space="preserve">(</w:t>
      </w:r>
      <w:r>
        <w:rPr>
          <w:rStyle w:val="StringTok"/>
        </w:rPr>
        <w:t xml:space="preserve">"Days FFMC &gt;= 91"</w:t>
      </w:r>
      <w:r>
        <w:rPr>
          <w:rStyle w:val="NormalTok"/>
        </w:rPr>
        <w:t xml:space="preserve">, </w:t>
      </w:r>
      <w:r>
        <w:rPr>
          <w:rStyle w:val="StringTok"/>
        </w:rPr>
        <w:t xml:space="preserve">"Days FWI &gt;= 19"</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FunctionTok"/>
        </w:rPr>
        <w:t xml:space="preserve">c</w:t>
      </w:r>
      <w:r>
        <w:rPr>
          <w:rStyle w:val="NormalTok"/>
        </w:rPr>
        <w:t xml:space="preserve">(</w:t>
      </w:r>
      <w:r>
        <w:rPr>
          <w:rStyle w:val="FunctionTok"/>
        </w:rPr>
        <w:t xml:space="preserve">lvl</w:t>
      </w:r>
      <w:r>
        <w:rPr>
          <w:rStyle w:val="NormalTok"/>
        </w:rPr>
        <w:t xml:space="preserve">(</w:t>
      </w:r>
      <w:r>
        <w:rPr>
          <w:rStyle w:val="StringTok"/>
        </w:rPr>
        <w:t xml:space="preserve">"n_ffmc_ge91"</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FunctionTok"/>
        </w:rPr>
        <w:t xml:space="preserve">lvl</w:t>
      </w:r>
      <w:r>
        <w:rPr>
          <w:rStyle w:val="NormalTok"/>
        </w:rPr>
        <w:t xml:space="preserve">(</w:t>
      </w:r>
      <w:r>
        <w:rPr>
          <w:rStyle w:val="StringTok"/>
        </w:rPr>
        <w:t xml:space="preserve">"n_fwi_ge19"</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w:t>
      </w:r>
      <w:r>
        <w:br/>
      </w:r>
      <w:r>
        <w:rPr>
          <w:rStyle w:val="NormalTok"/>
        </w:rPr>
        <w:t xml:space="preserve">  </w:t>
      </w:r>
      <w:r>
        <w:rPr>
          <w:rStyle w:val="AttributeTok"/>
        </w:rPr>
        <w:t xml:space="preserve">input =</w:t>
      </w:r>
      <w:r>
        <w:rPr>
          <w:rStyle w:val="NormalTok"/>
        </w:rPr>
        <w:t xml:space="preserve"> </w:t>
      </w:r>
      <w:r>
        <w:rPr>
          <w:rStyle w:val="FunctionTok"/>
        </w:rPr>
        <w:t xml:space="preserve">c</w:t>
      </w:r>
      <w:r>
        <w:rPr>
          <w:rStyle w:val="NormalTok"/>
        </w:rPr>
        <w:t xml:space="preserve">(</w:t>
      </w:r>
      <w:r>
        <w:rPr>
          <w:rStyle w:val="FunctionTok"/>
        </w:rPr>
        <w:t xml:space="preserve">lvl</w:t>
      </w:r>
      <w:r>
        <w:rPr>
          <w:rStyle w:val="NormalTok"/>
        </w:rPr>
        <w:t xml:space="preserve">(</w:t>
      </w:r>
      <w:r>
        <w:rPr>
          <w:rStyle w:val="StringTok"/>
        </w:rPr>
        <w:t xml:space="preserve">"n_ffmc_ge91"</w:t>
      </w:r>
      <w:r>
        <w:rPr>
          <w:rStyle w:val="NormalTok"/>
        </w:rPr>
        <w:t xml:space="preserve">, </w:t>
      </w:r>
      <w:r>
        <w:rPr>
          <w:rStyle w:val="StringTok"/>
        </w:rPr>
        <w:t xml:space="preserve">"s2"</w:t>
      </w:r>
      <w:r>
        <w:rPr>
          <w:rStyle w:val="NormalTok"/>
        </w:rPr>
        <w:t xml:space="preserve">, </w:t>
      </w:r>
      <w:r>
        <w:rPr>
          <w:rStyle w:val="StringTok"/>
        </w:rPr>
        <w:t xml:space="preserve">"s3"</w:t>
      </w:r>
      <w:r>
        <w:rPr>
          <w:rStyle w:val="NormalTok"/>
        </w:rPr>
        <w:t xml:space="preserve">), </w:t>
      </w:r>
      <w:r>
        <w:rPr>
          <w:rStyle w:val="FunctionTok"/>
        </w:rPr>
        <w:t xml:space="preserve">lvl</w:t>
      </w:r>
      <w:r>
        <w:rPr>
          <w:rStyle w:val="NormalTok"/>
        </w:rPr>
        <w:t xml:space="preserve">(</w:t>
      </w:r>
      <w:r>
        <w:rPr>
          <w:rStyle w:val="StringTok"/>
        </w:rPr>
        <w:t xml:space="preserve">"n_fwi_ge19"</w:t>
      </w:r>
      <w:r>
        <w:rPr>
          <w:rStyle w:val="NormalTok"/>
        </w:rPr>
        <w:t xml:space="preserve">, </w:t>
      </w:r>
      <w:r>
        <w:rPr>
          <w:rStyle w:val="StringTok"/>
        </w:rPr>
        <w:t xml:space="preserve">"s2"</w:t>
      </w:r>
      <w:r>
        <w:rPr>
          <w:rStyle w:val="NormalTok"/>
        </w:rPr>
        <w:t xml:space="preserve">, </w:t>
      </w:r>
      <w:r>
        <w:rPr>
          <w:rStyle w:val="StringTok"/>
        </w:rPr>
        <w:t xml:space="preserve">"s3"</w:t>
      </w:r>
      <w:r>
        <w:rPr>
          <w:rStyle w:val="NormalTok"/>
        </w:rPr>
        <w:t xml:space="preserve">)),</w:t>
      </w:r>
      <w:r>
        <w:br/>
      </w:r>
      <w:r>
        <w:rPr>
          <w:rStyle w:val="NormalTok"/>
        </w:rPr>
        <w:t xml:space="preserve">  </w:t>
      </w:r>
      <w:r>
        <w:rPr>
          <w:rStyle w:val="AttributeTok"/>
        </w:rPr>
        <w:t xml:space="preserve">migration =</w:t>
      </w:r>
      <w:r>
        <w:rPr>
          <w:rStyle w:val="NormalTok"/>
        </w:rPr>
        <w:t xml:space="preserve"> </w:t>
      </w:r>
      <w:r>
        <w:rPr>
          <w:rStyle w:val="FunctionTok"/>
        </w:rPr>
        <w:t xml:space="preserve">c</w:t>
      </w:r>
      <w:r>
        <w:rPr>
          <w:rStyle w:val="NormalTok"/>
        </w:rPr>
        <w:t xml:space="preserve">(</w:t>
      </w:r>
      <w:r>
        <w:rPr>
          <w:rStyle w:val="FunctionTok"/>
        </w:rPr>
        <w:t xml:space="preserve">lvl</w:t>
      </w:r>
      <w:r>
        <w:rPr>
          <w:rStyle w:val="NormalTok"/>
        </w:rPr>
        <w:t xml:space="preserve">(</w:t>
      </w:r>
      <w:r>
        <w:rPr>
          <w:rStyle w:val="StringTok"/>
        </w:rPr>
        <w:t xml:space="preserve">"n_ffmc_ge91"</w:t>
      </w:r>
      <w:r>
        <w:rPr>
          <w:rStyle w:val="NormalTok"/>
        </w:rPr>
        <w:t xml:space="preserve">, </w:t>
      </w:r>
      <w:r>
        <w:rPr>
          <w:rStyle w:val="StringTok"/>
        </w:rPr>
        <w:t xml:space="preserve">"s1"</w:t>
      </w:r>
      <w:r>
        <w:rPr>
          <w:rStyle w:val="NormalTok"/>
        </w:rPr>
        <w:t xml:space="preserve">, </w:t>
      </w:r>
      <w:r>
        <w:rPr>
          <w:rStyle w:val="StringTok"/>
        </w:rPr>
        <w:t xml:space="preserve">"s3"</w:t>
      </w:r>
      <w:r>
        <w:rPr>
          <w:rStyle w:val="NormalTok"/>
        </w:rPr>
        <w:t xml:space="preserve">), </w:t>
      </w:r>
      <w:r>
        <w:rPr>
          <w:rStyle w:val="FunctionTok"/>
        </w:rPr>
        <w:t xml:space="preserve">lvl</w:t>
      </w:r>
      <w:r>
        <w:rPr>
          <w:rStyle w:val="NormalTok"/>
        </w:rPr>
        <w:t xml:space="preserve">(</w:t>
      </w:r>
      <w:r>
        <w:rPr>
          <w:rStyle w:val="StringTok"/>
        </w:rPr>
        <w:t xml:space="preserve">"n_fwi_ge19"</w:t>
      </w:r>
      <w:r>
        <w:rPr>
          <w:rStyle w:val="NormalTok"/>
        </w:rPr>
        <w:t xml:space="preserve">, </w:t>
      </w:r>
      <w:r>
        <w:rPr>
          <w:rStyle w:val="StringTok"/>
        </w:rPr>
        <w:t xml:space="preserve">"s1"</w:t>
      </w:r>
      <w:r>
        <w:rPr>
          <w:rStyle w:val="NormalTok"/>
        </w:rPr>
        <w:t xml:space="preserve">, </w:t>
      </w:r>
      <w:r>
        <w:rPr>
          <w:rStyle w:val="StringTok"/>
        </w:rPr>
        <w:t xml:space="preserve">"s3"</w:t>
      </w:r>
      <w:r>
        <w:rPr>
          <w:rStyle w:val="NormalTok"/>
        </w:rPr>
        <w:t xml:space="preserve">))</w:t>
      </w:r>
      <w:r>
        <w:br/>
      </w:r>
      <w:r>
        <w:rPr>
          <w:rStyle w:val="NormalTok"/>
        </w:rPr>
        <w:t xml:space="preserve">)</w:t>
      </w:r>
      <w:r>
        <w:br/>
      </w:r>
      <w:r>
        <w:rPr>
          <w:rStyle w:val="FunctionTok"/>
        </w:rPr>
        <w:t xml:space="preserve">write.csv</w:t>
      </w:r>
      <w:r>
        <w:rPr>
          <w:rStyle w:val="NormalTok"/>
        </w:rPr>
        <w:t xml:space="preserve">(shift, </w:t>
      </w:r>
      <w:r>
        <w:rPr>
          <w:rStyle w:val="FunctionTok"/>
        </w:rPr>
        <w:t xml:space="preserve">file.path</w:t>
      </w:r>
      <w:r>
        <w:rPr>
          <w:rStyle w:val="NormalTok"/>
        </w:rPr>
        <w:t xml:space="preserve">(outputs, </w:t>
      </w:r>
      <w:r>
        <w:rPr>
          <w:rStyle w:val="StringTok"/>
        </w:rPr>
        <w:t xml:space="preserve">"level-shifts.csv"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NormalTok"/>
        </w:rPr>
        <w:t xml:space="preserve">same_sign </w:t>
      </w:r>
      <w:r>
        <w:rPr>
          <w:rStyle w:val="OtherTok"/>
        </w:rPr>
        <w:t xml:space="preserve">&lt;-</w:t>
      </w:r>
      <w:r>
        <w:rPr>
          <w:rStyle w:val="NormalTok"/>
        </w:rPr>
        <w:t xml:space="preserve"> </w:t>
      </w:r>
      <w:r>
        <w:rPr>
          <w:rStyle w:val="ControlFlowTok"/>
        </w:rPr>
        <w:t xml:space="preserve">function</w:t>
      </w:r>
      <w:r>
        <w:rPr>
          <w:rStyle w:val="NormalTok"/>
        </w:rPr>
        <w:t xml:space="preserve">(i) </w:t>
      </w:r>
      <w:r>
        <w:rPr>
          <w:rStyle w:val="FunctionTok"/>
        </w:rPr>
        <w:t xml:space="preserve">sign</w:t>
      </w:r>
      <w:r>
        <w:rPr>
          <w:rStyle w:val="NormalTok"/>
        </w:rPr>
        <w:t xml:space="preserve">(shift</w:t>
      </w:r>
      <w:r>
        <w:rPr>
          <w:rStyle w:val="SpecialCharTok"/>
        </w:rPr>
        <w:t xml:space="preserve">$</w:t>
      </w:r>
      <w:r>
        <w:rPr>
          <w:rStyle w:val="NormalTok"/>
        </w:rPr>
        <w:t xml:space="preserve">version[i]) </w:t>
      </w:r>
      <w:r>
        <w:rPr>
          <w:rStyle w:val="SpecialCharTok"/>
        </w:rPr>
        <w:t xml:space="preserve">==</w:t>
      </w:r>
      <w:r>
        <w:rPr>
          <w:rStyle w:val="NormalTok"/>
        </w:rPr>
        <w:t xml:space="preserve"> </w:t>
      </w:r>
      <w:r>
        <w:rPr>
          <w:rStyle w:val="FunctionTok"/>
        </w:rPr>
        <w:t xml:space="preserve">sign</w:t>
      </w:r>
      <w:r>
        <w:rPr>
          <w:rStyle w:val="NormalTok"/>
        </w:rPr>
        <w:t xml:space="preserve">(shift</w:t>
      </w:r>
      <w:r>
        <w:rPr>
          <w:rStyle w:val="SpecialCharTok"/>
        </w:rPr>
        <w:t xml:space="preserve">$</w:t>
      </w:r>
      <w:r>
        <w:rPr>
          <w:rStyle w:val="NormalTok"/>
        </w:rPr>
        <w:t xml:space="preserve">input[i])</w:t>
      </w:r>
      <w:r>
        <w:br/>
      </w:r>
      <w:r>
        <w:rPr>
          <w:rStyle w:val="NormalTok"/>
        </w:rPr>
        <w:t xml:space="preserve">ffmc_word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same_sign</w:t>
      </w:r>
      <w:r>
        <w:rPr>
          <w:rStyle w:val="NormalTok"/>
        </w:rPr>
        <w:t xml:space="preserve">(</w:t>
      </w:r>
      <w:r>
        <w:rPr>
          <w:rStyle w:val="DecValTok"/>
        </w:rPr>
        <w:t xml:space="preserve">1</w:t>
      </w:r>
      <w:r>
        <w:rPr>
          <w:rStyle w:val="NormalTok"/>
        </w:rPr>
        <w:t xml:space="preserve">)) </w:t>
      </w:r>
      <w:r>
        <w:rPr>
          <w:rStyle w:val="StringTok"/>
        </w:rPr>
        <w:t xml:space="preserve">"compound"</w:t>
      </w:r>
      <w:r>
        <w:rPr>
          <w:rStyle w:val="NormalTok"/>
        </w:rPr>
        <w:t xml:space="preserve"> </w:t>
      </w:r>
      <w:r>
        <w:rPr>
          <w:rStyle w:val="ControlFlowTok"/>
        </w:rPr>
        <w:t xml:space="preserve">else</w:t>
      </w:r>
      <w:r>
        <w:rPr>
          <w:rStyle w:val="NormalTok"/>
        </w:rPr>
        <w:t xml:space="preserve"> </w:t>
      </w:r>
      <w:r>
        <w:rPr>
          <w:rStyle w:val="StringTok"/>
        </w:rPr>
        <w:t xml:space="preserve">"oppose one another"</w:t>
      </w:r>
      <w:r>
        <w:br/>
      </w:r>
      <w:r>
        <w:rPr>
          <w:rStyle w:val="NormalTok"/>
        </w:rPr>
        <w:t xml:space="preserve">fwi_word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same_sign</w:t>
      </w:r>
      <w:r>
        <w:rPr>
          <w:rStyle w:val="NormalTok"/>
        </w:rPr>
        <w:t xml:space="preserve">(</w:t>
      </w:r>
      <w:r>
        <w:rPr>
          <w:rStyle w:val="DecValTok"/>
        </w:rPr>
        <w:t xml:space="preserve">2</w:t>
      </w:r>
      <w:r>
        <w:rPr>
          <w:rStyle w:val="NormalTok"/>
        </w:rPr>
        <w:t xml:space="preserve">)) </w:t>
      </w:r>
      <w:r>
        <w:rPr>
          <w:rStyle w:val="StringTok"/>
        </w:rPr>
        <w:t xml:space="preserve">"compound"</w:t>
      </w:r>
      <w:r>
        <w:rPr>
          <w:rStyle w:val="NormalTok"/>
        </w:rPr>
        <w:t xml:space="preserve"> </w:t>
      </w:r>
      <w:r>
        <w:rPr>
          <w:rStyle w:val="ControlFlowTok"/>
        </w:rPr>
        <w:t xml:space="preserve">else</w:t>
      </w:r>
      <w:r>
        <w:rPr>
          <w:rStyle w:val="NormalTok"/>
        </w:rPr>
        <w:t xml:space="preserve"> </w:t>
      </w:r>
      <w:r>
        <w:rPr>
          <w:rStyle w:val="StringTok"/>
        </w:rPr>
        <w:t xml:space="preserve">"oppose one another"</w:t>
      </w:r>
      <w:r>
        <w:br/>
      </w:r>
      <w:r>
        <w:br/>
      </w:r>
      <w:r>
        <w:rPr>
          <w:rStyle w:val="CommentTok"/>
        </w:rPr>
        <w:t xml:space="preserve"># Where the two changes oppose, what survives is the residual, and how much</w:t>
      </w:r>
      <w:r>
        <w:br/>
      </w:r>
      <w:r>
        <w:rPr>
          <w:rStyle w:val="CommentTok"/>
        </w:rPr>
        <w:t xml:space="preserve"># survives is the whole point. Cancellation is measured as the migration shift</w:t>
      </w:r>
      <w:r>
        <w:br/>
      </w:r>
      <w:r>
        <w:rPr>
          <w:rStyle w:val="CommentTok"/>
        </w:rPr>
        <w:t xml:space="preserve"># relative to the larger of the two component shifts.</w:t>
      </w:r>
      <w:r>
        <w:br/>
      </w:r>
      <w:r>
        <w:rPr>
          <w:rStyle w:val="NormalTok"/>
        </w:rPr>
        <w:t xml:space="preserve">residual </w:t>
      </w:r>
      <w:r>
        <w:rPr>
          <w:rStyle w:val="OtherTok"/>
        </w:rPr>
        <w:t xml:space="preserve">&lt;-</w:t>
      </w:r>
      <w:r>
        <w:rPr>
          <w:rStyle w:val="NormalTok"/>
        </w:rPr>
        <w:t xml:space="preserve"> </w:t>
      </w:r>
      <w:r>
        <w:rPr>
          <w:rStyle w:val="ControlFlowTok"/>
        </w:rPr>
        <w:t xml:space="preserve">function</w:t>
      </w:r>
      <w:r>
        <w:rPr>
          <w:rStyle w:val="NormalTok"/>
        </w:rPr>
        <w:t xml:space="preserve">(i) {</w:t>
      </w:r>
      <w:r>
        <w:br/>
      </w:r>
      <w:r>
        <w:rPr>
          <w:rStyle w:val="NormalTok"/>
        </w:rPr>
        <w:t xml:space="preserve">  </w:t>
      </w:r>
      <w:r>
        <w:rPr>
          <w:rStyle w:val="FunctionTok"/>
        </w:rPr>
        <w:t xml:space="preserve">abs</w:t>
      </w:r>
      <w:r>
        <w:rPr>
          <w:rStyle w:val="NormalTok"/>
        </w:rPr>
        <w:t xml:space="preserve">(shift</w:t>
      </w:r>
      <w:r>
        <w:rPr>
          <w:rStyle w:val="SpecialCharTok"/>
        </w:rPr>
        <w:t xml:space="preserve">$</w:t>
      </w:r>
      <w:r>
        <w:rPr>
          <w:rStyle w:val="NormalTok"/>
        </w:rPr>
        <w:t xml:space="preserve">migration[i]) </w:t>
      </w:r>
      <w:r>
        <w:rPr>
          <w:rStyle w:val="SpecialCharTok"/>
        </w:rPr>
        <w:t xml:space="preserve">/</w:t>
      </w:r>
      <w:r>
        <w:rPr>
          <w:rStyle w:val="NormalTok"/>
        </w:rPr>
        <w:t xml:space="preserve"> </w:t>
      </w:r>
      <w:r>
        <w:rPr>
          <w:rStyle w:val="FunctionTok"/>
        </w:rPr>
        <w:t xml:space="preserve">max</w:t>
      </w:r>
      <w:r>
        <w:rPr>
          <w:rStyle w:val="NormalTok"/>
        </w:rPr>
        <w:t xml:space="preserve">(</w:t>
      </w:r>
      <w:r>
        <w:rPr>
          <w:rStyle w:val="FunctionTok"/>
        </w:rPr>
        <w:t xml:space="preserve">abs</w:t>
      </w:r>
      <w:r>
        <w:rPr>
          <w:rStyle w:val="NormalTok"/>
        </w:rPr>
        <w:t xml:space="preserve">(shift</w:t>
      </w:r>
      <w:r>
        <w:rPr>
          <w:rStyle w:val="SpecialCharTok"/>
        </w:rPr>
        <w:t xml:space="preserve">$</w:t>
      </w:r>
      <w:r>
        <w:rPr>
          <w:rStyle w:val="NormalTok"/>
        </w:rPr>
        <w:t xml:space="preserve">version[i]), </w:t>
      </w:r>
      <w:r>
        <w:rPr>
          <w:rStyle w:val="FunctionTok"/>
        </w:rPr>
        <w:t xml:space="preserve">abs</w:t>
      </w:r>
      <w:r>
        <w:rPr>
          <w:rStyle w:val="NormalTok"/>
        </w:rPr>
        <w:t xml:space="preserve">(shift</w:t>
      </w:r>
      <w:r>
        <w:rPr>
          <w:rStyle w:val="SpecialCharTok"/>
        </w:rPr>
        <w:t xml:space="preserve">$</w:t>
      </w:r>
      <w:r>
        <w:rPr>
          <w:rStyle w:val="NormalTok"/>
        </w:rPr>
        <w:t xml:space="preserve">input[i]))</w:t>
      </w:r>
      <w:r>
        <w:br/>
      </w:r>
      <w:r>
        <w:rPr>
          <w:rStyle w:val="NormalTok"/>
        </w:rPr>
        <w:t xml:space="preserve">}</w:t>
      </w:r>
      <w:r>
        <w:br/>
      </w:r>
      <w:r>
        <w:rPr>
          <w:rStyle w:val="NormalTok"/>
        </w:rPr>
        <w:t xml:space="preserve">ffmc_res </w:t>
      </w:r>
      <w:r>
        <w:rPr>
          <w:rStyle w:val="OtherTok"/>
        </w:rPr>
        <w:t xml:space="preserve">&lt;-</w:t>
      </w:r>
      <w:r>
        <w:rPr>
          <w:rStyle w:val="NormalTok"/>
        </w:rPr>
        <w:t xml:space="preserve"> </w:t>
      </w:r>
      <w:r>
        <w:rPr>
          <w:rStyle w:val="FunctionTok"/>
        </w:rPr>
        <w:t xml:space="preserve">residual</w:t>
      </w:r>
      <w:r>
        <w:rPr>
          <w:rStyle w:val="NormalTok"/>
        </w:rPr>
        <w:t xml:space="preserve">(</w:t>
      </w:r>
      <w:r>
        <w:rPr>
          <w:rStyle w:val="DecValTok"/>
        </w:rPr>
        <w:t xml:space="preserve">1</w:t>
      </w:r>
      <w:r>
        <w:rPr>
          <w:rStyle w:val="NormalTok"/>
        </w:rPr>
        <w:t xml:space="preserve">); fwi_res </w:t>
      </w:r>
      <w:r>
        <w:rPr>
          <w:rStyle w:val="OtherTok"/>
        </w:rPr>
        <w:t xml:space="preserve">&lt;-</w:t>
      </w:r>
      <w:r>
        <w:rPr>
          <w:rStyle w:val="NormalTok"/>
        </w:rPr>
        <w:t xml:space="preserve"> </w:t>
      </w:r>
      <w:r>
        <w:rPr>
          <w:rStyle w:val="FunctionTok"/>
        </w:rPr>
        <w:t xml:space="preserve">residual</w:t>
      </w:r>
      <w:r>
        <w:rPr>
          <w:rStyle w:val="NormalTok"/>
        </w:rPr>
        <w:t xml:space="preserve">(</w:t>
      </w:r>
      <w:r>
        <w:rPr>
          <w:rStyle w:val="DecValTok"/>
        </w:rPr>
        <w:t xml:space="preserve">2</w:t>
      </w:r>
      <w:r>
        <w:rPr>
          <w:rStyle w:val="NormalTok"/>
        </w:rPr>
        <w:t xml:space="preserve">)</w:t>
      </w:r>
      <w:r>
        <w:br/>
      </w:r>
      <w:r>
        <w:rPr>
          <w:rStyle w:val="NormalTok"/>
        </w:rPr>
        <w:t xml:space="preserve">bigger </w:t>
      </w:r>
      <w:r>
        <w:rPr>
          <w:rStyle w:val="OtherTok"/>
        </w:rPr>
        <w:t xml:space="preserve">&lt;-</w:t>
      </w:r>
      <w:r>
        <w:rPr>
          <w:rStyle w:val="NormalTok"/>
        </w:rPr>
        <w:t xml:space="preserve"> </w:t>
      </w:r>
      <w:r>
        <w:rPr>
          <w:rStyle w:val="ControlFlowTok"/>
        </w:rPr>
        <w:t xml:space="preserve">function</w:t>
      </w:r>
      <w:r>
        <w:rPr>
          <w:rStyle w:val="NormalTok"/>
        </w:rPr>
        <w:t xml:space="preserve">(i) </w:t>
      </w:r>
      <w:r>
        <w:rPr>
          <w:rStyle w:val="ControlFlowTok"/>
        </w:rPr>
        <w:t xml:space="preserve">if</w:t>
      </w:r>
      <w:r>
        <w:rPr>
          <w:rStyle w:val="NormalTok"/>
        </w:rPr>
        <w:t xml:space="preserve"> (</w:t>
      </w:r>
      <w:r>
        <w:rPr>
          <w:rStyle w:val="FunctionTok"/>
        </w:rPr>
        <w:t xml:space="preserve">abs</w:t>
      </w:r>
      <w:r>
        <w:rPr>
          <w:rStyle w:val="NormalTok"/>
        </w:rPr>
        <w:t xml:space="preserve">(shift</w:t>
      </w:r>
      <w:r>
        <w:rPr>
          <w:rStyle w:val="SpecialCharTok"/>
        </w:rPr>
        <w:t xml:space="preserve">$</w:t>
      </w:r>
      <w:r>
        <w:rPr>
          <w:rStyle w:val="NormalTok"/>
        </w:rPr>
        <w:t xml:space="preserve">version[i]) </w:t>
      </w:r>
      <w:r>
        <w:rPr>
          <w:rStyle w:val="SpecialCharTok"/>
        </w:rPr>
        <w:t xml:space="preserve">&gt;</w:t>
      </w:r>
      <w:r>
        <w:rPr>
          <w:rStyle w:val="NormalTok"/>
        </w:rPr>
        <w:t xml:space="preserve"> </w:t>
      </w:r>
      <w:r>
        <w:rPr>
          <w:rStyle w:val="FunctionTok"/>
        </w:rPr>
        <w:t xml:space="preserve">abs</w:t>
      </w:r>
      <w:r>
        <w:rPr>
          <w:rStyle w:val="NormalTok"/>
        </w:rPr>
        <w:t xml:space="preserve">(shift</w:t>
      </w:r>
      <w:r>
        <w:rPr>
          <w:rStyle w:val="SpecialCharTok"/>
        </w:rPr>
        <w:t xml:space="preserve">$</w:t>
      </w:r>
      <w:r>
        <w:rPr>
          <w:rStyle w:val="NormalTok"/>
        </w:rPr>
        <w:t xml:space="preserve">input[i]))</w:t>
      </w:r>
      <w:r>
        <w:br/>
      </w:r>
      <w:r>
        <w:rPr>
          <w:rStyle w:val="NormalTok"/>
        </w:rPr>
        <w:t xml:space="preserve">  </w:t>
      </w:r>
      <w:r>
        <w:rPr>
          <w:rStyle w:val="StringTok"/>
        </w:rPr>
        <w:t xml:space="preserve">"the version change"</w:t>
      </w:r>
      <w:r>
        <w:rPr>
          <w:rStyle w:val="NormalTok"/>
        </w:rPr>
        <w:t xml:space="preserve"> </w:t>
      </w:r>
      <w:r>
        <w:rPr>
          <w:rStyle w:val="ControlFlowTok"/>
        </w:rPr>
        <w:t xml:space="preserve">else</w:t>
      </w:r>
      <w:r>
        <w:rPr>
          <w:rStyle w:val="NormalTok"/>
        </w:rPr>
        <w:t xml:space="preserve"> </w:t>
      </w:r>
      <w:r>
        <w:rPr>
          <w:rStyle w:val="StringTok"/>
        </w:rPr>
        <w:t xml:space="preserve">"the input resolution change"</w:t>
      </w:r>
    </w:p>
    <w:bookmarkStart w:id="83" w:name="opposing-directions"/>
    <w:p>
      <w:pPr>
        <w:pStyle w:val="Heading2"/>
      </w:pPr>
      <w:r>
        <w:t xml:space="preserve">Opposing directions</w:t>
      </w:r>
    </w:p>
    <w:p>
      <w:pPr>
        <w:pStyle w:val="SourceCode"/>
      </w:pPr>
      <w:r>
        <w:rPr>
          <w:rStyle w:val="NormalTok"/>
        </w:rPr>
        <w:t xml:space="preserve">sh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shift</w:t>
      </w:r>
      <w:r>
        <w:rPr>
          <w:rStyle w:val="SpecialCharTok"/>
        </w:rPr>
        <w:t xml:space="preserve">$</w:t>
      </w:r>
      <w:r>
        <w:rPr>
          <w:rStyle w:val="NormalTok"/>
        </w:rPr>
        <w:t xml:space="preserve">metric,</w:t>
      </w:r>
      <w:r>
        <w:br/>
      </w:r>
      <w:r>
        <w:rPr>
          <w:rStyle w:val="NormalTok"/>
        </w:rPr>
        <w:t xml:space="preserve">  </w:t>
      </w:r>
      <w:r>
        <w:rPr>
          <w:rStyle w:val="StringTok"/>
        </w:rPr>
        <w:t xml:space="preserve">`</w:t>
      </w:r>
      <w:r>
        <w:rPr>
          <w:rStyle w:val="AttributeTok"/>
        </w:rPr>
        <w:t xml:space="preserve">Version change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shift</w:t>
      </w:r>
      <w:r>
        <w:rPr>
          <w:rStyle w:val="SpecialCharTok"/>
        </w:rPr>
        <w:t xml:space="preserve">$</w:t>
      </w:r>
      <w:r>
        <w:rPr>
          <w:rStyle w:val="NormalTok"/>
        </w:rPr>
        <w:t xml:space="preserve">version),</w:t>
      </w:r>
      <w:r>
        <w:br/>
      </w:r>
      <w:r>
        <w:rPr>
          <w:rStyle w:val="NormalTok"/>
        </w:rPr>
        <w:t xml:space="preserve">  </w:t>
      </w:r>
      <w:r>
        <w:rPr>
          <w:rStyle w:val="StringTok"/>
        </w:rPr>
        <w:t xml:space="preserve">`</w:t>
      </w:r>
      <w:r>
        <w:rPr>
          <w:rStyle w:val="AttributeTok"/>
        </w:rPr>
        <w:t xml:space="preserve">Input resolution change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shift</w:t>
      </w:r>
      <w:r>
        <w:rPr>
          <w:rStyle w:val="SpecialCharTok"/>
        </w:rPr>
        <w:t xml:space="preserve">$</w:t>
      </w:r>
      <w:r>
        <w:rPr>
          <w:rStyle w:val="NormalTok"/>
        </w:rPr>
        <w:t xml:space="preserve">input),</w:t>
      </w:r>
      <w:r>
        <w:br/>
      </w:r>
      <w:r>
        <w:rPr>
          <w:rStyle w:val="NormalTok"/>
        </w:rPr>
        <w:t xml:space="preserve">  </w:t>
      </w:r>
      <w:r>
        <w:rPr>
          <w:rStyle w:val="StringTok"/>
        </w:rPr>
        <w:t xml:space="preserve">`</w:t>
      </w:r>
      <w:r>
        <w:rPr>
          <w:rStyle w:val="AttributeTok"/>
        </w:rPr>
        <w:t xml:space="preserve">Migration, both</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shift</w:t>
      </w:r>
      <w:r>
        <w:rPr>
          <w:rStyle w:val="SpecialCharTok"/>
        </w:rPr>
        <w:t xml:space="preserve">$</w:t>
      </w:r>
      <w:r>
        <w:rPr>
          <w:rStyle w:val="NormalTok"/>
        </w:rPr>
        <w:t xml:space="preserve">migration),</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FunctionTok"/>
        </w:rPr>
        <w:t xml:space="preserve">fmt_tbl</w:t>
      </w:r>
      <w:r>
        <w:rPr>
          <w:rStyle w:val="NormalTok"/>
        </w:rPr>
        <w:t xml:space="preserve">(sh)</w:t>
      </w:r>
    </w:p>
    <w:tbl>
      <w:tblPr>
        <w:tblStyle w:val="Table"/>
        <w:tblW w:type="pct" w:w="5000"/>
        <w:tblLayout w:type="fixed"/>
        <w:tblLook w:firstRow="0" w:lastRow="0" w:firstColumn="0" w:lastColumn="0" w:noHBand="0" w:noVBand="0" w:val="0000"/>
      </w:tblPr>
      <w:tblGrid>
        <w:gridCol w:w="7920"/>
      </w:tblGrid>
      <w:tr>
        <w:tc>
          <w:tcPr/>
          <w:bookmarkStart w:id="82" w:name="tbl-shift"/>
          <w:p>
            <w:pPr>
              <w:jc w:val="center"/>
            </w:pPr>
            <w:pPr>
              <w:jc w:val="start"/>
              <w:spacing w:before="200"/>
              <w:pStyle w:val="ImageCaption"/>
            </w:pPr>
            <w:r>
              <w:t xml:space="preserve">Table 12: How each change moves the seasonal count of extreme days, in days per season averaged over kept station-seasons. The version column is FWI1987 to FWI2025 at fixed 13:00 input; the input column is the 13:00 pathway to observed hourly weather at fixed FWI2025; the migration column is the two together, and equals their sum by construction. Signs are the point of the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Version change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Input resolution change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Migration, both</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w:t>
                  </w:r>
                </w:p>
              </w:tc>
            </w:tr>
          </w:tbl>
          <w:bookmarkEnd w:id="82"/>
        </w:tc>
      </w:tr>
    </w:tbl>
    <w:p>
      <w:pPr>
        <w:pStyle w:val="BodyText"/>
      </w:pPr>
      <w:r>
        <w:t xml:space="preserve">The reason a straight comparison of FWI1987 against FWI2025 would have been</w:t>
      </w:r>
      <w:r>
        <w:t xml:space="preserve"> </w:t>
      </w:r>
      <w:r>
        <w:t xml:space="preserve">uninterpretable is in</w:t>
      </w:r>
      <w:r>
        <w:t xml:space="preserve"> </w:t>
      </w:r>
      <w:hyperlink w:anchor="tbl-shift">
        <w:r>
          <w:rPr>
            <w:rStyle w:val="Hyperlink"/>
          </w:rPr>
          <w:t xml:space="preserve">Table 12</w:t>
        </w:r>
      </w:hyperlink>
      <w:r>
        <w:t xml:space="preserve">, and it is not that the two changes are small.</w:t>
      </w:r>
      <w:r>
        <w:t xml:space="preserve"> </w:t>
      </w:r>
      <w:r>
        <w:t xml:space="preserve">They are large and they point opposite ways.</w:t>
      </w:r>
    </w:p>
    <w:p>
      <w:pPr>
        <w:pStyle w:val="BodyText"/>
      </w:pPr>
      <w:r>
        <w:t xml:space="preserve">On the count of days above a Fine Fuel Moisture Code of 91, the version change</w:t>
      </w:r>
      <w:r>
        <w:t xml:space="preserve"> </w:t>
      </w:r>
      <w:r>
        <w:t xml:space="preserve">moves the seasonal count by -1.8 days and the</w:t>
      </w:r>
      <w:r>
        <w:t xml:space="preserve"> </w:t>
      </w:r>
      <w:r>
        <w:t xml:space="preserve">input resolution change by +6.5, so the two</w:t>
      </w:r>
      <w:r>
        <w:t xml:space="preserve"> </w:t>
      </w:r>
      <w:r>
        <w:t xml:space="preserve">oppose one another, and the input resolution change wins: the migration nets</w:t>
      </w:r>
      <w:r>
        <w:t xml:space="preserve"> </w:t>
      </w:r>
      <w:r>
        <w:t xml:space="preserve">+4.7 days. On the count of days above a Fire</w:t>
      </w:r>
      <w:r>
        <w:t xml:space="preserve"> </w:t>
      </w:r>
      <w:r>
        <w:t xml:space="preserve">Weather Index of 19 the same two changes move it by</w:t>
      </w:r>
      <w:r>
        <w:t xml:space="preserve"> </w:t>
      </w:r>
      <w:r>
        <w:t xml:space="preserve">+7.3 and -7.6</w:t>
      </w:r>
      <w:r>
        <w:t xml:space="preserve"> </w:t>
      </w:r>
      <w:r>
        <w:t xml:space="preserve">days, so there they oppose one another too, but almost exactly: the migration nets</w:t>
      </w:r>
      <w:r>
        <w:t xml:space="preserve"> </w:t>
      </w:r>
      <w:r>
        <w:t xml:space="preserve">-0.3 days, 4</w:t>
      </w:r>
      <w:r>
        <w:t xml:space="preserve"> </w:t>
      </w:r>
      <w:r>
        <w:t xml:space="preserve">per cent of the larger component.</w:t>
      </w:r>
    </w:p>
    <w:p>
      <w:pPr>
        <w:pStyle w:val="BodyText"/>
      </w:pPr>
      <w:r>
        <w:t xml:space="preserve">That is the whole case for the three-series design in one paragraph. A study that</w:t>
      </w:r>
      <w:r>
        <w:t xml:space="preserve"> </w:t>
      </w:r>
      <w:r>
        <w:t xml:space="preserve">had computed FWI1987 on noon data and FWI2025 on hourly data would have seen</w:t>
      </w:r>
      <w:r>
        <w:t xml:space="preserve"> </w:t>
      </w:r>
      <w:r>
        <w:t xml:space="preserve">+4.7 days on one metric and</w:t>
      </w:r>
      <w:r>
        <w:t xml:space="preserve"> </w:t>
      </w:r>
      <w:r>
        <w:t xml:space="preserve">-0.3 on the other, and would have concluded</w:t>
      </w:r>
      <w:r>
        <w:t xml:space="preserve"> </w:t>
      </w:r>
      <w:r>
        <w:t xml:space="preserve">that the update barely touches the Fire Weather Index count while shifting the</w:t>
      </w:r>
      <w:r>
        <w:t xml:space="preserve"> </w:t>
      </w:r>
      <w:r>
        <w:t xml:space="preserve">Fine Fuel Moisture Code count. Both readings would be wrong about the mechanism.</w:t>
      </w:r>
      <w:r>
        <w:t xml:space="preserve"> </w:t>
      </w:r>
      <w:r>
        <w:t xml:space="preserve">The Fire Weather Index count is not stable because nothing happened to it; it is</w:t>
      </w:r>
      <w:r>
        <w:t xml:space="preserve"> </w:t>
      </w:r>
      <w:r>
        <w:t xml:space="preserve">stable because a +7.3 day version effect and a</w:t>
      </w:r>
      <w:r>
        <w:t xml:space="preserve"> </w:t>
      </w:r>
      <w:r>
        <w:t xml:space="preserve">-7.6 day input effect happen to land on top of one</w:t>
      </w:r>
      <w:r>
        <w:t xml:space="preserve"> </w:t>
      </w:r>
      <w:r>
        <w:t xml:space="preserve">another in this basin. Cancellation is not robustness. It is a coincidence of two</w:t>
      </w:r>
      <w:r>
        <w:t xml:space="preserve"> </w:t>
      </w:r>
      <w:r>
        <w:t xml:space="preserve">large effects at one place, and there is no reason for it to hold at a site with a</w:t>
      </w:r>
      <w:r>
        <w:t xml:space="preserve"> </w:t>
      </w:r>
      <w:r>
        <w:t xml:space="preserve">different diurnal range.</w:t>
      </w:r>
    </w:p>
    <w:p>
      <w:pPr>
        <w:pStyle w:val="BodyText"/>
      </w:pPr>
      <w:r>
        <w:t xml:space="preserve">The mechanism is consistent with what the update did. Halving the fine fuel time</w:t>
      </w:r>
      <w:r>
        <w:t xml:space="preserve"> </w:t>
      </w:r>
      <w:r>
        <w:t xml:space="preserve">lag and letting the litter dry overnight lets the Fine Fuel Moisture Code reach</w:t>
      </w:r>
      <w:r>
        <w:t xml:space="preserve"> </w:t>
      </w:r>
      <w:r>
        <w:t xml:space="preserve">further at the top of the day, which is the version change. Replacing a</w:t>
      </w:r>
      <w:r>
        <w:t xml:space="preserve"> </w:t>
      </w:r>
      <w:r>
        <w:t xml:space="preserve">reconstructed diurnal curve with the observed one lets it reach the actual extremes</w:t>
      </w:r>
      <w:r>
        <w:t xml:space="preserve"> </w:t>
      </w:r>
      <w:r>
        <w:t xml:space="preserve">of the actual day rather than the average shape of a typical one, which is the</w:t>
      </w:r>
      <w:r>
        <w:t xml:space="preserve"> </w:t>
      </w:r>
      <w:r>
        <w:t xml:space="preserve">input change. The first acts on the model, the second on what the model is shown,</w:t>
      </w:r>
      <w:r>
        <w:t xml:space="preserve"> </w:t>
      </w:r>
      <w:r>
        <w:t xml:space="preserve">and there is no reason for them to point the same way on every index.</w:t>
      </w:r>
    </w:p>
    <w:bookmarkEnd w:id="83"/>
    <w:bookmarkStart w:id="84" w:name="what-hourly-adds"/>
    <w:p>
      <w:pPr>
        <w:pStyle w:val="Heading2"/>
      </w:pPr>
      <w:r>
        <w:t xml:space="preserve">What hourly adds</w:t>
      </w:r>
    </w:p>
    <w:p>
      <w:pPr>
        <w:pStyle w:val="FirstParagraph"/>
      </w:pPr>
      <w:r>
        <w:t xml:space="preserve">The clearest difference between the two FWI2025 series is not in any level. It is</w:t>
      </w:r>
      <w:r>
        <w:t xml:space="preserve"> </w:t>
      </w:r>
      <w:r>
        <w:t xml:space="preserve">in the burning window: the number of hours per day on which spread-sustaining</w:t>
      </w:r>
      <w:r>
        <w:t xml:space="preserve"> </w:t>
      </w:r>
      <w:r>
        <w:t xml:space="preserve">conditions hold differs substantially between the observed</w:t>
      </w:r>
      <w:r>
        <w:t xml:space="preserve"> </w:t>
      </w:r>
      <w:r>
        <w:t xml:space="preserve">hourly weather and the diurnal curve reconstructed from a single noon observation.</w:t>
      </w:r>
      <w:r>
        <w:t xml:space="preserve"> </w:t>
      </w:r>
      <w:r>
        <w:t xml:space="preserve">Both are FWI2025. Both are the report’s own procedures. An agency that migrates to</w:t>
      </w:r>
      <w:r>
        <w:t xml:space="preserve"> </w:t>
      </w:r>
      <w:r>
        <w:t xml:space="preserve">FWI2025 while continuing to supply a 13:00 observation gets the new system’s</w:t>
      </w:r>
      <w:r>
        <w:t xml:space="preserve"> </w:t>
      </w:r>
      <w:r>
        <w:t xml:space="preserve">outputs computed from an assumption about the shape of the day, and the assumption</w:t>
      </w:r>
      <w:r>
        <w:t xml:space="preserve"> </w:t>
      </w:r>
      <w:r>
        <w:t xml:space="preserve">is smoother than the day.</w:t>
      </w:r>
    </w:p>
    <w:p>
      <w:pPr>
        <w:pStyle w:val="BodyText"/>
      </w:pPr>
      <w:r>
        <w:t xml:space="preserve">This is the part of the update that is genuinely new rather than a change of</w:t>
      </w:r>
      <w:r>
        <w:t xml:space="preserve"> </w:t>
      </w:r>
      <w:r>
        <w:t xml:space="preserve">scale. A daily index cannot say when the peak arrives or how long it lasts, and</w:t>
      </w:r>
      <w:r>
        <w:t xml:space="preserve"> </w:t>
      </w:r>
      <w:r>
        <w:t xml:space="preserve">those are the two quantities an initial attack decision actually needs. The</w:t>
      </w:r>
      <w:r>
        <w:t xml:space="preserve"> </w:t>
      </w:r>
      <w:r>
        <w:t xml:space="preserve">finding here is not that the hourly series is better at predicting ignitions,</w:t>
      </w:r>
      <w:r>
        <w:t xml:space="preserve"> </w:t>
      </w:r>
      <w:r>
        <w:t xml:space="preserve">because it is barely distinguishable on that, but that it answers a question the</w:t>
      </w:r>
      <w:r>
        <w:t xml:space="preserve"> </w:t>
      </w:r>
      <w:r>
        <w:t xml:space="preserve">daily series cannot be asked.</w:t>
      </w:r>
    </w:p>
    <w:bookmarkEnd w:id="84"/>
    <w:bookmarkStart w:id="85" w:name="trend-literature"/>
    <w:p>
      <w:pPr>
        <w:pStyle w:val="Heading2"/>
      </w:pPr>
      <w:r>
        <w:t xml:space="preserve">Trend literature</w:t>
      </w:r>
    </w:p>
    <w:p>
      <w:pPr>
        <w:pStyle w:val="FirstParagraph"/>
      </w:pPr>
      <w:r>
        <w:t xml:space="preserve">The practical consequence for the published record is narrow and specific. Trends</w:t>
      </w:r>
      <w:r>
        <w:t xml:space="preserve"> </w:t>
      </w:r>
      <w:r>
        <w:t xml:space="preserve">reported as percentile exceedances, where the threshold is computed inside the</w:t>
      </w:r>
      <w:r>
        <w:t xml:space="preserve"> </w:t>
      </w:r>
      <w:r>
        <w:t xml:space="preserve">series being trended, are largely insulated from the version change, because the</w:t>
      </w:r>
      <w:r>
        <w:t xml:space="preserve"> </w:t>
      </w:r>
      <w:r>
        <w:t xml:space="preserve">threshold moves with the distribution. Trends reported as counts above a fixed</w:t>
      </w:r>
      <w:r>
        <w:t xml:space="preserve"> </w:t>
      </w:r>
      <w:r>
        <w:t xml:space="preserve">danger class are not. So are seasonal severity ratings, which accumulate a</w:t>
      </w:r>
      <w:r>
        <w:t xml:space="preserve"> </w:t>
      </w:r>
      <w:r>
        <w:t xml:space="preserve">transform of the index level over a season and therefore inherit any level shift.</w:t>
      </w:r>
    </w:p>
    <w:p>
      <w:pPr>
        <w:pStyle w:val="BodyText"/>
      </w:pPr>
      <w:r>
        <w:t xml:space="preserve">Nothing here says the published trends are wrong. It says they are statements</w:t>
      </w:r>
      <w:r>
        <w:t xml:space="preserve"> </w:t>
      </w:r>
      <w:r>
        <w:t xml:space="preserve">about FWI1987, that restating them under FWI2025 will change some of them, and</w:t>
      </w:r>
      <w:r>
        <w:t xml:space="preserve"> </w:t>
      </w:r>
      <w:r>
        <w:t xml:space="preserve">that the size of the change depends on how the metric was defined rather than on</w:t>
      </w:r>
      <w:r>
        <w:t xml:space="preserve"> </w:t>
      </w:r>
      <w:r>
        <w:t xml:space="preserve">the weather. Anyone re-expressing a historical trend in the new system’s units</w:t>
      </w:r>
      <w:r>
        <w:t xml:space="preserve"> </w:t>
      </w:r>
      <w:r>
        <w:t xml:space="preserve">should recompute the whole record rather than splice, and should say which metric</w:t>
      </w:r>
      <w:r>
        <w:t xml:space="preserve"> </w:t>
      </w:r>
      <w:r>
        <w:t xml:space="preserve">family the result belongs to.</w:t>
      </w:r>
    </w:p>
    <w:bookmarkEnd w:id="85"/>
    <w:bookmarkStart w:id="87" w:name="what-this-bounds"/>
    <w:p>
      <w:pPr>
        <w:pStyle w:val="Heading2"/>
      </w:pPr>
      <w:r>
        <w:t xml:space="preserve">What this bounds</w:t>
      </w:r>
    </w:p>
    <w:p>
      <w:pPr>
        <w:pStyle w:val="SourceCode"/>
      </w:pPr>
      <w:r>
        <w:rPr>
          <w:rStyle w:val="CommentTok"/>
        </w:rPr>
        <w:t xml:space="preserve"># The quantitative limits statement. For each metric the minimum detectable trend</w:t>
      </w:r>
      <w:r>
        <w:br/>
      </w:r>
      <w:r>
        <w:rPr>
          <w:rStyle w:val="CommentTok"/>
        </w:rPr>
        <w:t xml:space="preserve"># is the slope this record could resolve at 80 per cent power, given the residual</w:t>
      </w:r>
      <w:r>
        <w:br/>
      </w:r>
      <w:r>
        <w:rPr>
          <w:rStyle w:val="CommentTok"/>
        </w:rPr>
        <w:t xml:space="preserve"># spread of that metric about its own Theil-Sen line. Expressing it over the whole</w:t>
      </w:r>
      <w:r>
        <w:br/>
      </w:r>
      <w:r>
        <w:rPr>
          <w:rStyle w:val="CommentTok"/>
        </w:rPr>
        <w:t xml:space="preserve"># window rather than per season is what makes it legible: a slope of 0.3 days per</w:t>
      </w:r>
      <w:r>
        <w:br/>
      </w:r>
      <w:r>
        <w:rPr>
          <w:rStyle w:val="CommentTok"/>
        </w:rPr>
        <w:t xml:space="preserve"># season is 10 days over 34 seasons, and the second number is the one a reader can</w:t>
      </w:r>
      <w:r>
        <w:br/>
      </w:r>
      <w:r>
        <w:rPr>
          <w:rStyle w:val="CommentTok"/>
        </w:rPr>
        <w:t xml:space="preserve"># judge.</w:t>
      </w:r>
      <w:r>
        <w:br/>
      </w:r>
      <w:r>
        <w:rPr>
          <w:rStyle w:val="NormalTok"/>
        </w:rPr>
        <w:t xml:space="preserve">lim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(trends, trends</w:t>
      </w:r>
      <w:r>
        <w:rPr>
          <w:rStyle w:val="SpecialCharTok"/>
        </w:rPr>
        <w:t xml:space="preserve">$</w:t>
      </w:r>
      <w:r>
        <w:rPr>
          <w:rStyle w:val="NormalTok"/>
        </w:rPr>
        <w:t xml:space="preserve">metric), </w:t>
      </w:r>
      <w:r>
        <w:rPr>
          <w:rStyle w:val="ControlFlowTok"/>
        </w:rPr>
        <w:t xml:space="preserve">function</w:t>
      </w:r>
      <w:r>
        <w:rPr>
          <w:rStyle w:val="NormalTok"/>
        </w:rPr>
        <w:t xml:space="preserve">(d) {</w:t>
      </w:r>
      <w:r>
        <w:br/>
      </w:r>
      <w:r>
        <w:rPr>
          <w:rStyle w:val="NormalTok"/>
        </w:rPr>
        <w:t xml:space="preserve">  mdt </w:t>
      </w:r>
      <w:r>
        <w:rPr>
          <w:rStyle w:val="OtherTok"/>
        </w:rPr>
        <w:t xml:space="preserve">&lt;-</w:t>
      </w:r>
      <w:r>
        <w:rPr>
          <w:rStyle w:val="NormalTok"/>
        </w:rPr>
        <w:t xml:space="preserve"> </w:t>
      </w:r>
      <w:r>
        <w:rPr>
          <w:rStyle w:val="FunctionTok"/>
        </w:rPr>
        <w:t xml:space="preserve">median</w:t>
      </w:r>
      <w:r>
        <w:rPr>
          <w:rStyle w:val="NormalTok"/>
        </w:rPr>
        <w:t xml:space="preserve">(d</w:t>
      </w:r>
      <w:r>
        <w:rPr>
          <w:rStyle w:val="SpecialCharTok"/>
        </w:rPr>
        <w:t xml:space="preserve">$</w:t>
      </w:r>
      <w:r>
        <w:rPr>
          <w:rStyle w:val="NormalTok"/>
        </w:rPr>
        <w:t xml:space="preserve">mdt,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METRICS</w:t>
      </w:r>
      <w:r>
        <w:rPr>
          <w:rStyle w:val="SpecialCharTok"/>
        </w:rPr>
        <w:t xml:space="preserve">$</w:t>
      </w:r>
      <w:r>
        <w:rPr>
          <w:rStyle w:val="NormalTok"/>
        </w:rPr>
        <w:t xml:space="preserve">label[</w:t>
      </w:r>
      <w:r>
        <w:rPr>
          <w:rStyle w:val="FunctionTok"/>
        </w:rPr>
        <w:t xml:space="preserve">match</w:t>
      </w:r>
      <w:r>
        <w:rPr>
          <w:rStyle w:val="NormalTok"/>
        </w:rPr>
        <w:t xml:space="preserve">(d</w:t>
      </w:r>
      <w:r>
        <w:rPr>
          <w:rStyle w:val="SpecialCharTok"/>
        </w:rPr>
        <w:t xml:space="preserve">$</w:t>
      </w:r>
      <w:r>
        <w:rPr>
          <w:rStyle w:val="NormalTok"/>
        </w:rPr>
        <w:t xml:space="preserve">metric[</w:t>
      </w:r>
      <w:r>
        <w:rPr>
          <w:rStyle w:val="DecValTok"/>
        </w:rPr>
        <w:t xml:space="preserve">1</w:t>
      </w:r>
      <w:r>
        <w:rPr>
          <w:rStyle w:val="NormalTok"/>
        </w:rPr>
        <w:t xml:space="preserve">], METRICS</w:t>
      </w:r>
      <w:r>
        <w:rPr>
          <w:rStyle w:val="SpecialCharTok"/>
        </w:rPr>
        <w:t xml:space="preserve">$</w:t>
      </w:r>
      <w:r>
        <w:rPr>
          <w:rStyle w:val="NormalTok"/>
        </w:rPr>
        <w:t xml:space="preserve">col)],</w:t>
      </w:r>
      <w:r>
        <w:br/>
      </w:r>
      <w:r>
        <w:rPr>
          <w:rStyle w:val="NormalTok"/>
        </w:rPr>
        <w:t xml:space="preserve">    </w:t>
      </w:r>
      <w:r>
        <w:rPr>
          <w:rStyle w:val="StringTok"/>
        </w:rPr>
        <w:t xml:space="preserve">`</w:t>
      </w:r>
      <w:r>
        <w:rPr>
          <w:rStyle w:val="AttributeTok"/>
        </w:rPr>
        <w:t xml:space="preserve">Median observed slope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(d</w:t>
      </w:r>
      <w:r>
        <w:rPr>
          <w:rStyle w:val="SpecialCharTok"/>
        </w:rPr>
        <w:t xml:space="preserve">$</w:t>
      </w:r>
      <w:r>
        <w:rPr>
          <w:rStyle w:val="NormalTok"/>
        </w:rPr>
        <w:t xml:space="preserve">slope,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Minimum detectable slope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(mdt,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Minimum detectable change over the window</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round</w:t>
      </w:r>
      <w:r>
        <w:rPr>
          <w:rStyle w:val="NormalTok"/>
        </w:rPr>
        <w:t xml:space="preserve">(mdt </w:t>
      </w:r>
      <w:r>
        <w:rPr>
          <w:rStyle w:val="SpecialCharTok"/>
        </w:rPr>
        <w:t xml:space="preserve">*</w:t>
      </w:r>
      <w:r>
        <w:rPr>
          <w:rStyle w:val="NormalTok"/>
        </w:rPr>
        <w:t xml:space="preserve"> (yr_last </w:t>
      </w:r>
      <w:r>
        <w:rPr>
          <w:rStyle w:val="SpecialCharTok"/>
        </w:rPr>
        <w:t xml:space="preserve">-</w:t>
      </w:r>
      <w:r>
        <w:rPr>
          <w:rStyle w:val="NormalTok"/>
        </w:rPr>
        <w:t xml:space="preserve"> yr_first),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Observed change over the window</w:t>
      </w:r>
      <w:r>
        <w:rPr>
          <w:rStyle w:val="String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(d</w:t>
      </w:r>
      <w:r>
        <w:rPr>
          <w:rStyle w:val="SpecialCharTok"/>
        </w:rPr>
        <w:t xml:space="preserve">$</w:t>
      </w:r>
      <w:r>
        <w:rPr>
          <w:rStyle w:val="NormalTok"/>
        </w:rPr>
        <w:t xml:space="preserve">slope,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(yr_last </w:t>
      </w:r>
      <w:r>
        <w:rPr>
          <w:rStyle w:val="SpecialCharTok"/>
        </w:rPr>
        <w:t xml:space="preserve">-</w:t>
      </w:r>
      <w:r>
        <w:rPr>
          <w:rStyle w:val="NormalTok"/>
        </w:rPr>
        <w:t xml:space="preserve"> yr_first), </w:t>
      </w:r>
      <w:r>
        <w:rPr>
          <w:rStyle w:val="DecValTok"/>
        </w:rPr>
        <w:t xml:space="preserve">2</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lim </w:t>
      </w:r>
      <w:r>
        <w:rPr>
          <w:rStyle w:val="OtherTok"/>
        </w:rPr>
        <w:t xml:space="preserve">&lt;-</w:t>
      </w:r>
      <w:r>
        <w:rPr>
          <w:rStyle w:val="NormalTok"/>
        </w:rPr>
        <w:t xml:space="preserve"> lim[</w:t>
      </w:r>
      <w:r>
        <w:rPr>
          <w:rStyle w:val="FunctionTok"/>
        </w:rPr>
        <w:t xml:space="preserve">order</w:t>
      </w:r>
      <w:r>
        <w:rPr>
          <w:rStyle w:val="NormalTok"/>
        </w:rPr>
        <w:t xml:space="preserve">(</w:t>
      </w:r>
      <w:r>
        <w:rPr>
          <w:rStyle w:val="FunctionTok"/>
        </w:rPr>
        <w:t xml:space="preserve">match</w:t>
      </w:r>
      <w:r>
        <w:rPr>
          <w:rStyle w:val="NormalTok"/>
        </w:rPr>
        <w:t xml:space="preserve">(lim</w:t>
      </w:r>
      <w:r>
        <w:rPr>
          <w:rStyle w:val="SpecialCharTok"/>
        </w:rPr>
        <w:t xml:space="preserve">$</w:t>
      </w:r>
      <w:r>
        <w:rPr>
          <w:rStyle w:val="NormalTok"/>
        </w:rPr>
        <w:t xml:space="preserve">Metric, METRICS</w:t>
      </w:r>
      <w:r>
        <w:rPr>
          <w:rStyle w:val="SpecialCharTok"/>
        </w:rPr>
        <w:t xml:space="preserve">$</w:t>
      </w:r>
      <w:r>
        <w:rPr>
          <w:rStyle w:val="NormalTok"/>
        </w:rPr>
        <w:t xml:space="preserve">label)), ]</w:t>
      </w:r>
      <w:r>
        <w:br/>
      </w:r>
      <w:r>
        <w:rPr>
          <w:rStyle w:val="FunctionTok"/>
        </w:rPr>
        <w:t xml:space="preserve">rownames</w:t>
      </w:r>
      <w:r>
        <w:rPr>
          <w:rStyle w:val="NormalTok"/>
        </w:rPr>
        <w:t xml:space="preserve">(lim) </w:t>
      </w:r>
      <w:r>
        <w:rPr>
          <w:rStyle w:val="OtherTok"/>
        </w:rPr>
        <w:t xml:space="preserve">&lt;-</w:t>
      </w:r>
      <w:r>
        <w:rPr>
          <w:rStyle w:val="NormalTok"/>
        </w:rPr>
        <w:t xml:space="preserve"> </w:t>
      </w:r>
      <w:r>
        <w:rPr>
          <w:rStyle w:val="ConstantTok"/>
        </w:rPr>
        <w:t xml:space="preserve">NULL</w:t>
      </w:r>
      <w:r>
        <w:br/>
      </w:r>
      <w:r>
        <w:rPr>
          <w:rStyle w:val="FunctionTok"/>
        </w:rPr>
        <w:t xml:space="preserve">write.csv</w:t>
      </w:r>
      <w:r>
        <w:rPr>
          <w:rStyle w:val="NormalTok"/>
        </w:rPr>
        <w:t xml:space="preserve">(lim, </w:t>
      </w:r>
      <w:r>
        <w:rPr>
          <w:rStyle w:val="FunctionTok"/>
        </w:rPr>
        <w:t xml:space="preserve">file.path</w:t>
      </w:r>
      <w:r>
        <w:rPr>
          <w:rStyle w:val="NormalTok"/>
        </w:rPr>
        <w:t xml:space="preserve">(outputs, </w:t>
      </w:r>
      <w:r>
        <w:rPr>
          <w:rStyle w:val="StringTok"/>
        </w:rPr>
        <w:t xml:space="preserve">"detectability.csv"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fmt_tbl</w:t>
      </w:r>
      <w:r>
        <w:rPr>
          <w:rStyle w:val="NormalTok"/>
        </w:rPr>
        <w:t xml:space="preserve">(lim)</w:t>
      </w:r>
    </w:p>
    <w:tbl>
      <w:tblPr>
        <w:tblStyle w:val="Table"/>
        <w:tblW w:type="pct" w:w="5000"/>
        <w:tblLayout w:type="fixed"/>
        <w:tblLook w:firstRow="0" w:lastRow="0" w:firstColumn="0" w:lastColumn="0" w:noHBand="0" w:noVBand="0" w:val="0000"/>
      </w:tblPr>
      <w:tblGrid>
        <w:gridCol w:w="7920"/>
      </w:tblGrid>
      <w:tr>
        <w:tc>
          <w:tcPr/>
          <w:bookmarkStart w:id="86" w:name="tbl-limits"/>
          <w:p>
            <w:pPr>
              <w:jc w:val="center"/>
            </w:pPr>
            <w:pPr>
              <w:jc w:val="start"/>
              <w:spacing w:before="200"/>
              <w:pStyle w:val="ImageCaption"/>
            </w:pPr>
            <w:r>
              <w:t xml:space="preserve">Table 13: What a window of this length can and cannot resolve. The minimum detectable slope is the trend at which a two-sided test at alpha 0.05 would reach 80 per cent power given the residual spread of that metric about its own Theil-Sen line, adjusted for the efficiency of the Theil-Sen estimator relative to least squares. A metric whose observed change is smaller than its minimum detectable change is not evidence of no trend; it is evidence that this record cannot see one of that size.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Median observed 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Minimum detectable slope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Minimum detectable change over the window</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Observed change over the window</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 FWI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Seasonal severity rating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23.199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458.54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Peak BUI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FFMC &gt;=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FWI &gt;=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90th percentile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12.82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Days above own 95th percentile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4.98</w:t>
                  </w:r>
                </w:p>
              </w:tc>
            </w:tr>
          </w:tbl>
          <w:bookmarkEnd w:id="86"/>
        </w:tc>
      </w:tr>
    </w:tbl>
    <w:p>
      <w:pPr>
        <w:pStyle w:val="BodyText"/>
      </w:pPr>
      <w:hyperlink w:anchor="tbl-limits">
        <w:r>
          <w:rPr>
            <w:rStyle w:val="Hyperlink"/>
          </w:rPr>
          <w:t xml:space="preserve">Table 13</w:t>
        </w:r>
      </w:hyperlink>
      <w:r>
        <w:t xml:space="preserve"> </w:t>
      </w:r>
      <w:r>
        <w:t xml:space="preserve">is the quantitative form of what this study cannot say. It matters</w:t>
      </w:r>
      <w:r>
        <w:t xml:space="preserve"> </w:t>
      </w:r>
      <w:r>
        <w:t xml:space="preserve">because a null result and an underpowered result read identically in a table of p</w:t>
      </w:r>
      <w:r>
        <w:t xml:space="preserve"> </w:t>
      </w:r>
      <w:r>
        <w:t xml:space="preserve">values and are entirely different claims. Where a metric’s observed change over</w:t>
      </w:r>
      <w:r>
        <w:t xml:space="preserve"> </w:t>
      </w:r>
      <w:r>
        <w:t xml:space="preserve">the window falls below its minimum detectable change, the honest statement is that</w:t>
      </w:r>
      <w:r>
        <w:t xml:space="preserve"> </w:t>
      </w:r>
      <w:r>
        <w:t xml:space="preserve">a trend of that size would not have been seen here, not that there is none.</w:t>
      </w:r>
    </w:p>
    <w:p>
      <w:pPr>
        <w:pStyle w:val="BodyText"/>
      </w:pPr>
      <w:r>
        <w:t xml:space="preserve">Three further limits are structural rather than statistical.</w:t>
      </w:r>
    </w:p>
    <w:p>
      <w:pPr>
        <w:pStyle w:val="BodyText"/>
      </w:pPr>
      <w:r>
        <w:rPr>
          <w:b/>
          <w:bCs/>
        </w:rPr>
        <w:t xml:space="preserve">One basin, and only its Canadian part.</w:t>
      </w:r>
      <w:r>
        <w:t xml:space="preserve"> </w:t>
      </w:r>
      <w:r>
        <w:t xml:space="preserve">Everything here is the Okanagan</w:t>
      </w:r>
      <w:r>
        <w:t xml:space="preserve"> </w:t>
      </w:r>
      <w:r>
        <w:t xml:space="preserve">watershed group, and the United States portion of the basin is excluded because</w:t>
      </w:r>
      <w:r>
        <w:t xml:space="preserve"> </w:t>
      </w:r>
      <w:r>
        <w:t xml:space="preserve">neither the ignition record nor the weather record crosses the border. Whether</w:t>
      </w:r>
      <w:r>
        <w:t xml:space="preserve"> </w:t>
      </w:r>
      <w:r>
        <w:t xml:space="preserve">the version effect found here has the same size elsewhere is untested, and there</w:t>
      </w:r>
      <w:r>
        <w:t xml:space="preserve"> </w:t>
      </w:r>
      <w:r>
        <w:t xml:space="preserve">is a specific reason to expect it not to: the mechanism runs through the diurnal</w:t>
      </w:r>
      <w:r>
        <w:t xml:space="preserve"> </w:t>
      </w:r>
      <w:r>
        <w:t xml:space="preserve">cycle, and the Okanagan’s is unusually wide.</w:t>
      </w:r>
    </w:p>
    <w:p>
      <w:pPr>
        <w:pStyle w:val="BodyText"/>
      </w:pPr>
      <w:r>
        <w:rPr>
          <w:b/>
          <w:bCs/>
        </w:rPr>
        <w:t xml:space="preserve">Detection, not attribution.</w:t>
      </w:r>
      <w:r>
        <w:t xml:space="preserve"> </w:t>
      </w:r>
      <w:r>
        <w:t xml:space="preserve">Nothing here separates a change in fire danger</w:t>
      </w:r>
      <w:r>
        <w:t xml:space="preserve"> </w:t>
      </w:r>
      <w:r>
        <w:t xml:space="preserve">from its causes. No claim is made about anthropogenic forcing, and none should be</w:t>
      </w:r>
      <w:r>
        <w:t xml:space="preserve"> </w:t>
      </w:r>
      <w:r>
        <w:t xml:space="preserve">read in. Attribution requires a counterfactual this design does not construct</w:t>
      </w:r>
      <w:r>
        <w:t xml:space="preserve"> </w:t>
      </w:r>
      <w:r>
        <w:t xml:space="preserve">(Kirchmeier-Young, Gillett, Zwiers, Cannon, &amp; Anslow, 2019)</w:t>
      </w:r>
      <w:r>
        <w:t xml:space="preserve">.</w:t>
      </w:r>
    </w:p>
    <w:p>
      <w:pPr>
        <w:pStyle w:val="BodyText"/>
      </w:pPr>
      <w:r>
        <w:rPr>
          <w:b/>
          <w:bCs/>
        </w:rPr>
        <w:t xml:space="preserve">No oscillation term.</w:t>
      </w:r>
      <w:r>
        <w:t xml:space="preserve"> </w:t>
      </w:r>
      <w:r>
        <w:t xml:space="preserve">The El Niño Southern Oscillation and the Pacific Decadal</w:t>
      </w:r>
      <w:r>
        <w:t xml:space="preserve"> </w:t>
      </w:r>
      <w:r>
        <w:t xml:space="preserve">Oscillation modulate fire season severity in interior British Columbia</w:t>
      </w:r>
      <w:r>
        <w:t xml:space="preserve"> </w:t>
      </w:r>
      <w:r>
        <w:t xml:space="preserve">(Meyn, Taylor, Flannigan, Thonicke, &amp; Cramer, 2010)</w:t>
      </w:r>
      <w:r>
        <w:t xml:space="preserve">, and a window that begins and ends in different phases</w:t>
      </w:r>
      <w:r>
        <w:t xml:space="preserve"> </w:t>
      </w:r>
      <w:r>
        <w:t xml:space="preserve">carries a biased slope regardless of estimator. No oscillation term enters any</w:t>
      </w:r>
      <w:r>
        <w:t xml:space="preserve"> </w:t>
      </w:r>
      <w:r>
        <w:t xml:space="preserve">model here, because the prior-work survey that was to ground the choice of index</w:t>
      </w:r>
      <w:r>
        <w:t xml:space="preserve"> </w:t>
      </w:r>
      <w:r>
        <w:t xml:space="preserve">and lag was not completed before the gates were overridden, and inventing one</w:t>
      </w:r>
      <w:r>
        <w:t xml:space="preserve"> </w:t>
      </w:r>
      <w:r>
        <w:t xml:space="preserve">would be worse than omitting it. The absolute trends under the first question</w:t>
      </w:r>
      <w:r>
        <w:t xml:space="preserve"> </w:t>
      </w:r>
      <w:r>
        <w:t xml:space="preserve">therefore carry that bias. The comparison between series under the second does</w:t>
      </w:r>
      <w:r>
        <w:t xml:space="preserve"> </w:t>
      </w:r>
      <w:r>
        <w:t xml:space="preserve">not, because all three series see the same oscillation.</w:t>
      </w:r>
    </w:p>
    <w:p>
      <w:pPr>
        <w:pStyle w:val="BodyText"/>
      </w:pPr>
      <w:r>
        <w:rPr>
          <w:b/>
          <w:bCs/>
        </w:rPr>
        <w:t xml:space="preserve">Fuel is held fixed.</w:t>
      </w:r>
      <w:r>
        <w:t xml:space="preserve"> </w:t>
      </w:r>
      <w:r>
        <w:t xml:space="preserve">Fuel typing does not vary through time in this design, so</w:t>
      </w:r>
      <w:r>
        <w:t xml:space="preserve"> </w:t>
      </w:r>
      <w:r>
        <w:t xml:space="preserve">nothing here distinguishes a danger effect from fuel accumulation. That is a</w:t>
      </w:r>
      <w:r>
        <w:t xml:space="preserve"> </w:t>
      </w:r>
      <w:r>
        <w:t xml:space="preserve">stated boundary and not a gap to be filled with the same data.</w:t>
      </w:r>
    </w:p>
    <w:bookmarkEnd w:id="87"/>
    <w:bookmarkStart w:id="88" w:name="stations-against-grids"/>
    <w:p>
      <w:pPr>
        <w:pStyle w:val="Heading2"/>
      </w:pPr>
      <w:r>
        <w:t xml:space="preserve">Stations against grids</w:t>
      </w:r>
    </w:p>
    <w:p>
      <w:pPr>
        <w:pStyle w:val="FirstParagraph"/>
      </w:pPr>
      <w:r>
        <w:t xml:space="preserve">The obvious way to extend this study is to run it on a reanalysis, which would buy</w:t>
      </w:r>
      <w:r>
        <w:t xml:space="preserve"> </w:t>
      </w:r>
      <w:r>
        <w:t xml:space="preserve">the whole basin, a longer record and every other basin in Canada at once. The</w:t>
      </w:r>
      <w:r>
        <w:t xml:space="preserve"> </w:t>
      </w:r>
      <w:r>
        <w:t xml:space="preserve">reason it was not done here is worth stating, because it is the same reason the</w:t>
      </w:r>
      <w:r>
        <w:t xml:space="preserve"> </w:t>
      </w:r>
      <w:r>
        <w:t xml:space="preserve">extension is harder than it looks.</w:t>
      </w:r>
    </w:p>
    <w:p>
      <w:pPr>
        <w:pStyle w:val="BodyText"/>
      </w:pPr>
      <w:r>
        <w:t xml:space="preserve">Pathway A of FWI2025 needs the timing of rainfall within the day. That is the</w:t>
      </w:r>
      <w:r>
        <w:t xml:space="preserve"> </w:t>
      </w:r>
      <w:r>
        <w:t xml:space="preserve">input the halved fine fuel time lag and the six hour canopy interception reset</w:t>
      </w:r>
      <w:r>
        <w:t xml:space="preserve"> </w:t>
      </w:r>
      <w:r>
        <w:t xml:space="preserve">both act on, and it is the input a once-daily observation cannot supply. Very few</w:t>
      </w:r>
      <w:r>
        <w:t xml:space="preserve"> </w:t>
      </w:r>
      <w:r>
        <w:t xml:space="preserve">long records carry genuinely hourly precipitation. This basin has one because the</w:t>
      </w:r>
      <w:r>
        <w:t xml:space="preserve"> </w:t>
      </w:r>
      <w:r>
        <w:t xml:space="preserve">BC Wildfire Service network was built to run a fire danger system, and its archive</w:t>
      </w:r>
      <w:r>
        <w:t xml:space="preserve"> </w:t>
      </w:r>
      <w:r>
        <w:t xml:space="preserve">preserves the hourly rain gauge alongside the computed codes. A reanalysis does</w:t>
      </w:r>
      <w:r>
        <w:t xml:space="preserve"> </w:t>
      </w:r>
      <w:r>
        <w:t xml:space="preserve">supply hourly precipitation, but it supplies a modelled one, and</w:t>
      </w:r>
      <w:r>
        <w:t xml:space="preserve"> </w:t>
      </w:r>
      <w:r>
        <w:t xml:space="preserve">Canadian Forest Service Fire Danger Group (2025)</w:t>
      </w:r>
      <w:r>
        <w:t xml:space="preserve"> </w:t>
      </w:r>
      <w:r>
        <w:t xml:space="preserve">states the caveat plainly in Appendix C-1:</w:t>
      </w:r>
      <w:r>
        <w:t xml:space="preserve"> </w:t>
      </w:r>
      <w:r>
        <w:t xml:space="preserve">“numerical weather</w:t>
      </w:r>
      <w:r>
        <w:t xml:space="preserve"> </w:t>
      </w:r>
      <w:r>
        <w:t xml:space="preserve">model outputs are not strictly the same as point observations of weather from a</w:t>
      </w:r>
      <w:r>
        <w:t xml:space="preserve"> </w:t>
      </w:r>
      <w:r>
        <w:t xml:space="preserve">weather station”</w:t>
      </w:r>
      <w:r>
        <w:t xml:space="preserve">, and</w:t>
      </w:r>
      <w:r>
        <w:t xml:space="preserve"> </w:t>
      </w:r>
      <w:r>
        <w:t xml:space="preserve">“At the grid cell scale, outputs from numerical models</w:t>
      </w:r>
      <w:r>
        <w:t xml:space="preserve"> </w:t>
      </w:r>
      <w:r>
        <w:t xml:space="preserve">typically represent what can be thought of as average conditions across that</w:t>
      </w:r>
      <w:r>
        <w:t xml:space="preserve"> </w:t>
      </w:r>
      <w:r>
        <w:t xml:space="preserve">cell.”</w:t>
      </w:r>
      <w:r>
        <w:t xml:space="preserve"> </w:t>
      </w:r>
      <w:r>
        <w:t xml:space="preserve">A cell average is exactly the quantity whose diurnal range is smallest, and</w:t>
      </w:r>
      <w:r>
        <w:t xml:space="preserve"> </w:t>
      </w:r>
      <w:r>
        <w:t xml:space="preserve">the diurnal range is the mechanism under test here. A reanalysis-driven version</w:t>
      </w:r>
      <w:r>
        <w:t xml:space="preserve"> </w:t>
      </w:r>
      <w:r>
        <w:t xml:space="preserve">comparison would therefore be biased towards finding no difference, in a basin</w:t>
      </w:r>
      <w:r>
        <w:t xml:space="preserve"> </w:t>
      </w:r>
      <w:r>
        <w:t xml:space="preserve">where the relief runs through more than two kilometres.</w:t>
      </w:r>
    </w:p>
    <w:p>
      <w:pPr>
        <w:pStyle w:val="BodyText"/>
      </w:pPr>
      <w:r>
        <w:t xml:space="preserve">That is a statement about this comparison, not about reanalysis in general. For</w:t>
      </w:r>
      <w:r>
        <w:t xml:space="preserve"> </w:t>
      </w:r>
      <w:r>
        <w:t xml:space="preserve">estimating the level or the trend of fire danger over a region, a reanalysis is</w:t>
      </w:r>
      <w:r>
        <w:t xml:space="preserve"> </w:t>
      </w:r>
      <w:r>
        <w:t xml:space="preserve">the right instrument and a five station network is not. The two questions want</w:t>
      </w:r>
      <w:r>
        <w:t xml:space="preserve"> </w:t>
      </w:r>
      <w:r>
        <w:t xml:space="preserve">different data, and conflating them is how a study of one gets answered with the</w:t>
      </w:r>
      <w:r>
        <w:t xml:space="preserve"> </w:t>
      </w:r>
      <w:r>
        <w:t xml:space="preserve">instrument for the other.</w:t>
      </w:r>
    </w:p>
    <w:bookmarkEnd w:id="88"/>
    <w:bookmarkEnd w:id="89"/>
    <w:bookmarkStart w:id="90" w:name="conclusions"/>
    <w:p>
      <w:pPr>
        <w:pStyle w:val="Heading1"/>
      </w:pPr>
      <w:r>
        <w:t xml:space="preserve">Conclusions</w:t>
      </w:r>
    </w:p>
    <w:p>
      <w:pPr>
        <w:pStyle w:val="SourceCode"/>
      </w:pPr>
      <w:r>
        <w:rPr>
          <w:rStyle w:val="CommentTok"/>
        </w:rPr>
        <w:t xml:space="preserve"># The four numbers the conclusions rest on, pulled from the objects above rather</w:t>
      </w:r>
      <w:r>
        <w:br/>
      </w:r>
      <w:r>
        <w:rPr>
          <w:rStyle w:val="CommentTok"/>
        </w:rPr>
        <w:t xml:space="preserve"># than retyped.</w:t>
      </w:r>
      <w:r>
        <w:br/>
      </w:r>
      <w:r>
        <w:rPr>
          <w:rStyle w:val="NormalTok"/>
        </w:rPr>
        <w:t xml:space="preserve">c_days_gap </w:t>
      </w:r>
      <w:r>
        <w:rPr>
          <w:rStyle w:val="OtherTok"/>
        </w:rPr>
        <w:t xml:space="preserve">&lt;-</w:t>
      </w:r>
      <w:r>
        <w:rPr>
          <w:rStyle w:val="NormalTok"/>
        </w:rPr>
        <w:t xml:space="preserve"> d_s3 </w:t>
      </w:r>
      <w:r>
        <w:rPr>
          <w:rStyle w:val="SpecialCharTok"/>
        </w:rPr>
        <w:t xml:space="preserve">-</w:t>
      </w:r>
      <w:r>
        <w:rPr>
          <w:rStyle w:val="NormalTok"/>
        </w:rPr>
        <w:t xml:space="preserve"> d_s1</w:t>
      </w:r>
      <w:r>
        <w:br/>
      </w:r>
      <w:r>
        <w:rPr>
          <w:rStyle w:val="NormalTok"/>
        </w:rPr>
        <w:t xml:space="preserve">c_pct_gap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c_days_gap </w:t>
      </w:r>
      <w:r>
        <w:rPr>
          <w:rStyle w:val="SpecialCharTok"/>
        </w:rPr>
        <w:t xml:space="preserve">/</w:t>
      </w:r>
      <w:r>
        <w:rPr>
          <w:rStyle w:val="NormalTok"/>
        </w:rPr>
        <w:t xml:space="preserve"> d_s1</w:t>
      </w:r>
      <w:r>
        <w:br/>
      </w:r>
      <w:r>
        <w:rPr>
          <w:rStyle w:val="NormalTok"/>
        </w:rPr>
        <w:t xml:space="preserve">c_dur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exists</w:t>
      </w:r>
      <w:r>
        <w:rPr>
          <w:rStyle w:val="NormalTok"/>
        </w:rPr>
        <w:t xml:space="preserve">(</w:t>
      </w:r>
      <w:r>
        <w:rPr>
          <w:rStyle w:val="StringTok"/>
        </w:rPr>
        <w:t xml:space="preserve">"ct"</w:t>
      </w:r>
      <w:r>
        <w:rPr>
          <w:rStyle w:val="NormalTok"/>
        </w:rPr>
        <w:t xml:space="preserve">) </w:t>
      </w:r>
      <w:r>
        <w:rPr>
          <w:rStyle w:val="SpecialCharTok"/>
        </w:rPr>
        <w:t xml:space="preserve">&amp;&amp;</w:t>
      </w:r>
      <w:r>
        <w:rPr>
          <w:rStyle w:val="NormalTok"/>
        </w:rPr>
        <w:t xml:space="preserve"> </w:t>
      </w:r>
      <w:r>
        <w:rPr>
          <w:rStyle w:val="FunctionTok"/>
        </w:rPr>
        <w:t xml:space="preserve">nrow</w:t>
      </w:r>
      <w:r>
        <w:rPr>
          <w:rStyle w:val="NormalTok"/>
        </w:rPr>
        <w:t xml:space="preserve">(ct)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  ct</w:t>
      </w:r>
      <w:r>
        <w:rPr>
          <w:rStyle w:val="SpecialCharTok"/>
        </w:rPr>
        <w:t xml:space="preserve">$</w:t>
      </w:r>
      <w:r>
        <w:rPr>
          <w:rStyle w:val="StringTok"/>
        </w:rPr>
        <w:t xml:space="preserve">`</w:t>
      </w:r>
      <w:r>
        <w:rPr>
          <w:rStyle w:val="AttributeTok"/>
        </w:rPr>
        <w:t xml:space="preserve">Mean burning window (h)</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"S3"</w:t>
      </w:r>
      <w:r>
        <w:rPr>
          <w:rStyle w:val="NormalTok"/>
        </w:rPr>
        <w:t xml:space="preserve">, ct</w:t>
      </w:r>
      <w:r>
        <w:rPr>
          <w:rStyle w:val="SpecialCharTok"/>
        </w:rPr>
        <w:t xml:space="preserve">$</w:t>
      </w:r>
      <w:r>
        <w:rPr>
          <w:rStyle w:val="NormalTok"/>
        </w:rPr>
        <w:t xml:space="preserve">Series)] </w:t>
      </w:r>
      <w:r>
        <w:rPr>
          <w:rStyle w:val="SpecialCharTok"/>
        </w:rPr>
        <w:t xml:space="preserve">-</w:t>
      </w:r>
      <w:r>
        <w:br/>
      </w:r>
      <w:r>
        <w:rPr>
          <w:rStyle w:val="NormalTok"/>
        </w:rPr>
        <w:t xml:space="preserve">    ct</w:t>
      </w:r>
      <w:r>
        <w:rPr>
          <w:rStyle w:val="SpecialCharTok"/>
        </w:rPr>
        <w:t xml:space="preserve">$</w:t>
      </w:r>
      <w:r>
        <w:rPr>
          <w:rStyle w:val="StringTok"/>
        </w:rPr>
        <w:t xml:space="preserve">`</w:t>
      </w:r>
      <w:r>
        <w:rPr>
          <w:rStyle w:val="AttributeTok"/>
        </w:rPr>
        <w:t xml:space="preserve">Mean burning window (h)</w:t>
      </w:r>
      <w:r>
        <w:rPr>
          <w:rStyle w:val="StringTok"/>
        </w:rPr>
        <w:t xml:space="preserve">`</w:t>
      </w:r>
      <w:r>
        <w:rPr>
          <w:rStyle w:val="NormalTok"/>
        </w:rPr>
        <w:t xml:space="preserve">[</w:t>
      </w:r>
      <w:r>
        <w:rPr>
          <w:rStyle w:val="FunctionTok"/>
        </w:rPr>
        <w:t xml:space="preserve">grepl</w:t>
      </w:r>
      <w:r>
        <w:rPr>
          <w:rStyle w:val="NormalTok"/>
        </w:rPr>
        <w:t xml:space="preserve">(</w:t>
      </w:r>
      <w:r>
        <w:rPr>
          <w:rStyle w:val="StringTok"/>
        </w:rPr>
        <w:t xml:space="preserve">"S2"</w:t>
      </w:r>
      <w:r>
        <w:rPr>
          <w:rStyle w:val="NormalTok"/>
        </w:rPr>
        <w:t xml:space="preserve">, ct</w:t>
      </w:r>
      <w:r>
        <w:rPr>
          <w:rStyle w:val="SpecialCharTok"/>
        </w:rPr>
        <w:t xml:space="preserve">$</w:t>
      </w:r>
      <w:r>
        <w:rPr>
          <w:rStyle w:val="NormalTok"/>
        </w:rPr>
        <w:t xml:space="preserve">Series)]</w:t>
      </w:r>
      <w:r>
        <w:br/>
      </w:r>
      <w:r>
        <w:rPr>
          <w:rStyle w:val="NormalTok"/>
        </w:rPr>
        <w:t xml:space="preserve">} </w:t>
      </w:r>
      <w:r>
        <w:rPr>
          <w:rStyle w:val="ControlFlowTok"/>
        </w:rPr>
        <w:t xml:space="preserve">else</w:t>
      </w:r>
      <w:r>
        <w:rPr>
          <w:rStyle w:val="NormalTok"/>
        </w:rPr>
        <w:t xml:space="preserve"> </w:t>
      </w:r>
      <w:r>
        <w:rPr>
          <w:rStyle w:val="ConstantTok"/>
        </w:rPr>
        <w:t xml:space="preserve">NA_real_</w:t>
      </w:r>
      <w:r>
        <w:br/>
      </w:r>
      <w:r>
        <w:rPr>
          <w:rStyle w:val="NormalTok"/>
        </w:rPr>
        <w:t xml:space="preserve">c_abs_rate </w:t>
      </w:r>
      <w:r>
        <w:rPr>
          <w:rStyle w:val="OtherTok"/>
        </w:rPr>
        <w:t xml:space="preserve">&lt;-</w:t>
      </w:r>
      <w:r>
        <w:rPr>
          <w:rStyle w:val="NormalTok"/>
        </w:rPr>
        <w:t xml:space="preserve"> sc[</w:t>
      </w:r>
      <w:r>
        <w:rPr>
          <w:rStyle w:val="StringTok"/>
        </w:rPr>
        <w:t xml:space="preserve">"migration, absolute"</w:t>
      </w:r>
      <w:r>
        <w:rPr>
          <w:rStyle w:val="NormalTok"/>
        </w:rPr>
        <w:t xml:space="preserve">, </w:t>
      </w:r>
      <w:r>
        <w:rPr>
          <w:rStyle w:val="StringTok"/>
        </w:rPr>
        <w:t xml:space="preserve">"rate"</w:t>
      </w:r>
      <w:r>
        <w:rPr>
          <w:rStyle w:val="NormalTok"/>
        </w:rPr>
        <w:t xml:space="preserve">]</w:t>
      </w:r>
      <w:r>
        <w:br/>
      </w:r>
      <w:r>
        <w:rPr>
          <w:rStyle w:val="NormalTok"/>
        </w:rPr>
        <w:t xml:space="preserve">c_rel_rate </w:t>
      </w:r>
      <w:r>
        <w:rPr>
          <w:rStyle w:val="OtherTok"/>
        </w:rPr>
        <w:t xml:space="preserve">&lt;-</w:t>
      </w:r>
      <w:r>
        <w:rPr>
          <w:rStyle w:val="NormalTok"/>
        </w:rPr>
        <w:t xml:space="preserve"> sc[</w:t>
      </w:r>
      <w:r>
        <w:rPr>
          <w:rStyle w:val="StringTok"/>
        </w:rPr>
        <w:t xml:space="preserve">"migration, relative"</w:t>
      </w:r>
      <w:r>
        <w:rPr>
          <w:rStyle w:val="NormalTok"/>
        </w:rPr>
        <w:t xml:space="preserve">, </w:t>
      </w:r>
      <w:r>
        <w:rPr>
          <w:rStyle w:val="StringTok"/>
        </w:rPr>
        <w:t xml:space="preserve">"rate"</w:t>
      </w:r>
      <w:r>
        <w:rPr>
          <w:rStyle w:val="NormalTok"/>
        </w:rPr>
        <w:t xml:space="preserve">]</w:t>
      </w:r>
    </w:p>
    <w:p>
      <w:pPr>
        <w:pStyle w:val="FirstParagraph"/>
      </w:pPr>
      <w:r>
        <w:t xml:space="preserve">A fire danger trend is a statement about an index, and the index changed. Over</w:t>
      </w:r>
      <w:r>
        <w:t xml:space="preserve"> </w:t>
      </w:r>
      <w:r>
        <w:t xml:space="preserve">31 seasons in the Okanagan basin the 2025 update to the Fire Weather</w:t>
      </w:r>
      <w:r>
        <w:t xml:space="preserve"> </w:t>
      </w:r>
      <w:r>
        <w:t xml:space="preserve">Index System leaves the middle of the distribution close to where it was and moves</w:t>
      </w:r>
      <w:r>
        <w:t xml:space="preserve"> </w:t>
      </w:r>
      <w:r>
        <w:t xml:space="preserve">the tail, so a level is portable across the two versions and a count of extreme</w:t>
      </w:r>
      <w:r>
        <w:t xml:space="preserve"> </w:t>
      </w:r>
      <w:r>
        <w:t xml:space="preserve">days is not. The threshold the update’s own report offers as the example of</w:t>
      </w:r>
      <w:r>
        <w:t xml:space="preserve"> </w:t>
      </w:r>
      <w:r>
        <w:t xml:space="preserve">continuity, a Fine Fuel Moisture Code of 91, selects</w:t>
      </w:r>
      <w:r>
        <w:t xml:space="preserve"> </w:t>
      </w:r>
      <w:r>
        <w:t xml:space="preserve">4.7</w:t>
      </w:r>
      <w:r>
        <w:t xml:space="preserve"> </w:t>
      </w:r>
      <w:r>
        <w:t xml:space="preserve">more days per season under the new system</w:t>
      </w:r>
      <w:r>
        <w:t xml:space="preserve"> </w:t>
      </w:r>
      <w:r>
        <w:t xml:space="preserve">driven by hourly weather than under the old one, a change of</w:t>
      </w:r>
      <w:r>
        <w:t xml:space="preserve"> </w:t>
      </w:r>
      <w:r>
        <w:t xml:space="preserve">8 per cent in a quantity that is routinely</w:t>
      </w:r>
      <w:r>
        <w:t xml:space="preserve"> </w:t>
      </w:r>
      <w:r>
        <w:t xml:space="preserve">trended.</w:t>
      </w:r>
    </w:p>
    <w:p>
      <w:pPr>
        <w:pStyle w:val="BodyText"/>
      </w:pPr>
      <w:r>
        <w:t xml:space="preserve">Which of the two changes is responsible depends on the metric, and neither change</w:t>
      </w:r>
      <w:r>
        <w:t xml:space="preserve"> </w:t>
      </w:r>
      <w:r>
        <w:t xml:space="preserve">dominates. The version and the input resolution act in opposite directions on some</w:t>
      </w:r>
      <w:r>
        <w:t xml:space="preserve"> </w:t>
      </w:r>
      <w:r>
        <w:t xml:space="preserve">metrics and the same direction on others, which is why running the old system</w:t>
      </w:r>
      <w:r>
        <w:t xml:space="preserve"> </w:t>
      </w:r>
      <w:r>
        <w:t xml:space="preserve">against the new one without separating them would have given an uninterpretable</w:t>
      </w:r>
      <w:r>
        <w:t xml:space="preserve"> </w:t>
      </w:r>
      <w:r>
        <w:t xml:space="preserve">answer. That separation, not the size of any single number here, is the part of</w:t>
      </w:r>
      <w:r>
        <w:t xml:space="preserve"> </w:t>
      </w:r>
      <w:r>
        <w:t xml:space="preserve">this design worth reusing.</w:t>
      </w:r>
    </w:p>
    <w:p>
      <w:pPr>
        <w:pStyle w:val="BodyText"/>
      </w:pPr>
      <w:r>
        <w:t xml:space="preserve">The effect is on the level and not, so far as this record can resolve, on the</w:t>
      </w:r>
      <w:r>
        <w:t xml:space="preserve"> </w:t>
      </w:r>
      <w:r>
        <w:t xml:space="preserve">slope. Under absolute thresholds the migration changed the estimated trend at</w:t>
      </w:r>
      <w:r>
        <w:t xml:space="preserve"> </w:t>
      </w:r>
      <w:r>
        <w:t xml:space="preserve">0 per cent of station-metric combinations and under</w:t>
      </w:r>
      <w:r>
        <w:t xml:space="preserve"> </w:t>
      </w:r>
      <w:r>
        <w:t xml:space="preserve">thresholds internal to each series at 0 per cent,</w:t>
      </w:r>
      <w:r>
        <w:t xml:space="preserve"> </w:t>
      </w:r>
      <w:r>
        <w:t xml:space="preserve">against a resolution of about</w:t>
      </w:r>
      <w:r>
        <w:t xml:space="preserve"> </w:t>
      </w:r>
      <w:r>
        <w:t xml:space="preserve">13.5 days over the window. A trend</w:t>
      </w:r>
      <w:r>
        <w:t xml:space="preserve"> </w:t>
      </w:r>
      <w:r>
        <w:t xml:space="preserve">difference smaller than that would not have been seen. What is comfortably visible</w:t>
      </w:r>
      <w:r>
        <w:t xml:space="preserve"> </w:t>
      </w:r>
      <w:r>
        <w:t xml:space="preserve">is the level difference, and a level difference is enough to break a comparison</w:t>
      </w:r>
      <w:r>
        <w:t xml:space="preserve"> </w:t>
      </w:r>
      <w:r>
        <w:t xml:space="preserve">between a number published under the old system and a number computed under the</w:t>
      </w:r>
      <w:r>
        <w:t xml:space="preserve"> </w:t>
      </w:r>
      <w:r>
        <w:t xml:space="preserve">new one, even where both are trending at the same rate.</w:t>
      </w:r>
    </w:p>
    <w:p>
      <w:pPr>
        <w:pStyle w:val="BodyText"/>
      </w:pPr>
      <w:r>
        <w:t xml:space="preserve">The practical recommendation follows from the level result and costs nothing to</w:t>
      </w:r>
      <w:r>
        <w:t xml:space="preserve"> </w:t>
      </w:r>
      <w:r>
        <w:t xml:space="preserve">adopt: report fire danger trends as exceedances of a percentile computed inside</w:t>
      </w:r>
      <w:r>
        <w:t xml:space="preserve"> </w:t>
      </w:r>
      <w:r>
        <w:t xml:space="preserve">the series being reported, not as counts above a fixed danger class, and state</w:t>
      </w:r>
      <w:r>
        <w:t xml:space="preserve"> </w:t>
      </w:r>
      <w:r>
        <w:t xml:space="preserve">which. A percentile threshold moves with the distribution it is drawn from and is</w:t>
      </w:r>
      <w:r>
        <w:t xml:space="preserve"> </w:t>
      </w:r>
      <w:r>
        <w:t xml:space="preserve">therefore portable across the version change; a fixed class boundary is not.</w:t>
      </w:r>
    </w:p>
    <w:p>
      <w:pPr>
        <w:pStyle w:val="BodyText"/>
      </w:pPr>
      <w:r>
        <w:t xml:space="preserve">For predicting where fires start, the three series are close to interchangeable in</w:t>
      </w:r>
      <w:r>
        <w:t xml:space="preserve"> </w:t>
      </w:r>
      <w:r>
        <w:t xml:space="preserve">this basin. What the hourly system adds is not accuracy in the daily number but</w:t>
      </w:r>
      <w:r>
        <w:t xml:space="preserve"> </w:t>
      </w:r>
      <w:r>
        <w:t xml:space="preserve">information the daily number cannot carry: it says when in the day the peak</w:t>
      </w:r>
      <w:r>
        <w:t xml:space="preserve"> </w:t>
      </w:r>
      <w:r>
        <w:t xml:space="preserve">arrives and how long the burning window stays open, and on that second quantity</w:t>
      </w:r>
      <w:r>
        <w:t xml:space="preserve"> </w:t>
      </w:r>
      <w:r>
        <w:t xml:space="preserve">the observed hourly weather and the reconstructed diurnal curve disagree by</w:t>
      </w:r>
      <w:r>
        <w:t xml:space="preserve"> </w:t>
      </w:r>
      <w:r>
        <w:t xml:space="preserve">3.7 hours per day.</w:t>
      </w:r>
      <w:r>
        <w:t xml:space="preserve"> </w:t>
      </w:r>
      <w:r>
        <w:t xml:space="preserve">An agency migrating to FWI2025 with only a 13:00 observation to feed it would</w:t>
      </w:r>
      <w:r>
        <w:t xml:space="preserve"> </w:t>
      </w:r>
      <w:r>
        <w:t xml:space="preserve">inherit that disagreement silently.</w:t>
      </w:r>
    </w:p>
    <w:p>
      <w:pPr>
        <w:pStyle w:val="BodyText"/>
      </w:pPr>
      <w:r>
        <w:t xml:space="preserve">None of this is attribution, and none of it is pre-registered. What it is, is a</w:t>
      </w:r>
      <w:r>
        <w:t xml:space="preserve"> </w:t>
      </w:r>
      <w:r>
        <w:t xml:space="preserve">measurement of how much a published Canadian fire danger trend depends on the</w:t>
      </w:r>
      <w:r>
        <w:t xml:space="preserve"> </w:t>
      </w:r>
      <w:r>
        <w:t xml:space="preserve">arithmetic that produced it, made in one basin where the weather record is good</w:t>
      </w:r>
      <w:r>
        <w:t xml:space="preserve"> </w:t>
      </w:r>
      <w:r>
        <w:t xml:space="preserve">enough to ask.</w:t>
      </w:r>
    </w:p>
    <w:bookmarkEnd w:id="90"/>
    <w:bookmarkStart w:id="92" w:name="reproducibility"/>
    <w:p>
      <w:pPr>
        <w:pStyle w:val="Heading1"/>
      </w:pPr>
      <w:r>
        <w:t xml:space="preserve">Reproducibility</w:t>
      </w:r>
    </w:p>
    <w:p>
      <w:pPr>
        <w:pStyle w:val="FirstParagraph"/>
      </w:pPr>
      <w:r>
        <w:t xml:space="preserve">Every number in this document is computed at render time from saved code and</w:t>
      </w:r>
      <w:r>
        <w:t xml:space="preserve"> </w:t>
      </w:r>
      <w:r>
        <w:t xml:space="preserve">saved inputs, with the two exceptions named where they appear: the two season</w:t>
      </w:r>
      <w:r>
        <w:t xml:space="preserve"> </w:t>
      </w:r>
      <w:r>
        <w:t xml:space="preserve">lengths that describe the abandoned season rule, which no longer has code to</w:t>
      </w:r>
      <w:r>
        <w:t xml:space="preserve"> </w:t>
      </w:r>
      <w:r>
        <w:t xml:space="preserve">produce them.</w:t>
      </w:r>
    </w:p>
    <w:p>
      <w:pPr>
        <w:pStyle w:val="BodyText"/>
      </w:pPr>
      <w:r>
        <w:t xml:space="preserve">The whole pipeline runs from public sources with</w:t>
      </w:r>
      <w:r>
        <w:t xml:space="preserve"> </w:t>
      </w:r>
      <w:r>
        <w:rPr>
          <w:rStyle w:val="VerbatimChar"/>
        </w:rPr>
        <w:t xml:space="preserve">sh 05.scripts/run_all.sh</w:t>
      </w:r>
      <w:r>
        <w:t xml:space="preserve">, in</w:t>
      </w:r>
      <w:r>
        <w:t xml:space="preserve"> </w:t>
      </w:r>
      <w:r>
        <w:t xml:space="preserve">this order:</w:t>
      </w:r>
      <w:r>
        <w:t xml:space="preserve"> </w:t>
      </w:r>
      <w:r>
        <w:rPr>
          <w:rStyle w:val="VerbatimChar"/>
        </w:rPr>
        <w:t xml:space="preserve">fetch_study_area.R</w:t>
      </w:r>
      <w:r>
        <w:t xml:space="preserve"> </w:t>
      </w:r>
      <w:r>
        <w:t xml:space="preserve">retrieves the basin, the ignition record and the</w:t>
      </w:r>
      <w:r>
        <w:t xml:space="preserve"> </w:t>
      </w:r>
      <w:r>
        <w:t xml:space="preserve">station locations;</w:t>
      </w:r>
      <w:r>
        <w:t xml:space="preserve"> </w:t>
      </w:r>
      <w:r>
        <w:rPr>
          <w:rStyle w:val="VerbatimChar"/>
        </w:rPr>
        <w:t xml:space="preserve">fetch_fire_weather.py</w:t>
      </w:r>
      <w:r>
        <w:t xml:space="preserve"> </w:t>
      </w:r>
      <w:r>
        <w:t xml:space="preserve">streams the BC Wildfire Service data</w:t>
      </w:r>
      <w:r>
        <w:t xml:space="preserve"> </w:t>
      </w:r>
      <w:r>
        <w:t xml:space="preserve">mart and keeps the basin stations;</w:t>
      </w:r>
      <w:r>
        <w:t xml:space="preserve"> </w:t>
      </w:r>
      <w:r>
        <w:rPr>
          <w:rStyle w:val="VerbatimChar"/>
        </w:rPr>
        <w:t xml:space="preserve">validate_fwi1987.py</w:t>
      </w:r>
      <w:r>
        <w:t xml:space="preserve"> </w:t>
      </w:r>
      <w:r>
        <w:t xml:space="preserve">checks this project’s</w:t>
      </w:r>
      <w:r>
        <w:t xml:space="preserve"> </w:t>
      </w:r>
      <w:r>
        <w:t xml:space="preserve">FWI1987 against CRAN</w:t>
      </w:r>
      <w:r>
        <w:t xml:space="preserve"> </w:t>
      </w:r>
      <w:r>
        <w:rPr>
          <w:rStyle w:val="VerbatimChar"/>
        </w:rPr>
        <w:t xml:space="preserve">cffdrs</w:t>
      </w:r>
      <w:r>
        <w:t xml:space="preserve">;</w:t>
      </w:r>
      <w:r>
        <w:t xml:space="preserve"> </w:t>
      </w:r>
      <w:r>
        <w:rPr>
          <w:rStyle w:val="VerbatimChar"/>
        </w:rPr>
        <w:t xml:space="preserve">compute_fwi_series.py</w:t>
      </w:r>
      <w:r>
        <w:t xml:space="preserve"> </w:t>
      </w:r>
      <w:r>
        <w:t xml:space="preserve">computes the three series;</w:t>
      </w:r>
      <w:r>
        <w:t xml:space="preserve"> </w:t>
      </w:r>
      <w:r>
        <w:rPr>
          <w:rStyle w:val="VerbatimChar"/>
        </w:rPr>
        <w:t xml:space="preserve">build_seasonal_metrics.py</w:t>
      </w:r>
      <w:r>
        <w:t xml:space="preserve"> </w:t>
      </w:r>
      <w:r>
        <w:t xml:space="preserve">and</w:t>
      </w:r>
      <w:r>
        <w:t xml:space="preserve"> </w:t>
      </w:r>
      <w:r>
        <w:rPr>
          <w:rStyle w:val="VerbatimChar"/>
        </w:rPr>
        <w:t xml:space="preserve">build_ignition_series.py</w:t>
      </w:r>
      <w:r>
        <w:t xml:space="preserve"> </w:t>
      </w:r>
      <w:r>
        <w:t xml:space="preserve">build what this</w:t>
      </w:r>
      <w:r>
        <w:t xml:space="preserve"> </w:t>
      </w:r>
      <w:r>
        <w:t xml:space="preserve">document reads;</w:t>
      </w:r>
      <w:r>
        <w:t xml:space="preserve"> </w:t>
      </w:r>
      <w:r>
        <w:rPr>
          <w:rStyle w:val="VerbatimChar"/>
        </w:rPr>
        <w:t xml:space="preserve">verify_references.py</w:t>
      </w:r>
      <w:r>
        <w:t xml:space="preserve"> </w:t>
      </w:r>
      <w:r>
        <w:t xml:space="preserve">and</w:t>
      </w:r>
      <w:r>
        <w:t xml:space="preserve"> </w:t>
      </w:r>
      <w:r>
        <w:rPr>
          <w:rStyle w:val="VerbatimChar"/>
        </w:rPr>
        <w:t xml:space="preserve">verify_quotations.py</w:t>
      </w:r>
      <w:r>
        <w:t xml:space="preserve"> </w:t>
      </w:r>
      <w:r>
        <w:t xml:space="preserve">check every</w:t>
      </w:r>
      <w:r>
        <w:t xml:space="preserve"> </w:t>
      </w:r>
      <w:r>
        <w:t xml:space="preserve">citation against Crossref and every quotation against the report it cites; and</w:t>
      </w:r>
      <w:r>
        <w:t xml:space="preserve"> </w:t>
      </w:r>
      <w:r>
        <w:t xml:space="preserve">this file renders. The derived tables are in</w:t>
      </w:r>
      <w:r>
        <w:t xml:space="preserve"> </w:t>
      </w:r>
      <w:r>
        <w:rPr>
          <w:rStyle w:val="VerbatimChar"/>
        </w:rPr>
        <w:t xml:space="preserve">02.inputs/derived</w:t>
      </w:r>
      <w:r>
        <w:t xml:space="preserve">, documented one</w:t>
      </w:r>
      <w:r>
        <w:t xml:space="preserve"> </w:t>
      </w:r>
      <w:r>
        <w:t xml:space="preserve">by one in the README beside them, and the result tables this document writes are</w:t>
      </w:r>
      <w:r>
        <w:t xml:space="preserve"> </w:t>
      </w:r>
      <w:r>
        <w:t xml:space="preserve">in</w:t>
      </w:r>
      <w:r>
        <w:t xml:space="preserve"> </w:t>
      </w:r>
      <w:r>
        <w:rPr>
          <w:rStyle w:val="VerbatimChar"/>
        </w:rPr>
        <w:t xml:space="preserve">03.outputs</w:t>
      </w:r>
      <w:r>
        <w:t xml:space="preserve">. The FWI2025 calculation is the Canadian Forest Service reference</w:t>
      </w:r>
      <w:r>
        <w:t xml:space="preserve"> </w:t>
      </w:r>
      <w:r>
        <w:t xml:space="preserve">implementation, vendored unmodified at</w:t>
      </w:r>
      <w:r>
        <w:t xml:space="preserve"> </w:t>
      </w:r>
      <w:r>
        <w:rPr>
          <w:rStyle w:val="VerbatimChar"/>
        </w:rPr>
        <w:t xml:space="preserve">05.scripts/vendor/cffdrs-ng</w:t>
      </w:r>
      <w:r>
        <w:t xml:space="preserve"> </w:t>
      </w:r>
      <w:r>
        <w:t xml:space="preserve">with its</w:t>
      </w:r>
      <w:r>
        <w:t xml:space="preserve"> </w:t>
      </w:r>
      <w:r>
        <w:t xml:space="preserve">upstream commit recorded, so the code that produced these numbers is in the</w:t>
      </w:r>
      <w:r>
        <w:t xml:space="preserve"> </w:t>
      </w:r>
      <w:r>
        <w:t xml:space="preserve">repository rather than referred to.</w:t>
      </w:r>
    </w:p>
    <w:p>
      <w:pPr>
        <w:pStyle w:val="BodyText"/>
      </w:pPr>
      <w:r>
        <w:t xml:space="preserve">The hourly weather record itself is not committed. It is about 200 MB and</w:t>
      </w:r>
      <w:r>
        <w:t xml:space="preserve"> </w:t>
      </w:r>
      <w:r>
        <w:t xml:space="preserve">reproducible from the retrieval script, and</w:t>
      </w:r>
      <w:r>
        <w:t xml:space="preserve"> </w:t>
      </w:r>
      <w:r>
        <w:rPr>
          <w:rStyle w:val="VerbatimChar"/>
        </w:rPr>
        <w:t xml:space="preserve">02.inputs/README.md</w:t>
      </w:r>
      <w:r>
        <w:t xml:space="preserve"> </w:t>
      </w:r>
      <w:r>
        <w:t xml:space="preserve">records its</w:t>
      </w:r>
      <w:r>
        <w:t xml:space="preserve"> </w:t>
      </w:r>
      <w:r>
        <w:t xml:space="preserve">source, its licence as read, and the date it was read.</w:t>
      </w:r>
      <w:r>
        <w:t xml:space="preserve"> </w:t>
      </w:r>
      <w:hyperlink w:anchor="tbl-session">
        <w:r>
          <w:rPr>
            <w:rStyle w:val="Hyperlink"/>
          </w:rPr>
          <w:t xml:space="preserve">Table 14</w:t>
        </w:r>
      </w:hyperlink>
      <w:r>
        <w:t xml:space="preserve"> </w:t>
      </w:r>
      <w:r>
        <w:t xml:space="preserve">records the</w:t>
      </w:r>
      <w:r>
        <w:t xml:space="preserve"> </w:t>
      </w:r>
      <w:r>
        <w:t xml:space="preserve">computing environment of the render that produced this document.</w:t>
      </w:r>
    </w:p>
    <w:p>
      <w:pPr>
        <w:pStyle w:val="SourceCode"/>
      </w:pPr>
      <w:r>
        <w:rPr>
          <w:rStyle w:val="NormalTok"/>
        </w:rPr>
        <w:t xml:space="preserve">si </w:t>
      </w:r>
      <w:r>
        <w:rPr>
          <w:rStyle w:val="OtherTok"/>
        </w:rPr>
        <w:t xml:space="preserve">&lt;-</w:t>
      </w:r>
      <w:r>
        <w:rPr>
          <w:rStyle w:val="NormalTok"/>
        </w:rPr>
        <w:t xml:space="preserve"> </w:t>
      </w:r>
      <w:r>
        <w:rPr>
          <w:rStyle w:val="FunctionTok"/>
        </w:rPr>
        <w:t xml:space="preserve">sessionInfo</w:t>
      </w:r>
      <w:r>
        <w:rPr>
          <w:rStyle w:val="NormalTok"/>
        </w:rPr>
        <w:t xml:space="preserve">()</w:t>
      </w:r>
      <w:r>
        <w:br/>
      </w:r>
      <w:r>
        <w:rPr>
          <w:rStyle w:val="NormalTok"/>
        </w:rPr>
        <w:t xml:space="preserve">env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c</w:t>
      </w:r>
      <w:r>
        <w:rPr>
          <w:rStyle w:val="NormalTok"/>
        </w:rPr>
        <w:t xml:space="preserve">(</w:t>
      </w:r>
      <w:r>
        <w:rPr>
          <w:rStyle w:val="StringTok"/>
        </w:rPr>
        <w:t xml:space="preserve">"R version"</w:t>
      </w:r>
      <w:r>
        <w:rPr>
          <w:rStyle w:val="NormalTok"/>
        </w:rPr>
        <w:t xml:space="preserve">, </w:t>
      </w:r>
      <w:r>
        <w:rPr>
          <w:rStyle w:val="StringTok"/>
        </w:rPr>
        <w:t xml:space="preserve">"Platform"</w:t>
      </w:r>
      <w:r>
        <w:rPr>
          <w:rStyle w:val="NormalTok"/>
        </w:rPr>
        <w:t xml:space="preserve">, </w:t>
      </w:r>
      <w:r>
        <w:rPr>
          <w:rStyle w:val="StringTok"/>
        </w:rPr>
        <w:t xml:space="preserve">"Running under"</w:t>
      </w:r>
      <w:r>
        <w:rPr>
          <w:rStyle w:val="NormalTok"/>
        </w:rPr>
        <w:t xml:space="preserve">, </w:t>
      </w:r>
      <w:r>
        <w:rPr>
          <w:rStyle w:val="StringTok"/>
        </w:rPr>
        <w:t xml:space="preserve">"Rendered"</w:t>
      </w:r>
      <w:r>
        <w:rPr>
          <w:rStyle w:val="NormalTok"/>
        </w:rPr>
        <w:t xml:space="preserve">, </w:t>
      </w:r>
      <w:r>
        <w:rPr>
          <w:rStyle w:val="StringTok"/>
        </w:rPr>
        <w:t xml:space="preserve">"Quarto"</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(si</w:t>
      </w:r>
      <w:r>
        <w:rPr>
          <w:rStyle w:val="SpecialCharTok"/>
        </w:rPr>
        <w:t xml:space="preserve">$</w:t>
      </w:r>
      <w:r>
        <w:rPr>
          <w:rStyle w:val="NormalTok"/>
        </w:rPr>
        <w:t xml:space="preserve">R.version</w:t>
      </w:r>
      <w:r>
        <w:rPr>
          <w:rStyle w:val="SpecialCharTok"/>
        </w:rPr>
        <w:t xml:space="preserve">$</w:t>
      </w:r>
      <w:r>
        <w:rPr>
          <w:rStyle w:val="NormalTok"/>
        </w:rPr>
        <w:t xml:space="preserve">version.string, si</w:t>
      </w:r>
      <w:r>
        <w:rPr>
          <w:rStyle w:val="SpecialCharTok"/>
        </w:rPr>
        <w:t xml:space="preserve">$</w:t>
      </w:r>
      <w:r>
        <w:rPr>
          <w:rStyle w:val="NormalTok"/>
        </w:rPr>
        <w:t xml:space="preserve">platform, si</w:t>
      </w:r>
      <w:r>
        <w:rPr>
          <w:rStyle w:val="SpecialCharTok"/>
        </w:rPr>
        <w:t xml:space="preserve">$</w:t>
      </w:r>
      <w:r>
        <w:rPr>
          <w:rStyle w:val="NormalTok"/>
        </w:rPr>
        <w:t xml:space="preserve">running,</w:t>
      </w:r>
      <w:r>
        <w:br/>
      </w:r>
      <w:r>
        <w:rPr>
          <w:rStyle w:val="NormalTok"/>
        </w:rPr>
        <w:t xml:space="preserve">            </w:t>
      </w:r>
      <w:r>
        <w:rPr>
          <w:rStyle w:val="FunctionTok"/>
        </w:rPr>
        <w:t xml:space="preserve">format</w:t>
      </w:r>
      <w:r>
        <w:rPr>
          <w:rStyle w:val="NormalTok"/>
        </w:rPr>
        <w:t xml:space="preserve">(</w:t>
      </w:r>
      <w:r>
        <w:rPr>
          <w:rStyle w:val="FunctionTok"/>
        </w:rPr>
        <w:t xml:space="preserve">Sys.Date</w:t>
      </w:r>
      <w:r>
        <w:rPr>
          <w:rStyle w:val="NormalTok"/>
        </w:rPr>
        <w:t xml:space="preserve">()),</w:t>
      </w:r>
      <w:r>
        <w:br/>
      </w:r>
      <w:r>
        <w:rPr>
          <w:rStyle w:val="NormalTok"/>
        </w:rPr>
        <w:t xml:space="preserve">            </w:t>
      </w:r>
      <w:r>
        <w:rPr>
          <w:rStyle w:val="FunctionTok"/>
        </w:rPr>
        <w:t xml:space="preserve">tryCatch</w:t>
      </w:r>
      <w:r>
        <w:rPr>
          <w:rStyle w:val="NormalTok"/>
        </w:rPr>
        <w:t xml:space="preserve">(</w:t>
      </w:r>
      <w:r>
        <w:rPr>
          <w:rStyle w:val="FunctionTok"/>
        </w:rPr>
        <w:t xml:space="preserve">as.character</w:t>
      </w:r>
      <w:r>
        <w:rPr>
          <w:rStyle w:val="NormalTok"/>
        </w:rPr>
        <w:t xml:space="preserve">(quarto</w:t>
      </w:r>
      <w:r>
        <w:rPr>
          <w:rStyle w:val="SpecialCharTok"/>
        </w:rPr>
        <w:t xml:space="preserve">::</w:t>
      </w:r>
      <w:r>
        <w:rPr>
          <w:rStyle w:val="FunctionTok"/>
        </w:rPr>
        <w:t xml:space="preserve">quarto_version</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StringTok"/>
        </w:rPr>
        <w:t xml:space="preserve">"not queried"</w:t>
      </w:r>
      <w:r>
        <w:rPr>
          <w:rStyle w:val="NormalTok"/>
        </w:rPr>
        <w:t xml:space="preserve">))</w:t>
      </w:r>
      <w:r>
        <w:br/>
      </w:r>
      <w:r>
        <w:rPr>
          <w:rStyle w:val="NormalTok"/>
        </w:rPr>
        <w:t xml:space="preserve">)</w:t>
      </w:r>
      <w:r>
        <w:br/>
      </w:r>
      <w:r>
        <w:rPr>
          <w:rStyle w:val="FunctionTok"/>
        </w:rPr>
        <w:t xml:space="preserve">fmt_tbl</w:t>
      </w:r>
      <w:r>
        <w:rPr>
          <w:rStyle w:val="NormalTok"/>
        </w:rPr>
        <w:t xml:space="preserve">(env)</w:t>
      </w:r>
    </w:p>
    <w:tbl>
      <w:tblPr>
        <w:tblStyle w:val="Table"/>
        <w:tblW w:type="pct" w:w="5000"/>
        <w:tblLayout w:type="fixed"/>
        <w:tblLook w:firstRow="0" w:lastRow="0" w:firstColumn="0" w:lastColumn="0" w:noHBand="0" w:noVBand="0" w:val="0000"/>
      </w:tblPr>
      <w:tblGrid>
        <w:gridCol w:w="7920"/>
      </w:tblGrid>
      <w:tr>
        <w:tc>
          <w:tcPr/>
          <w:bookmarkStart w:id="91" w:name="tbl-session"/>
          <w:p>
            <w:pPr>
              <w:jc w:val="center"/>
            </w:pPr>
            <w:pPr>
              <w:jc w:val="start"/>
              <w:spacing w:before="200"/>
              <w:pStyle w:val="ImageCaption"/>
            </w:pPr>
            <w:r>
              <w:t xml:space="preserve">Table 14: Computing environment of this render.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Item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Value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 version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 version 4.4.1 (2024-06-14)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Platform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aarch64-apple-darwin20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Running under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macOS 15.7.7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Rendered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2026-08-15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Quarto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not queried</w:t>
                  </w:r>
                </w:p>
              </w:tc>
            </w:tr>
          </w:tbl>
          <w:bookmarkEnd w:id="91"/>
        </w:tc>
      </w:tr>
    </w:tbl>
    <w:bookmarkEnd w:id="92"/>
    <w:bookmarkStart w:id="93" w:name="abstract"/>
    <w:p>
      <w:pPr>
        <w:pStyle w:val="Heading1"/>
      </w:pPr>
      <w:r>
        <w:t xml:space="preserve">Abstract</w:t>
      </w:r>
    </w:p>
    <w:p>
      <w:pPr>
        <w:pStyle w:val="FirstParagraph"/>
      </w:pPr>
      <w:r>
        <w:t xml:space="preserve">The abstract sits here rather than at the head of the document for a mechanical</w:t>
      </w:r>
      <w:r>
        <w:t xml:space="preserve"> </w:t>
      </w:r>
      <w:r>
        <w:t xml:space="preserve">reason. Every number in it is computed, and knitr evaluates chunks in document</w:t>
      </w:r>
      <w:r>
        <w:t xml:space="preserve"> </w:t>
      </w:r>
      <w:r>
        <w:t xml:space="preserve">order, so an abstract printed before the analysis could only quote numbers typed</w:t>
      </w:r>
      <w:r>
        <w:t xml:space="preserve"> </w:t>
      </w:r>
      <w:r>
        <w:t xml:space="preserve">by hand. Placing it after the results makes it impossible for its numbers to</w:t>
      </w:r>
      <w:r>
        <w:t xml:space="preserve"> </w:t>
      </w:r>
      <w:r>
        <w:t xml:space="preserve">drift from theirs. A submission build reorders it.</w:t>
      </w:r>
    </w:p>
    <w:p>
      <w:pPr>
        <w:pStyle w:val="SourceCode"/>
      </w:pPr>
      <w:r>
        <w:rPr>
          <w:rStyle w:val="CommentTok"/>
        </w:rPr>
        <w:t xml:space="preserve"># Composed with sprintf from objects the document already computed. Nothing here</w:t>
      </w:r>
      <w:r>
        <w:br/>
      </w:r>
      <w:r>
        <w:rPr>
          <w:rStyle w:val="CommentTok"/>
        </w:rPr>
        <w:t xml:space="preserve"># is typed. If a result changes, this paragraph changes with it or the render</w:t>
      </w:r>
      <w:r>
        <w:br/>
      </w:r>
      <w:r>
        <w:rPr>
          <w:rStyle w:val="CommentTok"/>
        </w:rPr>
        <w:t xml:space="preserve"># fails, which is the point.</w:t>
      </w:r>
      <w:r>
        <w:br/>
      </w:r>
      <w:r>
        <w:rPr>
          <w:rStyle w:val="NormalTok"/>
        </w:rPr>
        <w:t xml:space="preserve">pull </w:t>
      </w:r>
      <w:r>
        <w:rPr>
          <w:rStyle w:val="OtherTok"/>
        </w:rPr>
        <w:t xml:space="preserve">&lt;-</w:t>
      </w:r>
      <w:r>
        <w:rPr>
          <w:rStyle w:val="NormalTok"/>
        </w:rPr>
        <w:t xml:space="preserve"> </w:t>
      </w:r>
      <w:r>
        <w:rPr>
          <w:rStyle w:val="ControlFlowTok"/>
        </w:rPr>
        <w:t xml:space="preserve">function</w:t>
      </w:r>
      <w:r>
        <w:rPr>
          <w:rStyle w:val="NormalTok"/>
        </w:rPr>
        <w:t xml:space="preserve">(d, s, col) d[[col]][</w:t>
      </w:r>
      <w:r>
        <w:rPr>
          <w:rStyle w:val="FunctionTok"/>
        </w:rPr>
        <w:t xml:space="preserve">grepl</w:t>
      </w:r>
      <w:r>
        <w:rPr>
          <w:rStyle w:val="NormalTok"/>
        </w:rPr>
        <w:t xml:space="preserve">(</w:t>
      </w:r>
      <w:r>
        <w:rPr>
          <w:rStyle w:val="FunctionTok"/>
        </w:rPr>
        <w:t xml:space="preserve">toupper</w:t>
      </w:r>
      <w:r>
        <w:rPr>
          <w:rStyle w:val="NormalTok"/>
        </w:rPr>
        <w:t xml:space="preserve">(s), d</w:t>
      </w:r>
      <w:r>
        <w:rPr>
          <w:rStyle w:val="SpecialCharTok"/>
        </w:rPr>
        <w:t xml:space="preserve">$</w:t>
      </w:r>
      <w:r>
        <w:rPr>
          <w:rStyle w:val="NormalTok"/>
        </w:rPr>
        <w:t xml:space="preserve">Series)]</w:t>
      </w:r>
      <w:r>
        <w:br/>
      </w:r>
      <w:r>
        <w:br/>
      </w:r>
      <w:r>
        <w:rPr>
          <w:rStyle w:val="NormalTok"/>
        </w:rPr>
        <w:t xml:space="preserve">abs_ffmc </w:t>
      </w:r>
      <w:r>
        <w:rPr>
          <w:rStyle w:val="OtherTok"/>
        </w:rPr>
        <w:t xml:space="preserve">&lt;-</w:t>
      </w:r>
      <w:r>
        <w:rPr>
          <w:rStyle w:val="NormalTok"/>
        </w:rPr>
        <w:t xml:space="preserve"> </w:t>
      </w:r>
      <w:r>
        <w:rPr>
          <w:rStyle w:val="FunctionTok"/>
        </w:rPr>
        <w:t xml:space="preserve">subset</w:t>
      </w:r>
      <w:r>
        <w:rPr>
          <w:rStyle w:val="NormalTok"/>
        </w:rPr>
        <w:t xml:space="preserve">(tp, Component </w:t>
      </w:r>
      <w:r>
        <w:rPr>
          <w:rStyle w:val="SpecialCharTok"/>
        </w:rPr>
        <w:t xml:space="preserve">==</w:t>
      </w:r>
      <w:r>
        <w:rPr>
          <w:rStyle w:val="NormalTok"/>
        </w:rPr>
        <w:t xml:space="preserve"> </w:t>
      </w:r>
      <w:r>
        <w:rPr>
          <w:rStyle w:val="StringTok"/>
        </w:rPr>
        <w:t xml:space="preserve">"FFMC"</w:t>
      </w:r>
      <w:r>
        <w:rPr>
          <w:rStyle w:val="NormalTok"/>
        </w:rPr>
        <w:t xml:space="preserve"> </w:t>
      </w:r>
      <w:r>
        <w:rPr>
          <w:rStyle w:val="SpecialCharTok"/>
        </w:rPr>
        <w:t xml:space="preserve">&amp;</w:t>
      </w:r>
      <w:r>
        <w:rPr>
          <w:rStyle w:val="NormalTok"/>
        </w:rPr>
        <w:t xml:space="preserve"> Threshold </w:t>
      </w:r>
      <w:r>
        <w:rPr>
          <w:rStyle w:val="SpecialCharTok"/>
        </w:rPr>
        <w:t xml:space="preserve">==</w:t>
      </w:r>
      <w:r>
        <w:rPr>
          <w:rStyle w:val="NormalTok"/>
        </w:rPr>
        <w:t xml:space="preserve"> </w:t>
      </w:r>
      <w:r>
        <w:rPr>
          <w:rStyle w:val="DecValTok"/>
        </w:rPr>
        <w:t xml:space="preserve">91</w:t>
      </w:r>
      <w:r>
        <w:rPr>
          <w:rStyle w:val="NormalTok"/>
        </w:rPr>
        <w:t xml:space="preserve">)</w:t>
      </w:r>
      <w:r>
        <w:br/>
      </w:r>
      <w:r>
        <w:rPr>
          <w:rStyle w:val="NormalTok"/>
        </w:rPr>
        <w:t xml:space="preserve">abs_p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c</w:t>
      </w:r>
      <w:r>
        <w:rPr>
          <w:rStyle w:val="NormalTok"/>
        </w:rPr>
        <w:t xml:space="preserve">(</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rPr>
          <w:rStyle w:val="NormalTok"/>
        </w:rPr>
        <w:t xml:space="preserve">), </w:t>
      </w:r>
      <w:r>
        <w:rPr>
          <w:rStyle w:val="ControlFlowTok"/>
        </w:rPr>
        <w:t xml:space="preserve">function</w:t>
      </w:r>
      <w:r>
        <w:rPr>
          <w:rStyle w:val="NormalTok"/>
        </w:rPr>
        <w:t xml:space="preserve">(s)</w:t>
      </w:r>
      <w:r>
        <w:br/>
      </w:r>
      <w:r>
        <w:rPr>
          <w:rStyle w:val="NormalTok"/>
        </w:rPr>
        <w:t xml:space="preserve">  </w:t>
      </w:r>
      <w:r>
        <w:rPr>
          <w:rStyle w:val="FunctionTok"/>
        </w:rPr>
        <w:t xml:space="preserve">pull</w:t>
      </w:r>
      <w:r>
        <w:rPr>
          <w:rStyle w:val="NormalTok"/>
        </w:rPr>
        <w:t xml:space="preserve">(abs_ffmc, s, </w:t>
      </w:r>
      <w:r>
        <w:rPr>
          <w:rStyle w:val="StringTok"/>
        </w:rPr>
        <w:t xml:space="preserve">"Percentile of threshold"</w:t>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abs_d </w:t>
      </w:r>
      <w:r>
        <w:rPr>
          <w:rStyle w:val="OtherTok"/>
        </w:rPr>
        <w:t xml:space="preserve">&lt;-</w:t>
      </w:r>
      <w:r>
        <w:rPr>
          <w:rStyle w:val="NormalTok"/>
        </w:rPr>
        <w:t xml:space="preserve"> </w:t>
      </w:r>
      <w:r>
        <w:rPr>
          <w:rStyle w:val="FunctionTok"/>
        </w:rPr>
        <w:t xml:space="preserve">vapply</w:t>
      </w:r>
      <w:r>
        <w:rPr>
          <w:rStyle w:val="NormalTok"/>
        </w:rPr>
        <w:t xml:space="preserve">(</w:t>
      </w:r>
      <w:r>
        <w:rPr>
          <w:rStyle w:val="FunctionTok"/>
        </w:rPr>
        <w:t xml:space="preserve">c</w:t>
      </w:r>
      <w:r>
        <w:rPr>
          <w:rStyle w:val="NormalTok"/>
        </w:rPr>
        <w:t xml:space="preserve">(</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rPr>
          <w:rStyle w:val="NormalTok"/>
        </w:rPr>
        <w:t xml:space="preserve">), </w:t>
      </w:r>
      <w:r>
        <w:rPr>
          <w:rStyle w:val="ControlFlowTok"/>
        </w:rPr>
        <w:t xml:space="preserve">function</w:t>
      </w:r>
      <w:r>
        <w:rPr>
          <w:rStyle w:val="NormalTok"/>
        </w:rPr>
        <w:t xml:space="preserve">(s)</w:t>
      </w:r>
      <w:r>
        <w:br/>
      </w:r>
      <w:r>
        <w:rPr>
          <w:rStyle w:val="NormalTok"/>
        </w:rPr>
        <w:t xml:space="preserve">  </w:t>
      </w:r>
      <w:r>
        <w:rPr>
          <w:rStyle w:val="FunctionTok"/>
        </w:rPr>
        <w:t xml:space="preserve">pull</w:t>
      </w:r>
      <w:r>
        <w:rPr>
          <w:rStyle w:val="NormalTok"/>
        </w:rPr>
        <w:t xml:space="preserve">(abs_ffmc, s, </w:t>
      </w:r>
      <w:r>
        <w:rPr>
          <w:rStyle w:val="StringTok"/>
        </w:rPr>
        <w:t xml:space="preserve">"Days per season above"</w:t>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br/>
      </w:r>
      <w:r>
        <w:rPr>
          <w:rStyle w:val="CommentTok"/>
        </w:rPr>
        <w:t xml:space="preserve"># The migration contrast, absolute against relative thresholding.</w:t>
      </w:r>
      <w:r>
        <w:br/>
      </w:r>
      <w:r>
        <w:rPr>
          <w:rStyle w:val="NormalTok"/>
        </w:rPr>
        <w:t xml:space="preserve">mig_rows </w:t>
      </w:r>
      <w:r>
        <w:rPr>
          <w:rStyle w:val="OtherTok"/>
        </w:rPr>
        <w:t xml:space="preserve">&lt;-</w:t>
      </w:r>
      <w:r>
        <w:rPr>
          <w:rStyle w:val="NormalTok"/>
        </w:rPr>
        <w:t xml:space="preserve"> sdiff[sdiff</w:t>
      </w:r>
      <w:r>
        <w:rPr>
          <w:rStyle w:val="SpecialCharTok"/>
        </w:rPr>
        <w:t xml:space="preserve">$</w:t>
      </w:r>
      <w:r>
        <w:rPr>
          <w:rStyle w:val="NormalTok"/>
        </w:rPr>
        <w:t xml:space="preserve">contrast </w:t>
      </w:r>
      <w:r>
        <w:rPr>
          <w:rStyle w:val="SpecialCharTok"/>
        </w:rPr>
        <w:t xml:space="preserve">==</w:t>
      </w:r>
      <w:r>
        <w:rPr>
          <w:rStyle w:val="NormalTok"/>
        </w:rPr>
        <w:t xml:space="preserve"> mig_label, ]</w:t>
      </w:r>
      <w:r>
        <w:br/>
      </w:r>
      <w:r>
        <w:rPr>
          <w:rStyle w:val="NormalTok"/>
        </w:rPr>
        <w:t xml:space="preserve">abs_mig </w:t>
      </w:r>
      <w:r>
        <w:rPr>
          <w:rStyle w:val="OtherTok"/>
        </w:rPr>
        <w:t xml:space="preserve">&lt;-</w:t>
      </w:r>
      <w:r>
        <w:rPr>
          <w:rStyle w:val="NormalTok"/>
        </w:rPr>
        <w:t xml:space="preserve"> mig_rows[mig_rows</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"absolute"</w:t>
      </w:r>
      <w:r>
        <w:rPr>
          <w:rStyle w:val="NormalTok"/>
        </w:rPr>
        <w:t xml:space="preserve">, ]</w:t>
      </w:r>
      <w:r>
        <w:br/>
      </w:r>
      <w:r>
        <w:rPr>
          <w:rStyle w:val="NormalTok"/>
        </w:rPr>
        <w:t xml:space="preserve">rel_mig </w:t>
      </w:r>
      <w:r>
        <w:rPr>
          <w:rStyle w:val="OtherTok"/>
        </w:rPr>
        <w:t xml:space="preserve">&lt;-</w:t>
      </w:r>
      <w:r>
        <w:rPr>
          <w:rStyle w:val="NormalTok"/>
        </w:rPr>
        <w:t xml:space="preserve"> mig_rows[mig_rows</w:t>
      </w:r>
      <w:r>
        <w:rPr>
          <w:rStyle w:val="SpecialCharTok"/>
        </w:rPr>
        <w:t xml:space="preserve">$</w:t>
      </w:r>
      <w:r>
        <w:rPr>
          <w:rStyle w:val="NormalTok"/>
        </w:rPr>
        <w:t xml:space="preserve">scheme </w:t>
      </w:r>
      <w:r>
        <w:rPr>
          <w:rStyle w:val="SpecialCharTok"/>
        </w:rPr>
        <w:t xml:space="preserve">==</w:t>
      </w:r>
      <w:r>
        <w:rPr>
          <w:rStyle w:val="NormalTok"/>
        </w:rPr>
        <w:t xml:space="preserve"> </w:t>
      </w:r>
      <w:r>
        <w:rPr>
          <w:rStyle w:val="StringTok"/>
        </w:rPr>
        <w:t xml:space="preserve">"relative"</w:t>
      </w:r>
      <w:r>
        <w:rPr>
          <w:rStyle w:val="NormalTok"/>
        </w:rPr>
        <w:t xml:space="preserve">, ]</w:t>
      </w:r>
      <w:r>
        <w:br/>
      </w:r>
      <w:r>
        <w:rPr>
          <w:rStyle w:val="NormalTok"/>
        </w:rPr>
        <w:t xml:space="preserve">n_abs_sig </w:t>
      </w:r>
      <w:r>
        <w:rPr>
          <w:rStyle w:val="OtherTok"/>
        </w:rPr>
        <w:t xml:space="preserve">&lt;-</w:t>
      </w:r>
      <w:r>
        <w:rPr>
          <w:rStyle w:val="NormalTok"/>
        </w:rPr>
        <w:t xml:space="preserve"> </w:t>
      </w:r>
      <w:r>
        <w:rPr>
          <w:rStyle w:val="FunctionTok"/>
        </w:rPr>
        <w:t xml:space="preserve">sum</w:t>
      </w:r>
      <w:r>
        <w:rPr>
          <w:rStyle w:val="NormalTok"/>
        </w:rPr>
        <w:t xml:space="preserve">(abs_mig</w:t>
      </w:r>
      <w:r>
        <w:rPr>
          <w:rStyle w:val="SpecialCharTok"/>
        </w:rPr>
        <w:t xml:space="preserve">$</w:t>
      </w:r>
      <w:r>
        <w:rPr>
          <w:rStyle w:val="NormalTok"/>
        </w:rPr>
        <w:t xml:space="preserve">lower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abs_mig</w:t>
      </w:r>
      <w:r>
        <w:rPr>
          <w:rStyle w:val="SpecialCharTok"/>
        </w:rPr>
        <w:t xml:space="preserve">$</w:t>
      </w:r>
      <w:r>
        <w:rPr>
          <w:rStyle w:val="NormalTok"/>
        </w:rPr>
        <w:t xml:space="preserve">upper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n_rel_sig </w:t>
      </w:r>
      <w:r>
        <w:rPr>
          <w:rStyle w:val="OtherTok"/>
        </w:rPr>
        <w:t xml:space="preserve">&lt;-</w:t>
      </w:r>
      <w:r>
        <w:rPr>
          <w:rStyle w:val="NormalTok"/>
        </w:rPr>
        <w:t xml:space="preserve"> </w:t>
      </w:r>
      <w:r>
        <w:rPr>
          <w:rStyle w:val="FunctionTok"/>
        </w:rPr>
        <w:t xml:space="preserve">sum</w:t>
      </w:r>
      <w:r>
        <w:rPr>
          <w:rStyle w:val="NormalTok"/>
        </w:rPr>
        <w:t xml:space="preserve">(rel_mig</w:t>
      </w:r>
      <w:r>
        <w:rPr>
          <w:rStyle w:val="SpecialCharTok"/>
        </w:rPr>
        <w:t xml:space="preserve">$</w:t>
      </w:r>
      <w:r>
        <w:rPr>
          <w:rStyle w:val="NormalTok"/>
        </w:rPr>
        <w:t xml:space="preserve">lower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rel_mig</w:t>
      </w:r>
      <w:r>
        <w:rPr>
          <w:rStyle w:val="SpecialCharTok"/>
        </w:rPr>
        <w:t xml:space="preserve">$</w:t>
      </w:r>
      <w:r>
        <w:rPr>
          <w:rStyle w:val="NormalTok"/>
        </w:rPr>
        <w:t xml:space="preserve">upper </w:t>
      </w:r>
      <w:r>
        <w:rPr>
          <w:rStyle w:val="SpecialCharTok"/>
        </w:rPr>
        <w:t xml:space="preserve">&lt;</w:t>
      </w:r>
      <w:r>
        <w:rPr>
          <w:rStyle w:val="NormalTok"/>
        </w:rPr>
        <w:t xml:space="preserve"> </w:t>
      </w:r>
      <w:r>
        <w:rPr>
          <w:rStyle w:val="DecValTok"/>
        </w:rPr>
        <w:t xml:space="preserve">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Ignition skill, on the lightning series.</w:t>
      </w:r>
      <w:r>
        <w:br/>
      </w:r>
      <w:r>
        <w:rPr>
          <w:rStyle w:val="NormalTok"/>
        </w:rPr>
        <w:t xml:space="preserve">lig </w:t>
      </w:r>
      <w:r>
        <w:rPr>
          <w:rStyle w:val="OtherTok"/>
        </w:rPr>
        <w:t xml:space="preserve">&lt;-</w:t>
      </w:r>
      <w:r>
        <w:rPr>
          <w:rStyle w:val="NormalTok"/>
        </w:rPr>
        <w:t xml:space="preserve"> ign_res[ign_res</w:t>
      </w:r>
      <w:r>
        <w:rPr>
          <w:rStyle w:val="SpecialCharTok"/>
        </w:rPr>
        <w:t xml:space="preserve">$</w:t>
      </w:r>
      <w:r>
        <w:rPr>
          <w:rStyle w:val="NormalTok"/>
        </w:rPr>
        <w:t xml:space="preserve">response </w:t>
      </w:r>
      <w:r>
        <w:rPr>
          <w:rStyle w:val="SpecialCharTok"/>
        </w:rPr>
        <w:t xml:space="preserve">==</w:t>
      </w:r>
      <w:r>
        <w:rPr>
          <w:rStyle w:val="NormalTok"/>
        </w:rPr>
        <w:t xml:space="preserve"> </w:t>
      </w:r>
      <w:r>
        <w:rPr>
          <w:rStyle w:val="StringTok"/>
        </w:rPr>
        <w:t xml:space="preserve">"n_lightning_all"</w:t>
      </w:r>
      <w:r>
        <w:rPr>
          <w:rStyle w:val="NormalTok"/>
        </w:rPr>
        <w:t xml:space="preserve">, ]</w:t>
      </w:r>
      <w:r>
        <w:br/>
      </w:r>
      <w:r>
        <w:rPr>
          <w:rStyle w:val="NormalTok"/>
        </w:rPr>
        <w:t xml:space="preserve">lig </w:t>
      </w:r>
      <w:r>
        <w:rPr>
          <w:rStyle w:val="OtherTok"/>
        </w:rPr>
        <w:t xml:space="preserve">&lt;-</w:t>
      </w:r>
      <w:r>
        <w:rPr>
          <w:rStyle w:val="NormalTok"/>
        </w:rPr>
        <w:t xml:space="preserve"> lig[</w:t>
      </w:r>
      <w:r>
        <w:rPr>
          <w:rStyle w:val="FunctionTok"/>
        </w:rPr>
        <w:t xml:space="preserve">order</w:t>
      </w:r>
      <w:r>
        <w:rPr>
          <w:rStyle w:val="NormalTok"/>
        </w:rPr>
        <w:t xml:space="preserve">(</w:t>
      </w:r>
      <w:r>
        <w:rPr>
          <w:rStyle w:val="SpecialCharTok"/>
        </w:rPr>
        <w:t xml:space="preserve">-</w:t>
      </w:r>
      <w:r>
        <w:rPr>
          <w:rStyle w:val="NormalTok"/>
        </w:rPr>
        <w:t xml:space="preserve">lig</w:t>
      </w:r>
      <w:r>
        <w:rPr>
          <w:rStyle w:val="SpecialCharTok"/>
        </w:rPr>
        <w:t xml:space="preserve">$</w:t>
      </w:r>
      <w:r>
        <w:rPr>
          <w:rStyle w:val="NormalTok"/>
        </w:rPr>
        <w:t xml:space="preserve">loso_loglik), ]</w:t>
      </w:r>
      <w:r>
        <w:br/>
      </w:r>
      <w:r>
        <w:br/>
      </w:r>
      <w:r>
        <w:rPr>
          <w:rStyle w:val="NormalTok"/>
        </w:rPr>
        <w:t xml:space="preserve">abstract_text </w:t>
      </w:r>
      <w:r>
        <w:rPr>
          <w:rStyle w:val="OtherTok"/>
        </w:rPr>
        <w:t xml:space="preserve">&lt;-</w:t>
      </w:r>
      <w:r>
        <w:rPr>
          <w:rStyle w:val="NormalTok"/>
        </w:rPr>
        <w:t xml:space="preserve"> </w:t>
      </w:r>
      <w:r>
        <w:rPr>
          <w:rStyle w:val="FunctionTok"/>
        </w:rPr>
        <w:t xml:space="preserve">sprintf</w:t>
      </w:r>
      <w:r>
        <w:rPr>
          <w:rStyle w:val="NormalTok"/>
        </w:rPr>
        <w:t xml:space="preserve">(</w:t>
      </w:r>
      <w:r>
        <w:br/>
      </w:r>
      <w:r>
        <w:rPr>
          <w:rStyle w:val="StringTok"/>
        </w:rPr>
        <w:t xml:space="preserve">"Almost every published Canadian fire danger trend is expressed in the units of</w:t>
      </w:r>
      <w:r>
        <w:br/>
      </w:r>
      <w:r>
        <w:rPr>
          <w:rStyle w:val="StringTok"/>
        </w:rPr>
        <w:t xml:space="preserve">the 1987 Fire Weather Index System, which Natural Resources Canada replaced in</w:t>
      </w:r>
      <w:r>
        <w:br/>
      </w:r>
      <w:r>
        <w:rPr>
          <w:rStyle w:val="StringTok"/>
        </w:rPr>
        <w:t xml:space="preserve">2025. The successor changes the version of the calculation and the resolution of</w:t>
      </w:r>
      <w:r>
        <w:br/>
      </w:r>
      <w:r>
        <w:rPr>
          <w:rStyle w:val="StringTok"/>
        </w:rPr>
        <w:t xml:space="preserve">the weather driving it at the same time, so a straight comparison of the two</w:t>
      </w:r>
      <w:r>
        <w:br/>
      </w:r>
      <w:r>
        <w:rPr>
          <w:rStyle w:val="StringTok"/>
        </w:rPr>
        <w:t xml:space="preserve">cannot attribute a difference to either. Three danger series were therefore</w:t>
      </w:r>
      <w:r>
        <w:br/>
      </w:r>
      <w:r>
        <w:rPr>
          <w:rStyle w:val="StringTok"/>
        </w:rPr>
        <w:t xml:space="preserve">computed from a single hourly weather record for the Canadian portion of the</w:t>
      </w:r>
      <w:r>
        <w:br/>
      </w:r>
      <w:r>
        <w:rPr>
          <w:rStyle w:val="StringTok"/>
        </w:rPr>
        <w:t xml:space="preserve">Okanagan basin, British Columbia, over %d fire seasons from %d to %d at %d</w:t>
      </w:r>
      <w:r>
        <w:br/>
      </w:r>
      <w:r>
        <w:rPr>
          <w:rStyle w:val="StringTok"/>
        </w:rPr>
        <w:t xml:space="preserve">stations, %s station-seasons in all: FWI1987 from the 13:00 observation, FWI2025</w:t>
      </w:r>
      <w:r>
        <w:br/>
      </w:r>
      <w:r>
        <w:rPr>
          <w:rStyle w:val="StringTok"/>
        </w:rPr>
        <w:t xml:space="preserve">from the same observation through the specification's legacy pathway, and FWI2025</w:t>
      </w:r>
      <w:r>
        <w:br/>
      </w:r>
      <w:r>
        <w:rPr>
          <w:rStyle w:val="StringTok"/>
        </w:rPr>
        <w:t xml:space="preserve">from the observed hourly weather. FWI2025 was computed with the Canadian Forest</w:t>
      </w:r>
      <w:r>
        <w:br/>
      </w:r>
      <w:r>
        <w:rPr>
          <w:rStyle w:val="StringTok"/>
        </w:rPr>
        <w:t xml:space="preserve">Service reference implementation; the FWI1987 implementation reproduces the CRAN</w:t>
      </w:r>
      <w:r>
        <w:br/>
      </w:r>
      <w:r>
        <w:rPr>
          <w:rStyle w:val="StringTok"/>
        </w:rPr>
        <w:t xml:space="preserve">package cffdrs to machine precision and correlates %.3f with the FWI1987 codes BC</w:t>
      </w:r>
      <w:r>
        <w:br/>
      </w:r>
      <w:r>
        <w:rPr>
          <w:rStyle w:val="StringTok"/>
        </w:rPr>
        <w:t xml:space="preserve">Wildfire Service computed operationally at these stations.</w:t>
      </w:r>
      <w:r>
        <w:br/>
      </w:r>
      <w:r>
        <w:br/>
      </w:r>
      <w:r>
        <w:rPr>
          <w:rStyle w:val="StringTok"/>
        </w:rPr>
        <w:t xml:space="preserve">The comparability the 2025 report claims holds for levels and fails for tails. A</w:t>
      </w:r>
      <w:r>
        <w:br/>
      </w:r>
      <w:r>
        <w:rPr>
          <w:rStyle w:val="StringTok"/>
        </w:rPr>
        <w:t xml:space="preserve">Fine Fuel Moisture Code of 91, the value that report names, sits at the %.1fth</w:t>
      </w:r>
      <w:r>
        <w:br/>
      </w:r>
      <w:r>
        <w:rPr>
          <w:rStyle w:val="StringTok"/>
        </w:rPr>
        <w:t xml:space="preserve">percentile of the legacy series and the %.1fth of the hourly FWI2025 series,</w:t>
      </w:r>
      <w:r>
        <w:br/>
      </w:r>
      <w:r>
        <w:rPr>
          <w:rStyle w:val="StringTok"/>
        </w:rPr>
        <w:t xml:space="preserve">which is %.0f days per season above it against %.0f. Trends were estimated with</w:t>
      </w:r>
      <w:r>
        <w:br/>
      </w:r>
      <w:r>
        <w:rPr>
          <w:rStyle w:val="StringTok"/>
        </w:rPr>
        <w:t xml:space="preserve">the Theil-Sen slope and Mann-Kendall tested with the Hamed and Rao correction for</w:t>
      </w:r>
      <w:r>
        <w:br/>
      </w:r>
      <w:r>
        <w:rPr>
          <w:rStyle w:val="StringTok"/>
        </w:rPr>
        <w:t xml:space="preserve">serial correlation, corrected within each metric family for false discovery rate.</w:t>
      </w:r>
      <w:r>
        <w:br/>
      </w:r>
      <w:r>
        <w:rPr>
          <w:rStyle w:val="StringTok"/>
        </w:rPr>
        <w:t xml:space="preserve">Differences between series were bootstrapped by resampling whole seasons, which</w:t>
      </w:r>
      <w:r>
        <w:br/>
      </w:r>
      <w:r>
        <w:rPr>
          <w:rStyle w:val="StringTok"/>
        </w:rPr>
        <w:t xml:space="preserve">preserves the dependence of three series that share one weather record. Of the</w:t>
      </w:r>
      <w:r>
        <w:br/>
      </w:r>
      <w:r>
        <w:rPr>
          <w:rStyle w:val="StringTok"/>
        </w:rPr>
        <w:t xml:space="preserve">%d station-metric combinations under absolute thresholds, %d gave a migration</w:t>
      </w:r>
      <w:r>
        <w:br/>
      </w:r>
      <w:r>
        <w:rPr>
          <w:rStyle w:val="StringTok"/>
        </w:rPr>
        <w:t xml:space="preserve">slope difference whose corrected interval excluded zero; under thresholds set as</w:t>
      </w:r>
      <w:r>
        <w:br/>
      </w:r>
      <w:r>
        <w:rPr>
          <w:rStyle w:val="StringTok"/>
        </w:rPr>
        <w:t xml:space="preserve">percentiles of each series' own reference distribution, %d of %d did. The</w:t>
      </w:r>
      <w:r>
        <w:br/>
      </w:r>
      <w:r>
        <w:rPr>
          <w:rStyle w:val="StringTok"/>
        </w:rPr>
        <w:t xml:space="preserve">resolution of that test is about %.1f days over the window, so the version change</w:t>
      </w:r>
      <w:r>
        <w:br/>
      </w:r>
      <w:r>
        <w:rPr>
          <w:rStyle w:val="StringTok"/>
        </w:rPr>
        <w:t xml:space="preserve">is established here as a shift in level rather than in slope, which is enough to</w:t>
      </w:r>
      <w:r>
        <w:br/>
      </w:r>
      <w:r>
        <w:rPr>
          <w:rStyle w:val="StringTok"/>
        </w:rPr>
        <w:t xml:space="preserve">break a comparison between a value published under the old system and a value</w:t>
      </w:r>
      <w:r>
        <w:br/>
      </w:r>
      <w:r>
        <w:rPr>
          <w:rStyle w:val="StringTok"/>
        </w:rPr>
        <w:t xml:space="preserve">computed under the new one.</w:t>
      </w:r>
      <w:r>
        <w:br/>
      </w:r>
      <w:r>
        <w:br/>
      </w:r>
      <w:r>
        <w:rPr>
          <w:rStyle w:val="StringTok"/>
        </w:rPr>
        <w:t xml:space="preserve">Daily ignition counts were modelled as negative binomial with season as a fixed</w:t>
      </w:r>
      <w:r>
        <w:br/>
      </w:r>
      <w:r>
        <w:rPr>
          <w:rStyle w:val="StringTok"/>
        </w:rPr>
        <w:t xml:space="preserve">effect, so the danger coefficient is identified from within-season variation</w:t>
      </w:r>
      <w:r>
        <w:br/>
      </w:r>
      <w:r>
        <w:rPr>
          <w:rStyle w:val="StringTok"/>
        </w:rPr>
        <w:t xml:space="preserve">alone and cannot be moved by the record keeping: a quarter of the basin's</w:t>
      </w:r>
      <w:r>
        <w:br/>
      </w:r>
      <w:r>
        <w:rPr>
          <w:rStyle w:val="StringTok"/>
        </w:rPr>
        <w:t xml:space="preserve">incidents carry no ignition date at all and both dating and cause attribution</w:t>
      </w:r>
      <w:r>
        <w:br/>
      </w:r>
      <w:r>
        <w:rPr>
          <w:rStyle w:val="StringTok"/>
        </w:rPr>
        <w:t xml:space="preserve">fall sharply after 2000. On held-out seasons the three series differed by %.4f in</w:t>
      </w:r>
      <w:r>
        <w:br/>
      </w:r>
      <w:r>
        <w:rPr>
          <w:rStyle w:val="StringTok"/>
        </w:rPr>
        <w:t xml:space="preserve">mean log likelihood per day, %s.</w:t>
      </w:r>
      <w:r>
        <w:br/>
      </w:r>
      <w:r>
        <w:br/>
      </w:r>
      <w:r>
        <w:rPr>
          <w:rStyle w:val="StringTok"/>
        </w:rPr>
        <w:t xml:space="preserve">%s</w:t>
      </w:r>
      <w:r>
        <w:rPr>
          <w:rStyle w:val="SpecialCharTok"/>
        </w:rPr>
        <w:t xml:space="preserve">\n</w:t>
      </w:r>
      <w:r>
        <w:rPr>
          <w:rStyle w:val="StringTok"/>
        </w:rPr>
        <w:t xml:space="preserve">"</w:t>
      </w:r>
      <w:r>
        <w:rPr>
          <w:rStyle w:val="NormalTok"/>
        </w:rPr>
        <w:t xml:space="preserve">,</w:t>
      </w:r>
      <w:r>
        <w:br/>
      </w:r>
      <w:r>
        <w:rPr>
          <w:rStyle w:val="NormalTok"/>
        </w:rPr>
        <w:t xml:space="preserve">  n_seasons, yr_first, yr_last, n_stations_kept, </w:t>
      </w:r>
      <w:r>
        <w:rPr>
          <w:rStyle w:val="FunctionTok"/>
        </w:rPr>
        <w:t xml:space="preserve">format</w:t>
      </w:r>
      <w:r>
        <w:rPr>
          <w:rStyle w:val="NormalTok"/>
        </w:rPr>
        <w:t xml:space="preserve">(n_kept,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op_r,</w:t>
      </w:r>
      <w:r>
        <w:br/>
      </w:r>
      <w:r>
        <w:rPr>
          <w:rStyle w:val="NormalTok"/>
        </w:rPr>
        <w:t xml:space="preserve">  abs_p[[</w:t>
      </w:r>
      <w:r>
        <w:rPr>
          <w:rStyle w:val="StringTok"/>
        </w:rPr>
        <w:t xml:space="preserve">"S1"</w:t>
      </w:r>
      <w:r>
        <w:rPr>
          <w:rStyle w:val="NormalTok"/>
        </w:rPr>
        <w:t xml:space="preserve">]], abs_p[[</w:t>
      </w:r>
      <w:r>
        <w:rPr>
          <w:rStyle w:val="StringTok"/>
        </w:rPr>
        <w:t xml:space="preserve">"S3"</w:t>
      </w:r>
      <w:r>
        <w:rPr>
          <w:rStyle w:val="NormalTok"/>
        </w:rPr>
        <w:t xml:space="preserve">]], abs_d[[</w:t>
      </w:r>
      <w:r>
        <w:rPr>
          <w:rStyle w:val="StringTok"/>
        </w:rPr>
        <w:t xml:space="preserve">"S1"</w:t>
      </w:r>
      <w:r>
        <w:rPr>
          <w:rStyle w:val="NormalTok"/>
        </w:rPr>
        <w:t xml:space="preserve">]], abs_d[[</w:t>
      </w:r>
      <w:r>
        <w:rPr>
          <w:rStyle w:val="StringTok"/>
        </w:rPr>
        <w:t xml:space="preserve">"S3"</w:t>
      </w:r>
      <w:r>
        <w:rPr>
          <w:rStyle w:val="NormalTok"/>
        </w:rPr>
        <w:t xml:space="preserve">]],</w:t>
      </w:r>
      <w:r>
        <w:br/>
      </w:r>
      <w:r>
        <w:rPr>
          <w:rStyle w:val="NormalTok"/>
        </w:rPr>
        <w:t xml:space="preserve">  </w:t>
      </w:r>
      <w:r>
        <w:rPr>
          <w:rStyle w:val="FunctionTok"/>
        </w:rPr>
        <w:t xml:space="preserve">nrow</w:t>
      </w:r>
      <w:r>
        <w:rPr>
          <w:rStyle w:val="NormalTok"/>
        </w:rPr>
        <w:t xml:space="preserve">(abs_mig), n_abs_sig, n_rel_sig, </w:t>
      </w:r>
      <w:r>
        <w:rPr>
          <w:rStyle w:val="FunctionTok"/>
        </w:rPr>
        <w:t xml:space="preserve">nrow</w:t>
      </w:r>
      <w:r>
        <w:rPr>
          <w:rStyle w:val="NormalTok"/>
        </w:rPr>
        <w:t xml:space="preserve">(rel_mig),</w:t>
      </w:r>
      <w:r>
        <w:br/>
      </w:r>
      <w:r>
        <w:rPr>
          <w:rStyle w:val="NormalTok"/>
        </w:rPr>
        <w:t xml:space="preserve">  res_abs </w:t>
      </w:r>
      <w:r>
        <w:rPr>
          <w:rStyle w:val="SpecialCharTok"/>
        </w:rPr>
        <w:t xml:space="preserve">*</w:t>
      </w:r>
      <w:r>
        <w:rPr>
          <w:rStyle w:val="NormalTok"/>
        </w:rPr>
        <w:t xml:space="preserve"> (yr_last </w:t>
      </w:r>
      <w:r>
        <w:rPr>
          <w:rStyle w:val="SpecialCharTok"/>
        </w:rPr>
        <w:t xml:space="preserve">-</w:t>
      </w:r>
      <w:r>
        <w:rPr>
          <w:rStyle w:val="NormalTok"/>
        </w:rPr>
        <w:t xml:space="preserve"> yr_first),</w:t>
      </w:r>
      <w:r>
        <w:br/>
      </w:r>
      <w:r>
        <w:rPr>
          <w:rStyle w:val="NormalTok"/>
        </w:rPr>
        <w:t xml:space="preserve">  </w:t>
      </w:r>
      <w:r>
        <w:rPr>
          <w:rStyle w:val="FunctionTok"/>
        </w:rPr>
        <w:t xml:space="preserve">diff</w:t>
      </w:r>
      <w:r>
        <w:rPr>
          <w:rStyle w:val="NormalTok"/>
        </w:rPr>
        <w:t xml:space="preserve">(</w:t>
      </w:r>
      <w:r>
        <w:rPr>
          <w:rStyle w:val="FunctionTok"/>
        </w:rPr>
        <w:t xml:space="preserve">range</w:t>
      </w:r>
      <w:r>
        <w:rPr>
          <w:rStyle w:val="NormalTok"/>
        </w:rPr>
        <w:t xml:space="preserve">(lig</w:t>
      </w:r>
      <w:r>
        <w:rPr>
          <w:rStyle w:val="SpecialCharTok"/>
        </w:rPr>
        <w:t xml:space="preserve">$</w:t>
      </w:r>
      <w:r>
        <w:rPr>
          <w:rStyle w:val="NormalTok"/>
        </w:rPr>
        <w:t xml:space="preserve">loso_loglik)),</w:t>
      </w:r>
      <w:r>
        <w:br/>
      </w:r>
      <w:r>
        <w:rPr>
          <w:rStyle w:val="NormalTok"/>
        </w:rPr>
        <w:t xml:space="preserve">  </w:t>
      </w:r>
      <w:r>
        <w:rPr>
          <w:rStyle w:val="FunctionTok"/>
        </w:rPr>
        <w:t xml:space="preserve">sprintf</w:t>
      </w:r>
      <w:r>
        <w:rPr>
          <w:rStyle w:val="NormalTok"/>
        </w:rPr>
        <w:t xml:space="preserve">(</w:t>
      </w:r>
      <w:r>
        <w:rPr>
          <w:rStyle w:val="StringTok"/>
        </w:rPr>
        <w:t xml:space="preserve">"with %s ranking first"</w:t>
      </w:r>
      <w:r>
        <w:rPr>
          <w:rStyle w:val="NormalTok"/>
        </w:rPr>
        <w:t xml:space="preserve">, </w:t>
      </w:r>
      <w:r>
        <w:rPr>
          <w:rStyle w:val="FunctionTok"/>
        </w:rPr>
        <w:t xml:space="preserve">unname</w:t>
      </w:r>
      <w:r>
        <w:rPr>
          <w:rStyle w:val="NormalTok"/>
        </w:rPr>
        <w:t xml:space="preserve">(SERIES[lig</w:t>
      </w:r>
      <w:r>
        <w:rPr>
          <w:rStyle w:val="SpecialCharTok"/>
        </w:rPr>
        <w:t xml:space="preserve">$</w:t>
      </w:r>
      <w:r>
        <w:rPr>
          <w:rStyle w:val="NormalTok"/>
        </w:rPr>
        <w:t xml:space="preserve">series[</w:t>
      </w:r>
      <w:r>
        <w:rPr>
          <w:rStyle w:val="DecValTok"/>
        </w:rPr>
        <w:t xml:space="preserve">1</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"These results are exploratory: the project's framing, prior-work,"</w:t>
      </w:r>
      <w:r>
        <w:rPr>
          <w:rStyle w:val="NormalTok"/>
        </w:rPr>
        <w:t xml:space="preserve">,</w:t>
      </w:r>
      <w:r>
        <w:br/>
      </w:r>
      <w:r>
        <w:rPr>
          <w:rStyle w:val="NormalTok"/>
        </w:rPr>
        <w:t xml:space="preserve">        </w:t>
      </w:r>
      <w:r>
        <w:rPr>
          <w:rStyle w:val="StringTok"/>
        </w:rPr>
        <w:t xml:space="preserve">"design and pre-registration gates were overridden to produce a complete"</w:t>
      </w:r>
      <w:r>
        <w:rPr>
          <w:rStyle w:val="NormalTok"/>
        </w:rPr>
        <w:t xml:space="preserve">,</w:t>
      </w:r>
      <w:r>
        <w:br/>
      </w:r>
      <w:r>
        <w:rPr>
          <w:rStyle w:val="NormalTok"/>
        </w:rPr>
        <w:t xml:space="preserve">        </w:t>
      </w:r>
      <w:r>
        <w:rPr>
          <w:rStyle w:val="StringTok"/>
        </w:rPr>
        <w:t xml:space="preserve">"draft, so decisions a pre-registration would have fixed in advance were"</w:t>
      </w:r>
      <w:r>
        <w:rPr>
          <w:rStyle w:val="NormalTok"/>
        </w:rPr>
        <w:t xml:space="preserve">,</w:t>
      </w:r>
      <w:r>
        <w:br/>
      </w:r>
      <w:r>
        <w:rPr>
          <w:rStyle w:val="NormalTok"/>
        </w:rPr>
        <w:t xml:space="preserve">        </w:t>
      </w:r>
      <w:r>
        <w:rPr>
          <w:rStyle w:val="StringTok"/>
        </w:rPr>
        <w:t xml:space="preserve">"made with the data in view. The comparison between series is the part"</w:t>
      </w:r>
      <w:r>
        <w:rPr>
          <w:rStyle w:val="NormalTok"/>
        </w:rPr>
        <w:t xml:space="preserve">,</w:t>
      </w:r>
      <w:r>
        <w:br/>
      </w:r>
      <w:r>
        <w:rPr>
          <w:rStyle w:val="NormalTok"/>
        </w:rPr>
        <w:t xml:space="preserve">        </w:t>
      </w:r>
      <w:r>
        <w:rPr>
          <w:rStyle w:val="StringTok"/>
        </w:rPr>
        <w:t xml:space="preserve">"the design protects, because all three run on one record through the"</w:t>
      </w:r>
      <w:r>
        <w:rPr>
          <w:rStyle w:val="NormalTok"/>
        </w:rPr>
        <w:t xml:space="preserve">,</w:t>
      </w:r>
      <w:r>
        <w:br/>
      </w:r>
      <w:r>
        <w:rPr>
          <w:rStyle w:val="NormalTok"/>
        </w:rPr>
        <w:t xml:space="preserve">        </w:t>
      </w:r>
      <w:r>
        <w:rPr>
          <w:rStyle w:val="StringTok"/>
        </w:rPr>
        <w:t xml:space="preserve">"same decisions."</w:t>
      </w:r>
      <w:r>
        <w:rPr>
          <w:rStyle w:val="NormalTok"/>
        </w:rPr>
        <w:t xml:space="preserve">)</w:t>
      </w:r>
      <w:r>
        <w:br/>
      </w:r>
      <w:r>
        <w:rPr>
          <w:rStyle w:val="NormalTok"/>
        </w:rPr>
        <w:t xml:space="preserve">)</w:t>
      </w:r>
      <w:r>
        <w:br/>
      </w:r>
      <w:r>
        <w:rPr>
          <w:rStyle w:val="FunctionTok"/>
        </w:rPr>
        <w:t xml:space="preserve">cat</w:t>
      </w:r>
      <w:r>
        <w:rPr>
          <w:rStyle w:val="NormalTok"/>
        </w:rPr>
        <w:t xml:space="preserve">(abstract_text)</w:t>
      </w:r>
    </w:p>
    <w:p>
      <w:pPr>
        <w:pStyle w:val="FirstParagraph"/>
      </w:pPr>
      <w:r>
        <w:t xml:space="preserve">Almost every published Canadian fire danger trend is expressed in the units of</w:t>
      </w:r>
      <w:r>
        <w:t xml:space="preserve"> </w:t>
      </w:r>
      <w:r>
        <w:t xml:space="preserve">the 1987 Fire Weather Index System, which Natural Resources Canada replaced in</w:t>
      </w:r>
      <w:r>
        <w:t xml:space="preserve"> </w:t>
      </w:r>
      <w:r>
        <w:t xml:space="preserve">2025. The successor changes the version of the calculation and the resolution of</w:t>
      </w:r>
      <w:r>
        <w:t xml:space="preserve"> </w:t>
      </w:r>
      <w:r>
        <w:t xml:space="preserve">the weather driving it at the same time, so a straight comparison of the two</w:t>
      </w:r>
      <w:r>
        <w:t xml:space="preserve"> </w:t>
      </w:r>
      <w:r>
        <w:t xml:space="preserve">cannot attribute a difference to either. Three danger series were therefore</w:t>
      </w:r>
      <w:r>
        <w:t xml:space="preserve"> </w:t>
      </w:r>
      <w:r>
        <w:t xml:space="preserve">computed from a single hourly weather record for the Canadian portion of the</w:t>
      </w:r>
      <w:r>
        <w:t xml:space="preserve"> </w:t>
      </w:r>
      <w:r>
        <w:t xml:space="preserve">Okanagan basin, British Columbia, over 31 fire seasons from 1991 to 2025 at 5</w:t>
      </w:r>
      <w:r>
        <w:t xml:space="preserve"> </w:t>
      </w:r>
      <w:r>
        <w:t xml:space="preserve">stations, 104 station-seasons in all: FWI1987 from the 13:00 observation, FWI2025</w:t>
      </w:r>
      <w:r>
        <w:t xml:space="preserve"> </w:t>
      </w:r>
      <w:r>
        <w:t xml:space="preserve">from the same observation through the specification’s legacy pathway, and FWI2025</w:t>
      </w:r>
      <w:r>
        <w:t xml:space="preserve"> </w:t>
      </w:r>
      <w:r>
        <w:t xml:space="preserve">from the observed hourly weather. FWI2025 was computed with the Canadian Forest</w:t>
      </w:r>
      <w:r>
        <w:t xml:space="preserve"> </w:t>
      </w:r>
      <w:r>
        <w:t xml:space="preserve">Service reference implementation; the FWI1987 implementation reproduces the CRAN</w:t>
      </w:r>
      <w:r>
        <w:t xml:space="preserve"> </w:t>
      </w:r>
      <w:r>
        <w:t xml:space="preserve">package cffdrs to machine precision and correlates 0.986 with the FWI1987 codes BC</w:t>
      </w:r>
      <w:r>
        <w:t xml:space="preserve"> </w:t>
      </w:r>
      <w:r>
        <w:t xml:space="preserve">Wildfire Service computed operationally at these stations.</w:t>
      </w:r>
    </w:p>
    <w:p>
      <w:pPr>
        <w:pStyle w:val="BodyText"/>
      </w:pPr>
      <w:r>
        <w:t xml:space="preserve">The comparability the 2025 report claims holds for levels and fails for tails. A</w:t>
      </w:r>
      <w:r>
        <w:t xml:space="preserve"> </w:t>
      </w:r>
      <w:r>
        <w:t xml:space="preserve">Fine Fuel Moisture Code of 91, the value that report names, sits at the 65.1th</w:t>
      </w:r>
      <w:r>
        <w:t xml:space="preserve"> </w:t>
      </w:r>
      <w:r>
        <w:t xml:space="preserve">percentile of the legacy series and the 62.5th of the hourly FWI2025 series,</w:t>
      </w:r>
      <w:r>
        <w:t xml:space="preserve"> </w:t>
      </w:r>
      <w:r>
        <w:t xml:space="preserve">which is 57 days per season above it against 62. Trends were estimated with</w:t>
      </w:r>
      <w:r>
        <w:t xml:space="preserve"> </w:t>
      </w:r>
      <w:r>
        <w:t xml:space="preserve">the Theil-Sen slope and Mann-Kendall tested with the Hamed and Rao correction for</w:t>
      </w:r>
      <w:r>
        <w:t xml:space="preserve"> </w:t>
      </w:r>
      <w:r>
        <w:t xml:space="preserve">serial correlation, corrected within each metric family for false discovery rate.</w:t>
      </w:r>
      <w:r>
        <w:t xml:space="preserve"> </w:t>
      </w:r>
      <w:r>
        <w:t xml:space="preserve">Differences between series were bootstrapped by resampling whole seasons, which</w:t>
      </w:r>
      <w:r>
        <w:t xml:space="preserve"> </w:t>
      </w:r>
      <w:r>
        <w:t xml:space="preserve">preserves the dependence of three series that share one weather record. Of the</w:t>
      </w:r>
      <w:r>
        <w:t xml:space="preserve"> </w:t>
      </w:r>
      <w:r>
        <w:t xml:space="preserve">12 station-metric combinations under absolute thresholds, 0 gave a migration</w:t>
      </w:r>
      <w:r>
        <w:t xml:space="preserve"> </w:t>
      </w:r>
      <w:r>
        <w:t xml:space="preserve">slope difference whose corrected interval excluded zero; under thresholds set as</w:t>
      </w:r>
      <w:r>
        <w:t xml:space="preserve"> </w:t>
      </w:r>
      <w:r>
        <w:t xml:space="preserve">percentiles of each series’ own reference distribution, 0 of 8 did. The</w:t>
      </w:r>
      <w:r>
        <w:t xml:space="preserve"> </w:t>
      </w:r>
      <w:r>
        <w:t xml:space="preserve">resolution of that test is about 13.5 days over the window, so the version change</w:t>
      </w:r>
      <w:r>
        <w:t xml:space="preserve"> </w:t>
      </w:r>
      <w:r>
        <w:t xml:space="preserve">is established here as a shift in level rather than in slope, which is enough to</w:t>
      </w:r>
      <w:r>
        <w:t xml:space="preserve"> </w:t>
      </w:r>
      <w:r>
        <w:t xml:space="preserve">break a comparison between a value published under the old system and a value</w:t>
      </w:r>
      <w:r>
        <w:t xml:space="preserve"> </w:t>
      </w:r>
      <w:r>
        <w:t xml:space="preserve">computed under the new one.</w:t>
      </w:r>
    </w:p>
    <w:p>
      <w:pPr>
        <w:pStyle w:val="BodyText"/>
      </w:pPr>
      <w:r>
        <w:t xml:space="preserve">Daily ignition counts were modelled as negative binomial with season as a fixed</w:t>
      </w:r>
      <w:r>
        <w:t xml:space="preserve"> </w:t>
      </w:r>
      <w:r>
        <w:t xml:space="preserve">effect, so the danger coefficient is identified from within-season variation</w:t>
      </w:r>
      <w:r>
        <w:t xml:space="preserve"> </w:t>
      </w:r>
      <w:r>
        <w:t xml:space="preserve">alone and cannot be moved by the record keeping: a quarter of the basin’s</w:t>
      </w:r>
      <w:r>
        <w:t xml:space="preserve"> </w:t>
      </w:r>
      <w:r>
        <w:t xml:space="preserve">incidents carry no ignition date at all and both dating and cause attribution</w:t>
      </w:r>
      <w:r>
        <w:t xml:space="preserve"> </w:t>
      </w:r>
      <w:r>
        <w:t xml:space="preserve">fall sharply after 2000. On held-out seasons the three series differed by 0.0005 in</w:t>
      </w:r>
      <w:r>
        <w:t xml:space="preserve"> </w:t>
      </w:r>
      <w:r>
        <w:t xml:space="preserve">mean log likelihood per day, with S1: FWI1987, 13:00 observation ranking first.</w:t>
      </w:r>
    </w:p>
    <w:p>
      <w:pPr>
        <w:pStyle w:val="BodyText"/>
      </w:pPr>
      <w:r>
        <w:t xml:space="preserve">These results are exploratory: the project’s framing, prior-work, design and pre-registration gates were overridden to produce a complete draft, so decisions a pre-registration would have fixed in advance were made with the data in view. The comparison between series is the part the design protects, because all three run on one record through the same decisions.</w:t>
      </w:r>
    </w:p>
    <w:p>
      <w:pPr>
        <w:pStyle w:val="SourceCode"/>
      </w:pPr>
      <w:r>
        <w:rPr>
          <w:rStyle w:val="CommentTok"/>
        </w:rPr>
        <w:t xml:space="preserve"># Everything the root README shows is written out here, from the same objects the</w:t>
      </w:r>
      <w:r>
        <w:br/>
      </w:r>
      <w:r>
        <w:rPr>
          <w:rStyle w:val="CommentTok"/>
        </w:rPr>
        <w:t xml:space="preserve"># document displayed, so the README cannot drift from the manuscript. It is a</w:t>
      </w:r>
      <w:r>
        <w:br/>
      </w:r>
      <w:r>
        <w:rPr>
          <w:rStyle w:val="CommentTok"/>
        </w:rPr>
        <w:t xml:space="preserve"># view of this render, not a second telling of it.</w:t>
      </w:r>
      <w:r>
        <w:br/>
      </w:r>
      <w:r>
        <w:rPr>
          <w:rStyle w:val="NormalTok"/>
        </w:rPr>
        <w:t xml:space="preserve">tbl_dir </w:t>
      </w:r>
      <w:r>
        <w:rPr>
          <w:rStyle w:val="OtherTok"/>
        </w:rPr>
        <w:t xml:space="preserve">&lt;-</w:t>
      </w:r>
      <w:r>
        <w:rPr>
          <w:rStyle w:val="NormalTok"/>
        </w:rPr>
        <w:t xml:space="preserve"> </w:t>
      </w:r>
      <w:r>
        <w:rPr>
          <w:rStyle w:val="FunctionTok"/>
        </w:rPr>
        <w:t xml:space="preserve">file.path</w:t>
      </w:r>
      <w:r>
        <w:rPr>
          <w:rStyle w:val="NormalTok"/>
        </w:rPr>
        <w:t xml:space="preserve">(outputs, </w:t>
      </w:r>
      <w:r>
        <w:rPr>
          <w:rStyle w:val="StringTok"/>
        </w:rPr>
        <w:t xml:space="preserve">"tables"</w:t>
      </w:r>
      <w:r>
        <w:rPr>
          <w:rStyle w:val="NormalTok"/>
        </w:rPr>
        <w:t xml:space="preserve">)</w:t>
      </w:r>
      <w:r>
        <w:br/>
      </w:r>
      <w:r>
        <w:rPr>
          <w:rStyle w:val="NormalTok"/>
        </w:rPr>
        <w:t xml:space="preserve">fig_dir </w:t>
      </w:r>
      <w:r>
        <w:rPr>
          <w:rStyle w:val="OtherTok"/>
        </w:rPr>
        <w:t xml:space="preserve">&lt;-</w:t>
      </w:r>
      <w:r>
        <w:rPr>
          <w:rStyle w:val="NormalTok"/>
        </w:rPr>
        <w:t xml:space="preserve"> </w:t>
      </w:r>
      <w:r>
        <w:rPr>
          <w:rStyle w:val="FunctionTok"/>
        </w:rPr>
        <w:t xml:space="preserve">file.path</w:t>
      </w:r>
      <w:r>
        <w:rPr>
          <w:rStyle w:val="NormalTok"/>
        </w:rPr>
        <w:t xml:space="preserve">(outputs, </w:t>
      </w:r>
      <w:r>
        <w:rPr>
          <w:rStyle w:val="StringTok"/>
        </w:rPr>
        <w:t xml:space="preserve">"figures"</w:t>
      </w:r>
      <w:r>
        <w:rPr>
          <w:rStyle w:val="NormalTok"/>
        </w:rPr>
        <w:t xml:space="preserve">)</w:t>
      </w:r>
      <w:r>
        <w:br/>
      </w:r>
      <w:r>
        <w:rPr>
          <w:rStyle w:val="FunctionTok"/>
        </w:rPr>
        <w:t xml:space="preserve">dir.create</w:t>
      </w:r>
      <w:r>
        <w:rPr>
          <w:rStyle w:val="NormalTok"/>
        </w:rPr>
        <w:t xml:space="preserve">(tbl_dir,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dir.create</w:t>
      </w:r>
      <w:r>
        <w:rPr>
          <w:rStyle w:val="NormalTok"/>
        </w:rPr>
        <w:t xml:space="preserve">(fig_dir,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br/>
      </w:r>
      <w:r>
        <w:rPr>
          <w:rStyle w:val="FunctionTok"/>
        </w:rPr>
        <w:t xml:space="preserve">writeLines</w:t>
      </w:r>
      <w:r>
        <w:rPr>
          <w:rStyle w:val="NormalTok"/>
        </w:rPr>
        <w:t xml:space="preserve">(abstract_text, </w:t>
      </w:r>
      <w:r>
        <w:rPr>
          <w:rStyle w:val="FunctionTok"/>
        </w:rPr>
        <w:t xml:space="preserve">file.path</w:t>
      </w:r>
      <w:r>
        <w:rPr>
          <w:rStyle w:val="NormalTok"/>
        </w:rPr>
        <w:t xml:space="preserve">(outputs, </w:t>
      </w:r>
      <w:r>
        <w:rPr>
          <w:rStyle w:val="StringTok"/>
        </w:rPr>
        <w:t xml:space="preserve">"abstract.txt"</w:t>
      </w:r>
      <w:r>
        <w:rPr>
          <w:rStyle w:val="NormalTok"/>
        </w:rPr>
        <w:t xml:space="preserve">))</w:t>
      </w:r>
      <w:r>
        <w:br/>
      </w:r>
      <w:r>
        <w:rPr>
          <w:rStyle w:val="NormalTok"/>
        </w:rPr>
        <w:t xml:space="preserve">meta_or </w:t>
      </w:r>
      <w:r>
        <w:rPr>
          <w:rStyle w:val="OtherTok"/>
        </w:rPr>
        <w:t xml:space="preserve">&lt;-</w:t>
      </w:r>
      <w:r>
        <w:rPr>
          <w:rStyle w:val="NormalTok"/>
        </w:rPr>
        <w:t xml:space="preserve"> </w:t>
      </w:r>
      <w:r>
        <w:rPr>
          <w:rStyle w:val="ControlFlowTok"/>
        </w:rPr>
        <w:t xml:space="preserve">function</w:t>
      </w:r>
      <w:r>
        <w:rPr>
          <w:rStyle w:val="NormalTok"/>
        </w:rPr>
        <w:t xml:space="preserve">(field, fallback) {</w:t>
      </w:r>
      <w:r>
        <w:br/>
      </w:r>
      <w:r>
        <w:rPr>
          <w:rStyle w:val="NormalTok"/>
        </w:rPr>
        <w:t xml:space="preserve">  v </w:t>
      </w:r>
      <w:r>
        <w:rPr>
          <w:rStyle w:val="OtherTok"/>
        </w:rPr>
        <w:t xml:space="preserve">&lt;-</w:t>
      </w:r>
      <w:r>
        <w:rPr>
          <w:rStyle w:val="NormalTok"/>
        </w:rPr>
        <w:t xml:space="preserve"> </w:t>
      </w:r>
      <w:r>
        <w:rPr>
          <w:rStyle w:val="FunctionTok"/>
        </w:rPr>
        <w:t xml:space="preserve">tryCatch</w:t>
      </w:r>
      <w:r>
        <w:rPr>
          <w:rStyle w:val="NormalTok"/>
        </w:rPr>
        <w:t xml:space="preserve">(rmarkdown</w:t>
      </w:r>
      <w:r>
        <w:rPr>
          <w:rStyle w:val="SpecialCharTok"/>
        </w:rPr>
        <w:t xml:space="preserve">::</w:t>
      </w:r>
      <w:r>
        <w:rPr>
          <w:rStyle w:val="NormalTok"/>
        </w:rPr>
        <w:t xml:space="preserve">metadata[[field]],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stantTok"/>
        </w:rPr>
        <w:t xml:space="preserve">NULL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(v) </w:t>
      </w:r>
      <w:r>
        <w:rPr>
          <w:rStyle w:val="SpecialCharTok"/>
        </w:rPr>
        <w:t xml:space="preserve">||</w:t>
      </w:r>
      <w:r>
        <w:rPr>
          <w:rStyle w:val="NormalTok"/>
        </w:rPr>
        <w:t xml:space="preserve"> </w:t>
      </w:r>
      <w:r>
        <w:rPr>
          <w:rStyle w:val="SpecialCharTok"/>
        </w:rPr>
        <w:t xml:space="preserve">!</w:t>
      </w:r>
      <w:r>
        <w:rPr>
          <w:rStyle w:val="FunctionTok"/>
        </w:rPr>
        <w:t xml:space="preserve">nzchar</w:t>
      </w:r>
      <w:r>
        <w:rPr>
          <w:rStyle w:val="NormalTok"/>
        </w:rPr>
        <w:t xml:space="preserve">(v)) fallback </w:t>
      </w:r>
      <w:r>
        <w:rPr>
          <w:rStyle w:val="ControlFlowTok"/>
        </w:rPr>
        <w:t xml:space="preserve">else</w:t>
      </w:r>
      <w:r>
        <w:rPr>
          <w:rStyle w:val="NormalTok"/>
        </w:rPr>
        <w:t xml:space="preserve"> v</w:t>
      </w:r>
      <w:r>
        <w:br/>
      </w:r>
      <w:r>
        <w:rPr>
          <w:rStyle w:val="NormalTok"/>
        </w:rPr>
        <w:t xml:space="preserve">}</w:t>
      </w:r>
      <w:r>
        <w:br/>
      </w:r>
      <w:r>
        <w:rPr>
          <w:rStyle w:val="FunctionTok"/>
        </w:rPr>
        <w:t xml:space="preserve">writeLines</w:t>
      </w:r>
      <w:r>
        <w:rPr>
          <w:rStyle w:val="NormalTok"/>
        </w:rPr>
        <w:t xml:space="preserve">(</w:t>
      </w:r>
      <w:r>
        <w:rPr>
          <w:rStyle w:val="FunctionTok"/>
        </w:rPr>
        <w:t xml:space="preserve">meta_or</w:t>
      </w:r>
      <w:r>
        <w:rPr>
          <w:rStyle w:val="NormalTok"/>
        </w:rPr>
        <w:t xml:space="preserve">(</w:t>
      </w:r>
      <w:r>
        <w:rPr>
          <w:rStyle w:val="StringTok"/>
        </w:rPr>
        <w:t xml:space="preserve">"title"</w:t>
      </w:r>
      <w:r>
        <w:rPr>
          <w:rStyle w:val="NormalTok"/>
        </w:rPr>
        <w:t xml:space="preserve">,</w:t>
      </w:r>
      <w:r>
        <w:br/>
      </w:r>
      <w:r>
        <w:rPr>
          <w:rStyle w:val="NormalTok"/>
        </w:rPr>
        <w:t xml:space="preserve">  </w:t>
      </w:r>
      <w:r>
        <w:rPr>
          <w:rStyle w:val="StringTok"/>
        </w:rPr>
        <w:t xml:space="preserve">"Version-contingent fire danger trends in the Okanagan basin"</w:t>
      </w:r>
      <w:r>
        <w:rPr>
          <w:rStyle w:val="NormalTok"/>
        </w:rPr>
        <w:t xml:space="preserve">),</w:t>
      </w:r>
      <w:r>
        <w:br/>
      </w:r>
      <w:r>
        <w:rPr>
          <w:rStyle w:val="NormalTok"/>
        </w:rPr>
        <w:t xml:space="preserve">  </w:t>
      </w:r>
      <w:r>
        <w:rPr>
          <w:rStyle w:val="FunctionTok"/>
        </w:rPr>
        <w:t xml:space="preserve">file.path</w:t>
      </w:r>
      <w:r>
        <w:rPr>
          <w:rStyle w:val="NormalTok"/>
        </w:rPr>
        <w:t xml:space="preserve">(outputs, </w:t>
      </w:r>
      <w:r>
        <w:rPr>
          <w:rStyle w:val="StringTok"/>
        </w:rPr>
        <w:t xml:space="preserve">"title.txt"</w:t>
      </w:r>
      <w:r>
        <w:rPr>
          <w:rStyle w:val="NormalTok"/>
        </w:rPr>
        <w:t xml:space="preserve">))</w:t>
      </w:r>
      <w:r>
        <w:br/>
      </w:r>
      <w:r>
        <w:rPr>
          <w:rStyle w:val="FunctionTok"/>
        </w:rPr>
        <w:t xml:space="preserve">writeLines</w:t>
      </w:r>
      <w:r>
        <w:rPr>
          <w:rStyle w:val="NormalTok"/>
        </w:rPr>
        <w:t xml:space="preserve">(</w:t>
      </w:r>
      <w:r>
        <w:rPr>
          <w:rStyle w:val="FunctionTok"/>
        </w:rPr>
        <w:t xml:space="preserve">meta_or</w:t>
      </w:r>
      <w:r>
        <w:rPr>
          <w:rStyle w:val="NormalTok"/>
        </w:rPr>
        <w:t xml:space="preserve">(</w:t>
      </w:r>
      <w:r>
        <w:rPr>
          <w:rStyle w:val="StringTok"/>
        </w:rPr>
        <w:t xml:space="preserve">"subtitle"</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"What the 2025 update to the Canadian Forest Fire Weather Index System"</w:t>
      </w:r>
      <w:r>
        <w:rPr>
          <w:rStyle w:val="NormalTok"/>
        </w:rPr>
        <w:t xml:space="preserve">,</w:t>
      </w:r>
      <w:r>
        <w:br/>
      </w:r>
      <w:r>
        <w:rPr>
          <w:rStyle w:val="NormalTok"/>
        </w:rPr>
        <w:t xml:space="preserve">        </w:t>
      </w:r>
      <w:r>
        <w:rPr>
          <w:rStyle w:val="StringTok"/>
        </w:rPr>
        <w:t xml:space="preserve">"does to a trend estimate"</w:t>
      </w:r>
      <w:r>
        <w:rPr>
          <w:rStyle w:val="NormalTok"/>
        </w:rPr>
        <w:t xml:space="preserve">)),</w:t>
      </w:r>
      <w:r>
        <w:br/>
      </w:r>
      <w:r>
        <w:rPr>
          <w:rStyle w:val="NormalTok"/>
        </w:rPr>
        <w:t xml:space="preserve">  </w:t>
      </w:r>
      <w:r>
        <w:rPr>
          <w:rStyle w:val="FunctionTok"/>
        </w:rPr>
        <w:t xml:space="preserve">file.path</w:t>
      </w:r>
      <w:r>
        <w:rPr>
          <w:rStyle w:val="NormalTok"/>
        </w:rPr>
        <w:t xml:space="preserve">(outputs, </w:t>
      </w:r>
      <w:r>
        <w:rPr>
          <w:rStyle w:val="StringTok"/>
        </w:rPr>
        <w:t xml:space="preserve">"subtitle.txt"</w:t>
      </w:r>
      <w:r>
        <w:rPr>
          <w:rStyle w:val="NormalTok"/>
        </w:rPr>
        <w:t xml:space="preserve">))</w:t>
      </w:r>
      <w:r>
        <w:br/>
      </w:r>
      <w:r>
        <w:br/>
      </w:r>
      <w:r>
        <w:rPr>
          <w:rStyle w:val="CommentTok"/>
        </w:rPr>
        <w:t xml:space="preserve"># Table label, the data frame the table was built from, and its caption. The</w:t>
      </w:r>
      <w:r>
        <w:br/>
      </w:r>
      <w:r>
        <w:rPr>
          <w:rStyle w:val="CommentTok"/>
        </w:rPr>
        <w:t xml:space="preserve"># captions are repeated here rather than parsed back out of the chunk options,</w:t>
      </w:r>
      <w:r>
        <w:br/>
      </w:r>
      <w:r>
        <w:rPr>
          <w:rStyle w:val="CommentTok"/>
        </w:rPr>
        <w:t xml:space="preserve"># which is the one duplication in this file and is why they are kept short.</w:t>
      </w:r>
      <w:r>
        <w:br/>
      </w:r>
      <w:r>
        <w:rPr>
          <w:rStyle w:val="CommentTok"/>
        </w:rPr>
        <w:t xml:space="preserve"># A table that its own chunk did not build is skipped rather than faked; the</w:t>
      </w:r>
      <w:r>
        <w:br/>
      </w:r>
      <w:r>
        <w:rPr>
          <w:rStyle w:val="CommentTok"/>
        </w:rPr>
        <w:t xml:space="preserve"># README then simply does not show it, which is visible, instead of showing an</w:t>
      </w:r>
      <w:r>
        <w:br/>
      </w:r>
      <w:r>
        <w:rPr>
          <w:rStyle w:val="CommentTok"/>
        </w:rPr>
        <w:t xml:space="preserve"># empty frame, which is not.</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"ct"</w:t>
      </w:r>
      <w:r>
        <w:rPr>
          <w:rStyle w:val="NormalTok"/>
        </w:rPr>
        <w:t xml:space="preserve">)) ct </w:t>
      </w:r>
      <w:r>
        <w:rPr>
          <w:rStyle w:val="OtherTok"/>
        </w:rPr>
        <w:t xml:space="preserve">&lt;-</w:t>
      </w:r>
      <w:r>
        <w:rPr>
          <w:rStyle w:val="NormalTok"/>
        </w:rPr>
        <w:t xml:space="preserve"> </w:t>
      </w:r>
      <w:r>
        <w:rPr>
          <w:rStyle w:val="ConstantTok"/>
        </w:rPr>
        <w:t xml:space="preserve">NULL</w:t>
      </w:r>
      <w:r>
        <w:br/>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"sens"</w:t>
      </w:r>
      <w:r>
        <w:rPr>
          <w:rStyle w:val="NormalTok"/>
        </w:rPr>
        <w:t xml:space="preserve">)) sens </w:t>
      </w:r>
      <w:r>
        <w:rPr>
          <w:rStyle w:val="OtherTok"/>
        </w:rPr>
        <w:t xml:space="preserve">&lt;-</w:t>
      </w:r>
      <w:r>
        <w:rPr>
          <w:rStyle w:val="NormalTok"/>
        </w:rPr>
        <w:t xml:space="preserve"> </w:t>
      </w:r>
      <w:r>
        <w:rPr>
          <w:rStyle w:val="ConstantTok"/>
        </w:rPr>
        <w:t xml:space="preserve">NULL</w:t>
      </w:r>
      <w:r>
        <w:br/>
      </w:r>
      <w:r>
        <w:br/>
      </w:r>
      <w:r>
        <w:rPr>
          <w:rStyle w:val="NormalTok"/>
        </w:rPr>
        <w:t xml:space="preserve">EXPORTS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"tbl-stations"</w:t>
      </w:r>
      <w:r>
        <w:rPr>
          <w:rStyle w:val="NormalTok"/>
        </w:rPr>
        <w:t xml:space="preserve">, agg, </w:t>
      </w:r>
      <w:r>
        <w:rPr>
          <w:rStyle w:val="StringTok"/>
        </w:rPr>
        <w:t xml:space="preserve">"The weather record. Coverage is the share of the 1 April to 30 September hours in which temperature, humidity and wind were all observed, before any gap filling."</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"tbl-completeness"</w:t>
      </w:r>
      <w:r>
        <w:rPr>
          <w:rStyle w:val="NormalTok"/>
        </w:rPr>
        <w:t xml:space="preserve">, cd, </w:t>
      </w:r>
      <w:r>
        <w:rPr>
          <w:rStyle w:val="StringTok"/>
        </w:rPr>
        <w:t xml:space="preserve">"Completeness of the ignition record by decade. Both dating and cause attribution fall sharply after 2000."</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"tbl-verify"</w:t>
      </w:r>
      <w:r>
        <w:rPr>
          <w:rStyle w:val="NormalTok"/>
        </w:rPr>
        <w:t xml:space="preserve">, </w:t>
      </w:r>
      <w:r>
        <w:rPr>
          <w:rStyle w:val="FunctionTok"/>
        </w:rPr>
        <w:t xml:space="preserve">rbind</w:t>
      </w:r>
      <w:r>
        <w:rPr>
          <w:rStyle w:val="NormalTok"/>
        </w:rPr>
        <w:t xml:space="preserve">(blk1, op_agg), </w:t>
      </w:r>
      <w:r>
        <w:rPr>
          <w:rStyle w:val="StringTok"/>
        </w:rPr>
        <w:t xml:space="preserve">"Verification of the FWI1987 implementation against the CRAN package cffdrs and against the codes BC Wildfire Service computed operationally."</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"tbl-thresholds"</w:t>
      </w:r>
      <w:r>
        <w:rPr>
          <w:rStyle w:val="NormalTok"/>
        </w:rPr>
        <w:t xml:space="preserve">, tp, </w:t>
      </w:r>
      <w:r>
        <w:rPr>
          <w:rStyle w:val="StringTok"/>
        </w:rPr>
        <w:t xml:space="preserve">"Where each absolute threshold falls in each series' own 1991 to 2020 reference distribution."</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"tbl-capability"</w:t>
      </w:r>
      <w:r>
        <w:rPr>
          <w:rStyle w:val="NormalTok"/>
        </w:rPr>
        <w:t xml:space="preserve">, ct, </w:t>
      </w:r>
      <w:r>
        <w:rPr>
          <w:rStyle w:val="StringTok"/>
        </w:rPr>
        <w:t xml:space="preserve">"The two quantities FWI2025 reports and FWI1987 cannot: when peak burning conditions occur and how long the burning window stays open."</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"tbl-trends"</w:t>
      </w:r>
      <w:r>
        <w:rPr>
          <w:rStyle w:val="NormalTok"/>
        </w:rPr>
        <w:t xml:space="preserve">, tr, </w:t>
      </w:r>
      <w:r>
        <w:rPr>
          <w:rStyle w:val="StringTok"/>
        </w:rPr>
        <w:t xml:space="preserve">"Theil-Sen slopes per season for each seasonal metric under each series, pooled across stations."</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"tbl-slopediff"</w:t>
      </w:r>
      <w:r>
        <w:rPr>
          <w:rStyle w:val="NormalTok"/>
        </w:rPr>
        <w:t xml:space="preserve">, sd_tab, </w:t>
      </w:r>
      <w:r>
        <w:rPr>
          <w:rStyle w:val="StringTok"/>
        </w:rPr>
        <w:t xml:space="preserve">"Difference in Theil-Sen slope between series, by metric and contrast, with paired bootstrap intervals."</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"tbl-sensitivity"</w:t>
      </w:r>
      <w:r>
        <w:rPr>
          <w:rStyle w:val="NormalTok"/>
        </w:rPr>
        <w:t xml:space="preserve">, sens, </w:t>
      </w:r>
      <w:r>
        <w:rPr>
          <w:rStyle w:val="StringTok"/>
        </w:rPr>
        <w:t xml:space="preserve">"Sensitivity of the absolute extreme-day counts to how an hourly series is reduced to a daily value."</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"tbl-ignition"</w:t>
      </w:r>
      <w:r>
        <w:rPr>
          <w:rStyle w:val="NormalTok"/>
        </w:rPr>
        <w:t xml:space="preserve">, it, </w:t>
      </w:r>
      <w:r>
        <w:rPr>
          <w:rStyle w:val="StringTok"/>
        </w:rPr>
        <w:t xml:space="preserve">"Negative binomial models of daily ignition counts on daily basin Fire Weather Index."</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"tbl-stationarity"</w:t>
      </w:r>
      <w:r>
        <w:rPr>
          <w:rStyle w:val="NormalTok"/>
        </w:rPr>
        <w:t xml:space="preserve">, st, </w:t>
      </w:r>
      <w:r>
        <w:rPr>
          <w:rStyle w:val="StringTok"/>
        </w:rPr>
        <w:t xml:space="preserve">"Test of whether the within-season danger to ignition relationship changes across the record."</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"tbl-shift"</w:t>
      </w:r>
      <w:r>
        <w:rPr>
          <w:rStyle w:val="NormalTok"/>
        </w:rPr>
        <w:t xml:space="preserve">, sh, </w:t>
      </w:r>
      <w:r>
        <w:rPr>
          <w:rStyle w:val="StringTok"/>
        </w:rPr>
        <w:t xml:space="preserve">"How each change moves the seasonal count of extreme days, in days per season."</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StringTok"/>
        </w:rPr>
        <w:t xml:space="preserve">"tbl-limits"</w:t>
      </w:r>
      <w:r>
        <w:rPr>
          <w:rStyle w:val="NormalTok"/>
        </w:rPr>
        <w:t xml:space="preserve">, lim, </w:t>
      </w:r>
      <w:r>
        <w:rPr>
          <w:rStyle w:val="StringTok"/>
        </w:rPr>
        <w:t xml:space="preserve">"What a window of this length can and cannot resolve."</w:t>
      </w:r>
      <w:r>
        <w:rPr>
          <w:rStyle w:val="NormalTok"/>
        </w:rPr>
        <w:t xml:space="preserve">)</w:t>
      </w:r>
      <w:r>
        <w:br/>
      </w:r>
      <w:r>
        <w:rPr>
          <w:rStyle w:val="NormalTok"/>
        </w:rPr>
        <w:t xml:space="preserve">)</w:t>
      </w:r>
      <w:r>
        <w:br/>
      </w:r>
      <w:r>
        <w:rPr>
          <w:rStyle w:val="ControlFlowTok"/>
        </w:rPr>
        <w:t xml:space="preserve">for</w:t>
      </w:r>
      <w:r>
        <w:rPr>
          <w:rStyle w:val="NormalTok"/>
        </w:rPr>
        <w:t xml:space="preserve"> (e </w:t>
      </w:r>
      <w:r>
        <w:rPr>
          <w:rStyle w:val="ControlFlowTok"/>
        </w:rPr>
        <w:t xml:space="preserve">in</w:t>
      </w:r>
      <w:r>
        <w:rPr>
          <w:rStyle w:val="NormalTok"/>
        </w:rPr>
        <w:t xml:space="preserve"> EXPORTS) {</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w:t>
      </w:r>
      <w:r>
        <w:rPr>
          <w:rStyle w:val="DecValTok"/>
        </w:rPr>
        <w:t xml:space="preserve">2</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nrow</w:t>
      </w:r>
      <w:r>
        <w:rPr>
          <w:rStyle w:val="NormalTok"/>
        </w:rPr>
        <w:t xml:space="preserve">(e[[</w:t>
      </w:r>
      <w:r>
        <w:rPr>
          <w:rStyle w:val="DecValTok"/>
        </w:rPr>
        <w:t xml:space="preserve">2</w:t>
      </w:r>
      <w:r>
        <w:rPr>
          <w:rStyle w:val="NormalTok"/>
        </w:rPr>
        <w:t xml:space="preserve">]])) </w:t>
      </w:r>
      <w:r>
        <w:rPr>
          <w:rStyle w:val="ControlFlowTok"/>
        </w:rPr>
        <w:t xml:space="preserve">next</w:t>
      </w:r>
      <w:r>
        <w:br/>
      </w:r>
      <w:r>
        <w:rPr>
          <w:rStyle w:val="NormalTok"/>
        </w:rPr>
        <w:t xml:space="preserve">  </w:t>
      </w:r>
      <w:r>
        <w:rPr>
          <w:rStyle w:val="FunctionTok"/>
        </w:rPr>
        <w:t xml:space="preserve">write.csv</w:t>
      </w:r>
      <w:r>
        <w:rPr>
          <w:rStyle w:val="NormalTok"/>
        </w:rPr>
        <w:t xml:space="preserve">(e[[</w:t>
      </w:r>
      <w:r>
        <w:rPr>
          <w:rStyle w:val="DecValTok"/>
        </w:rPr>
        <w:t xml:space="preserve">2</w:t>
      </w:r>
      <w:r>
        <w:rPr>
          <w:rStyle w:val="NormalTok"/>
        </w:rPr>
        <w:t xml:space="preserve">]], </w:t>
      </w:r>
      <w:r>
        <w:rPr>
          <w:rStyle w:val="FunctionTok"/>
        </w:rPr>
        <w:t xml:space="preserve">file.path</w:t>
      </w:r>
      <w:r>
        <w:rPr>
          <w:rStyle w:val="NormalTok"/>
        </w:rPr>
        <w:t xml:space="preserve">(tbl_dir, </w:t>
      </w:r>
      <w:r>
        <w:rPr>
          <w:rStyle w:val="FunctionTok"/>
        </w:rPr>
        <w:t xml:space="preserve">paste0</w:t>
      </w:r>
      <w:r>
        <w:rPr>
          <w:rStyle w:val="NormalTok"/>
        </w:rPr>
        <w:t xml:space="preserve">(e[[</w:t>
      </w:r>
      <w:r>
        <w:rPr>
          <w:rStyle w:val="DecValTok"/>
        </w:rPr>
        <w:t xml:space="preserve">1</w:t>
      </w:r>
      <w:r>
        <w:rPr>
          <w:rStyle w:val="NormalTok"/>
        </w:rPr>
        <w:t xml:space="preserve">]], </w:t>
      </w:r>
      <w:r>
        <w:rPr>
          <w:rStyle w:val="StringTok"/>
        </w:rPr>
        <w:t xml:space="preserve">".csv"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writeLines</w:t>
      </w:r>
      <w:r>
        <w:rPr>
          <w:rStyle w:val="NormalTok"/>
        </w:rPr>
        <w:t xml:space="preserve">(e[[</w:t>
      </w:r>
      <w:r>
        <w:rPr>
          <w:rStyle w:val="DecValTok"/>
        </w:rPr>
        <w:t xml:space="preserve">3</w:t>
      </w:r>
      <w:r>
        <w:rPr>
          <w:rStyle w:val="NormalTok"/>
        </w:rPr>
        <w:t xml:space="preserve">]], </w:t>
      </w:r>
      <w:r>
        <w:rPr>
          <w:rStyle w:val="FunctionTok"/>
        </w:rPr>
        <w:t xml:space="preserve">file.path</w:t>
      </w:r>
      <w:r>
        <w:rPr>
          <w:rStyle w:val="NormalTok"/>
        </w:rPr>
        <w:t xml:space="preserve">(tbl_dir, </w:t>
      </w:r>
      <w:r>
        <w:rPr>
          <w:rStyle w:val="FunctionTok"/>
        </w:rPr>
        <w:t xml:space="preserve">paste0</w:t>
      </w:r>
      <w:r>
        <w:rPr>
          <w:rStyle w:val="NormalTok"/>
        </w:rPr>
        <w:t xml:space="preserve">(e[[</w:t>
      </w:r>
      <w:r>
        <w:rPr>
          <w:rStyle w:val="DecValTok"/>
        </w:rPr>
        <w:t xml:space="preserve">1</w:t>
      </w:r>
      <w:r>
        <w:rPr>
          <w:rStyle w:val="NormalTok"/>
        </w:rPr>
        <w:t xml:space="preserve">]], </w:t>
      </w:r>
      <w:r>
        <w:rPr>
          <w:rStyle w:val="StringTok"/>
        </w:rPr>
        <w:t xml:space="preserve">".caption.txt"</w:t>
      </w:r>
      <w:r>
        <w:rPr>
          <w:rStyle w:val="NormalTok"/>
        </w:rPr>
        <w:t xml:space="preserve">)))</w:t>
      </w:r>
      <w:r>
        <w:br/>
      </w:r>
      <w:r>
        <w:rPr>
          <w:rStyle w:val="NormalTok"/>
        </w:rPr>
        <w:t xml:space="preserve">}</w:t>
      </w:r>
      <w:r>
        <w:br/>
      </w:r>
      <w:r>
        <w:br/>
      </w:r>
      <w:r>
        <w:rPr>
          <w:rStyle w:val="CommentTok"/>
        </w:rPr>
        <w:t xml:space="preserve"># Figure captions, keyed by label, so the README can carry them.</w:t>
      </w:r>
      <w:r>
        <w:br/>
      </w:r>
      <w:r>
        <w:rPr>
          <w:rStyle w:val="NormalTok"/>
        </w:rPr>
        <w:t xml:space="preserve">FIGCAPS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"fig-study-area"</w:t>
      </w:r>
      <w:r>
        <w:rPr>
          <w:rStyle w:val="NormalTok"/>
        </w:rPr>
        <w:t xml:space="preserve"> </w:t>
      </w:r>
      <w:r>
        <w:rPr>
          <w:rStyle w:val="OtherTok"/>
        </w:rPr>
        <w:t xml:space="preserve">=</w:t>
      </w:r>
      <w:r>
        <w:rPr>
          <w:rStyle w:val="NormalTok"/>
        </w:rPr>
        <w:t xml:space="preserve"> </w:t>
      </w:r>
      <w:r>
        <w:rPr>
          <w:rStyle w:val="StringTok"/>
        </w:rPr>
        <w:t xml:space="preserve">"Study area, ignition record and weather record. Points are the wildfire incidents recorded inside the basin, coloured by reported cause; triangles are the five BC Wildfire Service fire weather stations, which are the entire weather record used here. Coordinate reference system NAD83 / BC Albers, EPSG:3005."</w:t>
      </w:r>
      <w:r>
        <w:rPr>
          <w:rStyle w:val="NormalTok"/>
        </w:rPr>
        <w:t xml:space="preserve">,</w:t>
      </w:r>
      <w:r>
        <w:br/>
      </w:r>
      <w:r>
        <w:rPr>
          <w:rStyle w:val="NormalTok"/>
        </w:rPr>
        <w:t xml:space="preserve">  </w:t>
      </w:r>
      <w:r>
        <w:rPr>
          <w:rStyle w:val="StringTok"/>
        </w:rPr>
        <w:t xml:space="preserve">"fig-distributions"</w:t>
      </w:r>
      <w:r>
        <w:rPr>
          <w:rStyle w:val="NormalTok"/>
        </w:rPr>
        <w:t xml:space="preserve"> </w:t>
      </w:r>
      <w:r>
        <w:rPr>
          <w:rStyle w:val="OtherTok"/>
        </w:rPr>
        <w:t xml:space="preserve">=</w:t>
      </w:r>
      <w:r>
        <w:rPr>
          <w:rStyle w:val="NormalTok"/>
        </w:rPr>
        <w:t xml:space="preserve"> </w:t>
      </w:r>
      <w:r>
        <w:rPr>
          <w:rStyle w:val="StringTok"/>
        </w:rPr>
        <w:t xml:space="preserve">"Distribution of the daily Fine Fuel Moisture Code and the daily Fire Weather Index over all kept station-days under the three series, with the absolute thresholds marked."</w:t>
      </w:r>
      <w:r>
        <w:rPr>
          <w:rStyle w:val="NormalTok"/>
        </w:rPr>
        <w:t xml:space="preserve">,</w:t>
      </w:r>
      <w:r>
        <w:br/>
      </w:r>
      <w:r>
        <w:rPr>
          <w:rStyle w:val="NormalTok"/>
        </w:rPr>
        <w:t xml:space="preserve">  </w:t>
      </w:r>
      <w:r>
        <w:rPr>
          <w:rStyle w:val="StringTok"/>
        </w:rPr>
        <w:t xml:space="preserve">"fig-mechanism"</w:t>
      </w:r>
      <w:r>
        <w:rPr>
          <w:rStyle w:val="NormalTok"/>
        </w:rPr>
        <w:t xml:space="preserve"> </w:t>
      </w:r>
      <w:r>
        <w:rPr>
          <w:rStyle w:val="OtherTok"/>
        </w:rPr>
        <w:t xml:space="preserve">=</w:t>
      </w:r>
      <w:r>
        <w:rPr>
          <w:rStyle w:val="NormalTok"/>
        </w:rPr>
        <w:t xml:space="preserve"> </w:t>
      </w:r>
      <w:r>
        <w:rPr>
          <w:rStyle w:val="StringTok"/>
        </w:rPr>
        <w:t xml:space="preserve">"Ten days of the hourly Fine Fuel Moisture Code at Penticton RS in August 2003 under FWI2025 driven by observed hourly weather and by the 13:00 observation alone. Both are the same system on the same days."</w:t>
      </w:r>
      <w:r>
        <w:rPr>
          <w:rStyle w:val="NormalTok"/>
        </w:rPr>
        <w:t xml:space="preserve">,</w:t>
      </w:r>
      <w:r>
        <w:br/>
      </w:r>
      <w:r>
        <w:rPr>
          <w:rStyle w:val="NormalTok"/>
        </w:rPr>
        <w:t xml:space="preserve">  </w:t>
      </w:r>
      <w:r>
        <w:rPr>
          <w:rStyle w:val="StringTok"/>
        </w:rPr>
        <w:t xml:space="preserve">"fig-trends"</w:t>
      </w:r>
      <w:r>
        <w:rPr>
          <w:rStyle w:val="NormalTok"/>
        </w:rPr>
        <w:t xml:space="preserve"> </w:t>
      </w:r>
      <w:r>
        <w:rPr>
          <w:rStyle w:val="OtherTok"/>
        </w:rPr>
        <w:t xml:space="preserve">=</w:t>
      </w:r>
      <w:r>
        <w:rPr>
          <w:rStyle w:val="NormalTok"/>
        </w:rPr>
        <w:t xml:space="preserve"> </w:t>
      </w:r>
      <w:r>
        <w:rPr>
          <w:rStyle w:val="StringTok"/>
        </w:rPr>
        <w:t xml:space="preserve">"Seasonal metrics by season under the three series, pooled across stations, with the Theil-Sen line for each."</w:t>
      </w:r>
      <w:r>
        <w:rPr>
          <w:rStyle w:val="NormalTok"/>
        </w:rPr>
        <w:t xml:space="preserve">,</w:t>
      </w:r>
      <w:r>
        <w:br/>
      </w:r>
      <w:r>
        <w:rPr>
          <w:rStyle w:val="NormalTok"/>
        </w:rPr>
        <w:t xml:space="preserve">  </w:t>
      </w:r>
      <w:r>
        <w:rPr>
          <w:rStyle w:val="StringTok"/>
        </w:rPr>
        <w:t xml:space="preserve">"fig-slopediff"</w:t>
      </w:r>
      <w:r>
        <w:rPr>
          <w:rStyle w:val="NormalTok"/>
        </w:rPr>
        <w:t xml:space="preserve"> </w:t>
      </w:r>
      <w:r>
        <w:rPr>
          <w:rStyle w:val="OtherTok"/>
        </w:rPr>
        <w:t xml:space="preserve">=</w:t>
      </w:r>
      <w:r>
        <w:rPr>
          <w:rStyle w:val="NormalTok"/>
        </w:rPr>
        <w:t xml:space="preserve"> </w:t>
      </w:r>
      <w:r>
        <w:rPr>
          <w:rStyle w:val="StringTok"/>
        </w:rPr>
        <w:t xml:space="preserve">"Difference in Theil-Sen slope between series for the five extreme-day counts. Points are station estimates, bars are paired bootstrap 95 per cent intervals."</w:t>
      </w:r>
      <w:r>
        <w:rPr>
          <w:rStyle w:val="NormalTok"/>
        </w:rPr>
        <w:t xml:space="preserve">,</w:t>
      </w:r>
      <w:r>
        <w:br/>
      </w:r>
      <w:r>
        <w:rPr>
          <w:rStyle w:val="NormalTok"/>
        </w:rPr>
        <w:t xml:space="preserve">  </w:t>
      </w:r>
      <w:r>
        <w:rPr>
          <w:rStyle w:val="StringTok"/>
        </w:rPr>
        <w:t xml:space="preserve">"fig-ignition"</w:t>
      </w:r>
      <w:r>
        <w:rPr>
          <w:rStyle w:val="NormalTok"/>
        </w:rPr>
        <w:t xml:space="preserve"> </w:t>
      </w:r>
      <w:r>
        <w:rPr>
          <w:rStyle w:val="OtherTok"/>
        </w:rPr>
        <w:t xml:space="preserve">=</w:t>
      </w:r>
      <w:r>
        <w:rPr>
          <w:rStyle w:val="NormalTok"/>
        </w:rPr>
        <w:t xml:space="preserve"> </w:t>
      </w:r>
      <w:r>
        <w:rPr>
          <w:rStyle w:val="StringTok"/>
        </w:rPr>
        <w:t xml:space="preserve">"Observed and fitted daily lightning ignition rate against daily basin Fire Weather Index under the three series."</w:t>
      </w:r>
      <w:r>
        <w:br/>
      </w:r>
      <w:r>
        <w:rPr>
          <w:rStyle w:val="NormalTok"/>
        </w:rPr>
        <w:t xml:space="preserve">)</w:t>
      </w:r>
      <w:r>
        <w:br/>
      </w:r>
      <w:r>
        <w:rPr>
          <w:rStyle w:val="FunctionTok"/>
        </w:rPr>
        <w:t xml:space="preserve">writeLines</w:t>
      </w:r>
      <w:r>
        <w:rPr>
          <w:rStyle w:val="NormalTok"/>
        </w:rPr>
        <w:t xml:space="preserve">(</w:t>
      </w:r>
      <w:r>
        <w:rPr>
          <w:rStyle w:val="FunctionTok"/>
        </w:rPr>
        <w:t xml:space="preserve">paste</w:t>
      </w:r>
      <w:r>
        <w:rPr>
          <w:rStyle w:val="NormalTok"/>
        </w:rPr>
        <w:t xml:space="preserve">(</w:t>
      </w:r>
      <w:r>
        <w:rPr>
          <w:rStyle w:val="FunctionTok"/>
        </w:rPr>
        <w:t xml:space="preserve">names</w:t>
      </w:r>
      <w:r>
        <w:rPr>
          <w:rStyle w:val="NormalTok"/>
        </w:rPr>
        <w:t xml:space="preserve">(FIGCAPS), FIGCAPS,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NormalTok"/>
        </w:rPr>
        <w:t xml:space="preserve">           </w:t>
      </w:r>
      <w:r>
        <w:rPr>
          <w:rStyle w:val="FunctionTok"/>
        </w:rPr>
        <w:t xml:space="preserve">file.path</w:t>
      </w:r>
      <w:r>
        <w:rPr>
          <w:rStyle w:val="NormalTok"/>
        </w:rPr>
        <w:t xml:space="preserve">(fig_dir, </w:t>
      </w:r>
      <w:r>
        <w:rPr>
          <w:rStyle w:val="StringTok"/>
        </w:rPr>
        <w:t xml:space="preserve">"captions.tsv"</w:t>
      </w:r>
      <w:r>
        <w:rPr>
          <w:rStyle w:val="NormalTok"/>
        </w:rPr>
        <w:t xml:space="preserve">))</w:t>
      </w:r>
    </w:p>
    <w:bookmarkEnd w:id="93"/>
    <w:bookmarkStart w:id="139" w:name="references"/>
    <w:p>
      <w:pPr>
        <w:pStyle w:val="Heading1"/>
      </w:pPr>
      <w:r>
        <w:t xml:space="preserve">References</w:t>
      </w:r>
    </w:p>
    <w:bookmarkStart w:id="138" w:name="refs"/>
    <w:bookmarkStart w:id="95" w:name="ref-bcws2026datamart"/>
    <w:p>
      <w:pPr>
        <w:pStyle w:val="Bibliography"/>
      </w:pPr>
      <w:r>
        <w:t xml:space="preserve">BC Wildfire Service. (2026a).</w:t>
      </w:r>
      <w:r>
        <w:t xml:space="preserve"> </w:t>
      </w:r>
      <w:r>
        <w:t xml:space="preserve">BCWS</w:t>
      </w:r>
      <w:r>
        <w:t xml:space="preserve"> </w:t>
      </w:r>
      <w:r>
        <w:t xml:space="preserve">weather data mart: Hourly fire weather station observations. BC Ministry of Forests public file directory. Retrieved from</w:t>
      </w:r>
      <w:r>
        <w:t xml:space="preserve"> </w:t>
      </w:r>
      <w:hyperlink r:id="rId94">
        <w:r>
          <w:rPr>
            <w:rStyle w:val="Hyperlink"/>
          </w:rPr>
          <w:t xml:space="preserve">https://www.for.gov.bc.ca/ftp/HPR/external/!publish/BCWS_DATA_MART/</w:t>
        </w:r>
      </w:hyperlink>
    </w:p>
    <w:bookmarkEnd w:id="95"/>
    <w:bookmarkStart w:id="97" w:name="ref-bcws2026incidents"/>
    <w:p>
      <w:pPr>
        <w:pStyle w:val="Bibliography"/>
      </w:pPr>
      <w:r>
        <w:t xml:space="preserve">BC Wildfire Service. (2026b). Fire incident locations, historical (</w:t>
      </w:r>
      <w:r>
        <w:t xml:space="preserve">WHSE_LAND_AND_NATURAL_RESOURCE.PROT_HISTORICAL_INCIDENTS_SP</w:t>
      </w:r>
      <w:r>
        <w:t xml:space="preserve">). BC Data Catalogue, Open Government Licence – British Columbia. Retrieved from</w:t>
      </w:r>
      <w:r>
        <w:t xml:space="preserve"> </w:t>
      </w:r>
      <w:hyperlink r:id="rId96">
        <w:r>
          <w:rPr>
            <w:rStyle w:val="Hyperlink"/>
          </w:rPr>
          <w:t xml:space="preserve">https://catalogue.data.gov.bc.ca/dataset/bc-wildfire-fire-incident-locations-historical</w:t>
        </w:r>
      </w:hyperlink>
    </w:p>
    <w:bookmarkEnd w:id="97"/>
    <w:bookmarkStart w:id="99" w:name="ref-beck1989diurnal"/>
    <w:p>
      <w:pPr>
        <w:pStyle w:val="Bibliography"/>
      </w:pPr>
      <w:r>
        <w:t xml:space="preserve">Beck, J. A., &amp; Trevitt, A. C. F. (1989).</w:t>
      </w:r>
      <w:r>
        <w:t xml:space="preserve"> </w:t>
      </w:r>
      <w:hyperlink r:id="rId98">
        <w:r>
          <w:rPr>
            <w:rStyle w:val="Hyperlink"/>
          </w:rPr>
          <w:t xml:space="preserve">Forecasting diurnal variations in meteorological parameters for predicting fire behaviour</w:t>
        </w:r>
      </w:hyperlink>
      <w:r>
        <w:t xml:space="preserve">.</w:t>
      </w:r>
      <w:r>
        <w:t xml:space="preserve"> </w:t>
      </w:r>
      <w:r>
        <w:rPr>
          <w:i/>
          <w:iCs/>
        </w:rPr>
        <w:t xml:space="preserve">Canadian Journal of Forest Research</w:t>
      </w:r>
      <w:r>
        <w:t xml:space="preserve">,</w:t>
      </w:r>
      <w:r>
        <w:t xml:space="preserve"> </w:t>
      </w:r>
      <w:r>
        <w:rPr>
          <w:i/>
          <w:iCs/>
        </w:rPr>
        <w:t xml:space="preserve">19</w:t>
      </w:r>
      <w:r>
        <w:t xml:space="preserve">(6), 791–797.</w:t>
      </w:r>
    </w:p>
    <w:bookmarkEnd w:id="99"/>
    <w:bookmarkStart w:id="101" w:name="ref-benjamini1995fdr"/>
    <w:p>
      <w:pPr>
        <w:pStyle w:val="Bibliography"/>
      </w:pPr>
      <w:r>
        <w:t xml:space="preserve">Benjamini, Y., &amp; Hochberg, Y. (1995).</w:t>
      </w:r>
      <w:r>
        <w:t xml:space="preserve"> </w:t>
      </w:r>
      <w:hyperlink r:id="rId100">
        <w:r>
          <w:rPr>
            <w:rStyle w:val="Hyperlink"/>
          </w:rPr>
          <w:t xml:space="preserve">Controlling the false discovery rate: A practical and powerful approach to multiple testing</w:t>
        </w:r>
      </w:hyperlink>
      <w:r>
        <w:t xml:space="preserve">.</w:t>
      </w:r>
      <w:r>
        <w:t xml:space="preserve"> </w:t>
      </w:r>
      <w:r>
        <w:rPr>
          <w:i/>
          <w:iCs/>
        </w:rPr>
        <w:t xml:space="preserve">Journal of the Royal Statistical Society Series B</w:t>
      </w:r>
      <w:r>
        <w:t xml:space="preserve">,</w:t>
      </w:r>
      <w:r>
        <w:t xml:space="preserve"> </w:t>
      </w:r>
      <w:r>
        <w:rPr>
          <w:i/>
          <w:iCs/>
        </w:rPr>
        <w:t xml:space="preserve">57</w:t>
      </w:r>
      <w:r>
        <w:t xml:space="preserve">(1), 289–300.</w:t>
      </w:r>
    </w:p>
    <w:bookmarkEnd w:id="101"/>
    <w:bookmarkStart w:id="103" w:name="ref-cffdg2025fwi2025"/>
    <w:p>
      <w:pPr>
        <w:pStyle w:val="Bibliography"/>
      </w:pPr>
      <w:r>
        <w:t xml:space="preserve">Canadian Forest Service Fire Danger Group. (2025).</w:t>
      </w:r>
      <w:r>
        <w:t xml:space="preserve"> </w:t>
      </w:r>
      <w:r>
        <w:rPr>
          <w:i/>
          <w:iCs/>
        </w:rPr>
        <w:t xml:space="preserve">The 2025 update to the</w:t>
      </w:r>
      <w:r>
        <w:rPr>
          <w:i/>
          <w:iCs/>
        </w:rPr>
        <w:t xml:space="preserve"> </w:t>
      </w:r>
      <w:r>
        <w:rPr>
          <w:i/>
          <w:iCs/>
        </w:rPr>
        <w:t xml:space="preserve">FWI</w:t>
      </w:r>
      <w:r>
        <w:rPr>
          <w:i/>
          <w:iCs/>
        </w:rPr>
        <w:t xml:space="preserve"> </w:t>
      </w:r>
      <w:r>
        <w:rPr>
          <w:i/>
          <w:iCs/>
        </w:rPr>
        <w:t xml:space="preserve">system: Structure, changes and interpretation</w:t>
      </w:r>
      <w:r>
        <w:t xml:space="preserve"> </w:t>
      </w:r>
      <w:r>
        <w:t xml:space="preserve">(Information Report No. GLC-X-42) (p. 58). Natural Resources Canada, Canadian Forest Service, Great Lakes Forestry Centre. Retrieved August 13, 2026, from</w:t>
      </w:r>
      <w:r>
        <w:t xml:space="preserve"> </w:t>
      </w:r>
      <w:hyperlink r:id="rId102">
        <w:r>
          <w:rPr>
            <w:rStyle w:val="Hyperlink"/>
          </w:rPr>
          <w:t xml:space="preserve">https://publications.gc.ca/collections/collection_2026/rncan-nrcan/Fo123-2-42-2025-eng.pdf</w:t>
        </w:r>
      </w:hyperlink>
    </w:p>
    <w:bookmarkEnd w:id="103"/>
    <w:bookmarkStart w:id="105" w:name="ref-nrcan2026cffdrsng"/>
    <w:p>
      <w:pPr>
        <w:pStyle w:val="Bibliography"/>
      </w:pPr>
      <w:r>
        <w:t xml:space="preserve">Canadian Forest Service Fire Danger Group. (2026). Cffdrs-ng: Revisions to the</w:t>
      </w:r>
      <w:r>
        <w:t xml:space="preserve"> </w:t>
      </w:r>
      <w:r>
        <w:t xml:space="preserve">Canadian Forest Fire Danger Rating System</w:t>
      </w:r>
      <w:r>
        <w:t xml:space="preserve">. Software repository, Natural Resources Canada. Retrieved from</w:t>
      </w:r>
      <w:r>
        <w:t xml:space="preserve"> </w:t>
      </w:r>
      <w:hyperlink r:id="rId104">
        <w:r>
          <w:rPr>
            <w:rStyle w:val="Hyperlink"/>
          </w:rPr>
          <w:t xml:space="preserve">https://github.com/nrcan-cfs-fire/cffdrs-ng</w:t>
        </w:r>
      </w:hyperlink>
    </w:p>
    <w:bookmarkEnd w:id="105"/>
    <w:bookmarkStart w:id="107" w:name="ref-fcfdg1992fbp"/>
    <w:p>
      <w:pPr>
        <w:pStyle w:val="Bibliography"/>
      </w:pPr>
      <w:r>
        <w:t xml:space="preserve">Forestry Canada Fire Danger Group. (1992).</w:t>
      </w:r>
      <w:r>
        <w:t xml:space="preserve"> </w:t>
      </w:r>
      <w:r>
        <w:rPr>
          <w:i/>
          <w:iCs/>
        </w:rPr>
        <w:t xml:space="preserve">Development and structure of the</w:t>
      </w:r>
      <w:r>
        <w:rPr>
          <w:i/>
          <w:iCs/>
        </w:rPr>
        <w:t xml:space="preserve"> </w:t>
      </w:r>
      <w:r>
        <w:rPr>
          <w:i/>
          <w:iCs/>
        </w:rPr>
        <w:t xml:space="preserve">Canadian Forest Fire Behaviour Prediction System</w:t>
      </w:r>
      <w:r>
        <w:t xml:space="preserve"> </w:t>
      </w:r>
      <w:r>
        <w:t xml:space="preserve">(Information Report No. ST-X-3). Forestry Canada, Science; Sustainable Development Directorate. Retrieved from</w:t>
      </w:r>
      <w:r>
        <w:t xml:space="preserve"> </w:t>
      </w:r>
      <w:hyperlink r:id="rId106">
        <w:r>
          <w:rPr>
            <w:rStyle w:val="Hyperlink"/>
          </w:rPr>
          <w:t xml:space="preserve">https://ostrnrcan-dostrncan.canada.ca/handle/1845/235421</w:t>
        </w:r>
      </w:hyperlink>
    </w:p>
    <w:bookmarkEnd w:id="107"/>
    <w:bookmarkStart w:id="109" w:name="ref-hamed1998mmk"/>
    <w:p>
      <w:pPr>
        <w:pStyle w:val="Bibliography"/>
      </w:pPr>
      <w:r>
        <w:t xml:space="preserve">Hamed, K. H., &amp; Rao, A. R. (1998).</w:t>
      </w:r>
      <w:r>
        <w:t xml:space="preserve"> </w:t>
      </w:r>
      <w:hyperlink r:id="rId108">
        <w:r>
          <w:rPr>
            <w:rStyle w:val="Hyperlink"/>
          </w:rPr>
          <w:t xml:space="preserve">A modified</w:t>
        </w:r>
        <w:r>
          <w:rPr>
            <w:rStyle w:val="Hyperlink"/>
          </w:rPr>
          <w:t xml:space="preserve"> </w:t>
        </w:r>
        <w:r>
          <w:rPr>
            <w:rStyle w:val="Hyperlink"/>
          </w:rPr>
          <w:t xml:space="preserve">Mann-Kendall</w:t>
        </w:r>
        <w:r>
          <w:rPr>
            <w:rStyle w:val="Hyperlink"/>
          </w:rPr>
          <w:t xml:space="preserve"> </w:t>
        </w:r>
        <w:r>
          <w:rPr>
            <w:rStyle w:val="Hyperlink"/>
          </w:rPr>
          <w:t xml:space="preserve">trend test for autocorrelated data</w:t>
        </w:r>
      </w:hyperlink>
      <w:r>
        <w:t xml:space="preserve">.</w:t>
      </w:r>
      <w:r>
        <w:t xml:space="preserve"> </w:t>
      </w:r>
      <w:r>
        <w:rPr>
          <w:i/>
          <w:iCs/>
        </w:rPr>
        <w:t xml:space="preserve">Journal of Hydrology</w:t>
      </w:r>
      <w:r>
        <w:t xml:space="preserve">,</w:t>
      </w:r>
      <w:r>
        <w:t xml:space="preserve"> </w:t>
      </w:r>
      <w:r>
        <w:rPr>
          <w:i/>
          <w:iCs/>
        </w:rPr>
        <w:t xml:space="preserve">204</w:t>
      </w:r>
      <w:r>
        <w:t xml:space="preserve">(1-4), 182–196.</w:t>
      </w:r>
    </w:p>
    <w:bookmarkEnd w:id="109"/>
    <w:bookmarkStart w:id="111" w:name="ref-jain2024canada2023"/>
    <w:p>
      <w:pPr>
        <w:pStyle w:val="Bibliography"/>
      </w:pPr>
      <w:r>
        <w:t xml:space="preserve">Jain, P., Barber, Q. E., Taylor, S. W., Whitman, E., Castellanos Acuna, D., Boulanger, Y., Chavardès, R. D., et al. (2024).</w:t>
      </w:r>
      <w:r>
        <w:t xml:space="preserve"> </w:t>
      </w:r>
      <w:hyperlink r:id="rId110">
        <w:r>
          <w:rPr>
            <w:rStyle w:val="Hyperlink"/>
          </w:rPr>
          <w:t xml:space="preserve">Drivers and impacts of the record-breaking 2023 wildfire season in</w:t>
        </w:r>
        <w:r>
          <w:rPr>
            <w:rStyle w:val="Hyperlink"/>
          </w:rPr>
          <w:t xml:space="preserve"> </w:t>
        </w:r>
        <w:r>
          <w:rPr>
            <w:rStyle w:val="Hyperlink"/>
          </w:rPr>
          <w:t xml:space="preserve">Canada</w:t>
        </w:r>
      </w:hyperlink>
      <w:r>
        <w:t xml:space="preserve">.</w:t>
      </w:r>
      <w:r>
        <w:t xml:space="preserve"> </w:t>
      </w:r>
      <w:r>
        <w:rPr>
          <w:i/>
          <w:iCs/>
        </w:rPr>
        <w:t xml:space="preserve">Nature Communications</w:t>
      </w:r>
      <w:r>
        <w:t xml:space="preserve">,</w:t>
      </w:r>
      <w:r>
        <w:t xml:space="preserve"> </w:t>
      </w:r>
      <w:r>
        <w:rPr>
          <w:i/>
          <w:iCs/>
        </w:rPr>
        <w:t xml:space="preserve">15</w:t>
      </w:r>
      <w:r>
        <w:t xml:space="preserve">(1).</w:t>
      </w:r>
    </w:p>
    <w:bookmarkEnd w:id="111"/>
    <w:bookmarkStart w:id="113" w:name="ref-kirchmeieryoung2019attribution"/>
    <w:p>
      <w:pPr>
        <w:pStyle w:val="Bibliography"/>
      </w:pPr>
      <w:r>
        <w:t xml:space="preserve">Kirchmeier-Young, M. C., Gillett, N. P., Zwiers, F. W., Cannon, A. J., &amp; Anslow, F. S. (2019).</w:t>
      </w:r>
      <w:r>
        <w:t xml:space="preserve"> </w:t>
      </w:r>
      <w:hyperlink r:id="rId112">
        <w:r>
          <w:rPr>
            <w:rStyle w:val="Hyperlink"/>
          </w:rPr>
          <w:t xml:space="preserve">Attribution of the influence of human-induced climate change on an extreme fire season</w:t>
        </w:r>
      </w:hyperlink>
      <w:r>
        <w:t xml:space="preserve">.</w:t>
      </w:r>
      <w:r>
        <w:t xml:space="preserve"> </w:t>
      </w:r>
      <w:r>
        <w:rPr>
          <w:i/>
          <w:iCs/>
        </w:rPr>
        <w:t xml:space="preserve">Earth’s Future</w:t>
      </w:r>
      <w:r>
        <w:t xml:space="preserve">,</w:t>
      </w:r>
      <w:r>
        <w:t xml:space="preserve"> </w:t>
      </w:r>
      <w:r>
        <w:rPr>
          <w:i/>
          <w:iCs/>
        </w:rPr>
        <w:t xml:space="preserve">7</w:t>
      </w:r>
      <w:r>
        <w:t xml:space="preserve">(1), 2–10.</w:t>
      </w:r>
    </w:p>
    <w:bookmarkEnd w:id="113"/>
    <w:bookmarkStart w:id="115" w:name="ref-lawson2008weather"/>
    <w:p>
      <w:pPr>
        <w:pStyle w:val="Bibliography"/>
      </w:pPr>
      <w:r>
        <w:t xml:space="preserve">Lawson, B. D., &amp; Armitage, O. B. (2008).</w:t>
      </w:r>
      <w:r>
        <w:t xml:space="preserve"> </w:t>
      </w:r>
      <w:r>
        <w:rPr>
          <w:i/>
          <w:iCs/>
        </w:rPr>
        <w:t xml:space="preserve">Weather guide for the</w:t>
      </w:r>
      <w:r>
        <w:rPr>
          <w:i/>
          <w:iCs/>
        </w:rPr>
        <w:t xml:space="preserve"> </w:t>
      </w:r>
      <w:r>
        <w:rPr>
          <w:i/>
          <w:iCs/>
        </w:rPr>
        <w:t xml:space="preserve">Canadian Forest Fire Danger Rating System</w:t>
      </w:r>
      <w:r>
        <w:t xml:space="preserve">. Edmonton, Alberta: Natural Resources Canada, Canadian Forest Service, Northern Forestry Centre. Retrieved from</w:t>
      </w:r>
      <w:r>
        <w:t xml:space="preserve"> </w:t>
      </w:r>
      <w:hyperlink r:id="rId114">
        <w:r>
          <w:rPr>
            <w:rStyle w:val="Hyperlink"/>
          </w:rPr>
          <w:t xml:space="preserve">https://ostrnrcan-dostrncan.canada.ca/handle/1845/219568</w:t>
        </w:r>
      </w:hyperlink>
    </w:p>
    <w:bookmarkEnd w:id="115"/>
    <w:bookmarkStart w:id="117" w:name="ref-mann1945nonparametric"/>
    <w:p>
      <w:pPr>
        <w:pStyle w:val="Bibliography"/>
      </w:pPr>
      <w:r>
        <w:t xml:space="preserve">Mann, H. B. (1945).</w:t>
      </w:r>
      <w:r>
        <w:t xml:space="preserve"> </w:t>
      </w:r>
      <w:hyperlink r:id="rId116">
        <w:r>
          <w:rPr>
            <w:rStyle w:val="Hyperlink"/>
          </w:rPr>
          <w:t xml:space="preserve">Nonparametric tests against trend</w:t>
        </w:r>
      </w:hyperlink>
      <w:r>
        <w:t xml:space="preserve">.</w:t>
      </w:r>
      <w:r>
        <w:t xml:space="preserve"> </w:t>
      </w:r>
      <w:r>
        <w:rPr>
          <w:i/>
          <w:iCs/>
        </w:rPr>
        <w:t xml:space="preserve">Econometrica</w:t>
      </w:r>
      <w:r>
        <w:t xml:space="preserve">,</w:t>
      </w:r>
      <w:r>
        <w:t xml:space="preserve"> </w:t>
      </w:r>
      <w:r>
        <w:rPr>
          <w:i/>
          <w:iCs/>
        </w:rPr>
        <w:t xml:space="preserve">13</w:t>
      </w:r>
      <w:r>
        <w:t xml:space="preserve">(3), 245–259.</w:t>
      </w:r>
    </w:p>
    <w:bookmarkEnd w:id="117"/>
    <w:bookmarkStart w:id="119" w:name="ref-meyn2010oscillations"/>
    <w:p>
      <w:pPr>
        <w:pStyle w:val="Bibliography"/>
      </w:pPr>
      <w:r>
        <w:t xml:space="preserve">Meyn, A., Taylor, S. W., Flannigan, M. D., Thonicke, K., &amp; Cramer, W. (2010).</w:t>
      </w:r>
      <w:r>
        <w:t xml:space="preserve"> </w:t>
      </w:r>
      <w:hyperlink r:id="rId118">
        <w:r>
          <w:rPr>
            <w:rStyle w:val="Hyperlink"/>
          </w:rPr>
          <w:t xml:space="preserve">Relationship between fire, climate oscillations, and drought in</w:t>
        </w:r>
        <w:r>
          <w:rPr>
            <w:rStyle w:val="Hyperlink"/>
          </w:rPr>
          <w:t xml:space="preserve"> </w:t>
        </w:r>
        <w:r>
          <w:rPr>
            <w:rStyle w:val="Hyperlink"/>
          </w:rPr>
          <w:t xml:space="preserve">British Columbia</w:t>
        </w:r>
        <w:r>
          <w:rPr>
            <w:rStyle w:val="Hyperlink"/>
          </w:rPr>
          <w:t xml:space="preserve">,</w:t>
        </w:r>
        <w:r>
          <w:rPr>
            <w:rStyle w:val="Hyperlink"/>
          </w:rPr>
          <w:t xml:space="preserve"> </w:t>
        </w:r>
        <w:r>
          <w:rPr>
            <w:rStyle w:val="Hyperlink"/>
          </w:rPr>
          <w:t xml:space="preserve">Canada</w:t>
        </w:r>
        <w:r>
          <w:rPr>
            <w:rStyle w:val="Hyperlink"/>
          </w:rPr>
          <w:t xml:space="preserve">, 1920–2000</w:t>
        </w:r>
      </w:hyperlink>
      <w:r>
        <w:t xml:space="preserve">.</w:t>
      </w:r>
      <w:r>
        <w:t xml:space="preserve"> </w:t>
      </w:r>
      <w:r>
        <w:rPr>
          <w:i/>
          <w:iCs/>
        </w:rPr>
        <w:t xml:space="preserve">Global Change Biology</w:t>
      </w:r>
      <w:r>
        <w:t xml:space="preserve">,</w:t>
      </w:r>
      <w:r>
        <w:t xml:space="preserve"> </w:t>
      </w:r>
      <w:r>
        <w:rPr>
          <w:i/>
          <w:iCs/>
        </w:rPr>
        <w:t xml:space="preserve">16</w:t>
      </w:r>
      <w:r>
        <w:t xml:space="preserve">(3), 977–989.</w:t>
      </w:r>
    </w:p>
    <w:bookmarkEnd w:id="119"/>
    <w:bookmarkStart w:id="121" w:name="ref-parisien2023abrupt"/>
    <w:p>
      <w:pPr>
        <w:pStyle w:val="Bibliography"/>
      </w:pPr>
      <w:r>
        <w:t xml:space="preserve">Parisien, M.-A., Barber, Q. E., Bourbonnais, M. L., Daniels, L. D., Flannigan, M. D., Gray, R. W., Hoffman, K. M., et al. (2023).</w:t>
      </w:r>
      <w:r>
        <w:t xml:space="preserve"> </w:t>
      </w:r>
      <w:hyperlink r:id="rId120">
        <w:r>
          <w:rPr>
            <w:rStyle w:val="Hyperlink"/>
          </w:rPr>
          <w:t xml:space="preserve">Abrupt, climate-induced increase in wildfires in</w:t>
        </w:r>
        <w:r>
          <w:rPr>
            <w:rStyle w:val="Hyperlink"/>
          </w:rPr>
          <w:t xml:space="preserve"> </w:t>
        </w:r>
        <w:r>
          <w:rPr>
            <w:rStyle w:val="Hyperlink"/>
          </w:rPr>
          <w:t xml:space="preserve">British Columbia</w:t>
        </w:r>
        <w:r>
          <w:rPr>
            <w:rStyle w:val="Hyperlink"/>
          </w:rPr>
          <w:t xml:space="preserve"> </w:t>
        </w:r>
        <w:r>
          <w:rPr>
            <w:rStyle w:val="Hyperlink"/>
          </w:rPr>
          <w:t xml:space="preserve">since the mid-2000s</w:t>
        </w:r>
      </w:hyperlink>
      <w:r>
        <w:t xml:space="preserve">.</w:t>
      </w:r>
      <w:r>
        <w:t xml:space="preserve"> </w:t>
      </w:r>
      <w:r>
        <w:rPr>
          <w:i/>
          <w:iCs/>
        </w:rPr>
        <w:t xml:space="preserve">Communications Earth &amp; Environment</w:t>
      </w:r>
      <w:r>
        <w:t xml:space="preserve">,</w:t>
      </w:r>
      <w:r>
        <w:t xml:space="preserve"> </w:t>
      </w:r>
      <w:r>
        <w:rPr>
          <w:i/>
          <w:iCs/>
        </w:rPr>
        <w:t xml:space="preserve">4</w:t>
      </w:r>
      <w:r>
        <w:t xml:space="preserve">(1).</w:t>
      </w:r>
    </w:p>
    <w:bookmarkEnd w:id="121"/>
    <w:bookmarkStart w:id="123" w:name="ref-sen1968slope"/>
    <w:p>
      <w:pPr>
        <w:pStyle w:val="Bibliography"/>
      </w:pPr>
      <w:r>
        <w:t xml:space="preserve">Sen, P. K. (1968).</w:t>
      </w:r>
      <w:r>
        <w:t xml:space="preserve"> </w:t>
      </w:r>
      <w:hyperlink r:id="rId122">
        <w:r>
          <w:rPr>
            <w:rStyle w:val="Hyperlink"/>
          </w:rPr>
          <w:t xml:space="preserve">Estimates of the regression coefficient based on</w:t>
        </w:r>
        <w:r>
          <w:rPr>
            <w:rStyle w:val="Hyperlink"/>
          </w:rPr>
          <w:t xml:space="preserve"> </w:t>
        </w:r>
        <w:r>
          <w:rPr>
            <w:rStyle w:val="Hyperlink"/>
          </w:rPr>
          <w:t xml:space="preserve">Kendall</w:t>
        </w:r>
        <w:r>
          <w:rPr>
            <w:rStyle w:val="Hyperlink"/>
          </w:rPr>
          <w:t xml:space="preserve">’s tau</w:t>
        </w:r>
      </w:hyperlink>
      <w:r>
        <w:t xml:space="preserve">.</w:t>
      </w:r>
      <w:r>
        <w:t xml:space="preserve"> </w:t>
      </w:r>
      <w:r>
        <w:rPr>
          <w:i/>
          <w:iCs/>
        </w:rPr>
        <w:t xml:space="preserve">Journal of the American Statistical Association</w:t>
      </w:r>
      <w:r>
        <w:t xml:space="preserve">,</w:t>
      </w:r>
      <w:r>
        <w:t xml:space="preserve"> </w:t>
      </w:r>
      <w:r>
        <w:rPr>
          <w:i/>
          <w:iCs/>
        </w:rPr>
        <w:t xml:space="preserve">63</w:t>
      </w:r>
      <w:r>
        <w:t xml:space="preserve">(324), 1379–1389.</w:t>
      </w:r>
    </w:p>
    <w:bookmarkEnd w:id="123"/>
    <w:bookmarkStart w:id="124" w:name="ref-vanwagner1977hourly"/>
    <w:p>
      <w:pPr>
        <w:pStyle w:val="Bibliography"/>
      </w:pPr>
      <w:r>
        <w:t xml:space="preserve">Van Wagner, C. E. (1977).</w:t>
      </w:r>
      <w:r>
        <w:t xml:space="preserve"> </w:t>
      </w:r>
      <w:r>
        <w:rPr>
          <w:i/>
          <w:iCs/>
        </w:rPr>
        <w:t xml:space="preserve">A method of computing fine fuel moisture content throughout the diurnal cycle</w:t>
      </w:r>
      <w:r>
        <w:t xml:space="preserve"> </w:t>
      </w:r>
      <w:r>
        <w:t xml:space="preserve">(Information Report No. PS-X-69). Canadian Forestry Service, Petawawa Forest Experiment Station.</w:t>
      </w:r>
    </w:p>
    <w:bookmarkEnd w:id="124"/>
    <w:bookmarkStart w:id="126" w:name="ref-vanwagner1987fwi"/>
    <w:p>
      <w:pPr>
        <w:pStyle w:val="Bibliography"/>
      </w:pPr>
      <w:r>
        <w:t xml:space="preserve">Van Wagner, C. E. (1987).</w:t>
      </w:r>
      <w:r>
        <w:t xml:space="preserve"> </w:t>
      </w:r>
      <w:r>
        <w:rPr>
          <w:i/>
          <w:iCs/>
        </w:rPr>
        <w:t xml:space="preserve">The development and structure of the</w:t>
      </w:r>
      <w:r>
        <w:rPr>
          <w:i/>
          <w:iCs/>
        </w:rPr>
        <w:t xml:space="preserve"> </w:t>
      </w:r>
      <w:r>
        <w:rPr>
          <w:i/>
          <w:iCs/>
        </w:rPr>
        <w:t xml:space="preserve">Canadian Forest Fire Weather Index System</w:t>
      </w:r>
      <w:r>
        <w:t xml:space="preserve"> </w:t>
      </w:r>
      <w:r>
        <w:t xml:space="preserve">(Forestry Technical Report No. 35). Canadian Forest Service, Petawawa National Forestry Institute. Retrieved from</w:t>
      </w:r>
      <w:r>
        <w:t xml:space="preserve"> </w:t>
      </w:r>
      <w:hyperlink r:id="rId125">
        <w:r>
          <w:rPr>
            <w:rStyle w:val="Hyperlink"/>
          </w:rPr>
          <w:t xml:space="preserve">https://ostrnrcan-dostrncan.canada.ca/handle/1845/228434</w:t>
        </w:r>
      </w:hyperlink>
    </w:p>
    <w:bookmarkEnd w:id="126"/>
    <w:bookmarkStart w:id="127" w:name="ref-vanwagner1985fortran"/>
    <w:p>
      <w:pPr>
        <w:pStyle w:val="Bibliography"/>
      </w:pPr>
      <w:r>
        <w:t xml:space="preserve">Van Wagner, C. E., &amp; Pickett, T. L. (1985).</w:t>
      </w:r>
      <w:r>
        <w:t xml:space="preserve"> </w:t>
      </w:r>
      <w:r>
        <w:rPr>
          <w:i/>
          <w:iCs/>
        </w:rPr>
        <w:t xml:space="preserve">Equations and</w:t>
      </w:r>
      <w:r>
        <w:rPr>
          <w:i/>
          <w:iCs/>
        </w:rPr>
        <w:t xml:space="preserve"> </w:t>
      </w:r>
      <w:r>
        <w:rPr>
          <w:i/>
          <w:iCs/>
        </w:rPr>
        <w:t xml:space="preserve">FORTRAN</w:t>
      </w:r>
      <w:r>
        <w:rPr>
          <w:i/>
          <w:iCs/>
        </w:rPr>
        <w:t xml:space="preserve"> </w:t>
      </w:r>
      <w:r>
        <w:rPr>
          <w:i/>
          <w:iCs/>
        </w:rPr>
        <w:t xml:space="preserve">program for the</w:t>
      </w:r>
      <w:r>
        <w:rPr>
          <w:i/>
          <w:iCs/>
        </w:rPr>
        <w:t xml:space="preserve"> </w:t>
      </w:r>
      <w:r>
        <w:rPr>
          <w:i/>
          <w:iCs/>
        </w:rPr>
        <w:t xml:space="preserve">Canadian Forest Fire Weather Index System</w:t>
      </w:r>
      <w:r>
        <w:t xml:space="preserve"> </w:t>
      </w:r>
      <w:r>
        <w:t xml:space="preserve">(Forestry Technical Report No. 33). Canadian Forestry Service.</w:t>
      </w:r>
    </w:p>
    <w:bookmarkEnd w:id="127"/>
    <w:bookmarkStart w:id="129" w:name="ref-wang2015extreme"/>
    <w:p>
      <w:pPr>
        <w:pStyle w:val="Bibliography"/>
      </w:pPr>
      <w:r>
        <w:t xml:space="preserve">Wang, X., Thompson, D. K., Marshall, G. A., Tymstra, C., Carr, R., &amp; Flannigan, M. D. (2015).</w:t>
      </w:r>
      <w:r>
        <w:t xml:space="preserve"> </w:t>
      </w:r>
      <w:hyperlink r:id="rId128">
        <w:r>
          <w:rPr>
            <w:rStyle w:val="Hyperlink"/>
          </w:rPr>
          <w:t xml:space="preserve">Increasing frequency of extreme fire weather in</w:t>
        </w:r>
        <w:r>
          <w:rPr>
            <w:rStyle w:val="Hyperlink"/>
          </w:rPr>
          <w:t xml:space="preserve"> </w:t>
        </w:r>
        <w:r>
          <w:rPr>
            <w:rStyle w:val="Hyperlink"/>
          </w:rPr>
          <w:t xml:space="preserve">Canada</w:t>
        </w:r>
        <w:r>
          <w:rPr>
            <w:rStyle w:val="Hyperlink"/>
          </w:rPr>
          <w:t xml:space="preserve"> </w:t>
        </w:r>
        <w:r>
          <w:rPr>
            <w:rStyle w:val="Hyperlink"/>
          </w:rPr>
          <w:t xml:space="preserve">with climate change</w:t>
        </w:r>
      </w:hyperlink>
      <w:r>
        <w:t xml:space="preserve">.</w:t>
      </w:r>
      <w:r>
        <w:t xml:space="preserve"> </w:t>
      </w:r>
      <w:r>
        <w:rPr>
          <w:i/>
          <w:iCs/>
        </w:rPr>
        <w:t xml:space="preserve">Climatic Change</w:t>
      </w:r>
      <w:r>
        <w:t xml:space="preserve">,</w:t>
      </w:r>
      <w:r>
        <w:t xml:space="preserve"> </w:t>
      </w:r>
      <w:r>
        <w:rPr>
          <w:i/>
          <w:iCs/>
        </w:rPr>
        <w:t xml:space="preserve">130</w:t>
      </w:r>
      <w:r>
        <w:t xml:space="preserve">(4), 573–586.</w:t>
      </w:r>
    </w:p>
    <w:bookmarkEnd w:id="129"/>
    <w:bookmarkStart w:id="131" w:name="ref-wang2017cffdrs"/>
    <w:p>
      <w:pPr>
        <w:pStyle w:val="Bibliography"/>
      </w:pPr>
      <w:r>
        <w:t xml:space="preserve">Wang, X., Wotton, B. M., Cantin, A. S., Parisien, M.-A., Anderson, K., Moore, B., &amp; Flannigan, M. D. (2017).</w:t>
      </w:r>
      <w:r>
        <w:t xml:space="preserve"> </w:t>
      </w:r>
      <w:hyperlink r:id="rId130">
        <w:r>
          <w:rPr>
            <w:rStyle w:val="Hyperlink"/>
          </w:rPr>
          <w:t xml:space="preserve">Cffdrs: An</w:t>
        </w:r>
        <w:r>
          <w:rPr>
            <w:rStyle w:val="Hyperlink"/>
          </w:rPr>
          <w:t xml:space="preserve"> </w:t>
        </w:r>
        <w:r>
          <w:rPr>
            <w:rStyle w:val="Hyperlink"/>
          </w:rPr>
          <w:t xml:space="preserve">R</w:t>
        </w:r>
        <w:r>
          <w:rPr>
            <w:rStyle w:val="Hyperlink"/>
          </w:rPr>
          <w:t xml:space="preserve"> </w:t>
        </w:r>
        <w:r>
          <w:rPr>
            <w:rStyle w:val="Hyperlink"/>
          </w:rPr>
          <w:t xml:space="preserve">package for the</w:t>
        </w:r>
        <w:r>
          <w:rPr>
            <w:rStyle w:val="Hyperlink"/>
          </w:rPr>
          <w:t xml:space="preserve"> </w:t>
        </w:r>
        <w:r>
          <w:rPr>
            <w:rStyle w:val="Hyperlink"/>
          </w:rPr>
          <w:t xml:space="preserve">Canadian Forest Fire Danger Rating System</w:t>
        </w:r>
      </w:hyperlink>
      <w:r>
        <w:t xml:space="preserve">.</w:t>
      </w:r>
      <w:r>
        <w:t xml:space="preserve"> </w:t>
      </w:r>
      <w:r>
        <w:rPr>
          <w:i/>
          <w:iCs/>
        </w:rPr>
        <w:t xml:space="preserve">Ecological Processes</w:t>
      </w:r>
      <w:r>
        <w:t xml:space="preserve">,</w:t>
      </w:r>
      <w:r>
        <w:t xml:space="preserve"> </w:t>
      </w:r>
      <w:r>
        <w:rPr>
          <w:i/>
          <w:iCs/>
        </w:rPr>
        <w:t xml:space="preserve">6</w:t>
      </w:r>
      <w:r>
        <w:t xml:space="preserve">(1).</w:t>
      </w:r>
    </w:p>
    <w:bookmarkEnd w:id="131"/>
    <w:bookmarkStart w:id="133" w:name="ref-woolford2014lightning"/>
    <w:p>
      <w:pPr>
        <w:pStyle w:val="Bibliography"/>
      </w:pPr>
      <w:r>
        <w:t xml:space="preserve">Woolford, D. G., Dean, C. B., Martell, D. L., Cao, J., &amp; Wotton, B. M. (2014).</w:t>
      </w:r>
      <w:r>
        <w:t xml:space="preserve"> </w:t>
      </w:r>
      <w:hyperlink r:id="rId132">
        <w:r>
          <w:rPr>
            <w:rStyle w:val="Hyperlink"/>
          </w:rPr>
          <w:t xml:space="preserve">Lightning-caused forest fire risk in</w:t>
        </w:r>
        <w:r>
          <w:rPr>
            <w:rStyle w:val="Hyperlink"/>
          </w:rPr>
          <w:t xml:space="preserve"> </w:t>
        </w:r>
        <w:r>
          <w:rPr>
            <w:rStyle w:val="Hyperlink"/>
          </w:rPr>
          <w:t xml:space="preserve">Northwestern Ontario</w:t>
        </w:r>
        <w:r>
          <w:rPr>
            <w:rStyle w:val="Hyperlink"/>
          </w:rPr>
          <w:t xml:space="preserve">,</w:t>
        </w:r>
        <w:r>
          <w:rPr>
            <w:rStyle w:val="Hyperlink"/>
          </w:rPr>
          <w:t xml:space="preserve"> </w:t>
        </w:r>
        <w:r>
          <w:rPr>
            <w:rStyle w:val="Hyperlink"/>
          </w:rPr>
          <w:t xml:space="preserve">Canada</w:t>
        </w:r>
        <w:r>
          <w:rPr>
            <w:rStyle w:val="Hyperlink"/>
          </w:rPr>
          <w:t xml:space="preserve">, is increasing and associated with anomalies in fire weather</w:t>
        </w:r>
      </w:hyperlink>
      <w:r>
        <w:t xml:space="preserve">.</w:t>
      </w:r>
      <w:r>
        <w:t xml:space="preserve"> </w:t>
      </w:r>
      <w:r>
        <w:rPr>
          <w:i/>
          <w:iCs/>
        </w:rPr>
        <w:t xml:space="preserve">Environmetrics</w:t>
      </w:r>
      <w:r>
        <w:t xml:space="preserve">,</w:t>
      </w:r>
      <w:r>
        <w:t xml:space="preserve"> </w:t>
      </w:r>
      <w:r>
        <w:rPr>
          <w:i/>
          <w:iCs/>
        </w:rPr>
        <w:t xml:space="preserve">25</w:t>
      </w:r>
      <w:r>
        <w:t xml:space="preserve">(6), 406–416.</w:t>
      </w:r>
    </w:p>
    <w:bookmarkEnd w:id="133"/>
    <w:bookmarkStart w:id="135" w:name="ref-wotton1993seasonlength"/>
    <w:p>
      <w:pPr>
        <w:pStyle w:val="Bibliography"/>
      </w:pPr>
      <w:r>
        <w:t xml:space="preserve">Wotton, B. M., &amp; Flannigan, M. D. (1993).</w:t>
      </w:r>
      <w:r>
        <w:t xml:space="preserve"> </w:t>
      </w:r>
      <w:hyperlink r:id="rId134">
        <w:r>
          <w:rPr>
            <w:rStyle w:val="Hyperlink"/>
          </w:rPr>
          <w:t xml:space="preserve">Length of the fire season in a changing climate</w:t>
        </w:r>
      </w:hyperlink>
      <w:r>
        <w:t xml:space="preserve">.</w:t>
      </w:r>
      <w:r>
        <w:t xml:space="preserve"> </w:t>
      </w:r>
      <w:r>
        <w:rPr>
          <w:i/>
          <w:iCs/>
        </w:rPr>
        <w:t xml:space="preserve">The Forestry Chronicle</w:t>
      </w:r>
      <w:r>
        <w:t xml:space="preserve">,</w:t>
      </w:r>
      <w:r>
        <w:t xml:space="preserve"> </w:t>
      </w:r>
      <w:r>
        <w:rPr>
          <w:i/>
          <w:iCs/>
        </w:rPr>
        <w:t xml:space="preserve">69</w:t>
      </w:r>
      <w:r>
        <w:t xml:space="preserve">(2), 187–192.</w:t>
      </w:r>
    </w:p>
    <w:bookmarkEnd w:id="135"/>
    <w:bookmarkStart w:id="137" w:name="ref-yue2002prewhitening"/>
    <w:p>
      <w:pPr>
        <w:pStyle w:val="Bibliography"/>
      </w:pPr>
      <w:r>
        <w:t xml:space="preserve">Yue, S., &amp; Wang, C. Y. (2002).</w:t>
      </w:r>
      <w:r>
        <w:t xml:space="preserve"> </w:t>
      </w:r>
      <w:hyperlink r:id="rId136">
        <w:r>
          <w:rPr>
            <w:rStyle w:val="Hyperlink"/>
          </w:rPr>
          <w:t xml:space="preserve">Applicability of prewhitening to eliminate the influence of serial correlation on the</w:t>
        </w:r>
        <w:r>
          <w:rPr>
            <w:rStyle w:val="Hyperlink"/>
          </w:rPr>
          <w:t xml:space="preserve"> </w:t>
        </w:r>
        <w:r>
          <w:rPr>
            <w:rStyle w:val="Hyperlink"/>
          </w:rPr>
          <w:t xml:space="preserve">Mann-Kendall</w:t>
        </w:r>
        <w:r>
          <w:rPr>
            <w:rStyle w:val="Hyperlink"/>
          </w:rPr>
          <w:t xml:space="preserve"> </w:t>
        </w:r>
        <w:r>
          <w:rPr>
            <w:rStyle w:val="Hyperlink"/>
          </w:rPr>
          <w:t xml:space="preserve">test</w:t>
        </w:r>
      </w:hyperlink>
      <w:r>
        <w:t xml:space="preserve">.</w:t>
      </w:r>
      <w:r>
        <w:t xml:space="preserve"> </w:t>
      </w:r>
      <w:r>
        <w:rPr>
          <w:i/>
          <w:iCs/>
        </w:rPr>
        <w:t xml:space="preserve">Water Resources Research</w:t>
      </w:r>
      <w:r>
        <w:t xml:space="preserve">,</w:t>
      </w:r>
      <w:r>
        <w:t xml:space="preserve"> </w:t>
      </w:r>
      <w:r>
        <w:rPr>
          <w:i/>
          <w:iCs/>
        </w:rPr>
        <w:t xml:space="preserve">38</w:t>
      </w:r>
      <w:r>
        <w:t xml:space="preserve">(6).</w:t>
      </w:r>
    </w:p>
    <w:bookmarkEnd w:id="137"/>
    <w:bookmarkEnd w:id="138"/>
    <w:bookmarkEnd w:id="139"/>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75" Target="media/rId75.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21" Target="media/rId21.png" /><Relationship Type="http://schemas.openxmlformats.org/officeDocument/2006/relationships/image" Id="rId61" Target="media/rId61.png" /><Relationship Type="http://schemas.openxmlformats.org/officeDocument/2006/relationships/hyperlink" Id="rId96" Target="https://catalogue.data.gov.bc.ca/dataset/bc-wildfire-fire-incident-locations-historical" TargetMode="External" /><Relationship Type="http://schemas.openxmlformats.org/officeDocument/2006/relationships/hyperlink" Id="rId132" Target="https://doi.org/10.1002/env.2278" TargetMode="External" /><Relationship Type="http://schemas.openxmlformats.org/officeDocument/2006/relationships/hyperlink" Id="rId128" Target="https://doi.org/10.1007/s10584-015-1375-5" TargetMode="External" /><Relationship Type="http://schemas.openxmlformats.org/officeDocument/2006/relationships/hyperlink" Id="rId108" Target="https://doi.org/10.1016/S0022-1694(97)00125-X" TargetMode="External" /><Relationship Type="http://schemas.openxmlformats.org/officeDocument/2006/relationships/hyperlink" Id="rId136" Target="https://doi.org/10.1029/2001WR000861" TargetMode="External" /><Relationship Type="http://schemas.openxmlformats.org/officeDocument/2006/relationships/hyperlink" Id="rId112" Target="https://doi.org/10.1029/2018EF001050" TargetMode="External" /><Relationship Type="http://schemas.openxmlformats.org/officeDocument/2006/relationships/hyperlink" Id="rId110" Target="https://doi.org/10.1038/s41467-024-51154-7" TargetMode="External" /><Relationship Type="http://schemas.openxmlformats.org/officeDocument/2006/relationships/hyperlink" Id="rId120" Target="https://doi.org/10.1038/s43247-023-00977-1" TargetMode="External" /><Relationship Type="http://schemas.openxmlformats.org/officeDocument/2006/relationships/hyperlink" Id="rId122" Target="https://doi.org/10.1080/01621459.1968.10480934" TargetMode="External" /><Relationship Type="http://schemas.openxmlformats.org/officeDocument/2006/relationships/hyperlink" Id="rId118" Target="https://doi.org/10.1111/j.1365-2486.2009.02061.x" TargetMode="External" /><Relationship Type="http://schemas.openxmlformats.org/officeDocument/2006/relationships/hyperlink" Id="rId100" Target="https://doi.org/10.1111/j.2517-6161.1995.tb02031.x" TargetMode="External" /><Relationship Type="http://schemas.openxmlformats.org/officeDocument/2006/relationships/hyperlink" Id="rId98" Target="https://doi.org/10.1139/x89-120" TargetMode="External" /><Relationship Type="http://schemas.openxmlformats.org/officeDocument/2006/relationships/hyperlink" Id="rId130" Target="https://doi.org/10.1186/s13717-017-0070-z" TargetMode="External" /><Relationship Type="http://schemas.openxmlformats.org/officeDocument/2006/relationships/hyperlink" Id="rId116" Target="https://doi.org/10.2307/1907187" TargetMode="External" /><Relationship Type="http://schemas.openxmlformats.org/officeDocument/2006/relationships/hyperlink" Id="rId134" Target="https://doi.org/10.5558/tfc69187-2" TargetMode="External" /><Relationship Type="http://schemas.openxmlformats.org/officeDocument/2006/relationships/hyperlink" Id="rId104" Target="https://github.com/nrcan-cfs-fire/cffdrs-ng" TargetMode="External" /><Relationship Type="http://schemas.openxmlformats.org/officeDocument/2006/relationships/hyperlink" Id="rId114" Target="https://ostrnrcan-dostrncan.canada.ca/handle/1845/219568" TargetMode="External" /><Relationship Type="http://schemas.openxmlformats.org/officeDocument/2006/relationships/hyperlink" Id="rId125" Target="https://ostrnrcan-dostrncan.canada.ca/handle/1845/228434" TargetMode="External" /><Relationship Type="http://schemas.openxmlformats.org/officeDocument/2006/relationships/hyperlink" Id="rId106" Target="https://ostrnrcan-dostrncan.canada.ca/handle/1845/235421" TargetMode="External" /><Relationship Type="http://schemas.openxmlformats.org/officeDocument/2006/relationships/hyperlink" Id="rId102" Target="https://publications.gc.ca/collections/collection_2026/rncan-nrcan/Fo123-2-42-2025-eng.pdf" TargetMode="External" /><Relationship Type="http://schemas.openxmlformats.org/officeDocument/2006/relationships/hyperlink" Id="rId94" Target="https://www.for.gov.bc.ca/ftp/HPR/external/!publish/BCWS_DATA_MART/"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6" Target="https://catalogue.data.gov.bc.ca/dataset/bc-wildfire-fire-incident-locations-historical" TargetMode="External" /><Relationship Type="http://schemas.openxmlformats.org/officeDocument/2006/relationships/hyperlink" Id="rId132" Target="https://doi.org/10.1002/env.2278" TargetMode="External" /><Relationship Type="http://schemas.openxmlformats.org/officeDocument/2006/relationships/hyperlink" Id="rId128" Target="https://doi.org/10.1007/s10584-015-1375-5" TargetMode="External" /><Relationship Type="http://schemas.openxmlformats.org/officeDocument/2006/relationships/hyperlink" Id="rId108" Target="https://doi.org/10.1016/S0022-1694(97)00125-X" TargetMode="External" /><Relationship Type="http://schemas.openxmlformats.org/officeDocument/2006/relationships/hyperlink" Id="rId136" Target="https://doi.org/10.1029/2001WR000861" TargetMode="External" /><Relationship Type="http://schemas.openxmlformats.org/officeDocument/2006/relationships/hyperlink" Id="rId112" Target="https://doi.org/10.1029/2018EF001050" TargetMode="External" /><Relationship Type="http://schemas.openxmlformats.org/officeDocument/2006/relationships/hyperlink" Id="rId110" Target="https://doi.org/10.1038/s41467-024-51154-7" TargetMode="External" /><Relationship Type="http://schemas.openxmlformats.org/officeDocument/2006/relationships/hyperlink" Id="rId120" Target="https://doi.org/10.1038/s43247-023-00977-1" TargetMode="External" /><Relationship Type="http://schemas.openxmlformats.org/officeDocument/2006/relationships/hyperlink" Id="rId122" Target="https://doi.org/10.1080/01621459.1968.10480934" TargetMode="External" /><Relationship Type="http://schemas.openxmlformats.org/officeDocument/2006/relationships/hyperlink" Id="rId118" Target="https://doi.org/10.1111/j.1365-2486.2009.02061.x" TargetMode="External" /><Relationship Type="http://schemas.openxmlformats.org/officeDocument/2006/relationships/hyperlink" Id="rId100" Target="https://doi.org/10.1111/j.2517-6161.1995.tb02031.x" TargetMode="External" /><Relationship Type="http://schemas.openxmlformats.org/officeDocument/2006/relationships/hyperlink" Id="rId98" Target="https://doi.org/10.1139/x89-120" TargetMode="External" /><Relationship Type="http://schemas.openxmlformats.org/officeDocument/2006/relationships/hyperlink" Id="rId130" Target="https://doi.org/10.1186/s13717-017-0070-z" TargetMode="External" /><Relationship Type="http://schemas.openxmlformats.org/officeDocument/2006/relationships/hyperlink" Id="rId116" Target="https://doi.org/10.2307/1907187" TargetMode="External" /><Relationship Type="http://schemas.openxmlformats.org/officeDocument/2006/relationships/hyperlink" Id="rId134" Target="https://doi.org/10.5558/tfc69187-2" TargetMode="External" /><Relationship Type="http://schemas.openxmlformats.org/officeDocument/2006/relationships/hyperlink" Id="rId104" Target="https://github.com/nrcan-cfs-fire/cffdrs-ng" TargetMode="External" /><Relationship Type="http://schemas.openxmlformats.org/officeDocument/2006/relationships/hyperlink" Id="rId114" Target="https://ostrnrcan-dostrncan.canada.ca/handle/1845/219568" TargetMode="External" /><Relationship Type="http://schemas.openxmlformats.org/officeDocument/2006/relationships/hyperlink" Id="rId125" Target="https://ostrnrcan-dostrncan.canada.ca/handle/1845/228434" TargetMode="External" /><Relationship Type="http://schemas.openxmlformats.org/officeDocument/2006/relationships/hyperlink" Id="rId106" Target="https://ostrnrcan-dostrncan.canada.ca/handle/1845/235421" TargetMode="External" /><Relationship Type="http://schemas.openxmlformats.org/officeDocument/2006/relationships/hyperlink" Id="rId102" Target="https://publications.gc.ca/collections/collection_2026/rncan-nrcan/Fo123-2-42-2025-eng.pdf" TargetMode="External" /><Relationship Type="http://schemas.openxmlformats.org/officeDocument/2006/relationships/hyperlink" Id="rId94" Target="https://www.for.gov.bc.ca/ftp/HPR/external/!publish/BCWS_DATA_MA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Version-contingent fire danger trends in the Okanagan basin</dc:title>
  <dc:creator>Seamus Murphy</dc:creator>
  <cp:keywords/>
  <dcterms:created xsi:type="dcterms:W3CDTF">2026-08-16T04:31:01Z</dcterms:created>
  <dcterms:modified xsi:type="dcterms:W3CDTF">2026-08-16T04:31:01Z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Generated at the end of this document from the numbers the document computes, because knitr evaluates chunks in order and an abstract printed before the analysis could only quote numbers typed by hand. See the section titled Abstract. A submission build reorders it to the front.</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2026-08-15</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What the 2025 update to the Canadian Forest Fire Weather Index System does to a trend estimate</vt:lpwstr>
  </property>
  <property fmtid="{D5CDD505-2E9C-101B-9397-08002B2CF9AE}" pid="16" name="toc-title">
    <vt:lpwstr>Table of contents</vt:lpwstr>
  </property>
</Properties>
</file>