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37.png" ContentType="image/png"/>
  <Override PartName="/word/media/rId56.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Reported forest emissions and removals in Canada with and without the separation of natural disturbances</w:t>
      </w:r>
    </w:p>
    <w:p>
      <w:pPr>
        <w:pStyle w:val="Subtitle"/>
      </w:pPr>
      <w:r>
        <w:t xml:space="preserve">Uncertainty under the IPCC 2019 Refinement, jurisdictional credit and a test of the FAOSTAT fire method</w:t>
      </w:r>
    </w:p>
    <w:p>
      <w:pPr>
        <w:pStyle w:val="Author"/>
      </w:pPr>
      <w:r>
        <w:t xml:space="preserve">Seamus Murphy</w:t>
      </w:r>
    </w:p>
    <w:p>
      <w:pPr>
        <w:pStyle w:val="Date"/>
      </w:pPr>
      <w:r>
        <w:t xml:space="preserve">2026-10-25</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fig.path =</w:t>
      </w:r>
      <w:r>
        <w:rPr>
          <w:rStyle w:val="NormalTok"/>
        </w:rPr>
        <w:t xml:space="preserve"> </w:t>
      </w:r>
      <w:r>
        <w:rPr>
          <w:rStyle w:val="StringTok"/>
        </w:rPr>
        <w:t xml:space="preserve">"../03.outputs/PNG/"</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r>
        <w:rPr>
          <w:rStyle w:val="AttributeTok"/>
        </w:rPr>
        <w:t xml:space="preserve">dev =</w:t>
      </w:r>
      <w:r>
        <w:rPr>
          <w:rStyle w:val="NormalTok"/>
        </w:rPr>
        <w:t xml:space="preserve"> </w:t>
      </w:r>
      <w:r>
        <w:rPr>
          <w:rStyle w:val="StringTok"/>
        </w:rPr>
        <w:t xml:space="preserve">"png"</w:t>
      </w:r>
      <w:r>
        <w:rPr>
          <w:rStyle w:val="NormalTok"/>
        </w:rPr>
        <w:t xml:space="preserve">)</w:t>
      </w:r>
      <w:r>
        <w:br/>
      </w:r>
      <w:r>
        <w:br/>
      </w:r>
      <w:r>
        <w:rPr>
          <w:rStyle w:val="NormalTok"/>
        </w:rPr>
        <w:t xml:space="preserve">fmt_tbl </w:t>
      </w:r>
      <w:r>
        <w:rPr>
          <w:rStyle w:val="OtherTok"/>
        </w:rPr>
        <w:t xml:space="preserve">&lt;-</w:t>
      </w:r>
      <w:r>
        <w:rPr>
          <w:rStyle w:val="NormalTok"/>
        </w:rPr>
        <w:t xml:space="preserve"> </w:t>
      </w:r>
      <w:r>
        <w:rPr>
          <w:rStyle w:val="ControlFlowTok"/>
        </w:rPr>
        <w:t xml:space="preserve">function</w:t>
      </w:r>
      <w:r>
        <w:rPr>
          <w:rStyle w:val="NormalTok"/>
        </w:rPr>
        <w:t xml:space="preserve">(df, </w:t>
      </w:r>
      <w:r>
        <w:rPr>
          <w:rStyle w:val="AttributeTok"/>
        </w:rPr>
        <w:t xml:space="preserve">right =</w:t>
      </w:r>
      <w:r>
        <w:rPr>
          <w:rStyle w:val="NormalTok"/>
        </w:rPr>
        <w:t xml:space="preserve"> </w:t>
      </w:r>
      <w:r>
        <w:rPr>
          <w:rStyle w:val="ConstantTok"/>
        </w:rPr>
        <w:t xml:space="preserve">NULL</w:t>
      </w:r>
      <w:r>
        <w:rPr>
          <w:rStyle w:val="NormalTok"/>
        </w:rPr>
        <w:t xml:space="preserve">) {</w:t>
      </w:r>
      <w:r>
        <w:br/>
      </w:r>
      <w:r>
        <w:rPr>
          <w:rStyle w:val="NormalTok"/>
        </w:rPr>
        <w:t xml:space="preserve">  right </w:t>
      </w:r>
      <w:r>
        <w:rPr>
          <w:rStyle w:val="OtherTok"/>
        </w:rPr>
        <w:t xml:space="preserve">&lt;-</w:t>
      </w:r>
      <w:r>
        <w:rPr>
          <w:rStyle w:val="NormalTok"/>
        </w:rPr>
        <w:t xml:space="preserve"> </w:t>
      </w:r>
      <w:r>
        <w:rPr>
          <w:rStyle w:val="FunctionTok"/>
        </w:rPr>
        <w:t xml:space="preserve">union</w:t>
      </w:r>
      <w:r>
        <w:rPr>
          <w:rStyle w:val="NormalTok"/>
        </w:rPr>
        <w:t xml:space="preserve">(</w:t>
      </w:r>
      <w:r>
        <w:rPr>
          <w:rStyle w:val="FunctionTok"/>
        </w:rPr>
        <w:t xml:space="preserve">names</w:t>
      </w:r>
      <w:r>
        <w:rPr>
          <w:rStyle w:val="NormalTok"/>
        </w:rPr>
        <w:t xml:space="preserve">(df)[</w:t>
      </w:r>
      <w:r>
        <w:rPr>
          <w:rStyle w:val="FunctionTok"/>
        </w:rPr>
        <w:t xml:space="preserve">vapply</w:t>
      </w:r>
      <w:r>
        <w:rPr>
          <w:rStyle w:val="NormalTok"/>
        </w:rPr>
        <w:t xml:space="preserve">(df, is.numeric, </w:t>
      </w:r>
      <w:r>
        <w:rPr>
          <w:rStyle w:val="ConstantTok"/>
        </w:rPr>
        <w:t xml:space="preserve">TRUE</w:t>
      </w:r>
      <w:r>
        <w:rPr>
          <w:rStyle w:val="NormalTok"/>
        </w:rPr>
        <w:t xml:space="preserve">)], right)</w:t>
      </w:r>
      <w:r>
        <w:br/>
      </w:r>
      <w:r>
        <w:rPr>
          <w:rStyle w:val="NormalTok"/>
        </w:rPr>
        <w:t xml:space="preserve">  flextable</w:t>
      </w:r>
      <w:r>
        <w:rPr>
          <w:rStyle w:val="SpecialCharTok"/>
        </w:rPr>
        <w:t xml:space="preserve">::</w:t>
      </w:r>
      <w:r>
        <w:rPr>
          <w:rStyle w:val="FunctionTok"/>
        </w:rPr>
        <w:t xml:space="preserve">flextable</w:t>
      </w:r>
      <w:r>
        <w:rPr>
          <w:rStyle w:val="NormalTok"/>
        </w:rPr>
        <w:t xml:space="preserve">(df)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(df), right), </w:t>
      </w:r>
      <w:r>
        <w:rPr>
          <w:rStyle w:val="AttributeTok"/>
        </w:rPr>
        <w:t xml:space="preserve">align =</w:t>
      </w:r>
      <w:r>
        <w:rPr>
          <w:rStyle w:val="NormalTok"/>
        </w:rPr>
        <w:t xml:space="preserve"> </w:t>
      </w:r>
      <w:r>
        <w:rPr>
          <w:rStyle w:val="StringTok"/>
        </w:rPr>
        <w:t xml:space="preserve">"left"</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right, </w:t>
      </w:r>
      <w:r>
        <w:rPr>
          <w:rStyle w:val="AttributeTok"/>
        </w:rPr>
        <w:t xml:space="preserve">align =</w:t>
      </w:r>
      <w:r>
        <w:rPr>
          <w:rStyle w:val="NormalTok"/>
        </w:rPr>
        <w:t xml:space="preserve"> </w:t>
      </w:r>
      <w:r>
        <w:rPr>
          <w:rStyle w:val="StringTok"/>
        </w:rPr>
        <w:t xml:space="preserve">"right"</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colformat_int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padding</w:t>
      </w:r>
      <w:r>
        <w:rPr>
          <w:rStyle w:val="NormalTok"/>
        </w:rPr>
        <w:t xml:space="preserve">(</w:t>
      </w:r>
      <w:r>
        <w:rPr>
          <w:rStyle w:val="AttributeTok"/>
        </w:rPr>
        <w:t xml:space="preserve">padding.top =</w:t>
      </w:r>
      <w:r>
        <w:rPr>
          <w:rStyle w:val="NormalTok"/>
        </w:rPr>
        <w:t xml:space="preserve"> </w:t>
      </w:r>
      <w:r>
        <w:rPr>
          <w:rStyle w:val="DecValTok"/>
        </w:rPr>
        <w:t xml:space="preserve">1</w:t>
      </w:r>
      <w:r>
        <w:rPr>
          <w:rStyle w:val="NormalTok"/>
        </w:rPr>
        <w:t xml:space="preserve">, </w:t>
      </w:r>
      <w:r>
        <w:rPr>
          <w:rStyle w:val="AttributeTok"/>
        </w:rPr>
        <w:t xml:space="preserve">padding.bottom =</w:t>
      </w:r>
      <w:r>
        <w:rPr>
          <w:rStyle w:val="NormalTok"/>
        </w:rPr>
        <w:t xml:space="preserve"> </w:t>
      </w:r>
      <w:r>
        <w:rPr>
          <w:rStyle w:val="DecValTok"/>
        </w:rPr>
        <w:t xml:space="preserve">1</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set_table_properties</w:t>
      </w:r>
      <w:r>
        <w:rPr>
          <w:rStyle w:val="NormalTok"/>
        </w:rPr>
        <w:t xml:space="preserve">(</w:t>
      </w:r>
      <w:r>
        <w:rPr>
          <w:rStyle w:val="AttributeTok"/>
        </w:rPr>
        <w:t xml:space="preserve">layout =</w:t>
      </w:r>
      <w:r>
        <w:rPr>
          <w:rStyle w:val="NormalTok"/>
        </w:rPr>
        <w:t xml:space="preserve"> </w:t>
      </w:r>
      <w:r>
        <w:rPr>
          <w:rStyle w:val="StringTok"/>
        </w:rPr>
        <w:t xml:space="preserve">"autofit"</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NormalTok"/>
        </w:rPr>
        <w:t xml:space="preserve">th </w:t>
      </w:r>
      <w:r>
        <w:rPr>
          <w:rStyle w:val="OtherTok"/>
        </w:rPr>
        <w:t xml:space="preserve">&lt;-</w:t>
      </w:r>
      <w:r>
        <w:rPr>
          <w:rStyle w:val="NormalTok"/>
        </w:rPr>
        <w:t xml:space="preserve"> ggplot2</w:t>
      </w:r>
      <w:r>
        <w:rPr>
          <w:rStyle w:val="SpecialCharTok"/>
        </w:rPr>
        <w:t xml:space="preserve">::</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rPr>
          <w:rStyle w:val="AttributeTok"/>
        </w:rPr>
        <w:t xml:space="preserve">panel.grid.minor =</w:t>
      </w:r>
      <w:r>
        <w:rPr>
          <w:rStyle w:val="NormalTok"/>
        </w:rPr>
        <w:t xml:space="preserve"> ggplot2</w:t>
      </w:r>
      <w:r>
        <w:rPr>
          <w:rStyle w:val="SpecialCharTok"/>
        </w:rPr>
        <w:t xml:space="preserve">::</w:t>
      </w:r>
      <w:r>
        <w:rPr>
          <w:rStyle w:val="FunctionTok"/>
        </w:rPr>
        <w:t xml:space="preserve">element_blank</w:t>
      </w:r>
      <w:r>
        <w:rPr>
          <w:rStyle w:val="NormalTok"/>
        </w:rPr>
        <w:t xml:space="preserve">())</w:t>
      </w:r>
    </w:p>
    <w:p>
      <w:pPr>
        <w:pStyle w:val="SourceCode"/>
      </w:pPr>
      <w:r>
        <w:rPr>
          <w:rStyle w:val="CommentTok"/>
        </w:rPr>
        <w:t xml:space="preserve"># FAOSTAT Emissions from Fires (domain GI), FAO, Rome</w:t>
      </w:r>
      <w:r>
        <w:br/>
      </w:r>
      <w:r>
        <w:rPr>
          <w:rStyle w:val="CommentTok"/>
        </w:rPr>
        <w:t xml:space="preserve"># https://www.fao.org/faostat/en/#data/GI</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"02.inputs/faostat/canada-fires.csv"</w:t>
      </w:r>
      <w:r>
        <w:rPr>
          <w:rStyle w:val="NormalTok"/>
        </w:rPr>
        <w:t xml:space="preserve">) </w:t>
      </w:r>
      <w:r>
        <w:rPr>
          <w:rStyle w:val="SpecialCharTok"/>
        </w:rPr>
        <w:t xml:space="preserve">&amp;&amp;</w:t>
      </w:r>
      <w:r>
        <w:br/>
      </w:r>
      <w:r>
        <w:rPr>
          <w:rStyle w:val="NormalTok"/>
        </w:rPr>
        <w:t xml:space="preserve">    </w:t>
      </w:r>
      <w:r>
        <w:rPr>
          <w:rStyle w:val="FunctionTok"/>
        </w:rPr>
        <w:t xml:space="preserve">nzchar</w:t>
      </w:r>
      <w:r>
        <w:rPr>
          <w:rStyle w:val="NormalTok"/>
        </w:rPr>
        <w:t xml:space="preserve">(</w:t>
      </w:r>
      <w:r>
        <w:rPr>
          <w:rStyle w:val="FunctionTok"/>
        </w:rPr>
        <w:t xml:space="preserve">Sys.getenv</w:t>
      </w:r>
      <w:r>
        <w:rPr>
          <w:rStyle w:val="NormalTok"/>
        </w:rPr>
        <w:t xml:space="preserve">(</w:t>
      </w:r>
      <w:r>
        <w:rPr>
          <w:rStyle w:val="StringTok"/>
        </w:rPr>
        <w:t xml:space="preserve">"FAOSTAT_USER"</w:t>
      </w:r>
      <w:r>
        <w:rPr>
          <w:rStyle w:val="NormalTok"/>
        </w:rPr>
        <w:t xml:space="preserve">)) </w:t>
      </w:r>
      <w:r>
        <w:rPr>
          <w:rStyle w:val="SpecialCharTok"/>
        </w:rPr>
        <w:t xml:space="preserve">&amp;&amp;</w:t>
      </w:r>
      <w:r>
        <w:rPr>
          <w:rStyle w:val="NormalTok"/>
        </w:rPr>
        <w:t xml:space="preserve"> </w:t>
      </w:r>
      <w:r>
        <w:rPr>
          <w:rStyle w:val="FunctionTok"/>
        </w:rPr>
        <w:t xml:space="preserve">nzchar</w:t>
      </w:r>
      <w:r>
        <w:rPr>
          <w:rStyle w:val="NormalTok"/>
        </w:rPr>
        <w:t xml:space="preserve">(</w:t>
      </w:r>
      <w:r>
        <w:rPr>
          <w:rStyle w:val="FunctionTok"/>
        </w:rPr>
        <w:t xml:space="preserve">Sys.getenv</w:t>
      </w:r>
      <w:r>
        <w:rPr>
          <w:rStyle w:val="NormalTok"/>
        </w:rPr>
        <w:t xml:space="preserve">(</w:t>
      </w:r>
      <w:r>
        <w:rPr>
          <w:rStyle w:val="StringTok"/>
        </w:rPr>
        <w:t xml:space="preserve">"FAOSTAT_PASSWORD"</w:t>
      </w:r>
      <w:r>
        <w:rPr>
          <w:rStyle w:val="NormalTok"/>
        </w:rPr>
        <w:t xml:space="preserve">))) {</w:t>
      </w:r>
      <w:r>
        <w:br/>
      </w:r>
      <w:r>
        <w:rPr>
          <w:rStyle w:val="NormalTok"/>
        </w:rPr>
        <w:t xml:space="preserve">  login </w:t>
      </w:r>
      <w:r>
        <w:rPr>
          <w:rStyle w:val="OtherTok"/>
        </w:rPr>
        <w:t xml:space="preserve">&lt;-</w:t>
      </w:r>
      <w:r>
        <w:rPr>
          <w:rStyle w:val="NormalTok"/>
        </w:rPr>
        <w:t xml:space="preserve"> httr2</w:t>
      </w:r>
      <w:r>
        <w:rPr>
          <w:rStyle w:val="SpecialCharTok"/>
        </w:rPr>
        <w:t xml:space="preserve">::</w:t>
      </w:r>
      <w:r>
        <w:rPr>
          <w:rStyle w:val="FunctionTok"/>
        </w:rPr>
        <w:t xml:space="preserve">request</w:t>
      </w:r>
      <w:r>
        <w:rPr>
          <w:rStyle w:val="NormalTok"/>
        </w:rPr>
        <w:t xml:space="preserve">(</w:t>
      </w:r>
      <w:r>
        <w:rPr>
          <w:rStyle w:val="StringTok"/>
        </w:rPr>
        <w:t xml:space="preserve">"https://faostatservices.fao.org/api/v1/auth/login"</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req_body_form</w:t>
      </w:r>
      <w:r>
        <w:rPr>
          <w:rStyle w:val="NormalTok"/>
        </w:rPr>
        <w:t xml:space="preserve">(</w:t>
      </w:r>
      <w:r>
        <w:rPr>
          <w:rStyle w:val="AttributeTok"/>
        </w:rPr>
        <w:t xml:space="preserve">username =</w:t>
      </w:r>
      <w:r>
        <w:rPr>
          <w:rStyle w:val="NormalTok"/>
        </w:rPr>
        <w:t xml:space="preserve"> </w:t>
      </w:r>
      <w:r>
        <w:rPr>
          <w:rStyle w:val="FunctionTok"/>
        </w:rPr>
        <w:t xml:space="preserve">Sys.getenv</w:t>
      </w:r>
      <w:r>
        <w:rPr>
          <w:rStyle w:val="NormalTok"/>
        </w:rPr>
        <w:t xml:space="preserve">(</w:t>
      </w:r>
      <w:r>
        <w:rPr>
          <w:rStyle w:val="StringTok"/>
        </w:rPr>
        <w:t xml:space="preserve">"FAOSTAT_USER"</w:t>
      </w:r>
      <w:r>
        <w:rPr>
          <w:rStyle w:val="NormalTok"/>
        </w:rPr>
        <w:t xml:space="preserve">),</w:t>
      </w:r>
      <w:r>
        <w:br/>
      </w:r>
      <w:r>
        <w:rPr>
          <w:rStyle w:val="NormalTok"/>
        </w:rPr>
        <w:t xml:space="preserve">                         </w:t>
      </w:r>
      <w:r>
        <w:rPr>
          <w:rStyle w:val="AttributeTok"/>
        </w:rPr>
        <w:t xml:space="preserve">password =</w:t>
      </w:r>
      <w:r>
        <w:rPr>
          <w:rStyle w:val="NormalTok"/>
        </w:rPr>
        <w:t xml:space="preserve"> </w:t>
      </w:r>
      <w:r>
        <w:rPr>
          <w:rStyle w:val="FunctionTok"/>
        </w:rPr>
        <w:t xml:space="preserve">Sys.getenv</w:t>
      </w:r>
      <w:r>
        <w:rPr>
          <w:rStyle w:val="NormalTok"/>
        </w:rPr>
        <w:t xml:space="preserve">(</w:t>
      </w:r>
      <w:r>
        <w:rPr>
          <w:rStyle w:val="StringTok"/>
        </w:rPr>
        <w:t xml:space="preserve">"FAOSTAT_PASSWORD"</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req_perform</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resp_body_json</w:t>
      </w:r>
      <w:r>
        <w:rPr>
          <w:rStyle w:val="NormalTok"/>
        </w:rPr>
        <w:t xml:space="preserve">()</w:t>
      </w:r>
      <w:r>
        <w:br/>
      </w:r>
      <w:r>
        <w:rPr>
          <w:rStyle w:val="NormalTok"/>
        </w:rPr>
        <w:t xml:space="preserve">  httr2</w:t>
      </w:r>
      <w:r>
        <w:rPr>
          <w:rStyle w:val="SpecialCharTok"/>
        </w:rPr>
        <w:t xml:space="preserve">::</w:t>
      </w:r>
      <w:r>
        <w:rPr>
          <w:rStyle w:val="FunctionTok"/>
        </w:rPr>
        <w:t xml:space="preserve">request</w:t>
      </w:r>
      <w:r>
        <w:rPr>
          <w:rStyle w:val="NormalTok"/>
        </w:rPr>
        <w:t xml:space="preserve">(</w:t>
      </w:r>
      <w:r>
        <w:rPr>
          <w:rStyle w:val="StringTok"/>
        </w:rPr>
        <w:t xml:space="preserve">"https://faostatservices.fao.org/api/v1/en/data/GI"</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req_url_query</w:t>
      </w:r>
      <w:r>
        <w:rPr>
          <w:rStyle w:val="NormalTok"/>
        </w:rPr>
        <w:t xml:space="preserve">(</w:t>
      </w:r>
      <w:r>
        <w:rPr>
          <w:rStyle w:val="AttributeTok"/>
        </w:rPr>
        <w:t xml:space="preserve">area =</w:t>
      </w:r>
      <w:r>
        <w:rPr>
          <w:rStyle w:val="NormalTok"/>
        </w:rPr>
        <w:t xml:space="preserve"> </w:t>
      </w:r>
      <w:r>
        <w:rPr>
          <w:rStyle w:val="StringTok"/>
        </w:rPr>
        <w:t xml:space="preserve">"33"</w:t>
      </w:r>
      <w:r>
        <w:rPr>
          <w:rStyle w:val="NormalTok"/>
        </w:rPr>
        <w:t xml:space="preserve">, </w:t>
      </w:r>
      <w:r>
        <w:rPr>
          <w:rStyle w:val="AttributeTok"/>
        </w:rPr>
        <w:t xml:space="preserve">area_cs =</w:t>
      </w:r>
      <w:r>
        <w:rPr>
          <w:rStyle w:val="NormalTok"/>
        </w:rPr>
        <w:t xml:space="preserve"> </w:t>
      </w:r>
      <w:r>
        <w:rPr>
          <w:rStyle w:val="StringTok"/>
        </w:rPr>
        <w:t xml:space="preserve">"FAO"</w:t>
      </w:r>
      <w:r>
        <w:rPr>
          <w:rStyle w:val="NormalTok"/>
        </w:rPr>
        <w:t xml:space="preserve">, </w:t>
      </w:r>
      <w:r>
        <w:rPr>
          <w:rStyle w:val="AttributeTok"/>
        </w:rPr>
        <w:t xml:space="preserve">output_type =</w:t>
      </w:r>
      <w:r>
        <w:rPr>
          <w:rStyle w:val="NormalTok"/>
        </w:rPr>
        <w:t xml:space="preserve"> </w:t>
      </w:r>
      <w:r>
        <w:rPr>
          <w:rStyle w:val="StringTok"/>
        </w:rPr>
        <w:t xml:space="preserve">"csv"</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req_auth_bearer_token</w:t>
      </w:r>
      <w:r>
        <w:rPr>
          <w:rStyle w:val="NormalTok"/>
        </w:rPr>
        <w:t xml:space="preserve">(login</w:t>
      </w:r>
      <w:r>
        <w:rPr>
          <w:rStyle w:val="SpecialCharTok"/>
        </w:rPr>
        <w:t xml:space="preserve">$</w:t>
      </w:r>
      <w:r>
        <w:rPr>
          <w:rStyle w:val="NormalTok"/>
        </w:rPr>
        <w:t xml:space="preserve">AuthenticationResult</w:t>
      </w:r>
      <w:r>
        <w:rPr>
          <w:rStyle w:val="SpecialCharTok"/>
        </w:rPr>
        <w:t xml:space="preserve">$</w:t>
      </w:r>
      <w:r>
        <w:rPr>
          <w:rStyle w:val="NormalTok"/>
        </w:rPr>
        <w:t xml:space="preserve">AccessToken) </w:t>
      </w:r>
      <w:r>
        <w:rPr>
          <w:rStyle w:val="SpecialCharTok"/>
        </w:rPr>
        <w:t xml:space="preserve">|&gt;</w:t>
      </w:r>
      <w:r>
        <w:br/>
      </w:r>
      <w:r>
        <w:rPr>
          <w:rStyle w:val="NormalTok"/>
        </w:rPr>
        <w:t xml:space="preserve">    httr2</w:t>
      </w:r>
      <w:r>
        <w:rPr>
          <w:rStyle w:val="SpecialCharTok"/>
        </w:rPr>
        <w:t xml:space="preserve">::</w:t>
      </w:r>
      <w:r>
        <w:rPr>
          <w:rStyle w:val="FunctionTok"/>
        </w:rPr>
        <w:t xml:space="preserve">req_perform</w:t>
      </w:r>
      <w:r>
        <w:rPr>
          <w:rStyle w:val="NormalTok"/>
        </w:rPr>
        <w:t xml:space="preserve">(</w:t>
      </w:r>
      <w:r>
        <w:rPr>
          <w:rStyle w:val="AttributeTok"/>
        </w:rPr>
        <w:t xml:space="preserve">path =</w:t>
      </w:r>
      <w:r>
        <w:rPr>
          <w:rStyle w:val="NormalTok"/>
        </w:rPr>
        <w:t xml:space="preserve"> </w:t>
      </w:r>
      <w:r>
        <w:rPr>
          <w:rStyle w:val="StringTok"/>
        </w:rPr>
        <w:t xml:space="preserve">"02.inputs/faostat/canada-fires.csv"</w:t>
      </w:r>
      <w:r>
        <w:rPr>
          <w:rStyle w:val="NormalTok"/>
        </w:rPr>
        <w:t xml:space="preserve">)</w:t>
      </w:r>
      <w:r>
        <w:br/>
      </w:r>
      <w:r>
        <w:rPr>
          <w:rStyle w:val="NormalTok"/>
        </w:rPr>
        <w:t xml:space="preserve">}</w:t>
      </w:r>
      <w:r>
        <w:br/>
      </w:r>
      <w:r>
        <w:br/>
      </w:r>
      <w:r>
        <w:rPr>
          <w:rStyle w:val="NormalTok"/>
        </w:rPr>
        <w:t xml:space="preserve">fires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"02.inputs/faostat/canada-fires.csv"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item =</w:t>
      </w:r>
      <w:r>
        <w:rPr>
          <w:rStyle w:val="NormalTok"/>
        </w:rPr>
        <w:t xml:space="preserve"> Item, </w:t>
      </w:r>
      <w:r>
        <w:rPr>
          <w:rStyle w:val="AttributeTok"/>
        </w:rPr>
        <w:t xml:space="preserve">element =</w:t>
      </w:r>
      <w:r>
        <w:rPr>
          <w:rStyle w:val="NormalTok"/>
        </w:rPr>
        <w:t xml:space="preserve"> Element, </w:t>
      </w:r>
      <w:r>
        <w:rPr>
          <w:rStyle w:val="AttributeTok"/>
        </w:rPr>
        <w:t xml:space="preserve">year =</w:t>
      </w:r>
      <w:r>
        <w:rPr>
          <w:rStyle w:val="NormalTok"/>
        </w:rPr>
        <w:t xml:space="preserve"> Year, </w:t>
      </w:r>
      <w:r>
        <w:rPr>
          <w:rStyle w:val="AttributeTok"/>
        </w:rPr>
        <w:t xml:space="preserve">source =</w:t>
      </w:r>
      <w:r>
        <w:rPr>
          <w:rStyle w:val="NormalTok"/>
        </w:rPr>
        <w:t xml:space="preserve"> Source,</w:t>
      </w:r>
      <w:r>
        <w:br/>
      </w:r>
      <w:r>
        <w:rPr>
          <w:rStyle w:val="NormalTok"/>
        </w:rPr>
        <w:t xml:space="preserve">                </w:t>
      </w:r>
      <w:r>
        <w:rPr>
          <w:rStyle w:val="AttributeTok"/>
        </w:rPr>
        <w:t xml:space="preserve">value =</w:t>
      </w:r>
      <w:r>
        <w:rPr>
          <w:rStyle w:val="NormalTok"/>
        </w:rPr>
        <w:t xml:space="preserve"> Value, </w:t>
      </w:r>
      <w:r>
        <w:rPr>
          <w:rStyle w:val="AttributeTok"/>
        </w:rPr>
        <w:t xml:space="preserve">unit =</w:t>
      </w:r>
      <w:r>
        <w:rPr>
          <w:rStyle w:val="NormalTok"/>
        </w:rPr>
        <w:t xml:space="preserve"> Unit, </w:t>
      </w:r>
      <w:r>
        <w:rPr>
          <w:rStyle w:val="AttributeTok"/>
        </w:rPr>
        <w:t xml:space="preserve">flag =</w:t>
      </w:r>
      <w:r>
        <w:rPr>
          <w:rStyle w:val="NormalTok"/>
        </w:rPr>
        <w:t xml:space="preserve"> Flag)</w:t>
      </w:r>
      <w:r>
        <w:br/>
      </w:r>
      <w:r>
        <w:br/>
      </w:r>
      <w:r>
        <w:rPr>
          <w:rStyle w:val="NormalTok"/>
        </w:rPr>
        <w:t xml:space="preserve">forest_co2 </w:t>
      </w:r>
      <w:r>
        <w:rPr>
          <w:rStyle w:val="OtherTok"/>
        </w:rPr>
        <w:t xml:space="preserve">&lt;-</w:t>
      </w:r>
      <w:r>
        <w:rPr>
          <w:rStyle w:val="NormalTok"/>
        </w:rPr>
        <w:t xml:space="preserve"> fires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(item </w:t>
      </w:r>
      <w:r>
        <w:rPr>
          <w:rStyle w:val="SpecialCharTok"/>
        </w:rPr>
        <w:t xml:space="preserve">==</w:t>
      </w:r>
      <w:r>
        <w:rPr>
          <w:rStyle w:val="NormalTok"/>
        </w:rPr>
        <w:t xml:space="preserve"> </w:t>
      </w:r>
      <w:r>
        <w:rPr>
          <w:rStyle w:val="StringTok"/>
        </w:rPr>
        <w:t xml:space="preserve">"Forest fires"</w:t>
      </w:r>
      <w:r>
        <w:rPr>
          <w:rStyle w:val="NormalTok"/>
        </w:rPr>
        <w:t xml:space="preserve">, element </w:t>
      </w:r>
      <w:r>
        <w:rPr>
          <w:rStyle w:val="SpecialCharTok"/>
        </w:rPr>
        <w:t xml:space="preserve">==</w:t>
      </w:r>
      <w:r>
        <w:rPr>
          <w:rStyle w:val="NormalTok"/>
        </w:rPr>
        <w:t xml:space="preserve"> </w:t>
      </w:r>
      <w:r>
        <w:rPr>
          <w:rStyle w:val="StringTok"/>
        </w:rPr>
        <w:t xml:space="preserve">"Emissions (CO2)"</w:t>
      </w:r>
      <w:r>
        <w:rPr>
          <w:rStyle w:val="NormalTok"/>
        </w:rPr>
        <w:t xml:space="preserve">, source </w:t>
      </w:r>
      <w:r>
        <w:rPr>
          <w:rStyle w:val="SpecialCharTok"/>
        </w:rPr>
        <w:t xml:space="preserve">==</w:t>
      </w:r>
      <w:r>
        <w:rPr>
          <w:rStyle w:val="NormalTok"/>
        </w:rPr>
        <w:t xml:space="preserve"> </w:t>
      </w:r>
      <w:r>
        <w:rPr>
          <w:rStyle w:val="StringTok"/>
        </w:rPr>
        <w:t xml:space="preserve">"FAO TIER 1"</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(year, </w:t>
      </w:r>
      <w:r>
        <w:rPr>
          <w:rStyle w:val="AttributeTok"/>
        </w:rPr>
        <w:t xml:space="preserve">co2 =</w:t>
      </w:r>
      <w:r>
        <w:rPr>
          <w:rStyle w:val="NormalTok"/>
        </w:rPr>
        <w:t xml:space="preserve"> value)</w:t>
      </w:r>
      <w:r>
        <w:br/>
      </w:r>
      <w:r>
        <w:br/>
      </w:r>
      <w:r>
        <w:rPr>
          <w:rStyle w:val="NormalTok"/>
        </w:rPr>
        <w:t xml:space="preserve">forest </w:t>
      </w:r>
      <w:r>
        <w:rPr>
          <w:rStyle w:val="OtherTok"/>
        </w:rPr>
        <w:t xml:space="preserve">&lt;-</w:t>
      </w:r>
      <w:r>
        <w:rPr>
          <w:rStyle w:val="NormalTok"/>
        </w:rPr>
        <w:t xml:space="preserve"> fires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(item </w:t>
      </w:r>
      <w:r>
        <w:rPr>
          <w:rStyle w:val="SpecialCharTok"/>
        </w:rPr>
        <w:t xml:space="preserve">==</w:t>
      </w:r>
      <w:r>
        <w:rPr>
          <w:rStyle w:val="NormalTok"/>
        </w:rPr>
        <w:t xml:space="preserve"> </w:t>
      </w:r>
      <w:r>
        <w:rPr>
          <w:rStyle w:val="StringTok"/>
        </w:rPr>
        <w:t xml:space="preserve">"Forest fires"</w:t>
      </w:r>
      <w:r>
        <w:rPr>
          <w:rStyle w:val="NormalTok"/>
        </w:rPr>
        <w:t xml:space="preserve">, source </w:t>
      </w:r>
      <w:r>
        <w:rPr>
          <w:rStyle w:val="SpecialCharTok"/>
        </w:rPr>
        <w:t xml:space="preserve">==</w:t>
      </w:r>
      <w:r>
        <w:rPr>
          <w:rStyle w:val="NormalTok"/>
        </w:rPr>
        <w:t xml:space="preserve"> </w:t>
      </w:r>
      <w:r>
        <w:rPr>
          <w:rStyle w:val="StringTok"/>
        </w:rPr>
        <w:t xml:space="preserve">"FAO TIER 1"</w:t>
      </w:r>
      <w:r>
        <w:rPr>
          <w:rStyle w:val="NormalTok"/>
        </w:rPr>
        <w:t xml:space="preserve">,</w:t>
      </w:r>
      <w:r>
        <w:br/>
      </w:r>
      <w:r>
        <w:rPr>
          <w:rStyle w:val="NormalTok"/>
        </w:rPr>
        <w:t xml:space="preserve">                element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"Burned Area"</w:t>
      </w:r>
      <w:r>
        <w:rPr>
          <w:rStyle w:val="NormalTok"/>
        </w:rPr>
        <w:t xml:space="preserve">, </w:t>
      </w:r>
      <w:r>
        <w:rPr>
          <w:rStyle w:val="StringTok"/>
        </w:rPr>
        <w:t xml:space="preserve">"Emissions (CO2)"</w:t>
      </w:r>
      <w:r>
        <w:rPr>
          <w:rStyle w:val="NormalTok"/>
        </w:rPr>
        <w:t xml:space="preserve">, </w:t>
      </w:r>
      <w:r>
        <w:rPr>
          <w:rStyle w:val="StringTok"/>
        </w:rPr>
        <w:t xml:space="preserve">"Emissions (CH4)"</w:t>
      </w:r>
      <w:r>
        <w:rPr>
          <w:rStyle w:val="NormalTok"/>
        </w:rPr>
        <w:t xml:space="preserve">), year </w:t>
      </w:r>
      <w:r>
        <w:rPr>
          <w:rStyle w:val="SpecialCharTok"/>
        </w:rPr>
        <w:t xml:space="preserve">&gt;=</w:t>
      </w:r>
      <w:r>
        <w:rPr>
          <w:rStyle w:val="NormalTok"/>
        </w:rPr>
        <w:t xml:space="preserve"> </w:t>
      </w:r>
      <w:r>
        <w:rPr>
          <w:rStyle w:val="DecValTok"/>
        </w:rPr>
        <w:t xml:space="preserve">2001</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id_cols =</w:t>
      </w:r>
      <w:r>
        <w:rPr>
          <w:rStyle w:val="NormalTok"/>
        </w:rPr>
        <w:t xml:space="preserve"> year, </w:t>
      </w:r>
      <w:r>
        <w:rPr>
          <w:rStyle w:val="AttributeTok"/>
        </w:rPr>
        <w:t xml:space="preserve">names_from =</w:t>
      </w:r>
      <w:r>
        <w:rPr>
          <w:rStyle w:val="NormalTok"/>
        </w:rPr>
        <w:t xml:space="preserve"> element, </w:t>
      </w:r>
      <w:r>
        <w:rPr>
          <w:rStyle w:val="AttributeTok"/>
        </w:rPr>
        <w:t xml:space="preserve">values_from =</w:t>
      </w:r>
      <w:r>
        <w:rPr>
          <w:rStyle w:val="NormalTok"/>
        </w:rPr>
        <w:t xml:space="preserve"> value)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Year =</w:t>
      </w:r>
      <w:r>
        <w:rPr>
          <w:rStyle w:val="NormalTok"/>
        </w:rPr>
        <w:t xml:space="preserve"> year, </w:t>
      </w:r>
      <w:r>
        <w:rPr>
          <w:rStyle w:val="StringTok"/>
        </w:rPr>
        <w:t xml:space="preserve">`</w:t>
      </w:r>
      <w:r>
        <w:rPr>
          <w:rStyle w:val="AttributeTok"/>
        </w:rPr>
        <w:t xml:space="preserve">Burned area (ha)</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Burned Area</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CO2 (kt)</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Emissions (CO2)</w:t>
      </w:r>
      <w:r>
        <w:rPr>
          <w:rStyle w:val="StringTok"/>
        </w:rPr>
        <w:t xml:space="preserve">`</w:t>
      </w:r>
      <w:r>
        <w:rPr>
          <w:rStyle w:val="NormalTok"/>
        </w:rPr>
        <w:t xml:space="preserve">, </w:t>
      </w:r>
      <w:r>
        <w:rPr>
          <w:rStyle w:val="StringTok"/>
        </w:rPr>
        <w:t xml:space="preserve">`</w:t>
      </w:r>
      <w:r>
        <w:rPr>
          <w:rStyle w:val="AttributeTok"/>
        </w:rPr>
        <w:t xml:space="preserve">CH4 (kt)</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Emissions (CH4)</w:t>
      </w:r>
      <w:r>
        <w:rPr>
          <w:rStyle w:val="StringTok"/>
        </w:rPr>
        <w:t xml:space="preserve">`</w:t>
      </w:r>
      <w:r>
        <w:rPr>
          <w:rStyle w:val="NormalTok"/>
        </w:rPr>
        <w:t xml:space="preserve">)</w:t>
      </w:r>
      <w:r>
        <w:br/>
      </w:r>
      <w:r>
        <w:br/>
      </w:r>
      <w:r>
        <w:rPr>
          <w:rStyle w:val="NormalTok"/>
        </w:rPr>
        <w:t xml:space="preserve">gap </w:t>
      </w:r>
      <w:r>
        <w:rPr>
          <w:rStyle w:val="OtherTok"/>
        </w:rPr>
        <w:t xml:space="preserve">&lt;-</w:t>
      </w:r>
      <w:r>
        <w:rPr>
          <w:rStyle w:val="NormalTok"/>
        </w:rPr>
        <w:t xml:space="preserve"> fires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(item </w:t>
      </w:r>
      <w:r>
        <w:rPr>
          <w:rStyle w:val="SpecialCharTok"/>
        </w:rPr>
        <w:t xml:space="preserve">==</w:t>
      </w:r>
      <w:r>
        <w:rPr>
          <w:rStyle w:val="NormalTok"/>
        </w:rPr>
        <w:t xml:space="preserve"> </w:t>
      </w:r>
      <w:r>
        <w:rPr>
          <w:rStyle w:val="StringTok"/>
        </w:rPr>
        <w:t xml:space="preserve">"Other forest"</w:t>
      </w:r>
      <w:r>
        <w:rPr>
          <w:rStyle w:val="NormalTok"/>
        </w:rPr>
        <w:t xml:space="preserve">, element </w:t>
      </w:r>
      <w:r>
        <w:rPr>
          <w:rStyle w:val="SpecialCharTok"/>
        </w:rPr>
        <w:t xml:space="preserve">==</w:t>
      </w:r>
      <w:r>
        <w:rPr>
          <w:rStyle w:val="NormalTok"/>
        </w:rPr>
        <w:t xml:space="preserve"> </w:t>
      </w:r>
      <w:r>
        <w:rPr>
          <w:rStyle w:val="StringTok"/>
        </w:rPr>
        <w:t xml:space="preserve">"Emissions (CO2)"</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id_cols =</w:t>
      </w:r>
      <w:r>
        <w:rPr>
          <w:rStyle w:val="NormalTok"/>
        </w:rPr>
        <w:t xml:space="preserve"> year, </w:t>
      </w:r>
      <w:r>
        <w:rPr>
          <w:rStyle w:val="AttributeTok"/>
        </w:rPr>
        <w:t xml:space="preserve">names_from =</w:t>
      </w:r>
      <w:r>
        <w:rPr>
          <w:rStyle w:val="NormalTok"/>
        </w:rPr>
        <w:t xml:space="preserve"> source, </w:t>
      </w:r>
      <w:r>
        <w:rPr>
          <w:rStyle w:val="AttributeTok"/>
        </w:rPr>
        <w:t xml:space="preserve">values_from =</w:t>
      </w:r>
      <w:r>
        <w:rPr>
          <w:rStyle w:val="NormalTok"/>
        </w:rPr>
        <w:t xml:space="preserve"> value)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tringTok"/>
        </w:rPr>
        <w:t xml:space="preserve">`</w:t>
      </w:r>
      <w:r>
        <w:rPr>
          <w:rStyle w:val="AttributeTok"/>
        </w:rPr>
        <w:t xml:space="preserve">FAO TIER 1</w:t>
      </w:r>
      <w:r>
        <w:rPr>
          <w:rStyle w:val="String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(UNFCCC))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Year =</w:t>
      </w:r>
      <w:r>
        <w:rPr>
          <w:rStyle w:val="NormalTok"/>
        </w:rPr>
        <w:t xml:space="preserve"> year, </w:t>
      </w:r>
      <w:r>
        <w:rPr>
          <w:rStyle w:val="StringTok"/>
        </w:rPr>
        <w:t xml:space="preserve">`</w:t>
      </w:r>
      <w:r>
        <w:rPr>
          <w:rStyle w:val="AttributeTok"/>
        </w:rPr>
        <w:t xml:space="preserve">FAO Tier 1 (kt)</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FAO TIER 1</w:t>
      </w:r>
      <w:r>
        <w:rPr>
          <w:rStyle w:val="StringTok"/>
        </w:rPr>
        <w:t xml:space="preserve">`</w:t>
      </w:r>
      <w:r>
        <w:rPr>
          <w:rStyle w:val="NormalTok"/>
        </w:rPr>
        <w:t xml:space="preserve">, </w:t>
      </w:r>
      <w:r>
        <w:rPr>
          <w:rStyle w:val="StringTok"/>
        </w:rPr>
        <w:t xml:space="preserve">`</w:t>
      </w:r>
      <w:r>
        <w:rPr>
          <w:rStyle w:val="AttributeTok"/>
        </w:rPr>
        <w:t xml:space="preserve">UNFCCC (kt)</w:t>
      </w:r>
      <w:r>
        <w:rPr>
          <w:rStyle w:val="StringTok"/>
        </w:rPr>
        <w:t xml:space="preserve">`</w:t>
      </w:r>
      <w:r>
        <w:rPr>
          <w:rStyle w:val="NormalTok"/>
        </w:rPr>
        <w:t xml:space="preserve"> </w:t>
      </w:r>
      <w:r>
        <w:rPr>
          <w:rStyle w:val="OtherTok"/>
        </w:rPr>
        <w:t xml:space="preserve">=</w:t>
      </w:r>
      <w:r>
        <w:rPr>
          <w:rStyle w:val="NormalTok"/>
        </w:rPr>
        <w:t xml:space="preserve"> UNFCCC,</w:t>
      </w:r>
      <w:r>
        <w:br/>
      </w:r>
      <w:r>
        <w:rPr>
          <w:rStyle w:val="NormalTok"/>
        </w:rPr>
        <w:t xml:space="preserve">                   </w:t>
      </w:r>
      <w:r>
        <w:rPr>
          <w:rStyle w:val="AttributeTok"/>
        </w:rPr>
        <w:t xml:space="preserve">Ratio =</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FAO TIER 1</w:t>
      </w:r>
      <w:r>
        <w:rPr>
          <w:rStyle w:val="StringTok"/>
        </w:rPr>
        <w:t xml:space="preserve">`</w:t>
      </w:r>
      <w:r>
        <w:rPr>
          <w:rStyle w:val="NormalTok"/>
        </w:rPr>
        <w:t xml:space="preserve"> </w:t>
      </w:r>
      <w:r>
        <w:rPr>
          <w:rStyle w:val="SpecialCharTok"/>
        </w:rPr>
        <w:t xml:space="preserve">/</w:t>
      </w:r>
      <w:r>
        <w:rPr>
          <w:rStyle w:val="NormalTok"/>
        </w:rPr>
        <w:t xml:space="preserve"> UNFCCC, </w:t>
      </w:r>
      <w:r>
        <w:rPr>
          <w:rStyle w:val="DecValTok"/>
        </w:rPr>
        <w:t xml:space="preserve">1</w:t>
      </w:r>
      <w:r>
        <w:rPr>
          <w:rStyle w:val="NormalTok"/>
        </w:rPr>
        <w:t xml:space="preserve">))</w:t>
      </w:r>
      <w:r>
        <w:br/>
      </w:r>
      <w:r>
        <w:br/>
      </w:r>
      <w:r>
        <w:rPr>
          <w:rStyle w:val="CommentTok"/>
        </w:rPr>
        <w:t xml:space="preserve"># Tables 2.4 and 2.5 of the 2006 IPCC Guidelines, Volume 4, Chapter 2, pages 2.45 to 2.47, the tables the FAOSTAT methodological note cites</w:t>
      </w:r>
      <w:r>
        <w:br/>
      </w:r>
      <w:r>
        <w:rPr>
          <w:rStyle w:val="CommentTok"/>
        </w:rPr>
        <w:t xml:space="preserve"># http://www.ipcc-nggip.iges.or.jp/public/2006gl/index.html</w:t>
      </w:r>
      <w:r>
        <w:br/>
      </w:r>
      <w:r>
        <w:rPr>
          <w:rStyle w:val="NormalTok"/>
        </w:rPr>
        <w:t xml:space="preserve">table_2_4 </w:t>
      </w:r>
      <w:r>
        <w:rPr>
          <w:rStyle w:val="OtherTok"/>
        </w:rPr>
        <w:t xml:space="preserve">&lt;-</w:t>
      </w:r>
      <w:r>
        <w:rPr>
          <w:rStyle w:val="NormalTok"/>
        </w:rPr>
        <w:t xml:space="preserve"> tibble</w:t>
      </w:r>
      <w:r>
        <w:rPr>
          <w:rStyle w:val="SpecialCharTok"/>
        </w:rPr>
        <w:t xml:space="preserve">::</w:t>
      </w:r>
      <w:r>
        <w:rPr>
          <w:rStyle w:val="FunctionTok"/>
        </w:rPr>
        <w:t xml:space="preserve">tribble</w:t>
      </w:r>
      <w:r>
        <w:rPr>
          <w:rStyle w:val="NormalTok"/>
        </w:rPr>
        <w:t xml:space="preserve">(</w:t>
      </w:r>
      <w:r>
        <w:rPr>
          <w:rStyle w:val="SpecialCharTok"/>
        </w:rPr>
        <w:t xml:space="preserve">~</w:t>
      </w:r>
      <w:r>
        <w:rPr>
          <w:rStyle w:val="NormalTok"/>
        </w:rPr>
        <w:t xml:space="preserve">fuel, </w:t>
      </w:r>
      <w:r>
        <w:rPr>
          <w:rStyle w:val="SpecialCharTok"/>
        </w:rPr>
        <w:t xml:space="preserve">~</w:t>
      </w:r>
      <w:r>
        <w:rPr>
          <w:rStyle w:val="StringTok"/>
        </w:rPr>
        <w:t xml:space="preserve">`</w:t>
      </w:r>
      <w:r>
        <w:rPr>
          <w:rStyle w:val="AttributeTok"/>
        </w:rPr>
        <w:t xml:space="preserve">Table 2.4 row</w:t>
      </w:r>
      <w:r>
        <w:rPr>
          <w:rStyle w:val="StringTok"/>
        </w:rPr>
        <w:t xml:space="preserve">`</w:t>
      </w:r>
      <w:r>
        <w:rPr>
          <w:rStyle w:val="NormalTok"/>
        </w:rPr>
        <w:t xml:space="preserve">,</w:t>
      </w:r>
      <w:r>
        <w:br/>
      </w:r>
      <w:r>
        <w:rPr>
          <w:rStyle w:val="NormalTok"/>
        </w:rPr>
        <w:t xml:space="preserve">  </w:t>
      </w:r>
      <w:r>
        <w:rPr>
          <w:rStyle w:val="FloatTok"/>
        </w:rPr>
        <w:t xml:space="preserve">41.0</w:t>
      </w:r>
      <w:r>
        <w:rPr>
          <w:rStyle w:val="NormalTok"/>
        </w:rPr>
        <w:t xml:space="preserve">, </w:t>
      </w:r>
      <w:r>
        <w:rPr>
          <w:rStyle w:val="StringTok"/>
        </w:rPr>
        <w:t xml:space="preserve">"All boreal forest"</w:t>
      </w:r>
      <w:r>
        <w:rPr>
          <w:rStyle w:val="NormalTok"/>
        </w:rPr>
        <w:t xml:space="preserve">, </w:t>
      </w:r>
      <w:r>
        <w:rPr>
          <w:rStyle w:val="FloatTok"/>
        </w:rPr>
        <w:t xml:space="preserve">50.4</w:t>
      </w:r>
      <w:r>
        <w:rPr>
          <w:rStyle w:val="NormalTok"/>
        </w:rPr>
        <w:t xml:space="preserve">, </w:t>
      </w:r>
      <w:r>
        <w:rPr>
          <w:rStyle w:val="StringTok"/>
        </w:rPr>
        <w:t xml:space="preserve">"All other temperate forests"</w:t>
      </w:r>
      <w:r>
        <w:rPr>
          <w:rStyle w:val="NormalTok"/>
        </w:rPr>
        <w:t xml:space="preserve">, </w:t>
      </w:r>
      <w:r>
        <w:rPr>
          <w:rStyle w:val="FloatTok"/>
        </w:rPr>
        <w:t xml:space="preserve">3.3</w:t>
      </w:r>
      <w:r>
        <w:rPr>
          <w:rStyle w:val="NormalTok"/>
        </w:rPr>
        <w:t xml:space="preserve">, </w:t>
      </w:r>
      <w:r>
        <w:rPr>
          <w:rStyle w:val="StringTok"/>
        </w:rPr>
        <w:t xml:space="preserve">"Savanna woodland, mid or late dry season burns"</w:t>
      </w:r>
      <w:r>
        <w:rPr>
          <w:rStyle w:val="NormalTok"/>
        </w:rPr>
        <w:t xml:space="preserve">,</w:t>
      </w:r>
      <w:r>
        <w:br/>
      </w:r>
      <w:r>
        <w:rPr>
          <w:rStyle w:val="NormalTok"/>
        </w:rPr>
        <w:t xml:space="preserve">  </w:t>
      </w:r>
      <w:r>
        <w:rPr>
          <w:rStyle w:val="FloatTok"/>
        </w:rPr>
        <w:t xml:space="preserve">4.1</w:t>
      </w:r>
      <w:r>
        <w:rPr>
          <w:rStyle w:val="NormalTok"/>
        </w:rPr>
        <w:t xml:space="preserve">, </w:t>
      </w:r>
      <w:r>
        <w:rPr>
          <w:rStyle w:val="StringTok"/>
        </w:rPr>
        <w:t xml:space="preserve">"Grassland, mid or late dry season burns"</w:t>
      </w:r>
      <w:r>
        <w:rPr>
          <w:rStyle w:val="NormalTok"/>
        </w:rPr>
        <w:t xml:space="preserve">, </w:t>
      </w:r>
      <w:r>
        <w:rPr>
          <w:rStyle w:val="FloatTok"/>
        </w:rPr>
        <w:t xml:space="preserve">14.3</w:t>
      </w:r>
      <w:r>
        <w:rPr>
          <w:rStyle w:val="NormalTok"/>
        </w:rPr>
        <w:t xml:space="preserve">, </w:t>
      </w:r>
      <w:r>
        <w:rPr>
          <w:rStyle w:val="StringTok"/>
        </w:rPr>
        <w:t xml:space="preserve">"All shrublands"</w:t>
      </w:r>
      <w:r>
        <w:rPr>
          <w:rStyle w:val="NormalTok"/>
        </w:rPr>
        <w:t xml:space="preserve">, </w:t>
      </w:r>
      <w:r>
        <w:rPr>
          <w:rStyle w:val="FloatTok"/>
        </w:rPr>
        <w:t xml:space="preserve">26.7</w:t>
      </w:r>
      <w:r>
        <w:rPr>
          <w:rStyle w:val="NormalTok"/>
        </w:rPr>
        <w:t xml:space="preserve">, </w:t>
      </w:r>
      <w:r>
        <w:rPr>
          <w:rStyle w:val="StringTok"/>
        </w:rPr>
        <w:t xml:space="preserve">"Shrubland (general)"</w:t>
      </w:r>
      <w:r>
        <w:rPr>
          <w:rStyle w:val="NormalTok"/>
        </w:rPr>
        <w:t xml:space="preserve">)</w:t>
      </w:r>
      <w:r>
        <w:br/>
      </w:r>
      <w:r>
        <w:rPr>
          <w:rStyle w:val="NormalTok"/>
        </w:rPr>
        <w:t xml:space="preserve">table_2_5 </w:t>
      </w:r>
      <w:r>
        <w:rPr>
          <w:rStyle w:val="OtherTok"/>
        </w:rPr>
        <w:t xml:space="preserve">&lt;-</w:t>
      </w:r>
      <w:r>
        <w:rPr>
          <w:rStyle w:val="NormalTok"/>
        </w:rPr>
        <w:t xml:space="preserve"> tibble</w:t>
      </w:r>
      <w:r>
        <w:rPr>
          <w:rStyle w:val="SpecialCharTok"/>
        </w:rPr>
        <w:t xml:space="preserve">::</w:t>
      </w:r>
      <w:r>
        <w:rPr>
          <w:rStyle w:val="FunctionTok"/>
        </w:rPr>
        <w:t xml:space="preserve">tribble</w:t>
      </w:r>
      <w:r>
        <w:rPr>
          <w:rStyle w:val="NormalTok"/>
        </w:rPr>
        <w:t xml:space="preserve">(</w:t>
      </w:r>
      <w:r>
        <w:rPr>
          <w:rStyle w:val="SpecialCharTok"/>
        </w:rPr>
        <w:t xml:space="preserve">~</w:t>
      </w:r>
      <w:r>
        <w:rPr>
          <w:rStyle w:val="NormalTok"/>
        </w:rPr>
        <w:t xml:space="preserve">ef_row, </w:t>
      </w:r>
      <w:r>
        <w:rPr>
          <w:rStyle w:val="SpecialCharTok"/>
        </w:rPr>
        <w:t xml:space="preserve">~</w:t>
      </w:r>
      <w:r>
        <w:rPr>
          <w:rStyle w:val="NormalTok"/>
        </w:rPr>
        <w:t xml:space="preserve">co2, </w:t>
      </w:r>
      <w:r>
        <w:rPr>
          <w:rStyle w:val="SpecialCharTok"/>
        </w:rPr>
        <w:t xml:space="preserve">~</w:t>
      </w:r>
      <w:r>
        <w:rPr>
          <w:rStyle w:val="NormalTok"/>
        </w:rPr>
        <w:t xml:space="preserve">ch4, </w:t>
      </w:r>
      <w:r>
        <w:rPr>
          <w:rStyle w:val="SpecialCharTok"/>
        </w:rPr>
        <w:t xml:space="preserve">~</w:t>
      </w:r>
      <w:r>
        <w:rPr>
          <w:rStyle w:val="NormalTok"/>
        </w:rPr>
        <w:t xml:space="preserve">n2o,</w:t>
      </w:r>
      <w:r>
        <w:br/>
      </w:r>
      <w:r>
        <w:rPr>
          <w:rStyle w:val="NormalTok"/>
        </w:rPr>
        <w:t xml:space="preserve">  </w:t>
      </w:r>
      <w:r>
        <w:rPr>
          <w:rStyle w:val="StringTok"/>
        </w:rPr>
        <w:t xml:space="preserve">"Savanna and grassland"</w:t>
      </w:r>
      <w:r>
        <w:rPr>
          <w:rStyle w:val="NormalTok"/>
        </w:rPr>
        <w:t xml:space="preserve">, </w:t>
      </w:r>
      <w:r>
        <w:rPr>
          <w:rStyle w:val="DecValTok"/>
        </w:rPr>
        <w:t xml:space="preserve">1613</w:t>
      </w:r>
      <w:r>
        <w:rPr>
          <w:rStyle w:val="NormalTok"/>
        </w:rPr>
        <w:t xml:space="preserve">, </w:t>
      </w:r>
      <w:r>
        <w:rPr>
          <w:rStyle w:val="FloatTok"/>
        </w:rPr>
        <w:t xml:space="preserve">2.3</w:t>
      </w:r>
      <w:r>
        <w:rPr>
          <w:rStyle w:val="NormalTok"/>
        </w:rPr>
        <w:t xml:space="preserve">, </w:t>
      </w:r>
      <w:r>
        <w:rPr>
          <w:rStyle w:val="FloatTok"/>
        </w:rPr>
        <w:t xml:space="preserve">0.21</w:t>
      </w:r>
      <w:r>
        <w:rPr>
          <w:rStyle w:val="NormalTok"/>
        </w:rPr>
        <w:t xml:space="preserve">, </w:t>
      </w:r>
      <w:r>
        <w:rPr>
          <w:rStyle w:val="StringTok"/>
        </w:rPr>
        <w:t xml:space="preserve">"Extra tropical forest"</w:t>
      </w:r>
      <w:r>
        <w:rPr>
          <w:rStyle w:val="NormalTok"/>
        </w:rPr>
        <w:t xml:space="preserve">, </w:t>
      </w:r>
      <w:r>
        <w:rPr>
          <w:rStyle w:val="DecValTok"/>
        </w:rPr>
        <w:t xml:space="preserve">1569</w:t>
      </w:r>
      <w:r>
        <w:rPr>
          <w:rStyle w:val="NormalTok"/>
        </w:rPr>
        <w:t xml:space="preserve">, </w:t>
      </w:r>
      <w:r>
        <w:rPr>
          <w:rStyle w:val="FloatTok"/>
        </w:rPr>
        <w:t xml:space="preserve">4.7</w:t>
      </w:r>
      <w:r>
        <w:rPr>
          <w:rStyle w:val="NormalTok"/>
        </w:rPr>
        <w:t xml:space="preserve">, </w:t>
      </w:r>
      <w:r>
        <w:rPr>
          <w:rStyle w:val="FloatTok"/>
        </w:rPr>
        <w:t xml:space="preserve">0.26</w:t>
      </w:r>
      <w:r>
        <w:rPr>
          <w:rStyle w:val="NormalTok"/>
        </w:rPr>
        <w:t xml:space="preserve">)</w:t>
      </w:r>
      <w:r>
        <w:br/>
      </w:r>
      <w:r>
        <w:rPr>
          <w:rStyle w:val="NormalTok"/>
        </w:rPr>
        <w:t xml:space="preserve">used </w:t>
      </w:r>
      <w:r>
        <w:rPr>
          <w:rStyle w:val="OtherTok"/>
        </w:rPr>
        <w:t xml:space="preserve">&lt;-</w:t>
      </w:r>
      <w:r>
        <w:rPr>
          <w:rStyle w:val="NormalTok"/>
        </w:rPr>
        <w:t xml:space="preserve"> fires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(source </w:t>
      </w:r>
      <w:r>
        <w:rPr>
          <w:rStyle w:val="SpecialCharTok"/>
        </w:rPr>
        <w:t xml:space="preserve">==</w:t>
      </w:r>
      <w:r>
        <w:rPr>
          <w:rStyle w:val="NormalTok"/>
        </w:rPr>
        <w:t xml:space="preserve"> </w:t>
      </w:r>
      <w:r>
        <w:rPr>
          <w:rStyle w:val="StringTok"/>
        </w:rPr>
        <w:t xml:space="preserve">"FAO TIER 1"</w:t>
      </w:r>
      <w:r>
        <w:rPr>
          <w:rStyle w:val="NormalTok"/>
        </w:rPr>
        <w:t xml:space="preserve">, year </w:t>
      </w:r>
      <w:r>
        <w:rPr>
          <w:rStyle w:val="SpecialCharTok"/>
        </w:rPr>
        <w:t xml:space="preserve">&gt;=</w:t>
      </w:r>
      <w:r>
        <w:rPr>
          <w:rStyle w:val="NormalTok"/>
        </w:rPr>
        <w:t xml:space="preserve"> </w:t>
      </w:r>
      <w:r>
        <w:rPr>
          <w:rStyle w:val="DecValTok"/>
        </w:rPr>
        <w:t xml:space="preserve">2001</w:t>
      </w:r>
      <w:r>
        <w:rPr>
          <w:rStyle w:val="NormalTok"/>
        </w:rPr>
        <w:t xml:space="preserve">, item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"Other forest"</w:t>
      </w:r>
      <w:r>
        <w:rPr>
          <w:rStyle w:val="NormalTok"/>
        </w:rPr>
        <w:t xml:space="preserve">, </w:t>
      </w:r>
      <w:r>
        <w:rPr>
          <w:rStyle w:val="StringTok"/>
        </w:rPr>
        <w:t xml:space="preserve">"Woody savanna"</w:t>
      </w:r>
      <w:r>
        <w:rPr>
          <w:rStyle w:val="NormalTok"/>
        </w:rPr>
        <w:t xml:space="preserve">, </w:t>
      </w:r>
      <w:r>
        <w:rPr>
          <w:rStyle w:val="StringTok"/>
        </w:rPr>
        <w:t xml:space="preserve">"Savanna"</w:t>
      </w:r>
      <w:r>
        <w:rPr>
          <w:rStyle w:val="NormalTok"/>
        </w:rPr>
        <w:t xml:space="preserve">, </w:t>
      </w:r>
      <w:r>
        <w:rPr>
          <w:rStyle w:val="StringTok"/>
        </w:rPr>
        <w:t xml:space="preserve">"Grassland"</w:t>
      </w:r>
      <w:r>
        <w:rPr>
          <w:rStyle w:val="NormalTok"/>
        </w:rPr>
        <w:t xml:space="preserve">, </w:t>
      </w:r>
      <w:r>
        <w:rPr>
          <w:rStyle w:val="StringTok"/>
        </w:rPr>
        <w:t xml:space="preserve">"Open shrubland"</w:t>
      </w:r>
      <w:r>
        <w:rPr>
          <w:rStyle w:val="NormalTok"/>
        </w:rPr>
        <w:t xml:space="preserve">, </w:t>
      </w:r>
      <w:r>
        <w:rPr>
          <w:rStyle w:val="StringTok"/>
        </w:rPr>
        <w:t xml:space="preserve">"Closed shrubland"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element =</w:t>
      </w:r>
      <w:r>
        <w:rPr>
          <w:rStyle w:val="NormalTok"/>
        </w:rPr>
        <w:t xml:space="preserve"> dplyr</w:t>
      </w:r>
      <w:r>
        <w:rPr>
          <w:rStyle w:val="SpecialCharTok"/>
        </w:rPr>
        <w:t xml:space="preserve">::</w:t>
      </w:r>
      <w:r>
        <w:rPr>
          <w:rStyle w:val="FunctionTok"/>
        </w:rPr>
        <w:t xml:space="preserve">case_match</w:t>
      </w:r>
      <w:r>
        <w:rPr>
          <w:rStyle w:val="NormalTok"/>
        </w:rPr>
        <w:t xml:space="preserve">(element, </w:t>
      </w:r>
      <w:r>
        <w:rPr>
          <w:rStyle w:val="StringTok"/>
        </w:rPr>
        <w:t xml:space="preserve">"Burned Area"</w:t>
      </w:r>
      <w:r>
        <w:rPr>
          <w:rStyle w:val="NormalTok"/>
        </w:rPr>
        <w:t xml:space="preserve"> </w:t>
      </w:r>
      <w:r>
        <w:rPr>
          <w:rStyle w:val="SpecialCharTok"/>
        </w:rPr>
        <w:t xml:space="preserve">~</w:t>
      </w:r>
      <w:r>
        <w:rPr>
          <w:rStyle w:val="NormalTok"/>
        </w:rPr>
        <w:t xml:space="preserve"> </w:t>
      </w:r>
      <w:r>
        <w:rPr>
          <w:rStyle w:val="StringTok"/>
        </w:rPr>
        <w:t xml:space="preserve">"ha"</w:t>
      </w:r>
      <w:r>
        <w:rPr>
          <w:rStyle w:val="NormalTok"/>
        </w:rPr>
        <w:t xml:space="preserve">, </w:t>
      </w:r>
      <w:r>
        <w:rPr>
          <w:rStyle w:val="StringTok"/>
        </w:rPr>
        <w:t xml:space="preserve">"Emissions (CO2)"</w:t>
      </w:r>
      <w:r>
        <w:rPr>
          <w:rStyle w:val="NormalTok"/>
        </w:rPr>
        <w:t xml:space="preserve"> </w:t>
      </w:r>
      <w:r>
        <w:rPr>
          <w:rStyle w:val="SpecialCharTok"/>
        </w:rPr>
        <w:t xml:space="preserve">~</w:t>
      </w:r>
      <w:r>
        <w:rPr>
          <w:rStyle w:val="NormalTok"/>
        </w:rPr>
        <w:t xml:space="preserve"> </w:t>
      </w:r>
      <w:r>
        <w:rPr>
          <w:rStyle w:val="StringTok"/>
        </w:rPr>
        <w:t xml:space="preserve">"co2"</w:t>
      </w:r>
      <w:r>
        <w:rPr>
          <w:rStyle w:val="NormalTok"/>
        </w:rPr>
        <w:t xml:space="preserve">, </w:t>
      </w:r>
      <w:r>
        <w:rPr>
          <w:rStyle w:val="StringTok"/>
        </w:rPr>
        <w:t xml:space="preserve">"Emissions (CH4)"</w:t>
      </w:r>
      <w:r>
        <w:rPr>
          <w:rStyle w:val="NormalTok"/>
        </w:rPr>
        <w:t xml:space="preserve"> </w:t>
      </w:r>
      <w:r>
        <w:rPr>
          <w:rStyle w:val="SpecialCharTok"/>
        </w:rPr>
        <w:t xml:space="preserve">~</w:t>
      </w:r>
      <w:r>
        <w:rPr>
          <w:rStyle w:val="NormalTok"/>
        </w:rPr>
        <w:t xml:space="preserve"> </w:t>
      </w:r>
      <w:r>
        <w:rPr>
          <w:rStyle w:val="StringTok"/>
        </w:rPr>
        <w:t xml:space="preserve">"ch4"</w:t>
      </w:r>
      <w:r>
        <w:rPr>
          <w:rStyle w:val="NormalTok"/>
        </w:rPr>
        <w:t xml:space="preserve">, </w:t>
      </w:r>
      <w:r>
        <w:rPr>
          <w:rStyle w:val="StringTok"/>
        </w:rPr>
        <w:t xml:space="preserve">"Emissions (N2O)"</w:t>
      </w:r>
      <w:r>
        <w:rPr>
          <w:rStyle w:val="NormalTok"/>
        </w:rPr>
        <w:t xml:space="preserve"> </w:t>
      </w:r>
      <w:r>
        <w:rPr>
          <w:rStyle w:val="SpecialCharTok"/>
        </w:rPr>
        <w:t xml:space="preserve">~</w:t>
      </w:r>
      <w:r>
        <w:rPr>
          <w:rStyle w:val="NormalTok"/>
        </w:rPr>
        <w:t xml:space="preserve"> </w:t>
      </w:r>
      <w:r>
        <w:rPr>
          <w:rStyle w:val="StringTok"/>
        </w:rPr>
        <w:t xml:space="preserve">"n2o"</w:t>
      </w:r>
      <w:r>
        <w:rPr>
          <w:rStyle w:val="NormalTok"/>
        </w:rPr>
        <w:t xml:space="preserve">, </w:t>
      </w:r>
      <w:r>
        <w:rPr>
          <w:rStyle w:val="AttributeTok"/>
        </w:rPr>
        <w:t xml:space="preserve">.default =</w:t>
      </w:r>
      <w:r>
        <w:rPr>
          <w:rStyle w:val="NormalTok"/>
        </w:rPr>
        <w:t xml:space="preserve"> </w:t>
      </w:r>
      <w:r>
        <w:rPr>
          <w:rStyle w:val="StringTok"/>
        </w:rPr>
        <w:t xml:space="preserve">"dm"</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id_cols =</w:t>
      </w:r>
      <w:r>
        <w:rPr>
          <w:rStyle w:val="NormalTok"/>
        </w:rPr>
        <w:t xml:space="preserve"> </w:t>
      </w:r>
      <w:r>
        <w:rPr>
          <w:rStyle w:val="FunctionTok"/>
        </w:rPr>
        <w:t xml:space="preserve">c</w:t>
      </w:r>
      <w:r>
        <w:rPr>
          <w:rStyle w:val="NormalTok"/>
        </w:rPr>
        <w:t xml:space="preserve">(item, year), </w:t>
      </w:r>
      <w:r>
        <w:rPr>
          <w:rStyle w:val="AttributeTok"/>
        </w:rPr>
        <w:t xml:space="preserve">names_from =</w:t>
      </w:r>
      <w:r>
        <w:rPr>
          <w:rStyle w:val="NormalTok"/>
        </w:rPr>
        <w:t xml:space="preserve"> element, </w:t>
      </w:r>
      <w:r>
        <w:rPr>
          <w:rStyle w:val="AttributeTok"/>
        </w:rPr>
        <w:t xml:space="preserve">values_from =</w:t>
      </w:r>
      <w:r>
        <w:rPr>
          <w:rStyle w:val="NormalTok"/>
        </w:rPr>
        <w:t xml:space="preserve"> value)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(ha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fuel =</w:t>
      </w:r>
      <w:r>
        <w:rPr>
          <w:rStyle w:val="NormalTok"/>
        </w:rPr>
        <w:t xml:space="preserve"> dm </w:t>
      </w:r>
      <w:r>
        <w:rPr>
          <w:rStyle w:val="SpecialCharTok"/>
        </w:rPr>
        <w:t xml:space="preserve">/</w:t>
      </w:r>
      <w:r>
        <w:rPr>
          <w:rStyle w:val="NormalTok"/>
        </w:rPr>
        <w:t xml:space="preserve"> ha, dplyr</w:t>
      </w:r>
      <w:r>
        <w:rPr>
          <w:rStyle w:val="SpecialCharTok"/>
        </w:rPr>
        <w:t xml:space="preserve">::</w:t>
      </w:r>
      <w:r>
        <w:rPr>
          <w:rStyle w:val="FunctionTok"/>
        </w:rPr>
        <w:t xml:space="preserve">across</w:t>
      </w:r>
      <w:r>
        <w:rPr>
          <w:rStyle w:val="NormalTok"/>
        </w:rPr>
        <w:t xml:space="preserve">(</w:t>
      </w:r>
      <w:r>
        <w:rPr>
          <w:rStyle w:val="FunctionTok"/>
        </w:rPr>
        <w:t xml:space="preserve">c</w:t>
      </w:r>
      <w:r>
        <w:rPr>
          <w:rStyle w:val="NormalTok"/>
        </w:rPr>
        <w:t xml:space="preserve">(co2, ch4, n2o), \(x) x </w:t>
      </w:r>
      <w:r>
        <w:rPr>
          <w:rStyle w:val="SpecialCharTok"/>
        </w:rPr>
        <w:t xml:space="preserve">*</w:t>
      </w:r>
      <w:r>
        <w:rPr>
          <w:rStyle w:val="NormalTok"/>
        </w:rPr>
        <w:t xml:space="preserve"> </w:t>
      </w:r>
      <w:r>
        <w:rPr>
          <w:rStyle w:val="FloatTok"/>
        </w:rPr>
        <w:t xml:space="preserve">1e6</w:t>
      </w:r>
      <w:r>
        <w:rPr>
          <w:rStyle w:val="NormalTok"/>
        </w:rPr>
        <w:t xml:space="preserve"> </w:t>
      </w:r>
      <w:r>
        <w:rPr>
          <w:rStyle w:val="SpecialCharTok"/>
        </w:rPr>
        <w:t xml:space="preserve">/</w:t>
      </w:r>
      <w:r>
        <w:rPr>
          <w:rStyle w:val="NormalTok"/>
        </w:rPr>
        <w:t xml:space="preserve"> dm))</w:t>
      </w:r>
      <w:r>
        <w:br/>
      </w:r>
      <w:r>
        <w:rPr>
          <w:rStyle w:val="NormalTok"/>
        </w:rPr>
        <w:t xml:space="preserve">coefficients </w:t>
      </w:r>
      <w:r>
        <w:rPr>
          <w:rStyle w:val="OtherTok"/>
        </w:rPr>
        <w:t xml:space="preserve">&lt;-</w:t>
      </w:r>
      <w:r>
        <w:rPr>
          <w:rStyle w:val="NormalTok"/>
        </w:rPr>
        <w:t xml:space="preserve"> used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.by =</w:t>
      </w:r>
      <w:r>
        <w:rPr>
          <w:rStyle w:val="NormalTok"/>
        </w:rPr>
        <w:t xml:space="preserve"> item, </w:t>
      </w:r>
      <w:r>
        <w:rPr>
          <w:rStyle w:val="StringTok"/>
        </w:rPr>
        <w:t xml:space="preserve">`</w:t>
      </w:r>
      <w:r>
        <w:rPr>
          <w:rStyle w:val="AttributeTok"/>
        </w:rPr>
        <w:t xml:space="preserve">Burned area (kha a year)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(ha)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fuel_min =</w:t>
      </w:r>
      <w:r>
        <w:rPr>
          <w:rStyle w:val="NormalTok"/>
        </w:rPr>
        <w:t xml:space="preserve"> </w:t>
      </w:r>
      <w:r>
        <w:rPr>
          <w:rStyle w:val="FunctionTok"/>
        </w:rPr>
        <w:t xml:space="preserve">min</w:t>
      </w:r>
      <w:r>
        <w:rPr>
          <w:rStyle w:val="NormalTok"/>
        </w:rPr>
        <w:t xml:space="preserve">(fuel), </w:t>
      </w:r>
      <w:r>
        <w:rPr>
          <w:rStyle w:val="AttributeTok"/>
        </w:rPr>
        <w:t xml:space="preserve">fuel_max =</w:t>
      </w:r>
      <w:r>
        <w:rPr>
          <w:rStyle w:val="NormalTok"/>
        </w:rPr>
        <w:t xml:space="preserve"> </w:t>
      </w:r>
      <w:r>
        <w:rPr>
          <w:rStyle w:val="FunctionTok"/>
        </w:rPr>
        <w:t xml:space="preserve">max</w:t>
      </w:r>
      <w:r>
        <w:rPr>
          <w:rStyle w:val="NormalTok"/>
        </w:rPr>
        <w:t xml:space="preserve">(fuel),</w:t>
      </w:r>
      <w:r>
        <w:br/>
      </w:r>
      <w:r>
        <w:rPr>
          <w:rStyle w:val="NormalTok"/>
        </w:rPr>
        <w:t xml:space="preserve">                   </w:t>
      </w:r>
      <w:r>
        <w:rPr>
          <w:rStyle w:val="StringTok"/>
        </w:rPr>
        <w:t xml:space="preserve">`</w:t>
      </w:r>
      <w:r>
        <w:rPr>
          <w:rStyle w:val="AttributeTok"/>
        </w:rPr>
        <w:t xml:space="preserve">CO2 (g/kg)</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(co2)), </w:t>
      </w:r>
      <w:r>
        <w:rPr>
          <w:rStyle w:val="StringTok"/>
        </w:rPr>
        <w:t xml:space="preserve">`</w:t>
      </w:r>
      <w:r>
        <w:rPr>
          <w:rStyle w:val="AttributeTok"/>
        </w:rPr>
        <w:t xml:space="preserve">CH4 (g/kg)</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(ch4), </w:t>
      </w:r>
      <w:r>
        <w:rPr>
          <w:rStyle w:val="DecValTok"/>
        </w:rPr>
        <w:t xml:space="preserve">2</w:t>
      </w:r>
      <w:r>
        <w:rPr>
          <w:rStyle w:val="NormalTok"/>
        </w:rPr>
        <w:t xml:space="preserve">), </w:t>
      </w:r>
      <w:r>
        <w:rPr>
          <w:rStyle w:val="StringTok"/>
        </w:rPr>
        <w:t xml:space="preserve">`</w:t>
      </w:r>
      <w:r>
        <w:rPr>
          <w:rStyle w:val="AttributeTok"/>
        </w:rPr>
        <w:t xml:space="preserve">N2O (g/kg)</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(n2o), </w:t>
      </w:r>
      <w:r>
        <w:rPr>
          <w:rStyle w:val="DecValTok"/>
        </w:rPr>
        <w:t xml:space="preserve">2</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StringTok"/>
        </w:rPr>
        <w:t xml:space="preserve">`</w:t>
      </w:r>
      <w:r>
        <w:rPr>
          <w:rStyle w:val="AttributeTok"/>
        </w:rPr>
        <w:t xml:space="preserve">Fuel (t/ha)</w:t>
      </w:r>
      <w:r>
        <w:rPr>
          <w:rStyle w:val="StringTok"/>
        </w:rPr>
        <w:t xml:space="preserve">`</w:t>
      </w:r>
      <w:r>
        <w:rPr>
          <w:rStyle w:val="NormalTok"/>
        </w:rPr>
        <w:t xml:space="preserve"> </w:t>
      </w:r>
      <w:r>
        <w:rPr>
          <w:rStyle w:val="OtherTok"/>
        </w:rPr>
        <w:t xml:space="preserve">=</w:t>
      </w:r>
      <w:r>
        <w:rPr>
          <w:rStyle w:val="NormalTok"/>
        </w:rPr>
        <w:t xml:space="preserve"> dplyr</w:t>
      </w:r>
      <w:r>
        <w:rPr>
          <w:rStyle w:val="SpecialCharTok"/>
        </w:rPr>
        <w:t xml:space="preserve">::</w:t>
      </w:r>
      <w:r>
        <w:rPr>
          <w:rStyle w:val="FunctionTok"/>
        </w:rPr>
        <w:t xml:space="preserve">if_else</w:t>
      </w:r>
      <w:r>
        <w:rPr>
          <w:rStyle w:val="NormalTok"/>
        </w:rPr>
        <w:t xml:space="preserve">(</w:t>
      </w:r>
      <w:r>
        <w:rPr>
          <w:rStyle w:val="FunctionTok"/>
        </w:rPr>
        <w:t xml:space="preserve">round</w:t>
      </w:r>
      <w:r>
        <w:rPr>
          <w:rStyle w:val="NormalTok"/>
        </w:rPr>
        <w:t xml:space="preserve">(fuel_min,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round</w:t>
      </w:r>
      <w:r>
        <w:rPr>
          <w:rStyle w:val="NormalTok"/>
        </w:rPr>
        <w:t xml:space="preserve">(fuel_max, </w:t>
      </w:r>
      <w:r>
        <w:rPr>
          <w:rStyle w:val="DecValTok"/>
        </w:rPr>
        <w:t xml:space="preserve">1</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fuel_min), </w:t>
      </w:r>
      <w:r>
        <w:rPr>
          <w:rStyle w:val="FunctionTok"/>
        </w:rPr>
        <w:t xml:space="preserve">sprintf</w:t>
      </w:r>
      <w:r>
        <w:rPr>
          <w:rStyle w:val="NormalTok"/>
        </w:rPr>
        <w:t xml:space="preserve">(</w:t>
      </w:r>
      <w:r>
        <w:rPr>
          <w:rStyle w:val="StringTok"/>
        </w:rPr>
        <w:t xml:space="preserve">"%.1f to %.1f"</w:t>
      </w:r>
      <w:r>
        <w:rPr>
          <w:rStyle w:val="NormalTok"/>
        </w:rPr>
        <w:t xml:space="preserve">, fuel_min, fuel_max)),</w:t>
      </w:r>
      <w:r>
        <w:br/>
      </w:r>
      <w:r>
        <w:rPr>
          <w:rStyle w:val="NormalTok"/>
        </w:rPr>
        <w:t xml:space="preserve">                </w:t>
      </w:r>
      <w:r>
        <w:rPr>
          <w:rStyle w:val="StringTok"/>
        </w:rPr>
        <w:t xml:space="preserve">`</w:t>
      </w:r>
      <w:r>
        <w:rPr>
          <w:rStyle w:val="AttributeTok"/>
        </w:rPr>
        <w:t xml:space="preserve">Table 2.4 row</w:t>
      </w:r>
      <w:r>
        <w:rPr>
          <w:rStyle w:val="StringTok"/>
        </w:rPr>
        <w:t xml:space="preserve">`</w:t>
      </w:r>
      <w:r>
        <w:rPr>
          <w:rStyle w:val="NormalTok"/>
        </w:rPr>
        <w:t xml:space="preserve"> </w:t>
      </w:r>
      <w:r>
        <w:rPr>
          <w:rStyle w:val="OtherTok"/>
        </w:rPr>
        <w:t xml:space="preserve">=</w:t>
      </w:r>
      <w:r>
        <w:rPr>
          <w:rStyle w:val="NormalTok"/>
        </w:rPr>
        <w:t xml:space="preserve"> dplyr</w:t>
      </w:r>
      <w:r>
        <w:rPr>
          <w:rStyle w:val="SpecialCharTok"/>
        </w:rPr>
        <w:t xml:space="preserve">::</w:t>
      </w:r>
      <w:r>
        <w:rPr>
          <w:rStyle w:val="FunctionTok"/>
        </w:rPr>
        <w:t xml:space="preserve">coalesce</w:t>
      </w:r>
      <w:r>
        <w:rPr>
          <w:rStyle w:val="NormalTok"/>
        </w:rPr>
        <w:t xml:space="preserve">(table_2_4</w:t>
      </w:r>
      <w:r>
        <w:rPr>
          <w:rStyle w:val="SpecialCharTok"/>
        </w:rPr>
        <w:t xml:space="preserve">$</w:t>
      </w:r>
      <w:r>
        <w:rPr>
          <w:rStyle w:val="StringTok"/>
        </w:rPr>
        <w:t xml:space="preserve">`</w:t>
      </w:r>
      <w:r>
        <w:rPr>
          <w:rStyle w:val="AttributeTok"/>
        </w:rPr>
        <w:t xml:space="preserve">Table 2.4 row</w:t>
      </w:r>
      <w:r>
        <w:rPr>
          <w:rStyle w:val="StringTok"/>
        </w:rPr>
        <w:t xml:space="preserve">`</w:t>
      </w:r>
      <w:r>
        <w:rPr>
          <w:rStyle w:val="NormalTok"/>
        </w:rPr>
        <w:t xml:space="preserve">[</w:t>
      </w:r>
      <w:r>
        <w:rPr>
          <w:rStyle w:val="FunctionTok"/>
        </w:rPr>
        <w:t xml:space="preserve">match</w:t>
      </w:r>
      <w:r>
        <w:rPr>
          <w:rStyle w:val="NormalTok"/>
        </w:rPr>
        <w:t xml:space="preserve">(</w:t>
      </w:r>
      <w:r>
        <w:rPr>
          <w:rStyle w:val="FunctionTok"/>
        </w:rPr>
        <w:t xml:space="preserve">round</w:t>
      </w:r>
      <w:r>
        <w:rPr>
          <w:rStyle w:val="NormalTok"/>
        </w:rPr>
        <w:t xml:space="preserve">(fuel_min, </w:t>
      </w:r>
      <w:r>
        <w:rPr>
          <w:rStyle w:val="DecValTok"/>
        </w:rPr>
        <w:t xml:space="preserve">1</w:t>
      </w:r>
      <w:r>
        <w:rPr>
          <w:rStyle w:val="NormalTok"/>
        </w:rPr>
        <w:t xml:space="preserve">), table_2_4</w:t>
      </w:r>
      <w:r>
        <w:rPr>
          <w:rStyle w:val="SpecialCharTok"/>
        </w:rPr>
        <w:t xml:space="preserve">$</w:t>
      </w:r>
      <w:r>
        <w:rPr>
          <w:rStyle w:val="NormalTok"/>
        </w:rPr>
        <w:t xml:space="preserve">fuel)], </w:t>
      </w:r>
      <w:r>
        <w:rPr>
          <w:rStyle w:val="FunctionTok"/>
        </w:rPr>
        <w:t xml:space="preserve">paste</w:t>
      </w:r>
      <w:r>
        <w:rPr>
          <w:rStyle w:val="NormalTok"/>
        </w:rPr>
        <w:t xml:space="preserve">(table_2_4</w:t>
      </w:r>
      <w:r>
        <w:rPr>
          <w:rStyle w:val="SpecialCharTok"/>
        </w:rPr>
        <w:t xml:space="preserve">$</w:t>
      </w:r>
      <w:r>
        <w:rPr>
          <w:rStyle w:val="StringTok"/>
        </w:rPr>
        <w:t xml:space="preserve">`</w:t>
      </w:r>
      <w:r>
        <w:rPr>
          <w:rStyle w:val="AttributeTok"/>
        </w:rPr>
        <w:t xml:space="preserve">Table 2.4 row</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AttributeTok"/>
        </w:rPr>
        <w:t xml:space="preserve">collapse =</w:t>
      </w:r>
      <w:r>
        <w:rPr>
          <w:rStyle w:val="NormalTok"/>
        </w:rPr>
        <w:t xml:space="preserve"> </w:t>
      </w:r>
      <w:r>
        <w:rPr>
          <w:rStyle w:val="StringTok"/>
        </w:rPr>
        <w:t xml:space="preserve">" to "</w:t>
      </w:r>
      <w:r>
        <w:rPr>
          <w:rStyle w:val="NormalTok"/>
        </w:rPr>
        <w:t xml:space="preserve">)),</w:t>
      </w:r>
      <w:r>
        <w:br/>
      </w:r>
      <w:r>
        <w:rPr>
          <w:rStyle w:val="NormalTok"/>
        </w:rPr>
        <w:t xml:space="preserve">                </w:t>
      </w:r>
      <w:r>
        <w:rPr>
          <w:rStyle w:val="StringTok"/>
        </w:rPr>
        <w:t xml:space="preserve">`</w:t>
      </w:r>
      <w:r>
        <w:rPr>
          <w:rStyle w:val="AttributeTok"/>
        </w:rPr>
        <w:t xml:space="preserve">CO2 (g/kg)</w:t>
      </w:r>
      <w:r>
        <w:rPr>
          <w:rStyle w:val="StringTok"/>
        </w:rPr>
        <w:t xml:space="preserve">`</w:t>
      </w:r>
      <w:r>
        <w:rPr>
          <w:rStyle w:val="NormalTok"/>
        </w:rPr>
        <w:t xml:space="preserve"> </w:t>
      </w:r>
      <w:r>
        <w:rPr>
          <w:rStyle w:val="OtherTok"/>
        </w:rPr>
        <w:t xml:space="preserve">=</w:t>
      </w:r>
      <w:r>
        <w:rPr>
          <w:rStyle w:val="NormalTok"/>
        </w:rPr>
        <w:t xml:space="preserve"> dplyr</w:t>
      </w:r>
      <w:r>
        <w:rPr>
          <w:rStyle w:val="SpecialCharTok"/>
        </w:rPr>
        <w:t xml:space="preserve">::</w:t>
      </w:r>
      <w:r>
        <w:rPr>
          <w:rStyle w:val="FunctionTok"/>
        </w:rPr>
        <w:t xml:space="preserve">if_else</w:t>
      </w:r>
      <w:r>
        <w:rPr>
          <w:rStyle w:val="NormalTok"/>
        </w:rPr>
        <w:t xml:space="preserve">(</w:t>
      </w:r>
      <w:r>
        <w:rPr>
          <w:rStyle w:val="FunctionTok"/>
        </w:rPr>
        <w:t xml:space="preserve">is.na</w:t>
      </w:r>
      <w:r>
        <w:rPr>
          <w:rStyle w:val="NormalTok"/>
        </w:rPr>
        <w:t xml:space="preserve">(</w:t>
      </w:r>
      <w:r>
        <w:rPr>
          <w:rStyle w:val="StringTok"/>
        </w:rPr>
        <w:t xml:space="preserve">`</w:t>
      </w:r>
      <w:r>
        <w:rPr>
          <w:rStyle w:val="AttributeTok"/>
        </w:rPr>
        <w:t xml:space="preserve">CO2 (g/kg)</w:t>
      </w:r>
      <w:r>
        <w:rPr>
          <w:rStyle w:val="StringTok"/>
        </w:rPr>
        <w:t xml:space="preserve">`</w:t>
      </w:r>
      <w:r>
        <w:rPr>
          <w:rStyle w:val="NormalTok"/>
        </w:rPr>
        <w:t xml:space="preserve">), </w:t>
      </w:r>
      <w:r>
        <w:rPr>
          <w:rStyle w:val="StringTok"/>
        </w:rPr>
        <w:t xml:space="preserve">"not reported"</w:t>
      </w:r>
      <w:r>
        <w:rPr>
          <w:rStyle w:val="NormalTok"/>
        </w:rPr>
        <w:t xml:space="preserve">, </w:t>
      </w:r>
      <w:r>
        <w:rPr>
          <w:rStyle w:val="FunctionTok"/>
        </w:rPr>
        <w:t xml:space="preserve">format</w:t>
      </w:r>
      <w:r>
        <w:rPr>
          <w:rStyle w:val="NormalTok"/>
        </w:rPr>
        <w:t xml:space="preserve">(</w:t>
      </w:r>
      <w:r>
        <w:rPr>
          <w:rStyle w:val="StringTok"/>
        </w:rPr>
        <w:t xml:space="preserve">`</w:t>
      </w:r>
      <w:r>
        <w:rPr>
          <w:rStyle w:val="AttributeTok"/>
        </w:rPr>
        <w:t xml:space="preserve">CO2 (g/kg)</w:t>
      </w:r>
      <w:r>
        <w:rPr>
          <w:rStyle w:val="StringTok"/>
        </w:rPr>
        <w:t xml:space="preserve">`</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Table 2.5 row</w:t>
      </w:r>
      <w:r>
        <w:rPr>
          <w:rStyle w:val="StringTok"/>
        </w:rPr>
        <w:t xml:space="preserve">`</w:t>
      </w:r>
      <w:r>
        <w:rPr>
          <w:rStyle w:val="NormalTok"/>
        </w:rPr>
        <w:t xml:space="preserve"> </w:t>
      </w:r>
      <w:r>
        <w:rPr>
          <w:rStyle w:val="OtherTok"/>
        </w:rPr>
        <w:t xml:space="preserve">=</w:t>
      </w:r>
      <w:r>
        <w:rPr>
          <w:rStyle w:val="NormalTok"/>
        </w:rPr>
        <w:t xml:space="preserve"> table_2_5</w:t>
      </w:r>
      <w:r>
        <w:rPr>
          <w:rStyle w:val="SpecialCharTok"/>
        </w:rPr>
        <w:t xml:space="preserve">$</w:t>
      </w:r>
      <w:r>
        <w:rPr>
          <w:rStyle w:val="NormalTok"/>
        </w:rPr>
        <w:t xml:space="preserve">ef_row[</w:t>
      </w:r>
      <w:r>
        <w:rPr>
          <w:rStyle w:val="FunctionTok"/>
        </w:rPr>
        <w:t xml:space="preserve">match</w:t>
      </w:r>
      <w:r>
        <w:rPr>
          <w:rStyle w:val="NormalTok"/>
        </w:rPr>
        <w:t xml:space="preserve">(</w:t>
      </w:r>
      <w:r>
        <w:rPr>
          <w:rStyle w:val="StringTok"/>
        </w:rPr>
        <w:t xml:space="preserve">`</w:t>
      </w:r>
      <w:r>
        <w:rPr>
          <w:rStyle w:val="AttributeTok"/>
        </w:rPr>
        <w:t xml:space="preserve">CH4 (g/kg)</w:t>
      </w:r>
      <w:r>
        <w:rPr>
          <w:rStyle w:val="StringTok"/>
        </w:rPr>
        <w:t xml:space="preserve">`</w:t>
      </w:r>
      <w:r>
        <w:rPr>
          <w:rStyle w:val="NormalTok"/>
        </w:rPr>
        <w:t xml:space="preserve">, table_2_5</w:t>
      </w:r>
      <w:r>
        <w:rPr>
          <w:rStyle w:val="SpecialCharTok"/>
        </w:rPr>
        <w:t xml:space="preserve">$</w:t>
      </w:r>
      <w:r>
        <w:rPr>
          <w:rStyle w:val="NormalTok"/>
        </w:rPr>
        <w:t xml:space="preserve">ch4)])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Item =</w:t>
      </w:r>
      <w:r>
        <w:rPr>
          <w:rStyle w:val="NormalTok"/>
        </w:rPr>
        <w:t xml:space="preserve"> item, </w:t>
      </w:r>
      <w:r>
        <w:rPr>
          <w:rStyle w:val="StringTok"/>
        </w:rPr>
        <w:t xml:space="preserve">`</w:t>
      </w:r>
      <w:r>
        <w:rPr>
          <w:rStyle w:val="AttributeTok"/>
        </w:rPr>
        <w:t xml:space="preserve">Burned area (kha a year)</w:t>
      </w:r>
      <w:r>
        <w:rPr>
          <w:rStyle w:val="StringTok"/>
        </w:rPr>
        <w:t xml:space="preserve">`</w:t>
      </w:r>
      <w:r>
        <w:rPr>
          <w:rStyle w:val="NormalTok"/>
        </w:rPr>
        <w:t xml:space="preserve">, </w:t>
      </w:r>
      <w:r>
        <w:rPr>
          <w:rStyle w:val="StringTok"/>
        </w:rPr>
        <w:t xml:space="preserve">`</w:t>
      </w:r>
      <w:r>
        <w:rPr>
          <w:rStyle w:val="AttributeTok"/>
        </w:rPr>
        <w:t xml:space="preserve">Fuel (t/ha)</w:t>
      </w:r>
      <w:r>
        <w:rPr>
          <w:rStyle w:val="StringTok"/>
        </w:rPr>
        <w:t xml:space="preserve">`</w:t>
      </w:r>
      <w:r>
        <w:rPr>
          <w:rStyle w:val="NormalTok"/>
        </w:rPr>
        <w:t xml:space="preserve">, </w:t>
      </w:r>
      <w:r>
        <w:rPr>
          <w:rStyle w:val="StringTok"/>
        </w:rPr>
        <w:t xml:space="preserve">`</w:t>
      </w:r>
      <w:r>
        <w:rPr>
          <w:rStyle w:val="AttributeTok"/>
        </w:rPr>
        <w:t xml:space="preserve">Table 2.4 row</w:t>
      </w:r>
      <w:r>
        <w:rPr>
          <w:rStyle w:val="StringTok"/>
        </w:rPr>
        <w:t xml:space="preserve">`</w:t>
      </w:r>
      <w:r>
        <w:rPr>
          <w:rStyle w:val="NormalTok"/>
        </w:rPr>
        <w:t xml:space="preserve">, </w:t>
      </w:r>
      <w:r>
        <w:rPr>
          <w:rStyle w:val="StringTok"/>
        </w:rPr>
        <w:t xml:space="preserve">`</w:t>
      </w:r>
      <w:r>
        <w:rPr>
          <w:rStyle w:val="AttributeTok"/>
        </w:rPr>
        <w:t xml:space="preserve">CO2 (g/kg)</w:t>
      </w:r>
      <w:r>
        <w:rPr>
          <w:rStyle w:val="StringTok"/>
        </w:rPr>
        <w:t xml:space="preserve">`</w:t>
      </w:r>
      <w:r>
        <w:rPr>
          <w:rStyle w:val="NormalTok"/>
        </w:rPr>
        <w:t xml:space="preserve">, </w:t>
      </w:r>
      <w:r>
        <w:rPr>
          <w:rStyle w:val="StringTok"/>
        </w:rPr>
        <w:t xml:space="preserve">`</w:t>
      </w:r>
      <w:r>
        <w:rPr>
          <w:rStyle w:val="AttributeTok"/>
        </w:rPr>
        <w:t xml:space="preserve">CH4 (g/kg)</w:t>
      </w:r>
      <w:r>
        <w:rPr>
          <w:rStyle w:val="StringTok"/>
        </w:rPr>
        <w:t xml:space="preserve">`</w:t>
      </w:r>
      <w:r>
        <w:rPr>
          <w:rStyle w:val="NormalTok"/>
        </w:rPr>
        <w:t xml:space="preserve">, </w:t>
      </w:r>
      <w:r>
        <w:rPr>
          <w:rStyle w:val="StringTok"/>
        </w:rPr>
        <w:t xml:space="preserve">`</w:t>
      </w:r>
      <w:r>
        <w:rPr>
          <w:rStyle w:val="AttributeTok"/>
        </w:rPr>
        <w:t xml:space="preserve">N2O (g/kg)</w:t>
      </w:r>
      <w:r>
        <w:rPr>
          <w:rStyle w:val="StringTok"/>
        </w:rPr>
        <w:t xml:space="preserve">`</w:t>
      </w:r>
      <w:r>
        <w:rPr>
          <w:rStyle w:val="NormalTok"/>
        </w:rPr>
        <w:t xml:space="preserve">, </w:t>
      </w:r>
      <w:r>
        <w:rPr>
          <w:rStyle w:val="StringTok"/>
        </w:rPr>
        <w:t xml:space="preserve">`</w:t>
      </w:r>
      <w:r>
        <w:rPr>
          <w:rStyle w:val="AttributeTok"/>
        </w:rPr>
        <w:t xml:space="preserve">Table 2.5 row</w:t>
      </w:r>
      <w:r>
        <w:rPr>
          <w:rStyle w:val="StringTok"/>
        </w:rPr>
        <w:t xml:space="preserve">`</w:t>
      </w:r>
      <w:r>
        <w:rPr>
          <w:rStyle w:val="NormalTok"/>
        </w:rPr>
        <w:t xml:space="preserve">)</w:t>
      </w:r>
      <w:r>
        <w:br/>
      </w:r>
      <w:r>
        <w:rPr>
          <w:rStyle w:val="NormalTok"/>
        </w:rPr>
        <w:t xml:space="preserve">savanna_share </w:t>
      </w:r>
      <w:r>
        <w:rPr>
          <w:rStyle w:val="OtherTok"/>
        </w:rPr>
        <w:t xml:space="preserve">&lt;-</w:t>
      </w:r>
      <w:r>
        <w:rPr>
          <w:rStyle w:val="NormalTok"/>
        </w:rPr>
        <w:t xml:space="preserve"> fires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(source </w:t>
      </w:r>
      <w:r>
        <w:rPr>
          <w:rStyle w:val="SpecialCharTok"/>
        </w:rPr>
        <w:t xml:space="preserve">==</w:t>
      </w:r>
      <w:r>
        <w:rPr>
          <w:rStyle w:val="NormalTok"/>
        </w:rPr>
        <w:t xml:space="preserve"> </w:t>
      </w:r>
      <w:r>
        <w:rPr>
          <w:rStyle w:val="StringTok"/>
        </w:rPr>
        <w:t xml:space="preserve">"FAO TIER 1"</w:t>
      </w:r>
      <w:r>
        <w:rPr>
          <w:rStyle w:val="NormalTok"/>
        </w:rPr>
        <w:t xml:space="preserve">, year </w:t>
      </w:r>
      <w:r>
        <w:rPr>
          <w:rStyle w:val="SpecialCharTok"/>
        </w:rPr>
        <w:t xml:space="preserve">&gt;=</w:t>
      </w:r>
      <w:r>
        <w:rPr>
          <w:rStyle w:val="NormalTok"/>
        </w:rPr>
        <w:t xml:space="preserve"> </w:t>
      </w:r>
      <w:r>
        <w:rPr>
          <w:rStyle w:val="DecValTok"/>
        </w:rPr>
        <w:t xml:space="preserve">2001</w:t>
      </w:r>
      <w:r>
        <w:rPr>
          <w:rStyle w:val="NormalTok"/>
        </w:rPr>
        <w:t xml:space="preserve">, element </w:t>
      </w:r>
      <w:r>
        <w:rPr>
          <w:rStyle w:val="SpecialCharTok"/>
        </w:rPr>
        <w:t xml:space="preserve">==</w:t>
      </w:r>
      <w:r>
        <w:rPr>
          <w:rStyle w:val="NormalTok"/>
        </w:rPr>
        <w:t xml:space="preserve"> </w:t>
      </w:r>
      <w:r>
        <w:rPr>
          <w:rStyle w:val="StringTok"/>
        </w:rPr>
        <w:t xml:space="preserve">"Burned Area"</w:t>
      </w:r>
      <w:r>
        <w:rPr>
          <w:rStyle w:val="NormalTok"/>
        </w:rPr>
        <w:t xml:space="preserve">, item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"Forest fires"</w:t>
      </w:r>
      <w:r>
        <w:rPr>
          <w:rStyle w:val="NormalTok"/>
        </w:rPr>
        <w:t xml:space="preserve">, </w:t>
      </w:r>
      <w:r>
        <w:rPr>
          <w:rStyle w:val="StringTok"/>
        </w:rPr>
        <w:t xml:space="preserve">"Savanna fires"</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id_cols =</w:t>
      </w:r>
      <w:r>
        <w:rPr>
          <w:rStyle w:val="NormalTok"/>
        </w:rPr>
        <w:t xml:space="preserve"> year, </w:t>
      </w:r>
      <w:r>
        <w:rPr>
          <w:rStyle w:val="AttributeTok"/>
        </w:rPr>
        <w:t xml:space="preserve">names_from =</w:t>
      </w:r>
      <w:r>
        <w:rPr>
          <w:rStyle w:val="NormalTok"/>
        </w:rPr>
        <w:t xml:space="preserve"> item, </w:t>
      </w:r>
      <w:r>
        <w:rPr>
          <w:rStyle w:val="AttributeTok"/>
        </w:rPr>
        <w:t xml:space="preserve">values_from =</w:t>
      </w:r>
      <w:r>
        <w:rPr>
          <w:rStyle w:val="NormalTok"/>
        </w:rPr>
        <w:t xml:space="preserve"> value)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share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Savanna fires</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Savanna fires</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Forest fires</w:t>
      </w:r>
      <w:r>
        <w:rPr>
          <w:rStyle w:val="StringTok"/>
        </w:rPr>
        <w:t xml:space="preserve">`</w:t>
      </w:r>
      <w:r>
        <w:rPr>
          <w:rStyle w:val="NormalTok"/>
        </w:rPr>
        <w:t xml:space="preserve">))</w:t>
      </w:r>
      <w:r>
        <w:br/>
      </w:r>
      <w:r>
        <w:br/>
      </w:r>
      <w:r>
        <w:rPr>
          <w:rStyle w:val="CommentTok"/>
        </w:rPr>
        <w:t xml:space="preserve"># FAO AllFires_OrganicSoils, related document of FAOSTAT Emissions from Fires (GI)</w:t>
      </w:r>
      <w:r>
        <w:br/>
      </w:r>
      <w:r>
        <w:rPr>
          <w:rStyle w:val="CommentTok"/>
        </w:rPr>
        <w:t xml:space="preserve"># https://www.fao.org/faostat/en/#data/GI</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"02.inputs/faostat/organic-soil-fires.csv"</w:t>
      </w:r>
      <w:r>
        <w:rPr>
          <w:rStyle w:val="NormalTok"/>
        </w:rPr>
        <w:t xml:space="preserve">)) {</w:t>
      </w:r>
      <w:r>
        <w:br/>
      </w:r>
      <w:r>
        <w:rPr>
          <w:rStyle w:val="NormalTok"/>
        </w:rPr>
        <w:t xml:space="preserve">  flat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\n</w:t>
      </w:r>
      <w:r>
        <w:rPr>
          <w:rStyle w:val="StringTok"/>
        </w:rPr>
        <w:t xml:space="preserv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paste</w:t>
      </w:r>
      <w:r>
        <w:rPr>
          <w:rStyle w:val="NormalTok"/>
        </w:rPr>
        <w:t xml:space="preserve">(pdftools</w:t>
      </w:r>
      <w:r>
        <w:rPr>
          <w:rStyle w:val="SpecialCharTok"/>
        </w:rPr>
        <w:t xml:space="preserve">::</w:t>
      </w:r>
      <w:r>
        <w:rPr>
          <w:rStyle w:val="FunctionTok"/>
        </w:rPr>
        <w:t xml:space="preserve">pdf_text</w:t>
      </w:r>
      <w:r>
        <w:rPr>
          <w:rStyle w:val="NormalTok"/>
        </w:rPr>
        <w:t xml:space="preserve">(</w:t>
      </w:r>
      <w:r>
        <w:rPr>
          <w:rStyle w:val="StringTok"/>
        </w:rPr>
        <w:t xml:space="preserve">"02.inputs/faostat/raw/AllFires_OrganicSoils.pdf"</w:t>
      </w:r>
      <w:r>
        <w:rPr>
          <w:rStyle w:val="NormalTok"/>
        </w:rPr>
        <w:t xml:space="preserve">), </w:t>
      </w:r>
      <w:r>
        <w:rPr>
          <w:rStyle w:val="AttributeTok"/>
        </w:rPr>
        <w:t xml:space="preserve">collapse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rx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"[0-9]+,(?:</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|[^,]*),6993,Fires in organic soils,"</w:t>
      </w:r>
      <w:r>
        <w:rPr>
          <w:rStyle w:val="NormalTok"/>
        </w:rPr>
        <w:t xml:space="preserve">,</w:t>
      </w:r>
      <w:r>
        <w:br/>
      </w:r>
      <w:r>
        <w:rPr>
          <w:rStyle w:val="NormalTok"/>
        </w:rPr>
        <w:t xml:space="preserve">               </w:t>
      </w:r>
      <w:r>
        <w:rPr>
          <w:rStyle w:val="StringTok"/>
        </w:rPr>
        <w:t xml:space="preserve">"(?:CH4 emissions|CO2 emissions|Burned Area|Biomass burned [(]dry matter[)]),"</w:t>
      </w:r>
      <w:r>
        <w:rPr>
          <w:rStyle w:val="NormalTok"/>
        </w:rPr>
        <w:t xml:space="preserve">,</w:t>
      </w:r>
      <w:r>
        <w:br/>
      </w:r>
      <w:r>
        <w:rPr>
          <w:rStyle w:val="NormalTok"/>
        </w:rPr>
        <w:t xml:space="preserve">               </w:t>
      </w:r>
      <w:r>
        <w:rPr>
          <w:rStyle w:val="StringTok"/>
        </w:rPr>
        <w:t xml:space="preserve">"[0-9]{4},[0-9.eE+-]+,(?:ha|tonnes|kilotonnes)"</w:t>
      </w:r>
      <w:r>
        <w:rPr>
          <w:rStyle w:val="NormalTok"/>
        </w:rPr>
        <w:t xml:space="preserve">)</w:t>
      </w:r>
      <w:r>
        <w:br/>
      </w:r>
      <w:r>
        <w:rPr>
          <w:rStyle w:val="NormalTok"/>
        </w:rPr>
        <w:t xml:space="preserve">  readr</w:t>
      </w:r>
      <w:r>
        <w:rPr>
          <w:rStyle w:val="SpecialCharTok"/>
        </w:rPr>
        <w:t xml:space="preserve">::</w:t>
      </w:r>
      <w:r>
        <w:rPr>
          <w:rStyle w:val="FunctionTok"/>
        </w:rPr>
        <w:t xml:space="preserve">write_lines</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"area_code,area,item_code,item,element,year,value,unit"</w:t>
      </w:r>
      <w:r>
        <w:rPr>
          <w:rStyle w:val="NormalTok"/>
        </w:rPr>
        <w:t xml:space="preserve">,</w:t>
      </w:r>
      <w:r>
        <w:br/>
      </w:r>
      <w:r>
        <w:rPr>
          <w:rStyle w:val="NormalTok"/>
        </w:rPr>
        <w:t xml:space="preserve">      </w:t>
      </w:r>
      <w:r>
        <w:rPr>
          <w:rStyle w:val="FunctionTok"/>
        </w:rPr>
        <w:t xml:space="preserve">regmatches</w:t>
      </w:r>
      <w:r>
        <w:rPr>
          <w:rStyle w:val="NormalTok"/>
        </w:rPr>
        <w:t xml:space="preserve">(flat, </w:t>
      </w:r>
      <w:r>
        <w:rPr>
          <w:rStyle w:val="FunctionTok"/>
        </w:rPr>
        <w:t xml:space="preserve">gregexpr</w:t>
      </w:r>
      <w:r>
        <w:rPr>
          <w:rStyle w:val="NormalTok"/>
        </w:rPr>
        <w:t xml:space="preserve">(rx, flat))[[</w:t>
      </w:r>
      <w:r>
        <w:rPr>
          <w:rStyle w:val="DecValTok"/>
        </w:rPr>
        <w:t xml:space="preserve">1</w:t>
      </w:r>
      <w:r>
        <w:rPr>
          <w:rStyle w:val="NormalTok"/>
        </w:rPr>
        <w:t xml:space="preserve">]]),</w:t>
      </w:r>
      <w:r>
        <w:br/>
      </w:r>
      <w:r>
        <w:rPr>
          <w:rStyle w:val="NormalTok"/>
        </w:rPr>
        <w:t xml:space="preserve">    </w:t>
      </w:r>
      <w:r>
        <w:rPr>
          <w:rStyle w:val="StringTok"/>
        </w:rPr>
        <w:t xml:space="preserve">"02.inputs/faostat/organic-soil-fires.csv"</w:t>
      </w:r>
      <w:r>
        <w:rPr>
          <w:rStyle w:val="NormalTok"/>
        </w:rPr>
        <w:t xml:space="preserve">)</w:t>
      </w:r>
      <w:r>
        <w:br/>
      </w:r>
      <w:r>
        <w:rPr>
          <w:rStyle w:val="NormalTok"/>
        </w:rPr>
        <w:t xml:space="preserve">}</w:t>
      </w:r>
      <w:r>
        <w:br/>
      </w:r>
      <w:r>
        <w:br/>
      </w:r>
      <w:r>
        <w:rPr>
          <w:rStyle w:val="NormalTok"/>
        </w:rPr>
        <w:t xml:space="preserve">peat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"02.inputs/faostat/organic-soil-fires.csv"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FunctionTok"/>
        </w:rPr>
        <w:t xml:space="preserve">stopifnot</w:t>
      </w:r>
      <w:r>
        <w:rPr>
          <w:rStyle w:val="NormalTok"/>
        </w:rPr>
        <w:t xml:space="preserve">(</w:t>
      </w:r>
      <w:r>
        <w:rPr>
          <w:rStyle w:val="FunctionTok"/>
        </w:rPr>
        <w:t xml:space="preserve">nrow</w:t>
      </w:r>
      <w:r>
        <w:rPr>
          <w:rStyle w:val="NormalTok"/>
        </w:rPr>
        <w:t xml:space="preserve">(peat) </w:t>
      </w:r>
      <w:r>
        <w:rPr>
          <w:rStyle w:val="SpecialCharTok"/>
        </w:rPr>
        <w:t xml:space="preserve">==</w:t>
      </w:r>
      <w:r>
        <w:rPr>
          <w:rStyle w:val="NormalTok"/>
        </w:rPr>
        <w:t xml:space="preserve"> dplyr</w:t>
      </w:r>
      <w:r>
        <w:rPr>
          <w:rStyle w:val="SpecialCharTok"/>
        </w:rPr>
        <w:t xml:space="preserve">::</w:t>
      </w:r>
      <w:r>
        <w:rPr>
          <w:rStyle w:val="FunctionTok"/>
        </w:rPr>
        <w:t xml:space="preserve">n_distinct</w:t>
      </w:r>
      <w:r>
        <w:rPr>
          <w:rStyle w:val="NormalTok"/>
        </w:rPr>
        <w:t xml:space="preserve">(peat</w:t>
      </w:r>
      <w:r>
        <w:rPr>
          <w:rStyle w:val="SpecialCharTok"/>
        </w:rPr>
        <w:t xml:space="preserve">$</w:t>
      </w:r>
      <w:r>
        <w:rPr>
          <w:rStyle w:val="NormalTok"/>
        </w:rPr>
        <w:t xml:space="preserve">area) </w:t>
      </w:r>
      <w:r>
        <w:rPr>
          <w:rStyle w:val="SpecialCharTok"/>
        </w:rPr>
        <w:t xml:space="preserve">*</w:t>
      </w:r>
      <w:r>
        <w:rPr>
          <w:rStyle w:val="NormalTok"/>
        </w:rPr>
        <w:t xml:space="preserve"> dplyr</w:t>
      </w:r>
      <w:r>
        <w:rPr>
          <w:rStyle w:val="SpecialCharTok"/>
        </w:rPr>
        <w:t xml:space="preserve">::</w:t>
      </w:r>
      <w:r>
        <w:rPr>
          <w:rStyle w:val="FunctionTok"/>
        </w:rPr>
        <w:t xml:space="preserve">n_distinct</w:t>
      </w:r>
      <w:r>
        <w:rPr>
          <w:rStyle w:val="NormalTok"/>
        </w:rPr>
        <w:t xml:space="preserve">(peat</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4</w:t>
      </w:r>
      <w:r>
        <w:rPr>
          <w:rStyle w:val="NormalTok"/>
        </w:rPr>
        <w:t xml:space="preserve">)</w:t>
      </w:r>
      <w:r>
        <w:br/>
      </w:r>
      <w:r>
        <w:br/>
      </w:r>
      <w:r>
        <w:rPr>
          <w:rStyle w:val="NormalTok"/>
        </w:rPr>
        <w:t xml:space="preserve">canada </w:t>
      </w:r>
      <w:r>
        <w:rPr>
          <w:rStyle w:val="OtherTok"/>
        </w:rPr>
        <w:t xml:space="preserve">&lt;-</w:t>
      </w:r>
      <w:r>
        <w:rPr>
          <w:rStyle w:val="NormalTok"/>
        </w:rPr>
        <w:t xml:space="preserve"> peat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(area </w:t>
      </w:r>
      <w:r>
        <w:rPr>
          <w:rStyle w:val="SpecialCharTok"/>
        </w:rPr>
        <w:t xml:space="preserve">==</w:t>
      </w:r>
      <w:r>
        <w:rPr>
          <w:rStyle w:val="NormalTok"/>
        </w:rPr>
        <w:t xml:space="preserve"> </w:t>
      </w:r>
      <w:r>
        <w:rPr>
          <w:rStyle w:val="StringTok"/>
        </w:rPr>
        <w:t xml:space="preserve">"Canada"</w:t>
      </w:r>
      <w:r>
        <w:rPr>
          <w:rStyle w:val="NormalTok"/>
        </w:rPr>
        <w:t xml:space="preserve">, element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"Burned Area"</w:t>
      </w:r>
      <w:r>
        <w:rPr>
          <w:rStyle w:val="NormalTok"/>
        </w:rPr>
        <w:t xml:space="preserve">, </w:t>
      </w:r>
      <w:r>
        <w:rPr>
          <w:rStyle w:val="StringTok"/>
        </w:rPr>
        <w:t xml:space="preserve">"CO2 emissions"</w:t>
      </w:r>
      <w:r>
        <w:rPr>
          <w:rStyle w:val="NormalTok"/>
        </w:rPr>
        <w:t xml:space="preserve">, </w:t>
      </w:r>
      <w:r>
        <w:rPr>
          <w:rStyle w:val="StringTok"/>
        </w:rPr>
        <w:t xml:space="preserve">"CH4 emissions"</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id_cols =</w:t>
      </w:r>
      <w:r>
        <w:rPr>
          <w:rStyle w:val="NormalTok"/>
        </w:rPr>
        <w:t xml:space="preserve"> year, </w:t>
      </w:r>
      <w:r>
        <w:rPr>
          <w:rStyle w:val="AttributeTok"/>
        </w:rPr>
        <w:t xml:space="preserve">names_from =</w:t>
      </w:r>
      <w:r>
        <w:rPr>
          <w:rStyle w:val="NormalTok"/>
        </w:rPr>
        <w:t xml:space="preserve"> element, </w:t>
      </w:r>
      <w:r>
        <w:rPr>
          <w:rStyle w:val="AttributeTok"/>
        </w:rPr>
        <w:t xml:space="preserve">values_from =</w:t>
      </w:r>
      <w:r>
        <w:rPr>
          <w:rStyle w:val="NormalTok"/>
        </w:rPr>
        <w:t xml:space="preserve"> value)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Year =</w:t>
      </w:r>
      <w:r>
        <w:rPr>
          <w:rStyle w:val="NormalTok"/>
        </w:rPr>
        <w:t xml:space="preserve"> year, </w:t>
      </w:r>
      <w:r>
        <w:rPr>
          <w:rStyle w:val="StringTok"/>
        </w:rPr>
        <w:t xml:space="preserve">`</w:t>
      </w:r>
      <w:r>
        <w:rPr>
          <w:rStyle w:val="AttributeTok"/>
        </w:rPr>
        <w:t xml:space="preserve">Burned area (ha)</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Burned Area</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CO2 (kt)</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CO2 emissions</w:t>
      </w:r>
      <w:r>
        <w:rPr>
          <w:rStyle w:val="StringTok"/>
        </w:rPr>
        <w:t xml:space="preserve">`</w:t>
      </w:r>
      <w:r>
        <w:rPr>
          <w:rStyle w:val="NormalTok"/>
        </w:rPr>
        <w:t xml:space="preserve">, </w:t>
      </w:r>
      <w:r>
        <w:rPr>
          <w:rStyle w:val="StringTok"/>
        </w:rPr>
        <w:t xml:space="preserve">`</w:t>
      </w:r>
      <w:r>
        <w:rPr>
          <w:rStyle w:val="AttributeTok"/>
        </w:rPr>
        <w:t xml:space="preserve">CH4 (kt)</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CH4 emissions</w:t>
      </w:r>
      <w:r>
        <w:rPr>
          <w:rStyle w:val="StringTok"/>
        </w:rPr>
        <w:t xml:space="preserve">`</w:t>
      </w:r>
      <w:r>
        <w:rPr>
          <w:rStyle w:val="NormalTok"/>
        </w:rPr>
        <w:t xml:space="preserve">)</w:t>
      </w:r>
      <w:r>
        <w:br/>
      </w:r>
      <w:r>
        <w:br/>
      </w:r>
      <w:r>
        <w:rPr>
          <w:rStyle w:val="NormalTok"/>
        </w:rPr>
        <w:t xml:space="preserve">obs  </w:t>
      </w:r>
      <w:r>
        <w:rPr>
          <w:rStyle w:val="OtherTok"/>
        </w:rPr>
        <w:t xml:space="preserve">&lt;-</w:t>
      </w:r>
      <w:r>
        <w:rPr>
          <w:rStyle w:val="NormalTok"/>
        </w:rPr>
        <w:t xml:space="preserve"> canada[canada</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2001</w:t>
      </w:r>
      <w:r>
        <w:rPr>
          <w:rStyle w:val="NormalTok"/>
        </w:rPr>
        <w:t xml:space="preserve">, ]</w:t>
      </w:r>
      <w:r>
        <w:br/>
      </w:r>
      <w:r>
        <w:rPr>
          <w:rStyle w:val="NormalTok"/>
        </w:rPr>
        <w:t xml:space="preserve">post </w:t>
      </w:r>
      <w:r>
        <w:rPr>
          <w:rStyle w:val="OtherTok"/>
        </w:rPr>
        <w:t xml:space="preserve">&lt;-</w:t>
      </w:r>
      <w:r>
        <w:rPr>
          <w:rStyle w:val="NormalTok"/>
        </w:rPr>
        <w:t xml:space="preserve"> canada[canada</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1996</w:t>
      </w:r>
      <w:r>
        <w:rPr>
          <w:rStyle w:val="NormalTok"/>
        </w:rPr>
        <w:t xml:space="preserve">, ]</w:t>
      </w:r>
      <w:r>
        <w:br/>
      </w:r>
      <w:r>
        <w:rPr>
          <w:rStyle w:val="NormalTok"/>
        </w:rPr>
        <w:t xml:space="preserve">fill </w:t>
      </w:r>
      <w:r>
        <w:rPr>
          <w:rStyle w:val="OtherTok"/>
        </w:rPr>
        <w:t xml:space="preserve">&lt;-</w:t>
      </w:r>
      <w:r>
        <w:rPr>
          <w:rStyle w:val="NormalTok"/>
        </w:rPr>
        <w:t xml:space="preserve"> canada[[</w:t>
      </w:r>
      <w:r>
        <w:rPr>
          <w:rStyle w:val="StringTok"/>
        </w:rPr>
        <w:t xml:space="preserve">"Burned area (ha)"</w:t>
      </w:r>
      <w:r>
        <w:rPr>
          <w:rStyle w:val="NormalTok"/>
        </w:rPr>
        <w:t xml:space="preserve">]][</w:t>
      </w:r>
      <w:r>
        <w:rPr>
          <w:rStyle w:val="DecValTok"/>
        </w:rPr>
        <w:t xml:space="preserve">1</w:t>
      </w:r>
      <w:r>
        <w:rPr>
          <w:rStyle w:val="NormalTok"/>
        </w:rPr>
        <w:t xml:space="preserve">]</w:t>
      </w:r>
      <w:r>
        <w:br/>
      </w:r>
      <w:r>
        <w:br/>
      </w:r>
      <w:r>
        <w:rPr>
          <w:rStyle w:val="CommentTok"/>
        </w:rPr>
        <w:t xml:space="preserve"># Table 6-1, Net Greenhouse Gas Flux Estimates in the Land Use, Land-Use Change and Forestry Sector,</w:t>
      </w:r>
      <w:r>
        <w:br/>
      </w:r>
      <w:r>
        <w:rPr>
          <w:rStyle w:val="CommentTok"/>
        </w:rPr>
        <w:t xml:space="preserve"># All Inventory Years, by province and territory, Environment and Climate Change Canada,</w:t>
      </w:r>
      <w:r>
        <w:br/>
      </w:r>
      <w:r>
        <w:rPr>
          <w:rStyle w:val="CommentTok"/>
        </w:rPr>
        <w:t xml:space="preserve"># National Inventory Report 1990-2024</w:t>
      </w:r>
      <w:r>
        <w:br/>
      </w:r>
      <w:r>
        <w:rPr>
          <w:rStyle w:val="CommentTok"/>
        </w:rPr>
        <w:t xml:space="preserve"># https://data-donnees.az.ec.gc.ca/data/substances/monitor/canada-s-official-greenhouse-gas-inventory/E-LULUCF/?lang=en</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"02.inputs/eccc/lulucf-2026.csv"</w:t>
      </w:r>
      <w:r>
        <w:rPr>
          <w:rStyle w:val="NormalTok"/>
        </w:rPr>
        <w:t xml:space="preserve">)) {</w:t>
      </w:r>
      <w:r>
        <w:br/>
      </w:r>
      <w:r>
        <w:rPr>
          <w:rStyle w:val="NormalTok"/>
        </w:rPr>
        <w:t xml:space="preserve">  </w:t>
      </w:r>
      <w:r>
        <w:rPr>
          <w:rStyle w:val="FunctionTok"/>
        </w:rPr>
        <w:t xml:space="preserve">dir.create</w:t>
      </w:r>
      <w:r>
        <w:rPr>
          <w:rStyle w:val="NormalTok"/>
        </w:rPr>
        <w:t xml:space="preserve">(</w:t>
      </w:r>
      <w:r>
        <w:rPr>
          <w:rStyle w:val="StringTok"/>
        </w:rPr>
        <w:t xml:space="preserve">"02.inputs/eccc/raw"</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download.file</w:t>
      </w:r>
      <w:r>
        <w:rPr>
          <w:rStyle w:val="NormalTok"/>
        </w:rPr>
        <w:t xml:space="preserve">(</w:t>
      </w:r>
      <w:r>
        <w:rPr>
          <w:rStyle w:val="FunctionTok"/>
        </w:rPr>
        <w:t xml:space="preserve">paste0</w:t>
      </w:r>
      <w:r>
        <w:rPr>
          <w:rStyle w:val="NormalTok"/>
        </w:rPr>
        <w:t xml:space="preserve">(</w:t>
      </w:r>
      <w:r>
        <w:rPr>
          <w:rStyle w:val="StringTok"/>
        </w:rPr>
        <w:t xml:space="preserve">"https://data-donnees.az.ec.gc.ca/api/file?path="</w:t>
      </w:r>
      <w:r>
        <w:rPr>
          <w:rStyle w:val="NormalTok"/>
        </w:rPr>
        <w:t xml:space="preserve">, </w:t>
      </w:r>
      <w:r>
        <w:rPr>
          <w:rStyle w:val="FunctionTok"/>
        </w:rPr>
        <w:t xml:space="preserve">URLencode</w:t>
      </w:r>
      <w:r>
        <w:rPr>
          <w:rStyle w:val="NormalTok"/>
        </w:rPr>
        <w:t xml:space="preserve">(</w:t>
      </w:r>
      <w:r>
        <w:rPr>
          <w:rStyle w:val="StringTok"/>
        </w:rPr>
        <w:t xml:space="preserve">"/substances/monitor/canada-s-official-greenhouse-gas-inventory/E-LULUCF/NIR2026_Table 6-1_All_Years_PTs.xlsx"</w:t>
      </w:r>
      <w:r>
        <w:rPr>
          <w:rStyle w:val="NormalTok"/>
        </w:rPr>
        <w:t xml:space="preserve">, </w:t>
      </w:r>
      <w:r>
        <w:rPr>
          <w:rStyle w:val="AttributeTok"/>
        </w:rPr>
        <w:t xml:space="preserve">reserved =</w:t>
      </w:r>
      <w:r>
        <w:rPr>
          <w:rStyle w:val="NormalTok"/>
        </w:rPr>
        <w:t xml:space="preserve"> </w:t>
      </w:r>
      <w:r>
        <w:rPr>
          <w:rStyle w:val="ConstantTok"/>
        </w:rPr>
        <w:t xml:space="preserve">TRUE</w:t>
      </w:r>
      <w:r>
        <w:rPr>
          <w:rStyle w:val="NormalTok"/>
        </w:rPr>
        <w:t xml:space="preserve">)), </w:t>
      </w:r>
      <w:r>
        <w:rPr>
          <w:rStyle w:val="StringTok"/>
        </w:rPr>
        <w:t xml:space="preserve">"02.inputs/eccc/raw/table-6-1.xlsx"</w:t>
      </w:r>
      <w:r>
        <w:rPr>
          <w:rStyle w:val="NormalTok"/>
        </w:rPr>
        <w:t xml:space="preserve">, </w:t>
      </w:r>
      <w:r>
        <w:rPr>
          <w:rStyle w:val="AttributeTok"/>
        </w:rPr>
        <w:t xml:space="preserve">mode =</w:t>
      </w:r>
      <w:r>
        <w:rPr>
          <w:rStyle w:val="NormalTok"/>
        </w:rPr>
        <w:t xml:space="preserve"> </w:t>
      </w:r>
      <w:r>
        <w:rPr>
          <w:rStyle w:val="StringTok"/>
        </w:rPr>
        <w:t xml:space="preserve">"wb"</w:t>
      </w:r>
      <w:r>
        <w:rPr>
          <w:rStyle w:val="NormalTok"/>
        </w:rPr>
        <w:t xml:space="preserve">)</w:t>
      </w:r>
      <w:r>
        <w:br/>
      </w:r>
      <w:r>
        <w:rPr>
          <w:rStyle w:val="NormalTok"/>
        </w:rPr>
        <w:t xml:space="preserve">  sheets </w:t>
      </w:r>
      <w:r>
        <w:rPr>
          <w:rStyle w:val="OtherTok"/>
        </w:rPr>
        <w:t xml:space="preserve">&lt;-</w:t>
      </w:r>
      <w:r>
        <w:rPr>
          <w:rStyle w:val="NormalTok"/>
        </w:rPr>
        <w:t xml:space="preserve"> readxl</w:t>
      </w:r>
      <w:r>
        <w:rPr>
          <w:rStyle w:val="SpecialCharTok"/>
        </w:rPr>
        <w:t xml:space="preserve">::</w:t>
      </w:r>
      <w:r>
        <w:rPr>
          <w:rStyle w:val="FunctionTok"/>
        </w:rPr>
        <w:t xml:space="preserve">excel_sheets</w:t>
      </w:r>
      <w:r>
        <w:rPr>
          <w:rStyle w:val="NormalTok"/>
        </w:rPr>
        <w:t xml:space="preserve">(</w:t>
      </w:r>
      <w:r>
        <w:rPr>
          <w:rStyle w:val="StringTok"/>
        </w:rPr>
        <w:t xml:space="preserve">"02.inputs/eccc/raw/table-6-1.xlsx"</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AttributeTok"/>
        </w:rPr>
        <w:t xml:space="preserve">Canada =</w:t>
      </w:r>
      <w:r>
        <w:rPr>
          <w:rStyle w:val="NormalTok"/>
        </w:rPr>
        <w:t xml:space="preserve"> </w:t>
      </w:r>
      <w:r>
        <w:rPr>
          <w:rStyle w:val="StringTok"/>
        </w:rPr>
        <w:t xml:space="preserve">"NATIONAL$"</w:t>
      </w:r>
      <w:r>
        <w:rPr>
          <w:rStyle w:val="NormalTok"/>
        </w:rPr>
        <w:t xml:space="preserve">, </w:t>
      </w:r>
      <w:r>
        <w:rPr>
          <w:rStyle w:val="AttributeTok"/>
        </w:rPr>
        <w:t xml:space="preserve">BC =</w:t>
      </w:r>
      <w:r>
        <w:rPr>
          <w:rStyle w:val="NormalTok"/>
        </w:rPr>
        <w:t xml:space="preserve"> </w:t>
      </w:r>
      <w:r>
        <w:rPr>
          <w:rStyle w:val="StringTok"/>
        </w:rPr>
        <w:t xml:space="preserve">" BC$"</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map</w:t>
      </w:r>
      <w:r>
        <w:rPr>
          <w:rStyle w:val="NormalTok"/>
        </w:rPr>
        <w:t xml:space="preserve">(\(s) readxl</w:t>
      </w:r>
      <w:r>
        <w:rPr>
          <w:rStyle w:val="SpecialCharTok"/>
        </w:rPr>
        <w:t xml:space="preserve">::</w:t>
      </w:r>
      <w:r>
        <w:rPr>
          <w:rStyle w:val="FunctionTok"/>
        </w:rPr>
        <w:t xml:space="preserve">read_excel</w:t>
      </w:r>
      <w:r>
        <w:rPr>
          <w:rStyle w:val="NormalTok"/>
        </w:rPr>
        <w:t xml:space="preserve">(</w:t>
      </w:r>
      <w:r>
        <w:rPr>
          <w:rStyle w:val="StringTok"/>
        </w:rPr>
        <w:t xml:space="preserve">"02.inputs/eccc/raw/table-6-1.xlsx"</w:t>
      </w:r>
      <w:r>
        <w:rPr>
          <w:rStyle w:val="NormalTok"/>
        </w:rPr>
        <w:t xml:space="preserve">, </w:t>
      </w:r>
      <w:r>
        <w:rPr>
          <w:rStyle w:val="AttributeTok"/>
        </w:rPr>
        <w:t xml:space="preserve">sheet =</w:t>
      </w:r>
      <w:r>
        <w:rPr>
          <w:rStyle w:val="NormalTok"/>
        </w:rPr>
        <w:t xml:space="preserve"> </w:t>
      </w:r>
      <w:r>
        <w:rPr>
          <w:rStyle w:val="FunctionTok"/>
        </w:rPr>
        <w:t xml:space="preserve">grep</w:t>
      </w:r>
      <w:r>
        <w:rPr>
          <w:rStyle w:val="NormalTok"/>
        </w:rPr>
        <w:t xml:space="preserve">(s, sheets, </w:t>
      </w:r>
      <w:r>
        <w:rPr>
          <w:rStyle w:val="AttributeTok"/>
        </w:rPr>
        <w:t xml:space="preserve">value =</w:t>
      </w:r>
      <w:r>
        <w:rPr>
          <w:rStyle w:val="NormalTok"/>
        </w:rPr>
        <w:t xml:space="preserve"> </w:t>
      </w:r>
      <w:r>
        <w:rPr>
          <w:rStyle w:val="ConstantTok"/>
        </w:rPr>
        <w:t xml:space="preserve">TRUE</w:t>
      </w:r>
      <w:r>
        <w:rPr>
          <w:rStyle w:val="NormalTok"/>
        </w:rPr>
        <w:t xml:space="preserve">), </w:t>
      </w:r>
      <w:r>
        <w:rPr>
          <w:rStyle w:val="AttributeTok"/>
        </w:rPr>
        <w:t xml:space="preserve">skip =</w:t>
      </w:r>
      <w:r>
        <w:rPr>
          <w:rStyle w:val="NormalTok"/>
        </w:rPr>
        <w:t xml:space="preserve"> </w:t>
      </w:r>
      <w:r>
        <w:rPr>
          <w:rStyle w:val="DecValTok"/>
        </w:rPr>
        <w:t xml:space="preserve">3</w:t>
      </w:r>
      <w:r>
        <w:rPr>
          <w:rStyle w:val="NormalTok"/>
        </w:rPr>
        <w:t xml:space="preserve">, </w:t>
      </w:r>
      <w:r>
        <w:rPr>
          <w:rStyle w:val="AttributeTok"/>
        </w:rPr>
        <w:t xml:space="preserve">col_types =</w:t>
      </w:r>
      <w:r>
        <w:rPr>
          <w:rStyle w:val="NormalTok"/>
        </w:rPr>
        <w:t xml:space="preserve"> </w:t>
      </w:r>
      <w:r>
        <w:rPr>
          <w:rStyle w:val="StringTok"/>
        </w:rPr>
        <w:t xml:space="preserve">"text"</w:t>
      </w:r>
      <w:r>
        <w:rPr>
          <w:rStyle w:val="NormalTok"/>
        </w:rPr>
        <w:t xml:space="preserve">, </w:t>
      </w:r>
      <w:r>
        <w:rPr>
          <w:rStyle w:val="AttributeTok"/>
        </w:rPr>
        <w:t xml:space="preserve">.name_repair =</w:t>
      </w:r>
      <w:r>
        <w:rPr>
          <w:rStyle w:val="NormalTok"/>
        </w:rPr>
        <w:t xml:space="preserve"> </w:t>
      </w:r>
      <w:r>
        <w:rPr>
          <w:rStyle w:val="StringTok"/>
        </w:rPr>
        <w:t xml:space="preserve">"unique_quiet"</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list_rbind</w:t>
      </w:r>
      <w:r>
        <w:rPr>
          <w:rStyle w:val="NormalTok"/>
        </w:rPr>
        <w:t xml:space="preserve">(</w:t>
      </w:r>
      <w:r>
        <w:rPr>
          <w:rStyle w:val="AttributeTok"/>
        </w:rPr>
        <w:t xml:space="preserve">names_to =</w:t>
      </w:r>
      <w:r>
        <w:rPr>
          <w:rStyle w:val="NormalTok"/>
        </w:rPr>
        <w:t xml:space="preserve"> </w:t>
      </w:r>
      <w:r>
        <w:rPr>
          <w:rStyle w:val="StringTok"/>
        </w:rPr>
        <w:t xml:space="preserve">"region"</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component =</w:t>
      </w:r>
      <w:r>
        <w:rPr>
          <w:rStyle w:val="NormalTok"/>
        </w:rPr>
        <w:t xml:space="preserve"> dplyr</w:t>
      </w:r>
      <w:r>
        <w:rPr>
          <w:rStyle w:val="SpecialCharTok"/>
        </w:rPr>
        <w:t xml:space="preserve">::</w:t>
      </w:r>
      <w:r>
        <w:rPr>
          <w:rStyle w:val="FunctionTok"/>
        </w:rPr>
        <w:t xml:space="preserve">case_when</w:t>
      </w:r>
      <w:r>
        <w:rPr>
          <w:rStyle w:val="NormalTok"/>
        </w:rPr>
        <w:t xml:space="preserve">(</w:t>
      </w:r>
      <w:r>
        <w:rPr>
          <w:rStyle w:val="FunctionTok"/>
        </w:rPr>
        <w:t xml:space="preserve">grepl</w:t>
      </w:r>
      <w:r>
        <w:rPr>
          <w:rStyle w:val="NormalTok"/>
        </w:rPr>
        <w:t xml:space="preserve">(</w:t>
      </w:r>
      <w:r>
        <w:rPr>
          <w:rStyle w:val="StringTok"/>
        </w:rPr>
        <w:t xml:space="preserve">"TOTAL"</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"human"</w:t>
      </w:r>
      <w:r>
        <w:rPr>
          <w:rStyle w:val="NormalTok"/>
        </w:rPr>
        <w:t xml:space="preserve">, </w:t>
      </w:r>
      <w:r>
        <w:rPr>
          <w:rStyle w:val="FunctionTok"/>
        </w:rPr>
        <w:t xml:space="preserve">grepl</w:t>
      </w:r>
      <w:r>
        <w:rPr>
          <w:rStyle w:val="NormalTok"/>
        </w:rPr>
        <w:t xml:space="preserve">(</w:t>
      </w:r>
      <w:r>
        <w:rPr>
          <w:rStyle w:val="StringTok"/>
        </w:rPr>
        <w:t xml:space="preserve">"^Natural disturbances"</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"natural"</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(component)) </w:t>
      </w:r>
      <w:r>
        <w:rPr>
          <w:rStyle w:val="SpecialCharTok"/>
        </w:rPr>
        <w:t xml:space="preserve">|&gt;</w:t>
      </w:r>
      <w:r>
        <w:br/>
      </w:r>
      <w:r>
        <w:rPr>
          <w:rStyle w:val="NormalTok"/>
        </w:rPr>
        <w:t xml:space="preserve">    tidyr</w:t>
      </w:r>
      <w:r>
        <w:rPr>
          <w:rStyle w:val="SpecialCharTok"/>
        </w:rPr>
        <w:t xml:space="preserve">::</w:t>
      </w:r>
      <w:r>
        <w:rPr>
          <w:rStyle w:val="FunctionTok"/>
        </w:rPr>
        <w:t xml:space="preserve">pivot_longer</w:t>
      </w:r>
      <w:r>
        <w:rPr>
          <w:rStyle w:val="NormalTok"/>
        </w:rPr>
        <w:t xml:space="preserve">(dplyr</w:t>
      </w:r>
      <w:r>
        <w:rPr>
          <w:rStyle w:val="SpecialCharTok"/>
        </w:rPr>
        <w:t xml:space="preserve">::</w:t>
      </w:r>
      <w:r>
        <w:rPr>
          <w:rStyle w:val="FunctionTok"/>
        </w:rPr>
        <w:t xml:space="preserve">matches</w:t>
      </w:r>
      <w:r>
        <w:rPr>
          <w:rStyle w:val="NormalTok"/>
        </w:rPr>
        <w:t xml:space="preserve">(</w:t>
      </w:r>
      <w:r>
        <w:rPr>
          <w:rStyle w:val="StringTok"/>
        </w:rPr>
        <w:t xml:space="preserve">"^[0-9]{4}$"</w:t>
      </w:r>
      <w:r>
        <w:rPr>
          <w:rStyle w:val="NormalTok"/>
        </w:rPr>
        <w:t xml:space="preserve">), </w:t>
      </w:r>
      <w:r>
        <w:rPr>
          <w:rStyle w:val="AttributeTok"/>
        </w:rPr>
        <w:t xml:space="preserve">names_to =</w:t>
      </w:r>
      <w:r>
        <w:rPr>
          <w:rStyle w:val="NormalTok"/>
        </w:rPr>
        <w:t xml:space="preserve"> </w:t>
      </w:r>
      <w:r>
        <w:rPr>
          <w:rStyle w:val="StringTok"/>
        </w:rPr>
        <w:t xml:space="preserve">"year"</w:t>
      </w:r>
      <w:r>
        <w:rPr>
          <w:rStyle w:val="NormalTok"/>
        </w:rPr>
        <w:t xml:space="preserve">, </w:t>
      </w:r>
      <w:r>
        <w:rPr>
          <w:rStyle w:val="AttributeTok"/>
        </w:rPr>
        <w:t xml:space="preserve">values_to =</w:t>
      </w:r>
      <w:r>
        <w:rPr>
          <w:rStyle w:val="NormalTok"/>
        </w:rPr>
        <w:t xml:space="preserve"> </w:t>
      </w:r>
      <w:r>
        <w:rPr>
          <w:rStyle w:val="StringTok"/>
        </w:rPr>
        <w:t xml:space="preserve">"kt"</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(region, component, </w:t>
      </w:r>
      <w:r>
        <w:rPr>
          <w:rStyle w:val="AttributeTok"/>
        </w:rPr>
        <w:t xml:space="preserve">year =</w:t>
      </w:r>
      <w:r>
        <w:rPr>
          <w:rStyle w:val="NormalTok"/>
        </w:rPr>
        <w:t xml:space="preserve"> </w:t>
      </w:r>
      <w:r>
        <w:rPr>
          <w:rStyle w:val="FunctionTok"/>
        </w:rPr>
        <w:t xml:space="preserve">as.integer</w:t>
      </w:r>
      <w:r>
        <w:rPr>
          <w:rStyle w:val="NormalTok"/>
        </w:rPr>
        <w:t xml:space="preserve">(year), </w:t>
      </w:r>
      <w:r>
        <w:rPr>
          <w:rStyle w:val="AttributeTok"/>
        </w:rPr>
        <w:t xml:space="preserve">mt =</w:t>
      </w:r>
      <w:r>
        <w:rPr>
          <w:rStyle w:val="NormalTok"/>
        </w:rPr>
        <w:t xml:space="preserve"> </w:t>
      </w:r>
      <w:r>
        <w:rPr>
          <w:rStyle w:val="FunctionTok"/>
        </w:rPr>
        <w:t xml:space="preserve">as.numeric</w:t>
      </w:r>
      <w:r>
        <w:rPr>
          <w:rStyle w:val="NormalTok"/>
        </w:rPr>
        <w:t xml:space="preserve">(kt) </w:t>
      </w:r>
      <w:r>
        <w:rPr>
          <w:rStyle w:val="SpecialCharTok"/>
        </w:rPr>
        <w:t xml:space="preserve">/</w:t>
      </w:r>
      <w:r>
        <w:rPr>
          <w:rStyle w:val="NormalTok"/>
        </w:rPr>
        <w:t xml:space="preserve"> </w:t>
      </w:r>
      <w:r>
        <w:rPr>
          <w:rStyle w:val="DecValTok"/>
        </w:rPr>
        <w:t xml:space="preserve">1000</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component, </w:t>
      </w:r>
      <w:r>
        <w:rPr>
          <w:rStyle w:val="AttributeTok"/>
        </w:rPr>
        <w:t xml:space="preserve">values_from =</w:t>
      </w:r>
      <w:r>
        <w:rPr>
          <w:rStyle w:val="NormalTok"/>
        </w:rPr>
        <w:t xml:space="preserve"> mt)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rPr>
          <w:rStyle w:val="StringTok"/>
        </w:rPr>
        <w:t xml:space="preserve">"02.inputs/eccc/lulucf-2026.csv"</w:t>
      </w:r>
      <w:r>
        <w:rPr>
          <w:rStyle w:val="NormalTok"/>
        </w:rPr>
        <w:t xml:space="preserve">)</w:t>
      </w:r>
      <w:r>
        <w:br/>
      </w:r>
      <w:r>
        <w:rPr>
          <w:rStyle w:val="NormalTok"/>
        </w:rPr>
        <w:t xml:space="preserve">}</w:t>
      </w:r>
      <w:r>
        <w:br/>
      </w:r>
      <w:r>
        <w:br/>
      </w:r>
      <w:r>
        <w:rPr>
          <w:rStyle w:val="NormalTok"/>
        </w:rPr>
        <w:t xml:space="preserve">eccc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"02.inputs/eccc/lulucf-2026.csv"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net =</w:t>
      </w:r>
      <w:r>
        <w:rPr>
          <w:rStyle w:val="NormalTok"/>
        </w:rPr>
        <w:t xml:space="preserve"> human </w:t>
      </w:r>
      <w:r>
        <w:rPr>
          <w:rStyle w:val="SpecialCharTok"/>
        </w:rPr>
        <w:t xml:space="preserve">+</w:t>
      </w:r>
      <w:r>
        <w:rPr>
          <w:rStyle w:val="NormalTok"/>
        </w:rPr>
        <w:t xml:space="preserve"> natural)</w:t>
      </w:r>
      <w:r>
        <w:br/>
      </w:r>
      <w:r>
        <w:rPr>
          <w:rStyle w:val="FunctionTok"/>
        </w:rPr>
        <w:t xml:space="preserve">stopifnot</w:t>
      </w:r>
      <w:r>
        <w:rPr>
          <w:rStyle w:val="NormalTok"/>
        </w:rPr>
        <w:t xml:space="preserve">(</w:t>
      </w:r>
      <w:r>
        <w:rPr>
          <w:rStyle w:val="FunctionTok"/>
        </w:rPr>
        <w:t xml:space="preserve">nrow</w:t>
      </w:r>
      <w:r>
        <w:rPr>
          <w:rStyle w:val="NormalTok"/>
        </w:rPr>
        <w:t xml:space="preserve">(eccc)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35</w:t>
      </w:r>
      <w:r>
        <w:rPr>
          <w:rStyle w:val="NormalTok"/>
        </w:rPr>
        <w:t xml:space="preserve">, </w:t>
      </w:r>
      <w:r>
        <w:rPr>
          <w:rStyle w:val="SpecialCharTok"/>
        </w:rPr>
        <w:t xml:space="preserve">!</w:t>
      </w:r>
      <w:r>
        <w:rPr>
          <w:rStyle w:val="FunctionTok"/>
        </w:rPr>
        <w:t xml:space="preserve">anyNA</w:t>
      </w:r>
      <w:r>
        <w:rPr>
          <w:rStyle w:val="NormalTok"/>
        </w:rPr>
        <w:t xml:space="preserve">(eccc))</w:t>
      </w:r>
      <w:r>
        <w:br/>
      </w:r>
      <w:r>
        <w:br/>
      </w:r>
      <w:r>
        <w:rPr>
          <w:rStyle w:val="NormalTok"/>
        </w:rPr>
        <w:t xml:space="preserve">national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(eccc, region </w:t>
      </w:r>
      <w:r>
        <w:rPr>
          <w:rStyle w:val="SpecialCharTok"/>
        </w:rPr>
        <w:t xml:space="preserve">==</w:t>
      </w:r>
      <w:r>
        <w:rPr>
          <w:rStyle w:val="NormalTok"/>
        </w:rPr>
        <w:t xml:space="preserve"> </w:t>
      </w:r>
      <w:r>
        <w:rPr>
          <w:rStyle w:val="StringTok"/>
        </w:rPr>
        <w:t xml:space="preserve">"Canada"</w:t>
      </w:r>
      <w:r>
        <w:rPr>
          <w:rStyle w:val="NormalTok"/>
        </w:rPr>
        <w:t xml:space="preserve">)</w:t>
      </w:r>
      <w:r>
        <w:br/>
      </w:r>
      <w:r>
        <w:br/>
      </w:r>
      <w:r>
        <w:rPr>
          <w:rStyle w:val="CommentTok"/>
        </w:rPr>
        <w:t xml:space="preserve"># Canadian National Fire Database, fire polygons, Natural Resources Canada, Canadian Forest Service</w:t>
      </w:r>
      <w:r>
        <w:br/>
      </w:r>
      <w:r>
        <w:rPr>
          <w:rStyle w:val="CommentTok"/>
        </w:rPr>
        <w:t xml:space="preserve"># https://cwfis.cfs.nrcan.gc.ca/ha/nfdb</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"02.inputs/nfdb/area-burned-by-province.csv"</w:t>
      </w:r>
      <w:r>
        <w:rPr>
          <w:rStyle w:val="NormalTok"/>
        </w:rPr>
        <w:t xml:space="preserve">)) {</w:t>
      </w:r>
      <w:r>
        <w:br/>
      </w:r>
      <w:r>
        <w:rPr>
          <w:rStyle w:val="NormalTok"/>
        </w:rPr>
        <w:t xml:space="preserve">  </w:t>
      </w:r>
      <w:r>
        <w:rPr>
          <w:rStyle w:val="FunctionTok"/>
        </w:rPr>
        <w:t xml:space="preserve">dir.create</w:t>
      </w:r>
      <w:r>
        <w:rPr>
          <w:rStyle w:val="NormalTok"/>
        </w:rPr>
        <w:t xml:space="preserve">(</w:t>
      </w:r>
      <w:r>
        <w:rPr>
          <w:rStyle w:val="StringTok"/>
        </w:rPr>
        <w:t xml:space="preserve">"02.inputs/nfdb"</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Sys.setenv</w:t>
      </w:r>
      <w:r>
        <w:rPr>
          <w:rStyle w:val="NormalTok"/>
        </w:rPr>
        <w:t xml:space="preserve">(</w:t>
      </w:r>
      <w:r>
        <w:rPr>
          <w:rStyle w:val="AttributeTok"/>
        </w:rPr>
        <w:t xml:space="preserve">GDAL_DISABLE_READDIR_ON_OPEN =</w:t>
      </w:r>
      <w:r>
        <w:rPr>
          <w:rStyle w:val="NormalTok"/>
        </w:rPr>
        <w:t xml:space="preserve"> </w:t>
      </w:r>
      <w:r>
        <w:rPr>
          <w:rStyle w:val="StringTok"/>
        </w:rPr>
        <w:t xml:space="preserve">"EMPTY_DIR"</w:t>
      </w:r>
      <w:r>
        <w:rPr>
          <w:rStyle w:val="NormalTok"/>
        </w:rPr>
        <w:t xml:space="preserve">, </w:t>
      </w:r>
      <w:r>
        <w:rPr>
          <w:rStyle w:val="AttributeTok"/>
        </w:rPr>
        <w:t xml:space="preserve">CPL_VSIL_CURL_USE_HEAD =</w:t>
      </w:r>
      <w:r>
        <w:rPr>
          <w:rStyle w:val="NormalTok"/>
        </w:rPr>
        <w:t xml:space="preserve"> </w:t>
      </w:r>
      <w:r>
        <w:rPr>
          <w:rStyle w:val="StringTok"/>
        </w:rPr>
        <w:t xml:space="preserve">"NO"</w:t>
      </w:r>
      <w:r>
        <w:rPr>
          <w:rStyle w:val="NormalTok"/>
        </w:rPr>
        <w:t xml:space="preserve">)</w:t>
      </w:r>
      <w:r>
        <w:br/>
      </w:r>
      <w:r>
        <w:rPr>
          <w:rStyle w:val="NormalTok"/>
        </w:rPr>
        <w:t xml:space="preserve">  zip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"/vsizip//vsicurl/https://cwfis.cfs.nrcan.gc.ca/downloads/nfdb/"</w:t>
      </w:r>
      <w:r>
        <w:rPr>
          <w:rStyle w:val="NormalTok"/>
        </w:rPr>
        <w:t xml:space="preserve">,</w:t>
      </w:r>
      <w:r>
        <w:br/>
      </w:r>
      <w:r>
        <w:rPr>
          <w:rStyle w:val="NormalTok"/>
        </w:rPr>
        <w:t xml:space="preserve">                </w:t>
      </w:r>
      <w:r>
        <w:rPr>
          <w:rStyle w:val="StringTok"/>
        </w:rPr>
        <w:t xml:space="preserve">"fire_poly/current_version/NFDB_poly.zip"</w:t>
      </w:r>
      <w:r>
        <w:rPr>
          <w:rStyle w:val="NormalTok"/>
        </w:rPr>
        <w:t xml:space="preserve">)</w:t>
      </w:r>
      <w:r>
        <w:br/>
      </w:r>
      <w:r>
        <w:rPr>
          <w:rStyle w:val="NormalTok"/>
        </w:rPr>
        <w:t xml:space="preserve">  </w:t>
      </w:r>
      <w:r>
        <w:rPr>
          <w:rStyle w:val="FunctionTok"/>
        </w:rPr>
        <w:t xml:space="preserve">lapply</w:t>
      </w:r>
      <w:r>
        <w:rPr>
          <w:rStyle w:val="NormalTok"/>
        </w:rPr>
        <w:t xml:space="preserve">(</w:t>
      </w:r>
      <w:r>
        <w:rPr>
          <w:rStyle w:val="FunctionTok"/>
        </w:rPr>
        <w:t xml:space="preserve">c</w:t>
      </w:r>
      <w:r>
        <w:rPr>
          <w:rStyle w:val="NormalTok"/>
        </w:rPr>
        <w:t xml:space="preserve">(</w:t>
      </w:r>
      <w:r>
        <w:rPr>
          <w:rStyle w:val="StringTok"/>
        </w:rPr>
        <w:t xml:space="preserve">"NFDB_poly_1972to2020_20250630"</w:t>
      </w:r>
      <w:r>
        <w:rPr>
          <w:rStyle w:val="NormalTok"/>
        </w:rPr>
        <w:t xml:space="preserve">, </w:t>
      </w:r>
      <w:r>
        <w:rPr>
          <w:rStyle w:val="StringTok"/>
        </w:rPr>
        <w:t xml:space="preserve">"NFDB_poly_2021to2024_20250630"</w:t>
      </w:r>
      <w:r>
        <w:rPr>
          <w:rStyle w:val="NormalTok"/>
        </w:rPr>
        <w:t xml:space="preserve">), </w:t>
      </w:r>
      <w:r>
        <w:rPr>
          <w:rStyle w:val="ControlFlowTok"/>
        </w:rPr>
        <w:t xml:space="preserve">function</w:t>
      </w:r>
      <w:r>
        <w:rPr>
          <w:rStyle w:val="NormalTok"/>
        </w:rPr>
        <w:t xml:space="preserve">(layer)</w:t>
      </w:r>
      <w:r>
        <w:br/>
      </w:r>
      <w:r>
        <w:rPr>
          <w:rStyle w:val="NormalTok"/>
        </w:rPr>
        <w:t xml:space="preserve">    sf</w:t>
      </w:r>
      <w:r>
        <w:rPr>
          <w:rStyle w:val="SpecialCharTok"/>
        </w:rPr>
        <w:t xml:space="preserve">::</w:t>
      </w:r>
      <w:r>
        <w:rPr>
          <w:rStyle w:val="FunctionTok"/>
        </w:rPr>
        <w:t xml:space="preserve">st_drop_geometry</w:t>
      </w:r>
      <w:r>
        <w:rPr>
          <w:rStyle w:val="NormalTok"/>
        </w:rPr>
        <w:t xml:space="preserve">(sf</w:t>
      </w:r>
      <w:r>
        <w:rPr>
          <w:rStyle w:val="SpecialCharTok"/>
        </w:rPr>
        <w:t xml:space="preserve">::</w:t>
      </w:r>
      <w:r>
        <w:rPr>
          <w:rStyle w:val="FunctionTok"/>
        </w:rPr>
        <w:t xml:space="preserve">st_read</w:t>
      </w:r>
      <w:r>
        <w:rPr>
          <w:rStyle w:val="NormalTok"/>
        </w:rPr>
        <w:t xml:space="preserve">(zip,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query =</w:t>
      </w:r>
      <w:r>
        <w:rPr>
          <w:rStyle w:val="NormalTok"/>
        </w:rPr>
        <w:t xml:space="preserve"> </w:t>
      </w:r>
      <w:r>
        <w:rPr>
          <w:rStyle w:val="FunctionTok"/>
        </w:rPr>
        <w:t xml:space="preserve">sprintf</w:t>
      </w:r>
      <w:r>
        <w:rPr>
          <w:rStyle w:val="NormalTok"/>
        </w:rPr>
        <w:t xml:space="preserve">(</w:t>
      </w:r>
      <w:r>
        <w:rPr>
          <w:rStyle w:val="StringTok"/>
        </w:rPr>
        <w:t xml:space="preserve">'SELECT SRC_AGENCY, YEAR, SIZE_HA FROM "%s"'</w:t>
      </w:r>
      <w:r>
        <w:rPr>
          <w:rStyle w:val="NormalTok"/>
        </w:rPr>
        <w:t xml:space="preserve">, layer)))) </w:t>
      </w:r>
      <w:r>
        <w:rPr>
          <w:rStyle w:val="SpecialCharTok"/>
        </w:rPr>
        <w:t xml:space="preserve">|&gt;</w:t>
      </w:r>
      <w:r>
        <w:br/>
      </w:r>
      <w:r>
        <w:rPr>
          <w:rStyle w:val="NormalTok"/>
        </w:rPr>
        <w:t xml:space="preserve">    dplyr</w:t>
      </w:r>
      <w:r>
        <w:rPr>
          <w:rStyle w:val="SpecialCharTok"/>
        </w:rPr>
        <w:t xml:space="preserve">::</w:t>
      </w:r>
      <w:r>
        <w:rPr>
          <w:rStyle w:val="FunctionTok"/>
        </w:rPr>
        <w:t xml:space="preserve">bind_rows</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1990</w:t>
      </w:r>
      <w:r>
        <w:rPr>
          <w:rStyle w:val="NormalTok"/>
        </w:rPr>
        <w:t xml:space="preserve">, </w:t>
      </w:r>
      <w:r>
        <w:rPr>
          <w:rStyle w:val="SpecialCharTok"/>
        </w:rPr>
        <w:t xml:space="preserve">!</w:t>
      </w:r>
      <w:r>
        <w:rPr>
          <w:rStyle w:val="FunctionTok"/>
        </w:rPr>
        <w:t xml:space="preserve">is.na</w:t>
      </w:r>
      <w:r>
        <w:rPr>
          <w:rStyle w:val="NormalTok"/>
        </w:rPr>
        <w:t xml:space="preserve">(SIZE_HA))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province =</w:t>
      </w:r>
      <w:r>
        <w:rPr>
          <w:rStyle w:val="NormalTok"/>
        </w:rPr>
        <w:t xml:space="preserve"> SRC_AGENCY, </w:t>
      </w:r>
      <w:r>
        <w:rPr>
          <w:rStyle w:val="AttributeTok"/>
        </w:rPr>
        <w:t xml:space="preserve">year =</w:t>
      </w:r>
      <w:r>
        <w:rPr>
          <w:rStyle w:val="NormalTok"/>
        </w:rPr>
        <w:t xml:space="preserve"> YEAR)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hectares =</w:t>
      </w:r>
      <w:r>
        <w:rPr>
          <w:rStyle w:val="NormalTok"/>
        </w:rPr>
        <w:t xml:space="preserve"> </w:t>
      </w:r>
      <w:r>
        <w:rPr>
          <w:rStyle w:val="FunctionTok"/>
        </w:rPr>
        <w:t xml:space="preserve">sum</w:t>
      </w:r>
      <w:r>
        <w:rPr>
          <w:rStyle w:val="NormalTok"/>
        </w:rPr>
        <w:t xml:space="preserve">(SIZE_HA), </w:t>
      </w:r>
      <w:r>
        <w:rPr>
          <w:rStyle w:val="AttributeTok"/>
        </w:rPr>
        <w:t xml:space="preserve">.by =</w:t>
      </w:r>
      <w:r>
        <w:rPr>
          <w:rStyle w:val="NormalTok"/>
        </w:rPr>
        <w:t xml:space="preserve"> </w:t>
      </w:r>
      <w:r>
        <w:rPr>
          <w:rStyle w:val="FunctionTok"/>
        </w:rPr>
        <w:t xml:space="preserve">c</w:t>
      </w:r>
      <w:r>
        <w:rPr>
          <w:rStyle w:val="NormalTok"/>
        </w:rPr>
        <w:t xml:space="preserve">(province, year))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rPr>
          <w:rStyle w:val="StringTok"/>
        </w:rPr>
        <w:t xml:space="preserve">"02.inputs/nfdb/area-burned-by-province.csv"</w:t>
      </w:r>
      <w:r>
        <w:rPr>
          <w:rStyle w:val="NormalTok"/>
        </w:rPr>
        <w:t xml:space="preserve">)</w:t>
      </w:r>
      <w:r>
        <w:br/>
      </w:r>
      <w:r>
        <w:rPr>
          <w:rStyle w:val="NormalTok"/>
        </w:rPr>
        <w:t xml:space="preserve">}</w:t>
      </w:r>
      <w:r>
        <w:br/>
      </w:r>
      <w:r>
        <w:br/>
      </w:r>
      <w:r>
        <w:rPr>
          <w:rStyle w:val="NormalTok"/>
        </w:rPr>
        <w:t xml:space="preserve">burned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"02.inputs/nfdb/area-burned-by-province.csv"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br/>
      </w:r>
      <w:r>
        <w:rPr>
          <w:rStyle w:val="NormalTok"/>
        </w:rPr>
        <w:t xml:space="preserve">share </w:t>
      </w:r>
      <w:r>
        <w:rPr>
          <w:rStyle w:val="OtherTok"/>
        </w:rPr>
        <w:t xml:space="preserve">&lt;-</w:t>
      </w:r>
      <w:r>
        <w:rPr>
          <w:rStyle w:val="NormalTok"/>
        </w:rPr>
        <w:t xml:space="preserve"> burned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bc =</w:t>
      </w:r>
      <w:r>
        <w:rPr>
          <w:rStyle w:val="NormalTok"/>
        </w:rPr>
        <w:t xml:space="preserve"> </w:t>
      </w:r>
      <w:r>
        <w:rPr>
          <w:rStyle w:val="FunctionTok"/>
        </w:rPr>
        <w:t xml:space="preserve">sum</w:t>
      </w:r>
      <w:r>
        <w:rPr>
          <w:rStyle w:val="NormalTok"/>
        </w:rPr>
        <w:t xml:space="preserve">(hectares[province </w:t>
      </w:r>
      <w:r>
        <w:rPr>
          <w:rStyle w:val="SpecialCharTok"/>
        </w:rPr>
        <w:t xml:space="preserve">==</w:t>
      </w:r>
      <w:r>
        <w:rPr>
          <w:rStyle w:val="NormalTok"/>
        </w:rPr>
        <w:t xml:space="preserve"> </w:t>
      </w:r>
      <w:r>
        <w:rPr>
          <w:rStyle w:val="StringTok"/>
        </w:rPr>
        <w:t xml:space="preserve">"BC"</w:t>
      </w:r>
      <w:r>
        <w:rPr>
          <w:rStyle w:val="NormalTok"/>
        </w:rPr>
        <w:t xml:space="preserve">]), </w:t>
      </w:r>
      <w:r>
        <w:rPr>
          <w:rStyle w:val="AttributeTok"/>
        </w:rPr>
        <w:t xml:space="preserve">canada =</w:t>
      </w:r>
      <w:r>
        <w:rPr>
          <w:rStyle w:val="NormalTok"/>
        </w:rPr>
        <w:t xml:space="preserve"> </w:t>
      </w:r>
      <w:r>
        <w:rPr>
          <w:rStyle w:val="FunctionTok"/>
        </w:rPr>
        <w:t xml:space="preserve">sum</w:t>
      </w:r>
      <w:r>
        <w:rPr>
          <w:rStyle w:val="NormalTok"/>
        </w:rPr>
        <w:t xml:space="preserve">(hectares), </w:t>
      </w:r>
      <w:r>
        <w:rPr>
          <w:rStyle w:val="AttributeTok"/>
        </w:rPr>
        <w:t xml:space="preserve">.by =</w:t>
      </w:r>
      <w:r>
        <w:rPr>
          <w:rStyle w:val="NormalTok"/>
        </w:rPr>
        <w:t xml:space="preserve"> year)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share =</w:t>
      </w:r>
      <w:r>
        <w:rPr>
          <w:rStyle w:val="NormalTok"/>
        </w:rPr>
        <w:t xml:space="preserve"> bc </w:t>
      </w:r>
      <w:r>
        <w:rPr>
          <w:rStyle w:val="SpecialCharTok"/>
        </w:rPr>
        <w:t xml:space="preserve">/</w:t>
      </w:r>
      <w:r>
        <w:rPr>
          <w:rStyle w:val="NormalTok"/>
        </w:rPr>
        <w:t xml:space="preserve"> canada)</w:t>
      </w:r>
      <w:r>
        <w:br/>
      </w:r>
      <w:r>
        <w:br/>
      </w:r>
      <w:r>
        <w:rPr>
          <w:rStyle w:val="NormalTok"/>
        </w:rPr>
        <w:t xml:space="preserve">bc </w:t>
      </w:r>
      <w:r>
        <w:rPr>
          <w:rStyle w:val="OtherTok"/>
        </w:rPr>
        <w:t xml:space="preserve">&lt;-</w:t>
      </w:r>
      <w:r>
        <w:rPr>
          <w:rStyle w:val="NormalTok"/>
        </w:rPr>
        <w:t xml:space="preserve"> eccc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(region </w:t>
      </w:r>
      <w:r>
        <w:rPr>
          <w:rStyle w:val="SpecialCharTok"/>
        </w:rPr>
        <w:t xml:space="preserve">==</w:t>
      </w:r>
      <w:r>
        <w:rPr>
          <w:rStyle w:val="NormalTok"/>
        </w:rPr>
        <w:t xml:space="preserve"> </w:t>
      </w:r>
      <w:r>
        <w:rPr>
          <w:rStyle w:val="StringTok"/>
        </w:rPr>
        <w:t xml:space="preserve">"BC"</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inner_join</w:t>
      </w:r>
      <w:r>
        <w:rPr>
          <w:rStyle w:val="NormalTok"/>
        </w:rPr>
        <w:t xml:space="preserve">(dplyr</w:t>
      </w:r>
      <w:r>
        <w:rPr>
          <w:rStyle w:val="SpecialCharTok"/>
        </w:rPr>
        <w:t xml:space="preserve">::</w:t>
      </w:r>
      <w:r>
        <w:rPr>
          <w:rStyle w:val="FunctionTok"/>
        </w:rPr>
        <w:t xml:space="preserve">select</w:t>
      </w:r>
      <w:r>
        <w:rPr>
          <w:rStyle w:val="NormalTok"/>
        </w:rPr>
        <w:t xml:space="preserve">(share, year, share), </w:t>
      </w:r>
      <w:r>
        <w:rPr>
          <w:rStyle w:val="AttributeTok"/>
        </w:rPr>
        <w:t xml:space="preserve">by =</w:t>
      </w:r>
      <w:r>
        <w:rPr>
          <w:rStyle w:val="NormalTok"/>
        </w:rPr>
        <w:t xml:space="preserve"> </w:t>
      </w:r>
      <w:r>
        <w:rPr>
          <w:rStyle w:val="StringTok"/>
        </w:rPr>
        <w:t xml:space="preserve">"year"</w:t>
      </w:r>
      <w:r>
        <w:rPr>
          <w:rStyle w:val="NormalTok"/>
        </w:rPr>
        <w:t xml:space="preserve">)</w:t>
      </w:r>
      <w:r>
        <w:br/>
      </w:r>
      <w:r>
        <w:br/>
      </w:r>
      <w:r>
        <w:rPr>
          <w:rStyle w:val="NormalTok"/>
        </w:rPr>
        <w:t xml:space="preserve">trees_uncertainty </w:t>
      </w:r>
      <w:r>
        <w:rPr>
          <w:rStyle w:val="OtherTok"/>
        </w:rPr>
        <w:t xml:space="preserve">&lt;-</w:t>
      </w:r>
      <w:r>
        <w:rPr>
          <w:rStyle w:val="NormalTok"/>
        </w:rPr>
        <w:t xml:space="preserve"> </w:t>
      </w:r>
      <w:r>
        <w:rPr>
          <w:rStyle w:val="ControlFlowTok"/>
        </w:rPr>
        <w:t xml:space="preserve">function</w:t>
      </w:r>
      <w:r>
        <w:rPr>
          <w:rStyle w:val="NormalTok"/>
        </w:rPr>
        <w:t xml:space="preserve">(ci_half_width) </w:t>
      </w:r>
      <w:r>
        <w:rPr>
          <w:rStyle w:val="FloatTok"/>
        </w:rPr>
        <w:t xml:space="preserve">0.524417</w:t>
      </w:r>
      <w:r>
        <w:rPr>
          <w:rStyle w:val="NormalTok"/>
        </w:rPr>
        <w:t xml:space="preserve"> </w:t>
      </w:r>
      <w:r>
        <w:rPr>
          <w:rStyle w:val="SpecialCharTok"/>
        </w:rPr>
        <w:t xml:space="preserve">/</w:t>
      </w:r>
      <w:r>
        <w:rPr>
          <w:rStyle w:val="NormalTok"/>
        </w:rPr>
        <w:t xml:space="preserve"> </w:t>
      </w:r>
      <w:r>
        <w:rPr>
          <w:rStyle w:val="FloatTok"/>
        </w:rPr>
        <w:t xml:space="preserve">1.645006</w:t>
      </w:r>
      <w:r>
        <w:rPr>
          <w:rStyle w:val="NormalTok"/>
        </w:rPr>
        <w:t xml:space="preserve"> </w:t>
      </w:r>
      <w:r>
        <w:rPr>
          <w:rStyle w:val="SpecialCharTok"/>
        </w:rPr>
        <w:t xml:space="preserve">*</w:t>
      </w:r>
      <w:r>
        <w:rPr>
          <w:rStyle w:val="NormalTok"/>
        </w:rPr>
        <w:t xml:space="preserve"> ci_half_width</w:t>
      </w:r>
      <w:r>
        <w:br/>
      </w:r>
      <w:r>
        <w:br/>
      </w:r>
      <w:r>
        <w:rPr>
          <w:rStyle w:val="NormalTok"/>
        </w:rPr>
        <w:t xml:space="preserve">buffer_table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none =</w:t>
      </w:r>
      <w:r>
        <w:rPr>
          <w:rStyle w:val="NormalTok"/>
        </w:rPr>
        <w:t xml:space="preserve"> </w:t>
      </w:r>
      <w:r>
        <w:rPr>
          <w:rStyle w:val="FloatTok"/>
        </w:rPr>
        <w:t xml:space="preserve">0.25</w:t>
      </w:r>
      <w:r>
        <w:rPr>
          <w:rStyle w:val="NormalTok"/>
        </w:rPr>
        <w:t xml:space="preserve">, </w:t>
      </w:r>
      <w:r>
        <w:rPr>
          <w:rStyle w:val="StringTok"/>
        </w:rPr>
        <w:t xml:space="preserve">`</w:t>
      </w:r>
      <w:r>
        <w:rPr>
          <w:rStyle w:val="AttributeTok"/>
        </w:rPr>
        <w:t xml:space="preserve">1</w:t>
      </w:r>
      <w:r>
        <w:rPr>
          <w:rStyle w:val="StringTok"/>
        </w:rPr>
        <w:t xml:space="preserve">`</w:t>
      </w:r>
      <w:r>
        <w:rPr>
          <w:rStyle w:val="NormalTok"/>
        </w:rPr>
        <w:t xml:space="preserve"> </w:t>
      </w:r>
      <w:r>
        <w:rPr>
          <w:rStyle w:val="OtherTok"/>
        </w:rPr>
        <w:t xml:space="preserve">=</w:t>
      </w:r>
      <w:r>
        <w:rPr>
          <w:rStyle w:val="NormalTok"/>
        </w:rPr>
        <w:t xml:space="preserve"> </w:t>
      </w:r>
      <w:r>
        <w:rPr>
          <w:rStyle w:val="FloatTok"/>
        </w:rPr>
        <w:t xml:space="preserve">0.20</w:t>
      </w:r>
      <w:r>
        <w:rPr>
          <w:rStyle w:val="NormalTok"/>
        </w:rPr>
        <w:t xml:space="preserve">, </w:t>
      </w:r>
      <w:r>
        <w:rPr>
          <w:rStyle w:val="StringTok"/>
        </w:rPr>
        <w:t xml:space="preserve">`</w:t>
      </w:r>
      <w:r>
        <w:rPr>
          <w:rStyle w:val="AttributeTok"/>
        </w:rPr>
        <w:t xml:space="preserve">2</w:t>
      </w:r>
      <w:r>
        <w:rPr>
          <w:rStyle w:val="StringTok"/>
        </w:rPr>
        <w:t xml:space="preserve">`</w:t>
      </w:r>
      <w:r>
        <w:rPr>
          <w:rStyle w:val="NormalTok"/>
        </w:rPr>
        <w:t xml:space="preserve"> </w:t>
      </w:r>
      <w:r>
        <w:rPr>
          <w:rStyle w:val="OtherTok"/>
        </w:rPr>
        <w:t xml:space="preserve">=</w:t>
      </w:r>
      <w:r>
        <w:rPr>
          <w:rStyle w:val="NormalTok"/>
        </w:rPr>
        <w:t xml:space="preserve"> </w:t>
      </w:r>
      <w:r>
        <w:rPr>
          <w:rStyle w:val="FloatTok"/>
        </w:rPr>
        <w:t xml:space="preserve">0.15</w:t>
      </w:r>
      <w:r>
        <w:rPr>
          <w:rStyle w:val="NormalTok"/>
        </w:rPr>
        <w:t xml:space="preserve">, </w:t>
      </w:r>
      <w:r>
        <w:rPr>
          <w:rStyle w:val="StringTok"/>
        </w:rPr>
        <w:t xml:space="preserve">`</w:t>
      </w:r>
      <w:r>
        <w:rPr>
          <w:rStyle w:val="AttributeTok"/>
        </w:rPr>
        <w:t xml:space="preserve">3</w:t>
      </w:r>
      <w:r>
        <w:rPr>
          <w:rStyle w:val="StringTok"/>
        </w:rPr>
        <w:t xml:space="preserve">`</w:t>
      </w:r>
      <w:r>
        <w:rPr>
          <w:rStyle w:val="NormalTok"/>
        </w:rPr>
        <w:t xml:space="preserve"> </w:t>
      </w:r>
      <w:r>
        <w:rPr>
          <w:rStyle w:val="OtherTok"/>
        </w:rPr>
        <w:t xml:space="preserve">=</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w:t>
      </w:r>
      <w:r>
        <w:rPr>
          <w:rStyle w:val="AttributeTok"/>
        </w:rPr>
        <w:t xml:space="preserve">1,2</w:t>
      </w:r>
      <w:r>
        <w:rPr>
          <w:rStyle w:val="StringTok"/>
        </w:rPr>
        <w:t xml:space="preserve">`</w:t>
      </w:r>
      <w:r>
        <w:rPr>
          <w:rStyle w:val="NormalTok"/>
        </w:rPr>
        <w:t xml:space="preserve"> </w:t>
      </w:r>
      <w:r>
        <w:rPr>
          <w:rStyle w:val="OtherTok"/>
        </w:rPr>
        <w:t xml:space="preserve">=</w:t>
      </w:r>
      <w:r>
        <w:rPr>
          <w:rStyle w:val="NormalTok"/>
        </w:rPr>
        <w:t xml:space="preserve"> </w:t>
      </w:r>
      <w:r>
        <w:rPr>
          <w:rStyle w:val="FloatTok"/>
        </w:rPr>
        <w:t xml:space="preserve">0.10</w:t>
      </w:r>
      <w:r>
        <w:rPr>
          <w:rStyle w:val="NormalTok"/>
        </w:rPr>
        <w:t xml:space="preserve">, </w:t>
      </w:r>
      <w:r>
        <w:rPr>
          <w:rStyle w:val="StringTok"/>
        </w:rPr>
        <w:t xml:space="preserve">`</w:t>
      </w:r>
      <w:r>
        <w:rPr>
          <w:rStyle w:val="AttributeTok"/>
        </w:rPr>
        <w:t xml:space="preserve">1,3</w:t>
      </w:r>
      <w:r>
        <w:rPr>
          <w:rStyle w:val="StringTok"/>
        </w:rPr>
        <w:t xml:space="preserve">`</w:t>
      </w:r>
      <w:r>
        <w:rPr>
          <w:rStyle w:val="NormalTok"/>
        </w:rPr>
        <w:t xml:space="preserve"> </w:t>
      </w:r>
      <w:r>
        <w:rPr>
          <w:rStyle w:val="OtherTok"/>
        </w:rPr>
        <w:t xml:space="preserve">=</w:t>
      </w:r>
      <w:r>
        <w:rPr>
          <w:rStyle w:val="NormalTok"/>
        </w:rPr>
        <w:t xml:space="preserve"> </w:t>
      </w:r>
      <w:r>
        <w:rPr>
          <w:rStyle w:val="FloatTok"/>
        </w:rPr>
        <w:t xml:space="preserve">0.15</w:t>
      </w:r>
      <w:r>
        <w:rPr>
          <w:rStyle w:val="NormalTok"/>
        </w:rPr>
        <w:t xml:space="preserve">, </w:t>
      </w:r>
      <w:r>
        <w:rPr>
          <w:rStyle w:val="StringTok"/>
        </w:rPr>
        <w:t xml:space="preserve">`</w:t>
      </w:r>
      <w:r>
        <w:rPr>
          <w:rStyle w:val="AttributeTok"/>
        </w:rPr>
        <w:t xml:space="preserve">2,3</w:t>
      </w:r>
      <w:r>
        <w:rPr>
          <w:rStyle w:val="StringTok"/>
        </w:rPr>
        <w:t xml:space="preserve">`</w:t>
      </w:r>
      <w:r>
        <w:rPr>
          <w:rStyle w:val="NormalTok"/>
        </w:rPr>
        <w:t xml:space="preserve"> </w:t>
      </w:r>
      <w:r>
        <w:rPr>
          <w:rStyle w:val="OtherTok"/>
        </w:rPr>
        <w:t xml:space="preserve">=</w:t>
      </w:r>
      <w:r>
        <w:rPr>
          <w:rStyle w:val="NormalTok"/>
        </w:rPr>
        <w:t xml:space="preserve"> </w:t>
      </w:r>
      <w:r>
        <w:rPr>
          <w:rStyle w:val="FloatTok"/>
        </w:rPr>
        <w:t xml:space="preserve">0.10</w:t>
      </w:r>
      <w:r>
        <w:rPr>
          <w:rStyle w:val="NormalTok"/>
        </w:rPr>
        <w:t xml:space="preserve">, </w:t>
      </w:r>
      <w:r>
        <w:rPr>
          <w:rStyle w:val="StringTok"/>
        </w:rPr>
        <w:t xml:space="preserve">`</w:t>
      </w:r>
      <w:r>
        <w:rPr>
          <w:rStyle w:val="AttributeTok"/>
        </w:rPr>
        <w:t xml:space="preserve">1,2,3</w:t>
      </w:r>
      <w:r>
        <w:rPr>
          <w:rStyle w:val="StringTok"/>
        </w:rPr>
        <w:t xml:space="preserve">`</w:t>
      </w:r>
      <w:r>
        <w:rPr>
          <w:rStyle w:val="NormalTok"/>
        </w:rPr>
        <w:t xml:space="preserve"> </w:t>
      </w:r>
      <w:r>
        <w:rPr>
          <w:rStyle w:val="OtherTok"/>
        </w:rPr>
        <w:t xml:space="preserve">=</w:t>
      </w:r>
      <w:r>
        <w:rPr>
          <w:rStyle w:val="NormalTok"/>
        </w:rPr>
        <w:t xml:space="preserve"> </w:t>
      </w:r>
      <w:r>
        <w:rPr>
          <w:rStyle w:val="FloatTok"/>
        </w:rPr>
        <w:t xml:space="preserve">0.05</w:t>
      </w:r>
      <w:r>
        <w:rPr>
          <w:rStyle w:val="NormalTok"/>
        </w:rPr>
        <w:t xml:space="preserve">)</w:t>
      </w:r>
      <w:r>
        <w:br/>
      </w:r>
      <w:r>
        <w:br/>
      </w:r>
      <w:r>
        <w:rPr>
          <w:rStyle w:val="NormalTok"/>
        </w:rPr>
        <w:t xml:space="preserve">trees_buffer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mitigating =</w:t>
      </w:r>
      <w:r>
        <w:rPr>
          <w:rStyle w:val="NormalTok"/>
        </w:rPr>
        <w:t xml:space="preserve"> </w:t>
      </w:r>
      <w:r>
        <w:rPr>
          <w:rStyle w:val="StringTok"/>
        </w:rPr>
        <w:t xml:space="preserve">"none"</w:t>
      </w:r>
      <w:r>
        <w:rPr>
          <w:rStyle w:val="NormalTok"/>
        </w:rPr>
        <w:t xml:space="preserve">, </w:t>
      </w:r>
      <w:r>
        <w:rPr>
          <w:rStyle w:val="AttributeTok"/>
        </w:rPr>
        <w:t xml:space="preserve">after_reversal =</w:t>
      </w:r>
      <w:r>
        <w:rPr>
          <w:rStyle w:val="NormalTok"/>
        </w:rPr>
        <w:t xml:space="preserve"> </w:t>
      </w:r>
      <w:r>
        <w:rPr>
          <w:rStyle w:val="ConstantTok"/>
        </w:rPr>
        <w:t xml:space="preserve">FALSE</w:t>
      </w:r>
      <w:r>
        <w:rPr>
          <w:rStyle w:val="NormalTok"/>
        </w:rPr>
        <w:t xml:space="preserve">) {</w:t>
      </w:r>
      <w:r>
        <w:br/>
      </w:r>
      <w:r>
        <w:rPr>
          <w:rStyle w:val="NormalTok"/>
        </w:rPr>
        <w:t xml:space="preserve">  buffer_table[[mitigating]] </w:t>
      </w:r>
      <w:r>
        <w:rPr>
          <w:rStyle w:val="SpecialCharTok"/>
        </w:rPr>
        <w:t xml:space="preserve">+</w:t>
      </w:r>
      <w:r>
        <w:rPr>
          <w:rStyle w:val="NormalTok"/>
        </w:rPr>
        <w:t xml:space="preserve"> </w:t>
      </w:r>
      <w:r>
        <w:rPr>
          <w:rStyle w:val="ControlFlowTok"/>
        </w:rPr>
        <w:t xml:space="preserve">if</w:t>
      </w:r>
      <w:r>
        <w:rPr>
          <w:rStyle w:val="NormalTok"/>
        </w:rPr>
        <w:t xml:space="preserve"> (after_reversal)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w:t>
      </w:r>
      <w:r>
        <w:br/>
      </w:r>
      <w:r>
        <w:br/>
      </w:r>
      <w:r>
        <w:rPr>
          <w:rStyle w:val="NormalTok"/>
        </w:rPr>
        <w:t xml:space="preserve">kept </w:t>
      </w:r>
      <w:r>
        <w:rPr>
          <w:rStyle w:val="OtherTok"/>
        </w:rPr>
        <w:t xml:space="preserve">&lt;-</w:t>
      </w:r>
      <w:r>
        <w:rPr>
          <w:rStyle w:val="NormalTok"/>
        </w:rPr>
        <w:t xml:space="preserve"> </w:t>
      </w:r>
      <w:r>
        <w:rPr>
          <w:rStyle w:val="ControlFlowTok"/>
        </w:rPr>
        <w:t xml:space="preserve">function</w:t>
      </w:r>
      <w:r>
        <w:rPr>
          <w:rStyle w:val="NormalTok"/>
        </w:rPr>
        <w:t xml:space="preserve">(ci_half_width, </w:t>
      </w:r>
      <w:r>
        <w:rPr>
          <w:rStyle w:val="AttributeTok"/>
        </w:rPr>
        <w:t xml:space="preserve">mitigating =</w:t>
      </w:r>
      <w:r>
        <w:rPr>
          <w:rStyle w:val="NormalTok"/>
        </w:rPr>
        <w:t xml:space="preserve"> </w:t>
      </w:r>
      <w:r>
        <w:rPr>
          <w:rStyle w:val="StringTok"/>
        </w:rPr>
        <w:t xml:space="preserve">"none"</w:t>
      </w:r>
      <w:r>
        <w:rPr>
          <w:rStyle w:val="NormalTok"/>
        </w:rPr>
        <w:t xml:space="preserve">, </w:t>
      </w:r>
      <w:r>
        <w:rPr>
          <w:rStyle w:val="AttributeTok"/>
        </w:rPr>
        <w:t xml:space="preserve">after_reversal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trees_uncertainty</w:t>
      </w:r>
      <w:r>
        <w:rPr>
          <w:rStyle w:val="NormalTok"/>
        </w:rPr>
        <w:t xml:space="preserve">(ci_half_width) </w:t>
      </w:r>
      <w:r>
        <w:rPr>
          <w:rStyle w:val="SpecialCharTok"/>
        </w:rPr>
        <w:t xml:space="preserve">-</w:t>
      </w:r>
      <w:r>
        <w:rPr>
          <w:rStyle w:val="NormalTok"/>
        </w:rPr>
        <w:t xml:space="preserve"> </w:t>
      </w:r>
      <w:r>
        <w:rPr>
          <w:rStyle w:val="FunctionTok"/>
        </w:rPr>
        <w:t xml:space="preserve">trees_buffer</w:t>
      </w:r>
      <w:r>
        <w:rPr>
          <w:rStyle w:val="NormalTok"/>
        </w:rPr>
        <w:t xml:space="preserve">(mitigating, after_reversal)</w:t>
      </w:r>
      <w:r>
        <w:br/>
      </w:r>
      <w:r>
        <w:rPr>
          <w:rStyle w:val="NormalTok"/>
        </w:rPr>
        <w:t xml:space="preserve">}</w:t>
      </w:r>
      <w:r>
        <w:br/>
      </w:r>
      <w:r>
        <w:br/>
      </w:r>
      <w:r>
        <w:rPr>
          <w:rStyle w:val="NormalTok"/>
        </w:rPr>
        <w:t xml:space="preserve">break_even </w:t>
      </w:r>
      <w:r>
        <w:rPr>
          <w:rStyle w:val="OtherTok"/>
        </w:rPr>
        <w:t xml:space="preserve">&lt;-</w:t>
      </w:r>
      <w:r>
        <w:rPr>
          <w:rStyle w:val="NormalTok"/>
        </w:rPr>
        <w:t xml:space="preserve"> </w:t>
      </w:r>
      <w:r>
        <w:rPr>
          <w:rStyle w:val="ControlFlowTok"/>
        </w:rPr>
        <w:t xml:space="preserve">function</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trees_buffer</w:t>
      </w:r>
      <w:r>
        <w:rPr>
          <w:rStyle w:val="NormalTok"/>
        </w:rPr>
        <w:t xml:space="preserve">(...)) </w:t>
      </w:r>
      <w:r>
        <w:rPr>
          <w:rStyle w:val="SpecialCharTok"/>
        </w:rPr>
        <w:t xml:space="preserve">/</w:t>
      </w:r>
      <w:r>
        <w:rPr>
          <w:rStyle w:val="NormalTok"/>
        </w:rPr>
        <w:t xml:space="preserve"> (</w:t>
      </w:r>
      <w:r>
        <w:rPr>
          <w:rStyle w:val="FloatTok"/>
        </w:rPr>
        <w:t xml:space="preserve">0.524417</w:t>
      </w:r>
      <w:r>
        <w:rPr>
          <w:rStyle w:val="NormalTok"/>
        </w:rPr>
        <w:t xml:space="preserve"> </w:t>
      </w:r>
      <w:r>
        <w:rPr>
          <w:rStyle w:val="SpecialCharTok"/>
        </w:rPr>
        <w:t xml:space="preserve">/</w:t>
      </w:r>
      <w:r>
        <w:rPr>
          <w:rStyle w:val="NormalTok"/>
        </w:rPr>
        <w:t xml:space="preserve"> </w:t>
      </w:r>
      <w:r>
        <w:rPr>
          <w:rStyle w:val="FloatTok"/>
        </w:rPr>
        <w:t xml:space="preserve">1.645006</w:t>
      </w:r>
      <w:r>
        <w:rPr>
          <w:rStyle w:val="NormalTok"/>
        </w:rPr>
        <w:t xml:space="preserve">)</w:t>
      </w:r>
      <w:r>
        <w:br/>
      </w:r>
      <w:r>
        <w:br/>
      </w:r>
      <w:r>
        <w:rPr>
          <w:rStyle w:val="NormalTok"/>
        </w:rPr>
        <w:t xml:space="preserve">crediting_level </w:t>
      </w:r>
      <w:r>
        <w:rPr>
          <w:rStyle w:val="OtherTok"/>
        </w:rPr>
        <w:t xml:space="preserve">&lt;-</w:t>
      </w:r>
      <w:r>
        <w:rPr>
          <w:rStyle w:val="NormalTok"/>
        </w:rPr>
        <w:t xml:space="preserve"> </w:t>
      </w:r>
      <w:r>
        <w:rPr>
          <w:rStyle w:val="ControlFlowTok"/>
        </w:rPr>
        <w:t xml:space="preserve">function</w:t>
      </w:r>
      <w:r>
        <w:rPr>
          <w:rStyle w:val="NormalTok"/>
        </w:rPr>
        <w:t xml:space="preserve">(x, years) </w:t>
      </w:r>
      <w:r>
        <w:rPr>
          <w:rStyle w:val="FunctionTok"/>
        </w:rPr>
        <w:t xml:space="preserve">sum</w:t>
      </w:r>
      <w:r>
        <w:rPr>
          <w:rStyle w:val="NormalTok"/>
        </w:rPr>
        <w:t xml:space="preserve">(x[years]) </w:t>
      </w:r>
      <w:r>
        <w:rPr>
          <w:rStyle w:val="SpecialCharTok"/>
        </w:rPr>
        <w:t xml:space="preserve">/</w:t>
      </w:r>
      <w:r>
        <w:rPr>
          <w:rStyle w:val="NormalTok"/>
        </w:rPr>
        <w:t xml:space="preserve"> </w:t>
      </w:r>
      <w:r>
        <w:rPr>
          <w:rStyle w:val="DecValTok"/>
        </w:rPr>
        <w:t xml:space="preserve">5</w:t>
      </w:r>
      <w:r>
        <w:br/>
      </w:r>
      <w:r>
        <w:br/>
      </w:r>
      <w:r>
        <w:rPr>
          <w:rStyle w:val="NormalTok"/>
        </w:rPr>
        <w:t xml:space="preserve">accounts </w:t>
      </w:r>
      <w:r>
        <w:rPr>
          <w:rStyle w:val="OtherTok"/>
        </w:rPr>
        <w:t xml:space="preserve">&lt;-</w:t>
      </w:r>
      <w:r>
        <w:rPr>
          <w:rStyle w:val="NormalTok"/>
        </w:rPr>
        <w:t xml:space="preserve"> national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2012</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reference =</w:t>
      </w:r>
      <w:r>
        <w:rPr>
          <w:rStyle w:val="NormalTok"/>
        </w:rPr>
        <w:t xml:space="preserve"> year </w:t>
      </w:r>
      <w:r>
        <w:rPr>
          <w:rStyle w:val="SpecialCharTok"/>
        </w:rPr>
        <w:t xml:space="preserve">&lt;=</w:t>
      </w:r>
      <w:r>
        <w:rPr>
          <w:rStyle w:val="NormalTok"/>
        </w:rPr>
        <w:t xml:space="preserve"> </w:t>
      </w:r>
      <w:r>
        <w:rPr>
          <w:rStyle w:val="DecValTok"/>
        </w:rPr>
        <w:t xml:space="preserve">2016</w:t>
      </w:r>
      <w:r>
        <w:rPr>
          <w:rStyle w:val="NormalTok"/>
        </w:rPr>
        <w:t xml:space="preserve">)</w:t>
      </w:r>
      <w:r>
        <w:br/>
      </w:r>
      <w:r>
        <w:br/>
      </w:r>
      <w:r>
        <w:rPr>
          <w:rStyle w:val="NormalTok"/>
        </w:rPr>
        <w:t xml:space="preserve">level_split  </w:t>
      </w:r>
      <w:r>
        <w:rPr>
          <w:rStyle w:val="OtherTok"/>
        </w:rPr>
        <w:t xml:space="preserve">&lt;-</w:t>
      </w:r>
      <w:r>
        <w:rPr>
          <w:rStyle w:val="NormalTok"/>
        </w:rPr>
        <w:t xml:space="preserve"> </w:t>
      </w:r>
      <w:r>
        <w:rPr>
          <w:rStyle w:val="FunctionTok"/>
        </w:rPr>
        <w:t xml:space="preserve">sum</w:t>
      </w:r>
      <w:r>
        <w:rPr>
          <w:rStyle w:val="NormalTok"/>
        </w:rPr>
        <w:t xml:space="preserve">(accounts</w:t>
      </w:r>
      <w:r>
        <w:rPr>
          <w:rStyle w:val="SpecialCharTok"/>
        </w:rPr>
        <w:t xml:space="preserve">$</w:t>
      </w:r>
      <w:r>
        <w:rPr>
          <w:rStyle w:val="NormalTok"/>
        </w:rPr>
        <w:t xml:space="preserve">human[accounts</w:t>
      </w:r>
      <w:r>
        <w:rPr>
          <w:rStyle w:val="SpecialCharTok"/>
        </w:rPr>
        <w:t xml:space="preserve">$</w:t>
      </w:r>
      <w:r>
        <w:rPr>
          <w:rStyle w:val="NormalTok"/>
        </w:rPr>
        <w:t xml:space="preserve">reference]) </w:t>
      </w:r>
      <w:r>
        <w:rPr>
          <w:rStyle w:val="SpecialCharTok"/>
        </w:rPr>
        <w:t xml:space="preserve">/</w:t>
      </w:r>
      <w:r>
        <w:rPr>
          <w:rStyle w:val="NormalTok"/>
        </w:rPr>
        <w:t xml:space="preserve"> </w:t>
      </w:r>
      <w:r>
        <w:rPr>
          <w:rStyle w:val="DecValTok"/>
        </w:rPr>
        <w:t xml:space="preserve">5</w:t>
      </w:r>
      <w:r>
        <w:br/>
      </w:r>
      <w:r>
        <w:rPr>
          <w:rStyle w:val="NormalTok"/>
        </w:rPr>
        <w:t xml:space="preserve">level_whole  </w:t>
      </w:r>
      <w:r>
        <w:rPr>
          <w:rStyle w:val="OtherTok"/>
        </w:rPr>
        <w:t xml:space="preserve">&lt;-</w:t>
      </w:r>
      <w:r>
        <w:rPr>
          <w:rStyle w:val="NormalTok"/>
        </w:rPr>
        <w:t xml:space="preserve"> </w:t>
      </w:r>
      <w:r>
        <w:rPr>
          <w:rStyle w:val="FunctionTok"/>
        </w:rPr>
        <w:t xml:space="preserve">sum</w:t>
      </w:r>
      <w:r>
        <w:rPr>
          <w:rStyle w:val="NormalTok"/>
        </w:rPr>
        <w:t xml:space="preserve">(accounts</w:t>
      </w:r>
      <w:r>
        <w:rPr>
          <w:rStyle w:val="SpecialCharTok"/>
        </w:rPr>
        <w:t xml:space="preserve">$</w:t>
      </w:r>
      <w:r>
        <w:rPr>
          <w:rStyle w:val="NormalTok"/>
        </w:rPr>
        <w:t xml:space="preserve">net[accounts</w:t>
      </w:r>
      <w:r>
        <w:rPr>
          <w:rStyle w:val="SpecialCharTok"/>
        </w:rPr>
        <w:t xml:space="preserve">$</w:t>
      </w:r>
      <w:r>
        <w:rPr>
          <w:rStyle w:val="NormalTok"/>
        </w:rPr>
        <w:t xml:space="preserve">reference]) </w:t>
      </w:r>
      <w:r>
        <w:rPr>
          <w:rStyle w:val="SpecialCharTok"/>
        </w:rPr>
        <w:t xml:space="preserve">/</w:t>
      </w:r>
      <w:r>
        <w:rPr>
          <w:rStyle w:val="NormalTok"/>
        </w:rPr>
        <w:t xml:space="preserve"> </w:t>
      </w:r>
      <w:r>
        <w:rPr>
          <w:rStyle w:val="DecValTok"/>
        </w:rPr>
        <w:t xml:space="preserve">5</w:t>
      </w:r>
      <w:r>
        <w:br/>
      </w:r>
      <w:r>
        <w:br/>
      </w:r>
      <w:r>
        <w:rPr>
          <w:rStyle w:val="NormalTok"/>
        </w:rPr>
        <w:t xml:space="preserve">credits </w:t>
      </w:r>
      <w:r>
        <w:rPr>
          <w:rStyle w:val="OtherTok"/>
        </w:rPr>
        <w:t xml:space="preserve">&lt;-</w:t>
      </w:r>
      <w:r>
        <w:rPr>
          <w:rStyle w:val="NormalTok"/>
        </w:rPr>
        <w:t xml:space="preserve"> accounts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NormalTok"/>
        </w:rPr>
        <w:t xml:space="preserve">reference)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Year =</w:t>
      </w:r>
      <w:r>
        <w:rPr>
          <w:rStyle w:val="NormalTok"/>
        </w:rPr>
        <w:t xml:space="preserve"> year,</w:t>
      </w:r>
      <w:r>
        <w:br/>
      </w:r>
      <w:r>
        <w:rPr>
          <w:rStyle w:val="NormalTok"/>
        </w:rPr>
        <w:t xml:space="preserve">                   </w:t>
      </w:r>
      <w:r>
        <w:rPr>
          <w:rStyle w:val="StringTok"/>
        </w:rPr>
        <w:t xml:space="preserve">`</w:t>
      </w:r>
      <w:r>
        <w:rPr>
          <w:rStyle w:val="AttributeTok"/>
        </w:rPr>
        <w:t xml:space="preserve">Disaggregated emissions (Mt)</w:t>
      </w:r>
      <w:r>
        <w:rPr>
          <w:rStyle w:val="StringTok"/>
        </w:rPr>
        <w:t xml:space="preserve">`</w:t>
      </w:r>
      <w:r>
        <w:rPr>
          <w:rStyle w:val="NormalTok"/>
        </w:rPr>
        <w:t xml:space="preserve"> </w:t>
      </w:r>
      <w:r>
        <w:rPr>
          <w:rStyle w:val="OtherTok"/>
        </w:rPr>
        <w:t xml:space="preserve">=</w:t>
      </w:r>
      <w:r>
        <w:rPr>
          <w:rStyle w:val="NormalTok"/>
        </w:rPr>
        <w:t xml:space="preserve"> human,</w:t>
      </w:r>
      <w:r>
        <w:br/>
      </w:r>
      <w:r>
        <w:rPr>
          <w:rStyle w:val="NormalTok"/>
        </w:rPr>
        <w:t xml:space="preserve">                   </w:t>
      </w:r>
      <w:r>
        <w:rPr>
          <w:rStyle w:val="StringTok"/>
        </w:rPr>
        <w:t xml:space="preserve">`</w:t>
      </w:r>
      <w:r>
        <w:rPr>
          <w:rStyle w:val="AttributeTok"/>
        </w:rPr>
        <w:t xml:space="preserve">Disaggregated reductions (Mt)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(level_split </w:t>
      </w:r>
      <w:r>
        <w:rPr>
          <w:rStyle w:val="SpecialCharTok"/>
        </w:rPr>
        <w:t xml:space="preserve">-</w:t>
      </w:r>
      <w:r>
        <w:rPr>
          <w:rStyle w:val="NormalTok"/>
        </w:rPr>
        <w:t xml:space="preserve"> human,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Undisaggregated emissions (Mt)</w:t>
      </w:r>
      <w:r>
        <w:rPr>
          <w:rStyle w:val="StringTok"/>
        </w:rPr>
        <w:t xml:space="preserve">`</w:t>
      </w:r>
      <w:r>
        <w:rPr>
          <w:rStyle w:val="NormalTok"/>
        </w:rPr>
        <w:t xml:space="preserve"> </w:t>
      </w:r>
      <w:r>
        <w:rPr>
          <w:rStyle w:val="OtherTok"/>
        </w:rPr>
        <w:t xml:space="preserve">=</w:t>
      </w:r>
      <w:r>
        <w:rPr>
          <w:rStyle w:val="NormalTok"/>
        </w:rPr>
        <w:t xml:space="preserve"> net,</w:t>
      </w:r>
      <w:r>
        <w:br/>
      </w:r>
      <w:r>
        <w:rPr>
          <w:rStyle w:val="NormalTok"/>
        </w:rPr>
        <w:t xml:space="preserve">                   </w:t>
      </w:r>
      <w:r>
        <w:rPr>
          <w:rStyle w:val="StringTok"/>
        </w:rPr>
        <w:t xml:space="preserve">`</w:t>
      </w:r>
      <w:r>
        <w:rPr>
          <w:rStyle w:val="AttributeTok"/>
        </w:rPr>
        <w:t xml:space="preserve">Undisaggregated reductions (Mt)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(level_whole </w:t>
      </w:r>
      <w:r>
        <w:rPr>
          <w:rStyle w:val="SpecialCharTok"/>
        </w:rPr>
        <w:t xml:space="preserve">-</w:t>
      </w:r>
      <w:r>
        <w:rPr>
          <w:rStyle w:val="NormalTok"/>
        </w:rPr>
        <w:t xml:space="preserve"> net, </w:t>
      </w:r>
      <w:r>
        <w:rPr>
          <w:rStyle w:val="DecValTok"/>
        </w:rPr>
        <w:t xml:space="preserve">1</w:t>
      </w:r>
      <w:r>
        <w:rPr>
          <w:rStyle w:val="NormalTok"/>
        </w:rPr>
        <w:t xml:space="preserve">))</w:t>
      </w:r>
      <w:r>
        <w:br/>
      </w:r>
      <w:r>
        <w:br/>
      </w:r>
      <w:r>
        <w:rPr>
          <w:rStyle w:val="NormalTok"/>
        </w:rPr>
        <w:t xml:space="preserve">split_pos </w:t>
      </w:r>
      <w:r>
        <w:rPr>
          <w:rStyle w:val="OtherTok"/>
        </w:rPr>
        <w:t xml:space="preserve">&lt;-</w:t>
      </w:r>
      <w:r>
        <w:rPr>
          <w:rStyle w:val="NormalTok"/>
        </w:rPr>
        <w:t xml:space="preserve"> credits[[</w:t>
      </w:r>
      <w:r>
        <w:rPr>
          <w:rStyle w:val="StringTok"/>
        </w:rPr>
        <w:t xml:space="preserve">"Disaggregated reductions (Mt)"</w:t>
      </w:r>
      <w:r>
        <w:rPr>
          <w:rStyle w:val="NormalTok"/>
        </w:rPr>
        <w:t xml:space="preserve">]] </w:t>
      </w:r>
      <w:r>
        <w:rPr>
          <w:rStyle w:val="SpecialCharTok"/>
        </w:rPr>
        <w:t xml:space="preserve">&gt;</w:t>
      </w:r>
      <w:r>
        <w:rPr>
          <w:rStyle w:val="NormalTok"/>
        </w:rPr>
        <w:t xml:space="preserve"> </w:t>
      </w:r>
      <w:r>
        <w:rPr>
          <w:rStyle w:val="DecValTok"/>
        </w:rPr>
        <w:t xml:space="preserve">0</w:t>
      </w:r>
      <w:r>
        <w:br/>
      </w:r>
      <w:r>
        <w:rPr>
          <w:rStyle w:val="NormalTok"/>
        </w:rPr>
        <w:t xml:space="preserve">whole_pos </w:t>
      </w:r>
      <w:r>
        <w:rPr>
          <w:rStyle w:val="OtherTok"/>
        </w:rPr>
        <w:t xml:space="preserve">&lt;-</w:t>
      </w:r>
      <w:r>
        <w:rPr>
          <w:rStyle w:val="NormalTok"/>
        </w:rPr>
        <w:t xml:space="preserve"> credits[[</w:t>
      </w:r>
      <w:r>
        <w:rPr>
          <w:rStyle w:val="StringTok"/>
        </w:rPr>
        <w:t xml:space="preserve">"Undisaggregated reductions (Mt)"</w:t>
      </w:r>
      <w:r>
        <w:rPr>
          <w:rStyle w:val="NormalTok"/>
        </w:rPr>
        <w:t xml:space="preserve">]] </w:t>
      </w:r>
      <w:r>
        <w:rPr>
          <w:rStyle w:val="SpecialCharTok"/>
        </w:rPr>
        <w:t xml:space="preserve">&gt;</w:t>
      </w:r>
      <w:r>
        <w:rPr>
          <w:rStyle w:val="NormalTok"/>
        </w:rPr>
        <w:t xml:space="preserve"> </w:t>
      </w:r>
      <w:r>
        <w:rPr>
          <w:rStyle w:val="DecValTok"/>
        </w:rPr>
        <w:t xml:space="preserve">0</w:t>
      </w:r>
      <w:r>
        <w:br/>
      </w:r>
      <w:r>
        <w:rPr>
          <w:rStyle w:val="NormalTok"/>
        </w:rPr>
        <w:t xml:space="preserve">worst </w:t>
      </w:r>
      <w:r>
        <w:rPr>
          <w:rStyle w:val="OtherTok"/>
        </w:rPr>
        <w:t xml:space="preserve">&lt;-</w:t>
      </w:r>
      <w:r>
        <w:rPr>
          <w:rStyle w:val="NormalTok"/>
        </w:rPr>
        <w:t xml:space="preserve"> </w:t>
      </w:r>
      <w:r>
        <w:rPr>
          <w:rStyle w:val="FunctionTok"/>
        </w:rPr>
        <w:t xml:space="preserve">which.min</w:t>
      </w:r>
      <w:r>
        <w:rPr>
          <w:rStyle w:val="NormalTok"/>
        </w:rPr>
        <w:t xml:space="preserve">(credits[[</w:t>
      </w:r>
      <w:r>
        <w:rPr>
          <w:rStyle w:val="StringTok"/>
        </w:rPr>
        <w:t xml:space="preserve">"Undisaggregated reductions (Mt)"</w:t>
      </w:r>
      <w:r>
        <w:rPr>
          <w:rStyle w:val="NormalTok"/>
        </w:rPr>
        <w:t xml:space="preserve">]])</w:t>
      </w:r>
      <w:r>
        <w:br/>
      </w:r>
      <w:r>
        <w:br/>
      </w:r>
      <w:r>
        <w:rPr>
          <w:rStyle w:val="NormalTok"/>
        </w:rPr>
        <w:t xml:space="preserve">bc_accounts </w:t>
      </w:r>
      <w:r>
        <w:rPr>
          <w:rStyle w:val="OtherTok"/>
        </w:rPr>
        <w:t xml:space="preserve">&lt;-</w:t>
      </w:r>
      <w:r>
        <w:rPr>
          <w:rStyle w:val="NormalTok"/>
        </w:rPr>
        <w:t xml:space="preserve"> bc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2012</w:t>
      </w:r>
      <w:r>
        <w:rPr>
          <w:rStyle w:val="NormalTok"/>
        </w:rPr>
        <w:t xml:space="preserve">)</w:t>
      </w:r>
      <w:r>
        <w:br/>
      </w:r>
      <w:r>
        <w:rPr>
          <w:rStyle w:val="NormalTok"/>
        </w:rPr>
        <w:t xml:space="preserve">bc_level_split </w:t>
      </w:r>
      <w:r>
        <w:rPr>
          <w:rStyle w:val="OtherTok"/>
        </w:rPr>
        <w:t xml:space="preserve">&lt;-</w:t>
      </w:r>
      <w:r>
        <w:rPr>
          <w:rStyle w:val="NormalTok"/>
        </w:rPr>
        <w:t xml:space="preserve"> </w:t>
      </w:r>
      <w:r>
        <w:rPr>
          <w:rStyle w:val="FunctionTok"/>
        </w:rPr>
        <w:t xml:space="preserve">sum</w:t>
      </w:r>
      <w:r>
        <w:rPr>
          <w:rStyle w:val="NormalTok"/>
        </w:rPr>
        <w:t xml:space="preserve">(bc_accounts</w:t>
      </w:r>
      <w:r>
        <w:rPr>
          <w:rStyle w:val="SpecialCharTok"/>
        </w:rPr>
        <w:t xml:space="preserve">$</w:t>
      </w:r>
      <w:r>
        <w:rPr>
          <w:rStyle w:val="NormalTok"/>
        </w:rPr>
        <w:t xml:space="preserve">human[bc_accounts</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2016</w:t>
      </w:r>
      <w:r>
        <w:rPr>
          <w:rStyle w:val="NormalTok"/>
        </w:rPr>
        <w:t xml:space="preserve">]) </w:t>
      </w:r>
      <w:r>
        <w:rPr>
          <w:rStyle w:val="SpecialCharTok"/>
        </w:rPr>
        <w:t xml:space="preserve">/</w:t>
      </w:r>
      <w:r>
        <w:rPr>
          <w:rStyle w:val="NormalTok"/>
        </w:rPr>
        <w:t xml:space="preserve"> </w:t>
      </w:r>
      <w:r>
        <w:rPr>
          <w:rStyle w:val="DecValTok"/>
        </w:rPr>
        <w:t xml:space="preserve">5</w:t>
      </w:r>
      <w:r>
        <w:br/>
      </w:r>
      <w:r>
        <w:rPr>
          <w:rStyle w:val="NormalTok"/>
        </w:rPr>
        <w:t xml:space="preserve">bc_level_whole </w:t>
      </w:r>
      <w:r>
        <w:rPr>
          <w:rStyle w:val="OtherTok"/>
        </w:rPr>
        <w:t xml:space="preserve">&lt;-</w:t>
      </w:r>
      <w:r>
        <w:rPr>
          <w:rStyle w:val="NormalTok"/>
        </w:rPr>
        <w:t xml:space="preserve"> </w:t>
      </w:r>
      <w:r>
        <w:rPr>
          <w:rStyle w:val="FunctionTok"/>
        </w:rPr>
        <w:t xml:space="preserve">sum</w:t>
      </w:r>
      <w:r>
        <w:rPr>
          <w:rStyle w:val="NormalTok"/>
        </w:rPr>
        <w:t xml:space="preserve">(bc_accounts</w:t>
      </w:r>
      <w:r>
        <w:rPr>
          <w:rStyle w:val="SpecialCharTok"/>
        </w:rPr>
        <w:t xml:space="preserve">$</w:t>
      </w:r>
      <w:r>
        <w:rPr>
          <w:rStyle w:val="NormalTok"/>
        </w:rPr>
        <w:t xml:space="preserve">net[bc_accounts</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2016</w:t>
      </w:r>
      <w:r>
        <w:rPr>
          <w:rStyle w:val="NormalTok"/>
        </w:rPr>
        <w:t xml:space="preserve">]) </w:t>
      </w:r>
      <w:r>
        <w:rPr>
          <w:rStyle w:val="SpecialCharTok"/>
        </w:rPr>
        <w:t xml:space="preserve">/</w:t>
      </w:r>
      <w:r>
        <w:rPr>
          <w:rStyle w:val="NormalTok"/>
        </w:rPr>
        <w:t xml:space="preserve"> </w:t>
      </w:r>
      <w:r>
        <w:rPr>
          <w:rStyle w:val="DecValTok"/>
        </w:rPr>
        <w:t xml:space="preserve">5</w:t>
      </w:r>
      <w:r>
        <w:br/>
      </w:r>
      <w:r>
        <w:br/>
      </w:r>
      <w:r>
        <w:rPr>
          <w:rStyle w:val="NormalTok"/>
        </w:rPr>
        <w:t xml:space="preserve">bc_credits </w:t>
      </w:r>
      <w:r>
        <w:rPr>
          <w:rStyle w:val="OtherTok"/>
        </w:rPr>
        <w:t xml:space="preserve">&lt;-</w:t>
      </w:r>
      <w:r>
        <w:rPr>
          <w:rStyle w:val="NormalTok"/>
        </w:rPr>
        <w:t xml:space="preserve"> bc_accounts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Year =</w:t>
      </w:r>
      <w:r>
        <w:rPr>
          <w:rStyle w:val="NormalTok"/>
        </w:rPr>
        <w:t xml:space="preserve"> year,</w:t>
      </w:r>
      <w:r>
        <w:br/>
      </w:r>
      <w:r>
        <w:rPr>
          <w:rStyle w:val="NormalTok"/>
        </w:rPr>
        <w:t xml:space="preserve">                   </w:t>
      </w:r>
      <w:r>
        <w:rPr>
          <w:rStyle w:val="StringTok"/>
        </w:rPr>
        <w:t xml:space="preserve">`</w:t>
      </w:r>
      <w:r>
        <w:rPr>
          <w:rStyle w:val="AttributeTok"/>
        </w:rPr>
        <w:t xml:space="preserve">Burned area share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share,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Disaggregated emissions (Mt)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(human,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Disaggregated reductions (Mt)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(bc_level_split </w:t>
      </w:r>
      <w:r>
        <w:rPr>
          <w:rStyle w:val="SpecialCharTok"/>
        </w:rPr>
        <w:t xml:space="preserve">-</w:t>
      </w:r>
      <w:r>
        <w:rPr>
          <w:rStyle w:val="NormalTok"/>
        </w:rPr>
        <w:t xml:space="preserve"> human,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Undisaggregated emissions (Mt)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(net,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Undisaggregated reductions (Mt)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(bc_level_whole </w:t>
      </w:r>
      <w:r>
        <w:rPr>
          <w:rStyle w:val="SpecialCharTok"/>
        </w:rPr>
        <w:t xml:space="preserve">-</w:t>
      </w:r>
      <w:r>
        <w:rPr>
          <w:rStyle w:val="NormalTok"/>
        </w:rPr>
        <w:t xml:space="preserve"> net, </w:t>
      </w:r>
      <w:r>
        <w:rPr>
          <w:rStyle w:val="DecValTok"/>
        </w:rPr>
        <w:t xml:space="preserve">1</w:t>
      </w:r>
      <w:r>
        <w:rPr>
          <w:rStyle w:val="NormalTok"/>
        </w:rPr>
        <w:t xml:space="preserve">))</w:t>
      </w:r>
      <w:r>
        <w:br/>
      </w:r>
      <w:r>
        <w:br/>
      </w:r>
      <w:r>
        <w:rPr>
          <w:rStyle w:val="NormalTok"/>
        </w:rPr>
        <w:t xml:space="preserve">bc_split_pos </w:t>
      </w:r>
      <w:r>
        <w:rPr>
          <w:rStyle w:val="OtherTok"/>
        </w:rPr>
        <w:t xml:space="preserve">&lt;-</w:t>
      </w:r>
      <w:r>
        <w:rPr>
          <w:rStyle w:val="NormalTok"/>
        </w:rPr>
        <w:t xml:space="preserve"> bc_credits[[</w:t>
      </w:r>
      <w:r>
        <w:rPr>
          <w:rStyle w:val="StringTok"/>
        </w:rPr>
        <w:t xml:space="preserve">"Disaggregated reductions (Mt)"</w:t>
      </w:r>
      <w:r>
        <w:rPr>
          <w:rStyle w:val="NormalTok"/>
        </w:rPr>
        <w:t xml:space="preserve">]] </w:t>
      </w:r>
      <w:r>
        <w:rPr>
          <w:rStyle w:val="SpecialCharTok"/>
        </w:rPr>
        <w:t xml:space="preserve">&gt;</w:t>
      </w:r>
      <w:r>
        <w:rPr>
          <w:rStyle w:val="NormalTok"/>
        </w:rPr>
        <w:t xml:space="preserve"> </w:t>
      </w:r>
      <w:r>
        <w:rPr>
          <w:rStyle w:val="DecValTok"/>
        </w:rPr>
        <w:t xml:space="preserve">0</w:t>
      </w:r>
      <w:r>
        <w:br/>
      </w:r>
      <w:r>
        <w:rPr>
          <w:rStyle w:val="NormalTok"/>
        </w:rPr>
        <w:t xml:space="preserve">bc_whole_pos </w:t>
      </w:r>
      <w:r>
        <w:rPr>
          <w:rStyle w:val="OtherTok"/>
        </w:rPr>
        <w:t xml:space="preserve">&lt;-</w:t>
      </w:r>
      <w:r>
        <w:rPr>
          <w:rStyle w:val="NormalTok"/>
        </w:rPr>
        <w:t xml:space="preserve"> bc_credits[[</w:t>
      </w:r>
      <w:r>
        <w:rPr>
          <w:rStyle w:val="StringTok"/>
        </w:rPr>
        <w:t xml:space="preserve">"Undisaggregated reductions (Mt)"</w:t>
      </w:r>
      <w:r>
        <w:rPr>
          <w:rStyle w:val="NormalTok"/>
        </w:rPr>
        <w:t xml:space="preserve">]] </w:t>
      </w:r>
      <w:r>
        <w:rPr>
          <w:rStyle w:val="SpecialCharTok"/>
        </w:rPr>
        <w:t xml:space="preserve">&gt;</w:t>
      </w:r>
      <w:r>
        <w:rPr>
          <w:rStyle w:val="NormalTok"/>
        </w:rPr>
        <w:t xml:space="preserve"> </w:t>
      </w:r>
      <w:r>
        <w:rPr>
          <w:rStyle w:val="DecValTok"/>
        </w:rPr>
        <w:t xml:space="preserve">0</w:t>
      </w:r>
      <w:r>
        <w:br/>
      </w:r>
      <w:r>
        <w:rPr>
          <w:rStyle w:val="NormalTok"/>
        </w:rPr>
        <w:t xml:space="preserve">bc_worst </w:t>
      </w:r>
      <w:r>
        <w:rPr>
          <w:rStyle w:val="OtherTok"/>
        </w:rPr>
        <w:t xml:space="preserve">&lt;-</w:t>
      </w:r>
      <w:r>
        <w:rPr>
          <w:rStyle w:val="NormalTok"/>
        </w:rPr>
        <w:t xml:space="preserve"> </w:t>
      </w:r>
      <w:r>
        <w:rPr>
          <w:rStyle w:val="FunctionTok"/>
        </w:rPr>
        <w:t xml:space="preserve">which.min</w:t>
      </w:r>
      <w:r>
        <w:rPr>
          <w:rStyle w:val="NormalTok"/>
        </w:rPr>
        <w:t xml:space="preserve">(bc_credits[[</w:t>
      </w:r>
      <w:r>
        <w:rPr>
          <w:rStyle w:val="StringTok"/>
        </w:rPr>
        <w:t xml:space="preserve">"Undisaggregated reductions (Mt)"</w:t>
      </w:r>
      <w:r>
        <w:rPr>
          <w:rStyle w:val="NormalTok"/>
        </w:rPr>
        <w:t xml:space="preserve">]])</w:t>
      </w:r>
      <w:r>
        <w:br/>
      </w:r>
      <w:r>
        <w:br/>
      </w:r>
      <w:r>
        <w:rPr>
          <w:rStyle w:val="NormalTok"/>
        </w:rPr>
        <w:t xml:space="preserve">classify </w:t>
      </w:r>
      <w:r>
        <w:rPr>
          <w:rStyle w:val="OtherTok"/>
        </w:rPr>
        <w:t xml:space="preserve">&lt;-</w:t>
      </w:r>
      <w:r>
        <w:rPr>
          <w:rStyle w:val="NormalTok"/>
        </w:rPr>
        <w:t xml:space="preserve"> </w:t>
      </w:r>
      <w:r>
        <w:rPr>
          <w:rStyle w:val="ControlFlowTok"/>
        </w:rPr>
        <w:t xml:space="preserve">function</w:t>
      </w:r>
      <w:r>
        <w:rPr>
          <w:rStyle w:val="NormalTok"/>
        </w:rPr>
        <w:t xml:space="preserve">(n) {</w:t>
      </w:r>
      <w:r>
        <w:br/>
      </w:r>
      <w:r>
        <w:rPr>
          <w:rStyle w:val="NormalTok"/>
        </w:rPr>
        <w:t xml:space="preserve">  base </w:t>
      </w:r>
      <w:r>
        <w:rPr>
          <w:rStyle w:val="OtherTok"/>
        </w:rPr>
        <w:t xml:space="preserve">&lt;-</w:t>
      </w:r>
      <w:r>
        <w:rPr>
          <w:rStyle w:val="NormalTok"/>
        </w:rPr>
        <w:t xml:space="preserve"> forest_co2[forest_co2</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FunctionTok"/>
        </w:rPr>
        <w:t xml:space="preserve">min</w:t>
      </w:r>
      <w:r>
        <w:rPr>
          <w:rStyle w:val="NormalTok"/>
        </w:rPr>
        <w:t xml:space="preserve">(forest_co2</w:t>
      </w:r>
      <w:r>
        <w:rPr>
          <w:rStyle w:val="SpecialCharTok"/>
        </w:rPr>
        <w:t xml:space="preserve">$</w:t>
      </w:r>
      <w:r>
        <w:rPr>
          <w:rStyle w:val="NormalTok"/>
        </w:rPr>
        <w:t xml:space="preserve">year) </w:t>
      </w:r>
      <w:r>
        <w:rPr>
          <w:rStyle w:val="SpecialCharTok"/>
        </w:rPr>
        <w:t xml:space="preserve">+</w:t>
      </w:r>
      <w:r>
        <w:rPr>
          <w:rStyle w:val="NormalTok"/>
        </w:rPr>
        <w:t xml:space="preserve"> n, ]</w:t>
      </w:r>
      <w:r>
        <w:br/>
      </w:r>
      <w:r>
        <w:rPr>
          <w:rStyle w:val="NormalTok"/>
        </w:rPr>
        <w:t xml:space="preserve">  thr </w:t>
      </w:r>
      <w:r>
        <w:rPr>
          <w:rStyle w:val="OtherTok"/>
        </w:rPr>
        <w:t xml:space="preserve">&lt;-</w:t>
      </w:r>
      <w:r>
        <w:rPr>
          <w:rStyle w:val="NormalTok"/>
        </w:rPr>
        <w:t xml:space="preserve"> </w:t>
      </w:r>
      <w:r>
        <w:rPr>
          <w:rStyle w:val="FunctionTok"/>
        </w:rPr>
        <w:t xml:space="preserve">mean</w:t>
      </w:r>
      <w:r>
        <w:rPr>
          <w:rStyle w:val="NormalTok"/>
        </w:rPr>
        <w:t xml:space="preserve">(base</w:t>
      </w:r>
      <w:r>
        <w:rPr>
          <w:rStyle w:val="SpecialCharTok"/>
        </w:rPr>
        <w:t xml:space="preserve">$</w:t>
      </w:r>
      <w:r>
        <w:rPr>
          <w:rStyle w:val="NormalTok"/>
        </w:rPr>
        <w:t xml:space="preserve">co2)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stats</w:t>
      </w:r>
      <w:r>
        <w:rPr>
          <w:rStyle w:val="SpecialCharTok"/>
        </w:rPr>
        <w:t xml:space="preserve">::</w:t>
      </w:r>
      <w:r>
        <w:rPr>
          <w:rStyle w:val="FunctionTok"/>
        </w:rPr>
        <w:t xml:space="preserve">sd</w:t>
      </w:r>
      <w:r>
        <w:rPr>
          <w:rStyle w:val="NormalTok"/>
        </w:rPr>
        <w:t xml:space="preserve">(base</w:t>
      </w:r>
      <w:r>
        <w:rPr>
          <w:rStyle w:val="SpecialCharTok"/>
        </w:rPr>
        <w:t xml:space="preserve">$</w:t>
      </w:r>
      <w:r>
        <w:rPr>
          <w:rStyle w:val="NormalTok"/>
        </w:rPr>
        <w:t xml:space="preserve">co2)</w:t>
      </w:r>
      <w:r>
        <w:br/>
      </w:r>
      <w:r>
        <w:rPr>
          <w:rStyle w:val="NormalTok"/>
        </w:rPr>
        <w:t xml:space="preserve">  </w:t>
      </w:r>
      <w:r>
        <w:rPr>
          <w:rStyle w:val="FunctionTok"/>
        </w:rPr>
        <w:t xml:space="preserve">data.frame</w:t>
      </w:r>
      <w:r>
        <w:rPr>
          <w:rStyle w:val="NormalTok"/>
        </w:rPr>
        <w:t xml:space="preserve">(</w:t>
      </w:r>
      <w:r>
        <w:rPr>
          <w:rStyle w:val="StringTok"/>
        </w:rPr>
        <w:t xml:space="preserve">`</w:t>
      </w:r>
      <w:r>
        <w:rPr>
          <w:rStyle w:val="AttributeTok"/>
        </w:rPr>
        <w:t xml:space="preserve">Baseline (years)</w:t>
      </w:r>
      <w:r>
        <w:rPr>
          <w:rStyle w:val="StringTok"/>
        </w:rPr>
        <w:t xml:space="preserve">`</w:t>
      </w:r>
      <w:r>
        <w:rPr>
          <w:rStyle w:val="NormalTok"/>
        </w:rPr>
        <w:t xml:space="preserve"> </w:t>
      </w:r>
      <w:r>
        <w:rPr>
          <w:rStyle w:val="OtherTok"/>
        </w:rPr>
        <w:t xml:space="preserve">=</w:t>
      </w:r>
      <w:r>
        <w:rPr>
          <w:rStyle w:val="NormalTok"/>
        </w:rPr>
        <w:t xml:space="preserve"> n,</w:t>
      </w:r>
      <w:r>
        <w:br/>
      </w:r>
      <w:r>
        <w:rPr>
          <w:rStyle w:val="NormalTok"/>
        </w:rPr>
        <w:t xml:space="preserve">             </w:t>
      </w:r>
      <w:r>
        <w:rPr>
          <w:rStyle w:val="AttributeTok"/>
        </w:rPr>
        <w:t xml:space="preserve">Period =</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(base) </w:t>
      </w:r>
      <w:r>
        <w:rPr>
          <w:rStyle w:val="SpecialCharTok"/>
        </w:rPr>
        <w:t xml:space="preserve">&lt;</w:t>
      </w:r>
      <w:r>
        <w:rPr>
          <w:rStyle w:val="NormalTok"/>
        </w:rPr>
        <w:t xml:space="preserve"> n) </w:t>
      </w:r>
      <w:r>
        <w:rPr>
          <w:rStyle w:val="ConstantTok"/>
        </w:rPr>
        <w:t xml:space="preserve">NA_character_</w:t>
      </w:r>
      <w:r>
        <w:rPr>
          <w:rStyle w:val="NormalTok"/>
        </w:rPr>
        <w:t xml:space="preserve"> </w:t>
      </w:r>
      <w:r>
        <w:rPr>
          <w:rStyle w:val="ControlFlowTok"/>
        </w:rPr>
        <w:t xml:space="preserve">else</w:t>
      </w:r>
      <w:r>
        <w:br/>
      </w:r>
      <w:r>
        <w:rPr>
          <w:rStyle w:val="NormalTok"/>
        </w:rPr>
        <w:t xml:space="preserve">               </w:t>
      </w:r>
      <w:r>
        <w:rPr>
          <w:rStyle w:val="FunctionTok"/>
        </w:rPr>
        <w:t xml:space="preserve">paste</w:t>
      </w:r>
      <w:r>
        <w:rPr>
          <w:rStyle w:val="NormalTok"/>
        </w:rPr>
        <w:t xml:space="preserve">(</w:t>
      </w:r>
      <w:r>
        <w:rPr>
          <w:rStyle w:val="FunctionTok"/>
        </w:rPr>
        <w:t xml:space="preserve">min</w:t>
      </w:r>
      <w:r>
        <w:rPr>
          <w:rStyle w:val="NormalTok"/>
        </w:rPr>
        <w:t xml:space="preserve">(base</w:t>
      </w:r>
      <w:r>
        <w:rPr>
          <w:rStyle w:val="SpecialCharTok"/>
        </w:rPr>
        <w:t xml:space="preserve">$</w:t>
      </w:r>
      <w:r>
        <w:rPr>
          <w:rStyle w:val="NormalTok"/>
        </w:rPr>
        <w:t xml:space="preserve">year), </w:t>
      </w:r>
      <w:r>
        <w:rPr>
          <w:rStyle w:val="FunctionTok"/>
        </w:rPr>
        <w:t xml:space="preserve">max</w:t>
      </w:r>
      <w:r>
        <w:rPr>
          <w:rStyle w:val="NormalTok"/>
        </w:rPr>
        <w:t xml:space="preserve">(base</w:t>
      </w:r>
      <w:r>
        <w:rPr>
          <w:rStyle w:val="SpecialCharTok"/>
        </w:rPr>
        <w:t xml:space="preserve">$</w:t>
      </w:r>
      <w:r>
        <w:rPr>
          <w:rStyle w:val="NormalTok"/>
        </w:rPr>
        <w:t xml:space="preserve">year),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Threshold (kt)</w:t>
      </w:r>
      <w:r>
        <w:rPr>
          <w:rStyle w:val="StringTok"/>
        </w:rPr>
        <w:t xml:space="preserve">`</w:t>
      </w:r>
      <w:r>
        <w:rPr>
          <w:rStyle w:val="NormalTok"/>
        </w:rPr>
        <w:t xml:space="preserve"> </w:t>
      </w:r>
      <w:r>
        <w:rPr>
          <w:rStyle w:val="Othe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(base) </w:t>
      </w:r>
      <w:r>
        <w:rPr>
          <w:rStyle w:val="SpecialCharTok"/>
        </w:rPr>
        <w:t xml:space="preserve">&lt;</w:t>
      </w:r>
      <w:r>
        <w:rPr>
          <w:rStyle w:val="NormalTok"/>
        </w:rPr>
        <w:t xml:space="preserve"> n) </w:t>
      </w:r>
      <w:r>
        <w:rPr>
          <w:rStyle w:val="ConstantTok"/>
        </w:rPr>
        <w:t xml:space="preserve">NA_real_</w:t>
      </w:r>
      <w:r>
        <w:rPr>
          <w:rStyle w:val="NormalTok"/>
        </w:rPr>
        <w:t xml:space="preserve"> </w:t>
      </w:r>
      <w:r>
        <w:rPr>
          <w:rStyle w:val="ControlFlowTok"/>
        </w:rPr>
        <w:t xml:space="preserve">else</w:t>
      </w:r>
      <w:r>
        <w:rPr>
          <w:rStyle w:val="NormalTok"/>
        </w:rPr>
        <w:t xml:space="preserve"> </w:t>
      </w:r>
      <w:r>
        <w:rPr>
          <w:rStyle w:val="FunctionTok"/>
        </w:rPr>
        <w:t xml:space="preserve">round</w:t>
      </w:r>
      <w:r>
        <w:rPr>
          <w:rStyle w:val="NormalTok"/>
        </w:rPr>
        <w:t xml:space="preserve">(thr),</w:t>
      </w:r>
      <w:r>
        <w:br/>
      </w:r>
      <w:r>
        <w:rPr>
          <w:rStyle w:val="NormalTok"/>
        </w:rPr>
        <w:t xml:space="preserve">             </w:t>
      </w:r>
      <w:r>
        <w:rPr>
          <w:rStyle w:val="StringTok"/>
        </w:rPr>
        <w:t xml:space="preserve">`</w:t>
      </w:r>
      <w:r>
        <w:rPr>
          <w:rStyle w:val="AttributeTok"/>
        </w:rPr>
        <w:t xml:space="preserve">Years classified natural</w:t>
      </w:r>
      <w:r>
        <w:rPr>
          <w:rStyle w:val="StringTok"/>
        </w:rPr>
        <w:t xml:space="preserve">`</w:t>
      </w:r>
      <w:r>
        <w:rPr>
          <w:rStyle w:val="NormalTok"/>
        </w:rPr>
        <w:t xml:space="preserve"> </w:t>
      </w:r>
      <w:r>
        <w:rPr>
          <w:rStyle w:val="Othe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(base) </w:t>
      </w:r>
      <w:r>
        <w:rPr>
          <w:rStyle w:val="SpecialCharTok"/>
        </w:rPr>
        <w:t xml:space="preserve">&lt;</w:t>
      </w:r>
      <w:r>
        <w:rPr>
          <w:rStyle w:val="NormalTok"/>
        </w:rPr>
        <w:t xml:space="preserve"> n) </w:t>
      </w:r>
      <w:r>
        <w:rPr>
          <w:rStyle w:val="StringTok"/>
        </w:rPr>
        <w:t xml:space="preserve">"baseline longer than the series"</w:t>
      </w:r>
      <w:r>
        <w:rPr>
          <w:rStyle w:val="NormalTok"/>
        </w:rPr>
        <w:t xml:space="preserve"> </w:t>
      </w:r>
      <w:r>
        <w:rPr>
          <w:rStyle w:val="ControlFlowTok"/>
        </w:rPr>
        <w:t xml:space="preserve">else</w:t>
      </w:r>
      <w:r>
        <w:br/>
      </w:r>
      <w:r>
        <w:rPr>
          <w:rStyle w:val="NormalTok"/>
        </w:rPr>
        <w:t xml:space="preserve">               </w:t>
      </w:r>
      <w:r>
        <w:rPr>
          <w:rStyle w:val="FunctionTok"/>
        </w:rPr>
        <w:t xml:space="preserve">paste</w:t>
      </w:r>
      <w:r>
        <w:rPr>
          <w:rStyle w:val="NormalTok"/>
        </w:rPr>
        <w:t xml:space="preserve">(forest_co2</w:t>
      </w:r>
      <w:r>
        <w:rPr>
          <w:rStyle w:val="SpecialCharTok"/>
        </w:rPr>
        <w:t xml:space="preserve">$</w:t>
      </w:r>
      <w:r>
        <w:rPr>
          <w:rStyle w:val="NormalTok"/>
        </w:rPr>
        <w:t xml:space="preserve">year[forest_co2</w:t>
      </w:r>
      <w:r>
        <w:rPr>
          <w:rStyle w:val="SpecialCharTok"/>
        </w:rPr>
        <w:t xml:space="preserve">$</w:t>
      </w:r>
      <w:r>
        <w:rPr>
          <w:rStyle w:val="NormalTok"/>
        </w:rPr>
        <w:t xml:space="preserve">co2 </w:t>
      </w:r>
      <w:r>
        <w:rPr>
          <w:rStyle w:val="SpecialCharTok"/>
        </w:rPr>
        <w:t xml:space="preserve">&gt;</w:t>
      </w:r>
      <w:r>
        <w:rPr>
          <w:rStyle w:val="NormalTok"/>
        </w:rPr>
        <w:t xml:space="preserve"> thr],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rPr>
          <w:rStyle w:val="NormalTok"/>
        </w:rPr>
        <w:t xml:space="preserve">baselines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c</w:t>
      </w:r>
      <w:r>
        <w:rPr>
          <w:rStyle w:val="NormalTok"/>
        </w:rPr>
        <w:t xml:space="preserve">(</w:t>
      </w:r>
      <w:r>
        <w:rPr>
          <w:rStyle w:val="DecValTok"/>
        </w:rPr>
        <w:t xml:space="preserve">13</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classify))</w:t>
      </w:r>
      <w:r>
        <w:br/>
      </w:r>
      <w:r>
        <w:br/>
      </w:r>
      <w:r>
        <w:rPr>
          <w:rStyle w:val="NormalTok"/>
        </w:rPr>
        <w:t xml:space="preserve">ci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0.30</w:t>
      </w:r>
      <w:r>
        <w:rPr>
          <w:rStyle w:val="NormalTok"/>
        </w:rPr>
        <w:t xml:space="preserve">, </w:t>
      </w:r>
      <w:r>
        <w:rPr>
          <w:rStyle w:val="FloatTok"/>
        </w:rPr>
        <w:t xml:space="preserve">0.50</w:t>
      </w:r>
      <w:r>
        <w:rPr>
          <w:rStyle w:val="NormalTok"/>
        </w:rPr>
        <w:t xml:space="preserve">, </w:t>
      </w:r>
      <w:r>
        <w:rPr>
          <w:rStyle w:val="FloatTok"/>
        </w:rPr>
        <w:t xml:space="preserve">0.75</w:t>
      </w:r>
      <w:r>
        <w:rPr>
          <w:rStyle w:val="NormalTok"/>
        </w:rPr>
        <w:t xml:space="preserve">, </w:t>
      </w:r>
      <w:r>
        <w:rPr>
          <w:rStyle w:val="FloatTok"/>
        </w:rPr>
        <w:t xml:space="preserve">1.00</w:t>
      </w:r>
      <w:r>
        <w:rPr>
          <w:rStyle w:val="NormalTok"/>
        </w:rPr>
        <w:t xml:space="preserve">, </w:t>
      </w:r>
      <w:r>
        <w:rPr>
          <w:rStyle w:val="FloatTok"/>
        </w:rPr>
        <w:t xml:space="preserve">1.50</w:t>
      </w:r>
      <w:r>
        <w:rPr>
          <w:rStyle w:val="NormalTok"/>
        </w:rPr>
        <w:t xml:space="preserve">, </w:t>
      </w:r>
      <w:r>
        <w:rPr>
          <w:rStyle w:val="FloatTok"/>
        </w:rPr>
        <w:t xml:space="preserve">2.00</w:t>
      </w:r>
      <w:r>
        <w:rPr>
          <w:rStyle w:val="NormalTok"/>
        </w:rPr>
        <w:t xml:space="preserve">)</w:t>
      </w:r>
      <w:r>
        <w:br/>
      </w:r>
      <w:r>
        <w:rPr>
          <w:rStyle w:val="NormalTok"/>
        </w:rPr>
        <w:t xml:space="preserve">deductions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StringTok"/>
        </w:rPr>
        <w:t xml:space="preserve">`</w:t>
      </w:r>
      <w:r>
        <w:rPr>
          <w:rStyle w:val="AttributeTok"/>
        </w:rPr>
        <w:t xml:space="preserve">Uncertainty, 90% interval half width (%)</w:t>
      </w:r>
      <w:r>
        <w:rPr>
          <w:rStyle w:val="StringTok"/>
        </w:rPr>
        <w:t xml:space="preserve">`</w:t>
      </w:r>
      <w:r>
        <w:rPr>
          <w:rStyle w:val="NormalTok"/>
        </w:rPr>
        <w:t xml:space="preserve"> </w:t>
      </w:r>
      <w:r>
        <w:rPr>
          <w:rStyle w:val="OtherTok"/>
        </w:rPr>
        <w:t xml:space="preserve">=</w:t>
      </w:r>
      <w:r>
        <w:rPr>
          <w:rStyle w:val="NormalTok"/>
        </w:rPr>
        <w:t xml:space="preserve"> ci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AttributeTok"/>
        </w:rPr>
        <w:t xml:space="preserve">Uncertainty deduction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trees_uncertainty</w:t>
      </w:r>
      <w:r>
        <w:rPr>
          <w:rStyle w:val="NormalTok"/>
        </w:rPr>
        <w:t xml:space="preserve">(ci),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Kept, 25% buffer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kept</w:t>
      </w:r>
      <w:r>
        <w:rPr>
          <w:rStyle w:val="NormalTok"/>
        </w:rPr>
        <w:t xml:space="preserve">(ci),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Kept, 5% buffer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kept</w:t>
      </w:r>
      <w:r>
        <w:rPr>
          <w:rStyle w:val="NormalTok"/>
        </w:rPr>
        <w:t xml:space="preserve">(ci, </w:t>
      </w:r>
      <w:r>
        <w:rPr>
          <w:rStyle w:val="StringTok"/>
        </w:rPr>
        <w:t xml:space="preserve">"1,2,3"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Kept, 30% buffer after a reversal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kept</w:t>
      </w:r>
      <w:r>
        <w:rPr>
          <w:rStyle w:val="NormalTok"/>
        </w:rPr>
        <w:t xml:space="preserve">(ci, </w:t>
      </w:r>
      <w:r>
        <w:rPr>
          <w:rStyle w:val="AttributeTok"/>
        </w:rPr>
        <w:t xml:space="preserve">after_reversal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sd_mt </w:t>
      </w:r>
      <w:r>
        <w:rPr>
          <w:rStyle w:val="OtherTok"/>
        </w:rPr>
        <w:t xml:space="preserve">&lt;-</w:t>
      </w:r>
      <w:r>
        <w:rPr>
          <w:rStyle w:val="NormalTok"/>
        </w:rPr>
        <w:t xml:space="preserve"> </w:t>
      </w:r>
      <w:r>
        <w:rPr>
          <w:rStyle w:val="FloatTok"/>
        </w:rPr>
        <w:t xml:space="preserve">16.6</w:t>
      </w:r>
      <w:r>
        <w:rPr>
          <w:rStyle w:val="NormalTok"/>
        </w:rPr>
        <w:t xml:space="preserve"> </w:t>
      </w:r>
      <w:r>
        <w:rPr>
          <w:rStyle w:val="SpecialCharTok"/>
        </w:rPr>
        <w:t xml:space="preserve">*</w:t>
      </w:r>
      <w:r>
        <w:rPr>
          <w:rStyle w:val="NormalTok"/>
        </w:rPr>
        <w:t xml:space="preserve"> (</w:t>
      </w:r>
      <w:r>
        <w:rPr>
          <w:rStyle w:val="DecValTok"/>
        </w:rPr>
        <w:t xml:space="preserve">44</w:t>
      </w:r>
      <w:r>
        <w:rPr>
          <w:rStyle w:val="NormalTok"/>
        </w:rPr>
        <w:t xml:space="preserve"> </w:t>
      </w:r>
      <w:r>
        <w:rPr>
          <w:rStyle w:val="SpecialCharTok"/>
        </w:rPr>
        <w:t xml:space="preserve">/</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FloatTok"/>
        </w:rPr>
        <w:t xml:space="preserve">1.96</w:t>
      </w:r>
      <w:r>
        <w:br/>
      </w:r>
      <w:r>
        <w:br/>
      </w:r>
      <w:r>
        <w:rPr>
          <w:rStyle w:val="NormalTok"/>
        </w:rPr>
        <w:t xml:space="preserve">simulate_reductions </w:t>
      </w:r>
      <w:r>
        <w:rPr>
          <w:rStyle w:val="OtherTok"/>
        </w:rPr>
        <w:t xml:space="preserve">&lt;-</w:t>
      </w:r>
      <w:r>
        <w:rPr>
          <w:rStyle w:val="NormalTok"/>
        </w:rPr>
        <w:t xml:space="preserve"> </w:t>
      </w:r>
      <w:r>
        <w:rPr>
          <w:rStyle w:val="ControlFlowTok"/>
        </w:rPr>
        <w:t xml:space="preserve">function</w:t>
      </w:r>
      <w:r>
        <w:rPr>
          <w:rStyle w:val="NormalTok"/>
        </w:rPr>
        <w:t xml:space="preserve">(reference, emissions, </w:t>
      </w:r>
      <w:r>
        <w:rPr>
          <w:rStyle w:val="AttributeTok"/>
        </w:rPr>
        <w:t xml:space="preserve">n =</w:t>
      </w:r>
      <w:r>
        <w:rPr>
          <w:rStyle w:val="NormalTok"/>
        </w:rPr>
        <w:t xml:space="preserve"> </w:t>
      </w:r>
      <w:r>
        <w:rPr>
          <w:rStyle w:val="DecValTok"/>
        </w:rPr>
        <w:t xml:space="preserve">10000</w:t>
      </w:r>
      <w:r>
        <w:rPr>
          <w:rStyle w:val="NormalTok"/>
        </w:rPr>
        <w:t xml:space="preserve">) {</w:t>
      </w:r>
      <w:r>
        <w:br/>
      </w:r>
      <w:r>
        <w:rPr>
          <w:rStyle w:val="NormalTok"/>
        </w:rPr>
        <w:t xml:space="preserve">  level </w:t>
      </w:r>
      <w:r>
        <w:rPr>
          <w:rStyle w:val="OtherTok"/>
        </w:rPr>
        <w:t xml:space="preserve">&lt;-</w:t>
      </w:r>
      <w:r>
        <w:rPr>
          <w:rStyle w:val="NormalTok"/>
        </w:rPr>
        <w:t xml:space="preserve"> </w:t>
      </w:r>
      <w:r>
        <w:rPr>
          <w:rStyle w:val="FunctionTok"/>
        </w:rPr>
        <w:t xml:space="preserve">rowMeans</w:t>
      </w:r>
      <w:r>
        <w:rPr>
          <w:rStyle w:val="NormalTok"/>
        </w:rPr>
        <w:t xml:space="preserve">(</w:t>
      </w:r>
      <w:r>
        <w:rPr>
          <w:rStyle w:val="FunctionTok"/>
        </w:rPr>
        <w:t xml:space="preserve">matrix</w:t>
      </w:r>
      <w:r>
        <w:rPr>
          <w:rStyle w:val="NormalTok"/>
        </w:rPr>
        <w:t xml:space="preserve">(</w:t>
      </w:r>
      <w:r>
        <w:rPr>
          <w:rStyle w:val="FunctionTok"/>
        </w:rPr>
        <w:t xml:space="preserve">rep</w:t>
      </w:r>
      <w:r>
        <w:rPr>
          <w:rStyle w:val="NormalTok"/>
        </w:rPr>
        <w:t xml:space="preserve">(reference, </w:t>
      </w:r>
      <w:r>
        <w:rPr>
          <w:rStyle w:val="AttributeTok"/>
        </w:rPr>
        <w:t xml:space="preserve">each =</w:t>
      </w:r>
      <w:r>
        <w:rPr>
          <w:rStyle w:val="NormalTok"/>
        </w:rPr>
        <w:t xml:space="preserve"> n) </w:t>
      </w:r>
      <w:r>
        <w:rPr>
          <w:rStyle w:val="SpecialCharTok"/>
        </w:rPr>
        <w:t xml:space="preserve">+</w:t>
      </w:r>
      <w:r>
        <w:br/>
      </w:r>
      <w:r>
        <w:rPr>
          <w:rStyle w:val="NormalTok"/>
        </w:rPr>
        <w:t xml:space="preserve">                             stats</w:t>
      </w:r>
      <w:r>
        <w:rPr>
          <w:rStyle w:val="SpecialCharTok"/>
        </w:rPr>
        <w:t xml:space="preserve">::</w:t>
      </w:r>
      <w:r>
        <w:rPr>
          <w:rStyle w:val="FunctionTok"/>
        </w:rPr>
        <w:t xml:space="preserve">rnorm</w:t>
      </w:r>
      <w:r>
        <w:rPr>
          <w:rStyle w:val="NormalTok"/>
        </w:rPr>
        <w:t xml:space="preserve">(n </w:t>
      </w:r>
      <w:r>
        <w:rPr>
          <w:rStyle w:val="SpecialCharTok"/>
        </w:rPr>
        <w:t xml:space="preserve">*</w:t>
      </w:r>
      <w:r>
        <w:rPr>
          <w:rStyle w:val="NormalTok"/>
        </w:rPr>
        <w:t xml:space="preserve"> </w:t>
      </w:r>
      <w:r>
        <w:rPr>
          <w:rStyle w:val="FunctionTok"/>
        </w:rPr>
        <w:t xml:space="preserve">length</w:t>
      </w:r>
      <w:r>
        <w:rPr>
          <w:rStyle w:val="NormalTok"/>
        </w:rPr>
        <w:t xml:space="preserve">(reference), </w:t>
      </w:r>
      <w:r>
        <w:rPr>
          <w:rStyle w:val="DecValTok"/>
        </w:rPr>
        <w:t xml:space="preserve">0</w:t>
      </w:r>
      <w:r>
        <w:rPr>
          <w:rStyle w:val="NormalTok"/>
        </w:rPr>
        <w:t xml:space="preserve">, sd_mt), </w:t>
      </w:r>
      <w:r>
        <w:rPr>
          <w:rStyle w:val="AttributeTok"/>
        </w:rPr>
        <w:t xml:space="preserve">nrow =</w:t>
      </w:r>
      <w:r>
        <w:rPr>
          <w:rStyle w:val="NormalTok"/>
        </w:rPr>
        <w:t xml:space="preserve"> n))</w:t>
      </w:r>
      <w:r>
        <w:br/>
      </w:r>
      <w:r>
        <w:rPr>
          <w:rStyle w:val="NormalTok"/>
        </w:rPr>
        <w:t xml:space="preserve">  level </w:t>
      </w:r>
      <w:r>
        <w:rPr>
          <w:rStyle w:val="SpecialCharTok"/>
        </w:rPr>
        <w:t xml:space="preserve">-</w:t>
      </w:r>
      <w:r>
        <w:rPr>
          <w:rStyle w:val="NormalTok"/>
        </w:rPr>
        <w:t xml:space="preserve"> (emissions </w:t>
      </w:r>
      <w:r>
        <w:rPr>
          <w:rStyle w:val="SpecialCharTok"/>
        </w:rPr>
        <w:t xml:space="preserve">+</w:t>
      </w:r>
      <w:r>
        <w:rPr>
          <w:rStyle w:val="NormalTok"/>
        </w:rPr>
        <w:t xml:space="preserve"> stats</w:t>
      </w:r>
      <w:r>
        <w:rPr>
          <w:rStyle w:val="SpecialCharTok"/>
        </w:rPr>
        <w:t xml:space="preserve">::</w:t>
      </w:r>
      <w:r>
        <w:rPr>
          <w:rStyle w:val="FunctionTok"/>
        </w:rPr>
        <w:t xml:space="preserve">rnorm</w:t>
      </w:r>
      <w:r>
        <w:rPr>
          <w:rStyle w:val="NormalTok"/>
        </w:rPr>
        <w:t xml:space="preserve">(n, </w:t>
      </w:r>
      <w:r>
        <w:rPr>
          <w:rStyle w:val="DecValTok"/>
        </w:rPr>
        <w:t xml:space="preserve">0</w:t>
      </w:r>
      <w:r>
        <w:rPr>
          <w:rStyle w:val="NormalTok"/>
        </w:rPr>
        <w:t xml:space="preserve">, sd_mt))</w:t>
      </w:r>
      <w:r>
        <w:br/>
      </w:r>
      <w:r>
        <w:rPr>
          <w:rStyle w:val="NormalTok"/>
        </w:rPr>
        <w:t xml:space="preserve">}</w:t>
      </w:r>
      <w:r>
        <w:br/>
      </w:r>
      <w:r>
        <w:br/>
      </w:r>
      <w:r>
        <w:rPr>
          <w:rStyle w:val="NormalTok"/>
        </w:rPr>
        <w:t xml:space="preserve">monte_carlo </w:t>
      </w:r>
      <w:r>
        <w:rPr>
          <w:rStyle w:val="OtherTok"/>
        </w:rPr>
        <w:t xml:space="preserve">&lt;-</w:t>
      </w:r>
      <w:r>
        <w:rPr>
          <w:rStyle w:val="NormalTok"/>
        </w:rPr>
        <w:t xml:space="preserve"> </w:t>
      </w:r>
      <w:r>
        <w:rPr>
          <w:rStyle w:val="ControlFlowTok"/>
        </w:rPr>
        <w:t xml:space="preserve">function</w:t>
      </w:r>
      <w:r>
        <w:rPr>
          <w:rStyle w:val="NormalTok"/>
        </w:rPr>
        <w:t xml:space="preserve">(reference, series) {</w:t>
      </w:r>
      <w:r>
        <w:br/>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(series)), </w:t>
      </w:r>
      <w:r>
        <w:rPr>
          <w:rStyle w:val="ControlFlowTok"/>
        </w:rPr>
        <w:t xml:space="preserve">function</w:t>
      </w:r>
      <w:r>
        <w:rPr>
          <w:rStyle w:val="NormalTok"/>
        </w:rPr>
        <w:t xml:space="preserve">(k) {</w:t>
      </w:r>
      <w:r>
        <w:br/>
      </w:r>
      <w:r>
        <w:rPr>
          <w:rStyle w:val="NormalTok"/>
        </w:rPr>
        <w:t xml:space="preserve">    draws </w:t>
      </w:r>
      <w:r>
        <w:rPr>
          <w:rStyle w:val="OtherTok"/>
        </w:rPr>
        <w:t xml:space="preserve">&lt;-</w:t>
      </w:r>
      <w:r>
        <w:rPr>
          <w:rStyle w:val="NormalTok"/>
        </w:rPr>
        <w:t xml:space="preserve"> </w:t>
      </w:r>
      <w:r>
        <w:rPr>
          <w:rStyle w:val="FunctionTok"/>
        </w:rPr>
        <w:t xml:space="preserve">simulate_reductions</w:t>
      </w:r>
      <w:r>
        <w:rPr>
          <w:rStyle w:val="NormalTok"/>
        </w:rPr>
        <w:t xml:space="preserve">(reference, series</w:t>
      </w:r>
      <w:r>
        <w:rPr>
          <w:rStyle w:val="SpecialCharTok"/>
        </w:rPr>
        <w:t xml:space="preserve">$</w:t>
      </w:r>
      <w:r>
        <w:rPr>
          <w:rStyle w:val="NormalTok"/>
        </w:rPr>
        <w:t xml:space="preserve">emissions[k])</w:t>
      </w:r>
      <w:r>
        <w:br/>
      </w:r>
      <w:r>
        <w:rPr>
          <w:rStyle w:val="NormalTok"/>
        </w:rPr>
        <w:t xml:space="preserve">    half </w:t>
      </w:r>
      <w:r>
        <w:rPr>
          <w:rStyle w:val="OtherTok"/>
        </w:rPr>
        <w:t xml:space="preserve">&lt;-</w:t>
      </w:r>
      <w:r>
        <w:rPr>
          <w:rStyle w:val="NormalTok"/>
        </w:rPr>
        <w:t xml:space="preserve"> (stats</w:t>
      </w:r>
      <w:r>
        <w:rPr>
          <w:rStyle w:val="SpecialCharTok"/>
        </w:rPr>
        <w:t xml:space="preserve">::</w:t>
      </w:r>
      <w:r>
        <w:rPr>
          <w:rStyle w:val="FunctionTok"/>
        </w:rPr>
        <w:t xml:space="preserve">quantile</w:t>
      </w:r>
      <w:r>
        <w:rPr>
          <w:rStyle w:val="NormalTok"/>
        </w:rPr>
        <w:t xml:space="preserve">(draws, </w:t>
      </w:r>
      <w:r>
        <w:rPr>
          <w:rStyle w:val="FloatTok"/>
        </w:rPr>
        <w:t xml:space="preserve">0.95</w:t>
      </w:r>
      <w:r>
        <w:rPr>
          <w:rStyle w:val="NormalTok"/>
        </w:rPr>
        <w:t xml:space="preserve">) </w:t>
      </w:r>
      <w:r>
        <w:rPr>
          <w:rStyle w:val="SpecialCharTok"/>
        </w:rPr>
        <w:t xml:space="preserve">-</w:t>
      </w:r>
      <w:r>
        <w:rPr>
          <w:rStyle w:val="NormalTok"/>
        </w:rPr>
        <w:t xml:space="preserve"> stats</w:t>
      </w:r>
      <w:r>
        <w:rPr>
          <w:rStyle w:val="SpecialCharTok"/>
        </w:rPr>
        <w:t xml:space="preserve">::</w:t>
      </w:r>
      <w:r>
        <w:rPr>
          <w:rStyle w:val="FunctionTok"/>
        </w:rPr>
        <w:t xml:space="preserve">quantile</w:t>
      </w:r>
      <w:r>
        <w:rPr>
          <w:rStyle w:val="NormalTok"/>
        </w:rPr>
        <w:t xml:space="preserve">(draws, </w:t>
      </w:r>
      <w:r>
        <w:rPr>
          <w:rStyle w:val="FloatTok"/>
        </w:rPr>
        <w:t xml:space="preserve">0.05</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series</w:t>
      </w:r>
      <w:r>
        <w:rPr>
          <w:rStyle w:val="SpecialCharTok"/>
        </w:rPr>
        <w:t xml:space="preserve">$</w:t>
      </w:r>
      <w:r>
        <w:rPr>
          <w:rStyle w:val="NormalTok"/>
        </w:rPr>
        <w:t xml:space="preserve">year[k], </w:t>
      </w:r>
      <w:r>
        <w:rPr>
          <w:rStyle w:val="AttributeTok"/>
        </w:rPr>
        <w:t xml:space="preserve">mean =</w:t>
      </w:r>
      <w:r>
        <w:rPr>
          <w:rStyle w:val="NormalTok"/>
        </w:rPr>
        <w:t xml:space="preserve"> </w:t>
      </w:r>
      <w:r>
        <w:rPr>
          <w:rStyle w:val="FunctionTok"/>
        </w:rPr>
        <w:t xml:space="preserve">mean</w:t>
      </w:r>
      <w:r>
        <w:rPr>
          <w:rStyle w:val="NormalTok"/>
        </w:rPr>
        <w:t xml:space="preserve">(draws), </w:t>
      </w:r>
      <w:r>
        <w:rPr>
          <w:rStyle w:val="AttributeTok"/>
        </w:rPr>
        <w:t xml:space="preserve">half =</w:t>
      </w:r>
      <w:r>
        <w:rPr>
          <w:rStyle w:val="NormalTok"/>
        </w:rPr>
        <w:t xml:space="preserve"> half,</w:t>
      </w:r>
      <w:r>
        <w:br/>
      </w:r>
      <w:r>
        <w:rPr>
          <w:rStyle w:val="NormalTok"/>
        </w:rPr>
        <w:t xml:space="preserve">               </w:t>
      </w:r>
      <w:r>
        <w:rPr>
          <w:rStyle w:val="AttributeTok"/>
        </w:rPr>
        <w:t xml:space="preserve">ci =</w:t>
      </w:r>
      <w:r>
        <w:rPr>
          <w:rStyle w:val="NormalTok"/>
        </w:rPr>
        <w:t xml:space="preserve"> half </w:t>
      </w:r>
      <w:r>
        <w:rPr>
          <w:rStyle w:val="SpecialCharTok"/>
        </w:rPr>
        <w:t xml:space="preserve">/</w:t>
      </w:r>
      <w:r>
        <w:rPr>
          <w:rStyle w:val="NormalTok"/>
        </w:rPr>
        <w:t xml:space="preserve"> </w:t>
      </w:r>
      <w:r>
        <w:rPr>
          <w:rStyle w:val="FunctionTok"/>
        </w:rPr>
        <w:t xml:space="preserve">abs</w:t>
      </w:r>
      <w:r>
        <w:rPr>
          <w:rStyle w:val="NormalTok"/>
        </w:rPr>
        <w:t xml:space="preserve">(</w:t>
      </w:r>
      <w:r>
        <w:rPr>
          <w:rStyle w:val="FunctionTok"/>
        </w:rPr>
        <w:t xml:space="preserve">mean</w:t>
      </w:r>
      <w:r>
        <w:rPr>
          <w:rStyle w:val="NormalTok"/>
        </w:rPr>
        <w:t xml:space="preserve">(draws)))</w:t>
      </w:r>
      <w:r>
        <w:br/>
      </w:r>
      <w:r>
        <w:rPr>
          <w:rStyle w:val="NormalTok"/>
        </w:rPr>
        <w:t xml:space="preserve">  }))</w:t>
      </w:r>
      <w:r>
        <w:br/>
      </w:r>
      <w:r>
        <w:rPr>
          <w:rStyle w:val="NormalTok"/>
        </w:rPr>
        <w:t xml:space="preserve">}</w:t>
      </w:r>
      <w:r>
        <w:br/>
      </w:r>
      <w:r>
        <w:br/>
      </w:r>
      <w:r>
        <w:rPr>
          <w:rStyle w:val="NormalTok"/>
        </w:rPr>
        <w:t xml:space="preserve">reference_split </w:t>
      </w:r>
      <w:r>
        <w:rPr>
          <w:rStyle w:val="OtherTok"/>
        </w:rPr>
        <w:t xml:space="preserve">&lt;-</w:t>
      </w:r>
      <w:r>
        <w:rPr>
          <w:rStyle w:val="NormalTok"/>
        </w:rPr>
        <w:t xml:space="preserve"> accounts</w:t>
      </w:r>
      <w:r>
        <w:rPr>
          <w:rStyle w:val="SpecialCharTok"/>
        </w:rPr>
        <w:t xml:space="preserve">$</w:t>
      </w:r>
      <w:r>
        <w:rPr>
          <w:rStyle w:val="NormalTok"/>
        </w:rPr>
        <w:t xml:space="preserve">human[accounts</w:t>
      </w:r>
      <w:r>
        <w:rPr>
          <w:rStyle w:val="SpecialCharTok"/>
        </w:rPr>
        <w:t xml:space="preserve">$</w:t>
      </w:r>
      <w:r>
        <w:rPr>
          <w:rStyle w:val="NormalTok"/>
        </w:rPr>
        <w:t xml:space="preserve">reference]</w:t>
      </w:r>
      <w:r>
        <w:br/>
      </w:r>
      <w:r>
        <w:rPr>
          <w:rStyle w:val="NormalTok"/>
        </w:rPr>
        <w:t xml:space="preserve">reference_whole </w:t>
      </w:r>
      <w:r>
        <w:rPr>
          <w:rStyle w:val="OtherTok"/>
        </w:rPr>
        <w:t xml:space="preserve">&lt;-</w:t>
      </w:r>
      <w:r>
        <w:rPr>
          <w:rStyle w:val="NormalTok"/>
        </w:rPr>
        <w:t xml:space="preserve"> accounts</w:t>
      </w:r>
      <w:r>
        <w:rPr>
          <w:rStyle w:val="SpecialCharTok"/>
        </w:rPr>
        <w:t xml:space="preserve">$</w:t>
      </w:r>
      <w:r>
        <w:rPr>
          <w:rStyle w:val="NormalTok"/>
        </w:rPr>
        <w:t xml:space="preserve">net[accounts</w:t>
      </w:r>
      <w:r>
        <w:rPr>
          <w:rStyle w:val="SpecialCharTok"/>
        </w:rPr>
        <w:t xml:space="preserve">$</w:t>
      </w:r>
      <w:r>
        <w:rPr>
          <w:rStyle w:val="NormalTok"/>
        </w:rPr>
        <w:t xml:space="preserve">reference]</w:t>
      </w:r>
      <w:r>
        <w:br/>
      </w:r>
      <w:r>
        <w:br/>
      </w:r>
      <w:r>
        <w:rPr>
          <w:rStyle w:val="NormalTok"/>
        </w:rPr>
        <w:t xml:space="preserve">mc_split </w:t>
      </w:r>
      <w:r>
        <w:rPr>
          <w:rStyle w:val="OtherTok"/>
        </w:rPr>
        <w:t xml:space="preserve">&lt;-</w:t>
      </w:r>
      <w:r>
        <w:rPr>
          <w:rStyle w:val="NormalTok"/>
        </w:rPr>
        <w:t xml:space="preserve"> </w:t>
      </w:r>
      <w:r>
        <w:rPr>
          <w:rStyle w:val="FunctionTok"/>
        </w:rPr>
        <w:t xml:space="preserve">monte_carlo</w:t>
      </w:r>
      <w:r>
        <w:rPr>
          <w:rStyle w:val="NormalTok"/>
        </w:rPr>
        <w:t xml:space="preserve">(reference_split,</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credits</w:t>
      </w:r>
      <w:r>
        <w:rPr>
          <w:rStyle w:val="SpecialCharTok"/>
        </w:rPr>
        <w:t xml:space="preserve">$</w:t>
      </w:r>
      <w:r>
        <w:rPr>
          <w:rStyle w:val="NormalTok"/>
        </w:rPr>
        <w:t xml:space="preserve">Year, </w:t>
      </w:r>
      <w:r>
        <w:rPr>
          <w:rStyle w:val="AttributeTok"/>
        </w:rPr>
        <w:t xml:space="preserve">emissions =</w:t>
      </w:r>
      <w:r>
        <w:rPr>
          <w:rStyle w:val="NormalTok"/>
        </w:rPr>
        <w:t xml:space="preserve"> credits[[</w:t>
      </w:r>
      <w:r>
        <w:rPr>
          <w:rStyle w:val="StringTok"/>
        </w:rPr>
        <w:t xml:space="preserve">"Disaggregated emissions (Mt)"</w:t>
      </w:r>
      <w:r>
        <w:rPr>
          <w:rStyle w:val="NormalTok"/>
        </w:rPr>
        <w:t xml:space="preserve">]]))</w:t>
      </w:r>
      <w:r>
        <w:br/>
      </w:r>
      <w:r>
        <w:rPr>
          <w:rStyle w:val="NormalTok"/>
        </w:rPr>
        <w:t xml:space="preserve">mc_whole </w:t>
      </w:r>
      <w:r>
        <w:rPr>
          <w:rStyle w:val="OtherTok"/>
        </w:rPr>
        <w:t xml:space="preserve">&lt;-</w:t>
      </w:r>
      <w:r>
        <w:rPr>
          <w:rStyle w:val="NormalTok"/>
        </w:rPr>
        <w:t xml:space="preserve"> </w:t>
      </w:r>
      <w:r>
        <w:rPr>
          <w:rStyle w:val="FunctionTok"/>
        </w:rPr>
        <w:t xml:space="preserve">monte_carlo</w:t>
      </w:r>
      <w:r>
        <w:rPr>
          <w:rStyle w:val="NormalTok"/>
        </w:rPr>
        <w:t xml:space="preserve">(reference_whole,</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credits</w:t>
      </w:r>
      <w:r>
        <w:rPr>
          <w:rStyle w:val="SpecialCharTok"/>
        </w:rPr>
        <w:t xml:space="preserve">$</w:t>
      </w:r>
      <w:r>
        <w:rPr>
          <w:rStyle w:val="NormalTok"/>
        </w:rPr>
        <w:t xml:space="preserve">Year, </w:t>
      </w:r>
      <w:r>
        <w:rPr>
          <w:rStyle w:val="AttributeTok"/>
        </w:rPr>
        <w:t xml:space="preserve">emissions =</w:t>
      </w:r>
      <w:r>
        <w:rPr>
          <w:rStyle w:val="NormalTok"/>
        </w:rPr>
        <w:t xml:space="preserve"> credits[[</w:t>
      </w:r>
      <w:r>
        <w:rPr>
          <w:rStyle w:val="StringTok"/>
        </w:rPr>
        <w:t xml:space="preserve">"Undisaggregated emissions (Mt)"</w:t>
      </w:r>
      <w:r>
        <w:rPr>
          <w:rStyle w:val="NormalTok"/>
        </w:rPr>
        <w:t xml:space="preserve">]]))</w:t>
      </w:r>
      <w:r>
        <w:br/>
      </w:r>
      <w:r>
        <w:br/>
      </w:r>
      <w:r>
        <w:rPr>
          <w:rStyle w:val="NormalTok"/>
        </w:rPr>
        <w:t xml:space="preserve">blank_if_negative </w:t>
      </w:r>
      <w:r>
        <w:rPr>
          <w:rStyle w:val="OtherTok"/>
        </w:rPr>
        <w:t xml:space="preserve">&lt;-</w:t>
      </w:r>
      <w:r>
        <w:rPr>
          <w:rStyle w:val="NormalTok"/>
        </w:rPr>
        <w:t xml:space="preserve"> </w:t>
      </w:r>
      <w:r>
        <w:rPr>
          <w:rStyle w:val="ControlFlowTok"/>
        </w:rPr>
        <w:t xml:space="preserve">function</w:t>
      </w:r>
      <w:r>
        <w:rPr>
          <w:rStyle w:val="NormalTok"/>
        </w:rPr>
        <w:t xml:space="preserve">(value, mean_reduction) </w:t>
      </w:r>
      <w:r>
        <w:rPr>
          <w:rStyle w:val="FunctionTok"/>
        </w:rPr>
        <w:t xml:space="preserve">ifelse</w:t>
      </w:r>
      <w:r>
        <w:rPr>
          <w:rStyle w:val="NormalTok"/>
        </w:rPr>
        <w:t xml:space="preserve">(mean_reduction </w:t>
      </w:r>
      <w:r>
        <w:rPr>
          <w:rStyle w:val="SpecialCharTok"/>
        </w:rPr>
        <w:t xml:space="preserve">&gt;</w:t>
      </w:r>
      <w:r>
        <w:rPr>
          <w:rStyle w:val="NormalTok"/>
        </w:rPr>
        <w:t xml:space="preserve"> </w:t>
      </w:r>
      <w:r>
        <w:rPr>
          <w:rStyle w:val="DecValTok"/>
        </w:rPr>
        <w:t xml:space="preserve">0</w:t>
      </w:r>
      <w:r>
        <w:rPr>
          <w:rStyle w:val="NormalTok"/>
        </w:rPr>
        <w:t xml:space="preserve">, value, </w:t>
      </w:r>
      <w:r>
        <w:rPr>
          <w:rStyle w:val="ConstantTok"/>
        </w:rPr>
        <w:t xml:space="preserve">NA</w:t>
      </w:r>
      <w:r>
        <w:rPr>
          <w:rStyle w:val="NormalTok"/>
        </w:rPr>
        <w:t xml:space="preserve">)</w:t>
      </w:r>
      <w:r>
        <w:br/>
      </w:r>
      <w:r>
        <w:br/>
      </w:r>
      <w:r>
        <w:rPr>
          <w:rStyle w:val="NormalTok"/>
        </w:rPr>
        <w:t xml:space="preserve">uncertainty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mc_split</w:t>
      </w:r>
      <w:r>
        <w:rPr>
          <w:rStyle w:val="SpecialCharTok"/>
        </w:rPr>
        <w:t xml:space="preserve">$</w:t>
      </w:r>
      <w:r>
        <w:rPr>
          <w:rStyle w:val="NormalTok"/>
        </w:rPr>
        <w:t xml:space="preserve">Year,</w:t>
      </w:r>
      <w:r>
        <w:br/>
      </w:r>
      <w:r>
        <w:rPr>
          <w:rStyle w:val="NormalTok"/>
        </w:rPr>
        <w:t xml:space="preserve">  </w:t>
      </w:r>
      <w:r>
        <w:rPr>
          <w:rStyle w:val="StringTok"/>
        </w:rPr>
        <w:t xml:space="preserve">`</w:t>
      </w:r>
      <w:r>
        <w:rPr>
          <w:rStyle w:val="AttributeTok"/>
        </w:rPr>
        <w:t xml:space="preserve">Disaggregated reductions (Mt)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(mc_split</w:t>
      </w:r>
      <w:r>
        <w:rPr>
          <w:rStyle w:val="SpecialCharTok"/>
        </w:rPr>
        <w:t xml:space="preserve">$</w:t>
      </w:r>
      <w:r>
        <w:rPr>
          <w:rStyle w:val="NormalTok"/>
        </w:rPr>
        <w:t xml:space="preserve">mean,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Disaggregated interval (% of mean)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blank_if_negative</w:t>
      </w:r>
      <w:r>
        <w:rPr>
          <w:rStyle w:val="NormalTok"/>
        </w:rPr>
        <w:t xml:space="preserve">(</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mc_split</w:t>
      </w:r>
      <w:r>
        <w:rPr>
          <w:rStyle w:val="SpecialCharTok"/>
        </w:rPr>
        <w:t xml:space="preserve">$</w:t>
      </w:r>
      <w:r>
        <w:rPr>
          <w:rStyle w:val="NormalTok"/>
        </w:rPr>
        <w:t xml:space="preserve">ci), mc_split</w:t>
      </w:r>
      <w:r>
        <w:rPr>
          <w:rStyle w:val="SpecialCharTok"/>
        </w:rPr>
        <w:t xml:space="preserve">$</w:t>
      </w:r>
      <w:r>
        <w:rPr>
          <w:rStyle w:val="NormalTok"/>
        </w:rPr>
        <w:t xml:space="preserve">mean),</w:t>
      </w:r>
      <w:r>
        <w:br/>
      </w:r>
      <w:r>
        <w:rPr>
          <w:rStyle w:val="NormalTok"/>
        </w:rPr>
        <w:t xml:space="preserve">  </w:t>
      </w:r>
      <w:r>
        <w:rPr>
          <w:rStyle w:val="StringTok"/>
        </w:rPr>
        <w:t xml:space="preserve">`</w:t>
      </w:r>
      <w:r>
        <w:rPr>
          <w:rStyle w:val="AttributeTok"/>
        </w:rPr>
        <w:t xml:space="preserve">Disaggregated deduction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blank_if_negative</w:t>
      </w:r>
      <w:r>
        <w:rPr>
          <w:rStyle w:val="NormalTok"/>
        </w:rPr>
        <w:t xml:space="preserve">(</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trees_uncertainty</w:t>
      </w:r>
      <w:r>
        <w:rPr>
          <w:rStyle w:val="NormalTok"/>
        </w:rPr>
        <w:t xml:space="preserve">(mc_split</w:t>
      </w:r>
      <w:r>
        <w:rPr>
          <w:rStyle w:val="SpecialCharTok"/>
        </w:rPr>
        <w:t xml:space="preserve">$</w:t>
      </w:r>
      <w:r>
        <w:rPr>
          <w:rStyle w:val="NormalTok"/>
        </w:rPr>
        <w:t xml:space="preserve">ci), </w:t>
      </w:r>
      <w:r>
        <w:rPr>
          <w:rStyle w:val="DecValTok"/>
        </w:rPr>
        <w:t xml:space="preserve">1</w:t>
      </w:r>
      <w:r>
        <w:rPr>
          <w:rStyle w:val="NormalTok"/>
        </w:rPr>
        <w:t xml:space="preserve">), mc_split</w:t>
      </w:r>
      <w:r>
        <w:rPr>
          <w:rStyle w:val="SpecialCharTok"/>
        </w:rPr>
        <w:t xml:space="preserve">$</w:t>
      </w:r>
      <w:r>
        <w:rPr>
          <w:rStyle w:val="NormalTok"/>
        </w:rPr>
        <w:t xml:space="preserve">mean),</w:t>
      </w:r>
      <w:r>
        <w:br/>
      </w:r>
      <w:r>
        <w:rPr>
          <w:rStyle w:val="NormalTok"/>
        </w:rPr>
        <w:t xml:space="preserve">  </w:t>
      </w:r>
      <w:r>
        <w:rPr>
          <w:rStyle w:val="StringTok"/>
        </w:rPr>
        <w:t xml:space="preserve">`</w:t>
      </w:r>
      <w:r>
        <w:rPr>
          <w:rStyle w:val="AttributeTok"/>
        </w:rPr>
        <w:t xml:space="preserve">Undisaggregated reductions (Mt)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(mc_whole</w:t>
      </w:r>
      <w:r>
        <w:rPr>
          <w:rStyle w:val="SpecialCharTok"/>
        </w:rPr>
        <w:t xml:space="preserve">$</w:t>
      </w:r>
      <w:r>
        <w:rPr>
          <w:rStyle w:val="NormalTok"/>
        </w:rPr>
        <w:t xml:space="preserve">mean,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Undisaggregated interval (% of mean)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blank_if_negative</w:t>
      </w:r>
      <w:r>
        <w:rPr>
          <w:rStyle w:val="NormalTok"/>
        </w:rPr>
        <w:t xml:space="preserve">(</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mc_whole</w:t>
      </w:r>
      <w:r>
        <w:rPr>
          <w:rStyle w:val="SpecialCharTok"/>
        </w:rPr>
        <w:t xml:space="preserve">$</w:t>
      </w:r>
      <w:r>
        <w:rPr>
          <w:rStyle w:val="NormalTok"/>
        </w:rPr>
        <w:t xml:space="preserve">ci), mc_whole</w:t>
      </w:r>
      <w:r>
        <w:rPr>
          <w:rStyle w:val="SpecialCharTok"/>
        </w:rPr>
        <w:t xml:space="preserve">$</w:t>
      </w:r>
      <w:r>
        <w:rPr>
          <w:rStyle w:val="NormalTok"/>
        </w:rPr>
        <w:t xml:space="preserve">mean),</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br/>
      </w:r>
      <w:r>
        <w:rPr>
          <w:rStyle w:val="NormalTok"/>
        </w:rPr>
        <w:t xml:space="preserve">over </w:t>
      </w:r>
      <w:r>
        <w:rPr>
          <w:rStyle w:val="OtherTok"/>
        </w:rPr>
        <w:t xml:space="preserve">&lt;-</w:t>
      </w:r>
      <w:r>
        <w:rPr>
          <w:rStyle w:val="NormalTok"/>
        </w:rPr>
        <w:t xml:space="preserve"> uncertainty[[</w:t>
      </w:r>
      <w:r>
        <w:rPr>
          <w:rStyle w:val="StringTok"/>
        </w:rPr>
        <w:t xml:space="preserve">"Disaggregated deduction (%)"</w:t>
      </w:r>
      <w:r>
        <w:rPr>
          <w:rStyle w:val="NormalTok"/>
        </w:rPr>
        <w:t xml:space="preserve">]] </w:t>
      </w:r>
      <w:r>
        <w:rPr>
          <w:rStyle w:val="SpecialCharTok"/>
        </w:rPr>
        <w:t xml:space="preserve">&gt;</w:t>
      </w:r>
      <w:r>
        <w:rPr>
          <w:rStyle w:val="NormalTok"/>
        </w:rPr>
        <w:t xml:space="preserve"> </w:t>
      </w:r>
      <w:r>
        <w:rPr>
          <w:rStyle w:val="DecValTok"/>
        </w:rPr>
        <w:t xml:space="preserve">100</w:t>
      </w:r>
      <w:r>
        <w:br/>
      </w:r>
      <w:r>
        <w:rPr>
          <w:rStyle w:val="NormalTok"/>
        </w:rPr>
        <w:t xml:space="preserve">banked </w:t>
      </w:r>
      <w:r>
        <w:rPr>
          <w:rStyle w:val="OtherTok"/>
        </w:rPr>
        <w:t xml:space="preserve">&lt;-</w:t>
      </w:r>
      <w:r>
        <w:rPr>
          <w:rStyle w:val="NormalTok"/>
        </w:rPr>
        <w:t xml:space="preserve"> </w:t>
      </w:r>
      <w:r>
        <w:rPr>
          <w:rStyle w:val="FunctionTok"/>
        </w:rPr>
        <w:t xml:space="preserve">ifelse</w:t>
      </w:r>
      <w:r>
        <w:rPr>
          <w:rStyle w:val="NormalTok"/>
        </w:rPr>
        <w:t xml:space="preserve">(mc_split</w:t>
      </w:r>
      <w:r>
        <w:rPr>
          <w:rStyle w:val="SpecialCharTok"/>
        </w:rPr>
        <w:t xml:space="preserve">$</w:t>
      </w:r>
      <w:r>
        <w:rPr>
          <w:rStyle w:val="NormalTok"/>
        </w:rPr>
        <w:t xml:space="preserve">mean </w:t>
      </w:r>
      <w:r>
        <w:rPr>
          <w:rStyle w:val="SpecialCharTok"/>
        </w:rPr>
        <w:t xml:space="preserve">&gt;</w:t>
      </w:r>
      <w:r>
        <w:rPr>
          <w:rStyle w:val="NormalTok"/>
        </w:rPr>
        <w:t xml:space="preserve"> </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purrr</w:t>
      </w:r>
      <w:r>
        <w:rPr>
          <w:rStyle w:val="SpecialCharTok"/>
        </w:rPr>
        <w:t xml:space="preserve">::</w:t>
      </w:r>
      <w:r>
        <w:rPr>
          <w:rStyle w:val="FunctionTok"/>
        </w:rPr>
        <w:t xml:space="preserve">map2_dbl</w:t>
      </w:r>
      <w:r>
        <w:rPr>
          <w:rStyle w:val="NormalTok"/>
        </w:rPr>
        <w:t xml:space="preserve">(mc_split</w:t>
      </w:r>
      <w:r>
        <w:rPr>
          <w:rStyle w:val="SpecialCharTok"/>
        </w:rPr>
        <w:t xml:space="preserve">$</w:t>
      </w:r>
      <w:r>
        <w:rPr>
          <w:rStyle w:val="NormalTok"/>
        </w:rPr>
        <w:t xml:space="preserve">ci, mc_split</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FunctionTok"/>
        </w:rPr>
        <w:t xml:space="preserve">min</w:t>
      </w:r>
      <w:r>
        <w:rPr>
          <w:rStyle w:val="NormalTok"/>
        </w:rPr>
        <w:t xml:space="preserve">(credits</w:t>
      </w:r>
      <w:r>
        <w:rPr>
          <w:rStyle w:val="SpecialCharTok"/>
        </w:rPr>
        <w:t xml:space="preserve">$</w:t>
      </w:r>
      <w:r>
        <w:rPr>
          <w:rStyle w:val="NormalTok"/>
        </w:rPr>
        <w:t xml:space="preserve">Year[</w:t>
      </w:r>
      <w:r>
        <w:rPr>
          <w:rStyle w:val="SpecialCharTok"/>
        </w:rPr>
        <w:t xml:space="preserve">!</w:t>
      </w:r>
      <w:r>
        <w:rPr>
          <w:rStyle w:val="NormalTok"/>
        </w:rPr>
        <w:t xml:space="preserve">split_pos]), \(ci, after) </w:t>
      </w:r>
      <w:r>
        <w:rPr>
          <w:rStyle w:val="FunctionTok"/>
        </w:rPr>
        <w:t xml:space="preserve">kept</w:t>
      </w:r>
      <w:r>
        <w:rPr>
          <w:rStyle w:val="NormalTok"/>
        </w:rPr>
        <w:t xml:space="preserve">(ci, </w:t>
      </w:r>
      <w:r>
        <w:rPr>
          <w:rStyle w:val="AttributeTok"/>
        </w:rPr>
        <w:t xml:space="preserve">after_reversal =</w:t>
      </w:r>
      <w:r>
        <w:rPr>
          <w:rStyle w:val="NormalTok"/>
        </w:rPr>
        <w:t xml:space="preserve"> after)), </w:t>
      </w:r>
      <w:r>
        <w:rPr>
          <w:rStyle w:val="ConstantTok"/>
        </w:rPr>
        <w:t xml:space="preserve">NA</w:t>
      </w:r>
      <w:r>
        <w:rPr>
          <w:rStyle w:val="NormalTok"/>
        </w:rPr>
        <w:t xml:space="preserve">)</w:t>
      </w:r>
      <w:r>
        <w:br/>
      </w:r>
      <w:r>
        <w:br/>
      </w:r>
      <w:r>
        <w:rPr>
          <w:rStyle w:val="NormalTok"/>
        </w:rPr>
        <w:t xml:space="preserve">msd </w:t>
      </w:r>
      <w:r>
        <w:rPr>
          <w:rStyle w:val="OtherTok"/>
        </w:rPr>
        <w:t xml:space="preserve">&lt;-</w:t>
      </w:r>
      <w:r>
        <w:rPr>
          <w:rStyle w:val="NormalTok"/>
        </w:rPr>
        <w:t xml:space="preserve"> \(x) </w:t>
      </w:r>
      <w:r>
        <w:rPr>
          <w:rStyle w:val="FunctionTok"/>
        </w:rPr>
        <w:t xml:space="preserve">sprintf</w:t>
      </w:r>
      <w:r>
        <w:rPr>
          <w:rStyle w:val="NormalTok"/>
        </w:rPr>
        <w:t xml:space="preserve">(</w:t>
      </w:r>
      <w:r>
        <w:rPr>
          <w:rStyle w:val="StringTok"/>
        </w:rPr>
        <w:t xml:space="preserve">"%.1f ± %.1f Mt CO~2~e a year (95 per cent confidence interval %.1f to %.1f)"</w:t>
      </w:r>
      <w:r>
        <w:rPr>
          <w:rStyle w:val="NormalTok"/>
        </w:rPr>
        <w:t xml:space="preserve">,</w:t>
      </w:r>
      <w:r>
        <w:br/>
      </w:r>
      <w:r>
        <w:rPr>
          <w:rStyle w:val="NormalTok"/>
        </w:rPr>
        <w:t xml:space="preserve">                    </w:t>
      </w:r>
      <w:r>
        <w:rPr>
          <w:rStyle w:val="FunctionTok"/>
        </w:rPr>
        <w:t xml:space="preserve">mean</w:t>
      </w:r>
      <w:r>
        <w:rPr>
          <w:rStyle w:val="NormalTok"/>
        </w:rPr>
        <w:t xml:space="preserve">(x), stats</w:t>
      </w:r>
      <w:r>
        <w:rPr>
          <w:rStyle w:val="SpecialCharTok"/>
        </w:rPr>
        <w:t xml:space="preserve">::</w:t>
      </w:r>
      <w:r>
        <w:rPr>
          <w:rStyle w:val="FunctionTok"/>
        </w:rPr>
        <w:t xml:space="preserve">sd</w:t>
      </w:r>
      <w:r>
        <w:rPr>
          <w:rStyle w:val="NormalTok"/>
        </w:rPr>
        <w:t xml:space="preserve">(x), stats</w:t>
      </w:r>
      <w:r>
        <w:rPr>
          <w:rStyle w:val="SpecialCharTok"/>
        </w:rPr>
        <w:t xml:space="preserve">::</w:t>
      </w:r>
      <w:r>
        <w:rPr>
          <w:rStyle w:val="FunctionTok"/>
        </w:rPr>
        <w:t xml:space="preserve">t.test</w:t>
      </w:r>
      <w:r>
        <w:rPr>
          <w:rStyle w:val="NormalTok"/>
        </w:rPr>
        <w:t xml:space="preserve">(x)</w:t>
      </w:r>
      <w:r>
        <w:rPr>
          <w:rStyle w:val="SpecialCharTok"/>
        </w:rPr>
        <w:t xml:space="preserve">$</w:t>
      </w:r>
      <w:r>
        <w:rPr>
          <w:rStyle w:val="NormalTok"/>
        </w:rPr>
        <w:t xml:space="preserve">conf.int[</w:t>
      </w:r>
      <w:r>
        <w:rPr>
          <w:rStyle w:val="DecValTok"/>
        </w:rPr>
        <w:t xml:space="preserve">1</w:t>
      </w:r>
      <w:r>
        <w:rPr>
          <w:rStyle w:val="NormalTok"/>
        </w:rPr>
        <w:t xml:space="preserve">], stats</w:t>
      </w:r>
      <w:r>
        <w:rPr>
          <w:rStyle w:val="SpecialCharTok"/>
        </w:rPr>
        <w:t xml:space="preserve">::</w:t>
      </w:r>
      <w:r>
        <w:rPr>
          <w:rStyle w:val="FunctionTok"/>
        </w:rPr>
        <w:t xml:space="preserve">t.test</w:t>
      </w:r>
      <w:r>
        <w:rPr>
          <w:rStyle w:val="NormalTok"/>
        </w:rPr>
        <w:t xml:space="preserve">(x)</w:t>
      </w:r>
      <w:r>
        <w:rPr>
          <w:rStyle w:val="SpecialCharTok"/>
        </w:rPr>
        <w:t xml:space="preserve">$</w:t>
      </w:r>
      <w:r>
        <w:rPr>
          <w:rStyle w:val="NormalTok"/>
        </w:rPr>
        <w:t xml:space="preserve">conf.int[</w:t>
      </w:r>
      <w:r>
        <w:rPr>
          <w:rStyle w:val="DecValTok"/>
        </w:rPr>
        <w:t xml:space="preserve">2</w:t>
      </w:r>
      <w:r>
        <w:rPr>
          <w:rStyle w:val="NormalTok"/>
        </w:rPr>
        <w:t xml:space="preserve">])</w:t>
      </w:r>
      <w:r>
        <w:br/>
      </w:r>
      <w:r>
        <w:rPr>
          <w:rStyle w:val="NormalTok"/>
        </w:rPr>
        <w:t xml:space="preserve">province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(eccc, region </w:t>
      </w:r>
      <w:r>
        <w:rPr>
          <w:rStyle w:val="SpecialCharTok"/>
        </w:rPr>
        <w:t xml:space="preserve">==</w:t>
      </w:r>
      <w:r>
        <w:rPr>
          <w:rStyle w:val="NormalTok"/>
        </w:rPr>
        <w:t xml:space="preserve"> </w:t>
      </w:r>
      <w:r>
        <w:rPr>
          <w:rStyle w:val="StringTok"/>
        </w:rPr>
        <w:t xml:space="preserve">"BC"</w:t>
      </w:r>
      <w:r>
        <w:rPr>
          <w:rStyle w:val="NormalTok"/>
        </w:rPr>
        <w:t xml:space="preserve">)</w:t>
      </w:r>
    </w:p>
    <w:bookmarkStart w:id="20" w:name="abstract"/>
    <w:p>
      <w:pPr>
        <w:pStyle w:val="Heading1"/>
      </w:pPr>
      <w:r>
        <w:t xml:space="preserve">Abstract</w:t>
      </w:r>
    </w:p>
    <w:p>
      <w:pPr>
        <w:pStyle w:val="FirstParagraph"/>
      </w:pPr>
      <w:r>
        <w:t xml:space="preserve">Separating natural disturbance from human activity, as the 2019 Refinement to the guidelines of the Intergovernmental Panel on Climate Change allowed, decided whether Canada and British Columbia had any forest carbon credit to claim in the large fire years of 2017 to 2024. Few studies have run a national inventory through a crediting standard with and without that separation, and the guidance set no length for the record behind it. This study compared the two accounts for Canada and British Columbia using the 2026 national inventory (1990 to 2024) and applied the crediting level, Monte Carlo uncertainty deduction and buffer of the REDD+ Environmental Excellence Standard to 2017 to 2024. It also tested baselines of 13, 20 and 30 years for classing a fire year as natural, and recovered the coefficients behind the fire emissions that the Food and Agriculture Organization published for Canada. The account Canada reported showed reductions in 6 of 8 crediting years, totalling 85.6 million tonnes of carbon dioxide equivalent, while the same land without the separation showed them in 2 years and fell 853.6 million tonnes short in 2023 alone. British Columbia showed 104.6 million tonnes of reductions separated and fell 322 million tonnes short without it. Lengthening the baseline from 13 to 20 years raised the natural disturbance threshold by 74 per cent without changing the years it marked, and the two deductions left nothing to issue once uncertainty reached 235 per cent. The Food and Agriculture Organization applied savanna and grassland emission factors to Canadian forest fires, putting their methane at 49 per cent of its cited method. It also classed 86 per cent of the burned area as savanna, grassland or shrubland, for which it reported no carbon dioxide. Crediting standards that relied on the separation therefore needed a stated record length, a stated regrowth period and an uncertainty deduction taken on gross rather than net fluxes.</w:t>
      </w:r>
    </w:p>
    <w:bookmarkEnd w:id="20"/>
    <w:bookmarkStart w:id="21" w:name="introduction"/>
    <w:p>
      <w:pPr>
        <w:pStyle w:val="Heading1"/>
      </w:pPr>
      <w:r>
        <w:t xml:space="preserve">1. Introduction</w:t>
      </w:r>
    </w:p>
    <w:p>
      <w:pPr>
        <w:pStyle w:val="FirstParagraph"/>
      </w:pPr>
      <w:r>
        <w:t xml:space="preserve">National greenhouse gas inventories reported the land sector on the assumption that every emission and removal on managed land was caused by people</w:t>
      </w:r>
      <w:r>
        <w:t xml:space="preserve"> </w:t>
      </w:r>
      <w:r>
        <w:t xml:space="preserve">(Kurz et al., 2018)</w:t>
      </w:r>
      <w:r>
        <w:t xml:space="preserve">, a convention the 2019 Refinement to the IPCC Guidelines called the managed land proxy, abbreviated there as MLP. In Canada’s managed forest the convention joined harvest and regrowth to fire and insects, whose emissions and later removals were large and varied widely between years, and so masked the effect of management on the reported trend</w:t>
      </w:r>
      <w:r>
        <w:t xml:space="preserve"> </w:t>
      </w:r>
      <w:r>
        <w:t xml:space="preserve">(Kurz et al., 2018)</w:t>
      </w:r>
      <w:r>
        <w:t xml:space="preserve">. The Refinement used Canada’s series for 1990 to 2016 as its example of year-to-year variation from natural disturbance much larger than that of the rest of the managed forest</w:t>
      </w:r>
      <w:r>
        <w:t xml:space="preserve"> </w:t>
      </w:r>
      <w:r>
        <w:t xml:space="preserve">(Ogle et al., 2019)</w:t>
      </w:r>
      <w:r>
        <w:t xml:space="preserve">. It offered</w:t>
      </w:r>
      <w:r>
        <w:t xml:space="preserve"> </w:t>
      </w:r>
      <w:r>
        <w:t xml:space="preserve">“an approach that countries can apply on a voluntary basis within the MLP in order to indicate those emissions and removals considered to result from human activity, and those that are understood to result from natural disturbances”</w:t>
      </w:r>
      <w:r>
        <w:t xml:space="preserve"> </w:t>
      </w:r>
      <w:r>
        <w:t xml:space="preserve">(Ogle et al., 2019)</w:t>
      </w:r>
      <w:r>
        <w:t xml:space="preserve">. The approach assumed that the carbon dioxide released would</w:t>
      </w:r>
      <w:r>
        <w:t xml:space="preserve"> </w:t>
      </w:r>
      <w:r>
        <w:t xml:space="preserve">“be balanced by subsequent removals across the landscape at some future point in time”</w:t>
      </w:r>
      <w:r>
        <w:t xml:space="preserve"> </w:t>
      </w:r>
      <w:r>
        <w:t xml:space="preserve">(Ogle et al., 2019)</w:t>
      </w:r>
      <w:r>
        <w:t xml:space="preserve">.</w:t>
      </w:r>
    </w:p>
    <w:p>
      <w:pPr>
        <w:pStyle w:val="BodyText"/>
      </w:pPr>
      <w:r>
        <w:t xml:space="preserve">The effect of the convention in Canada was known before the Refinement. With random future fire and insect outbreaks included, the Carbon Budget Model of the Canadian Forest Sector projected the managed forest as a source of 30 to 245 Mt CO</w:t>
      </w:r>
      <w:r>
        <w:rPr>
          <w:vertAlign w:val="subscript"/>
        </w:rPr>
        <w:t xml:space="preserve">2</w:t>
      </w:r>
      <w:r>
        <w:t xml:space="preserve">e a year in 2008 to 2012, the first commitment period of the Kyoto Protocol</w:t>
      </w:r>
      <w:r>
        <w:t xml:space="preserve"> </w:t>
      </w:r>
      <w:r>
        <w:t xml:space="preserve">(Kurz et al., 2008)</w:t>
      </w:r>
      <w:r>
        <w:t xml:space="preserve">. That range equalled nearly 30 per cent of Canada’s emissions in 2005, and natural disturbance was among the reasons Canada did not elect forest management under the Protocol</w:t>
      </w:r>
      <w:r>
        <w:t xml:space="preserve"> </w:t>
      </w:r>
      <w:r>
        <w:t xml:space="preserve">(Kurz et al., 2008)</w:t>
      </w:r>
      <w:r>
        <w:t xml:space="preserve">. A forecast to 2100 put the annual chance of a sink after 2050 near 70 per cent if area burned stayed at its late twentieth-century level and 35 per cent if it rose</w:t>
      </w:r>
      <w:r>
        <w:t xml:space="preserve"> </w:t>
      </w:r>
      <w:r>
        <w:t xml:space="preserve">(Metsaranta et al., 2010)</w:t>
      </w:r>
      <w:r>
        <w:t xml:space="preserve">. Canada’s 2017 inventory then split the managed forest into land dominated by natural disturbance and the remaining managed forest, two components that summed to the net flux of the whole</w:t>
      </w:r>
      <w:r>
        <w:t xml:space="preserve"> </w:t>
      </w:r>
      <w:r>
        <w:t xml:space="preserve">(Kurz et al., 2018)</w:t>
      </w:r>
      <w:r>
        <w:t xml:space="preserve">. A burned stand stayed in the natural part until it had grown back to the age at which it had enough wood to be worth cutting, 60 years nationally in 2017</w:t>
      </w:r>
      <w:r>
        <w:t xml:space="preserve"> </w:t>
      </w:r>
      <w:r>
        <w:t xml:space="preserve">(Kurz et al., 2018)</w:t>
      </w:r>
      <w:r>
        <w:t xml:space="preserve"> </w:t>
      </w:r>
      <w:r>
        <w:t xml:space="preserve">and later 60 to 100 years by region</w:t>
      </w:r>
      <w:r>
        <w:t xml:space="preserve"> </w:t>
      </w:r>
      <w:r>
        <w:t xml:space="preserve">(Kurz et al., 2024)</w:t>
      </w:r>
      <w:r>
        <w:t xml:space="preserve">. A revised harvest record for 1889 to 1989 moved 34 million hectares out of the managed part and cut the human sink reported for 1990 by 113 Mt CO</w:t>
      </w:r>
      <w:r>
        <w:rPr>
          <w:vertAlign w:val="subscript"/>
        </w:rPr>
        <w:t xml:space="preserve">2</w:t>
      </w:r>
      <w:r>
        <w:t xml:space="preserve">e, or 56 per cent, without any change in the forest</w:t>
      </w:r>
      <w:r>
        <w:t xml:space="preserve"> </w:t>
      </w:r>
      <w:r>
        <w:t xml:space="preserve">(Kurz et al., 2024)</w:t>
      </w:r>
      <w:r>
        <w:t xml:space="preserve">. Read from the same inventory tables, forestry was a net source of 90.8 Mt CO</w:t>
      </w:r>
      <w:r>
        <w:rPr>
          <w:vertAlign w:val="subscript"/>
        </w:rPr>
        <w:t xml:space="preserve">2</w:t>
      </w:r>
      <w:r>
        <w:t xml:space="preserve">e a year over 2005 to 2021 against a reported sink of 4.7 Mt, a difference the authors explained by the treatment of wildfire as natural</w:t>
      </w:r>
      <w:r>
        <w:t xml:space="preserve"> </w:t>
      </w:r>
      <w:r>
        <w:t xml:space="preserve">(Bysouth et al., 2024)</w:t>
      </w:r>
      <w:r>
        <w:t xml:space="preserve">.</w:t>
      </w:r>
    </w:p>
    <w:p>
      <w:pPr>
        <w:pStyle w:val="BodyText"/>
      </w:pPr>
      <w:r>
        <w:t xml:space="preserve">Other countries separated the same fluxes by other routes, the United States by dividing forest carbon change among growth, land use change and natural disturbances such as fire</w:t>
      </w:r>
      <w:r>
        <w:t xml:space="preserve"> </w:t>
      </w:r>
      <w:r>
        <w:t xml:space="preserve">(Woodall et al., 2015)</w:t>
      </w:r>
      <w:r>
        <w:t xml:space="preserve">. Australia classed a whole fire season as natural when national fire emissions exceeded the mean of a 2000 to 2012 baseline by two standard deviations and a state’s burned area exceeded its own mean by one</w:t>
      </w:r>
      <w:r>
        <w:t xml:space="preserve"> </w:t>
      </w:r>
      <w:r>
        <w:t xml:space="preserve">(Bowman et al., 2023)</w:t>
      </w:r>
      <w:r>
        <w:t xml:space="preserve">. The choice of route mattered more as disturbance rose. European forest carbon uptake in 2020 to 2023 was 17 to 27 per cent below its 1990 to 2019 average in every dataset compared</w:t>
      </w:r>
      <w:r>
        <w:t xml:space="preserve"> </w:t>
      </w:r>
      <w:r>
        <w:t xml:space="preserve">(Linscheid et al., 2026)</w:t>
      </w:r>
      <w:r>
        <w:t xml:space="preserve">. A preprint projected a 44 per cent fall in the forest sink of the European Union by 2030</w:t>
      </w:r>
      <w:r>
        <w:t xml:space="preserve"> </w:t>
      </w:r>
      <w:r>
        <w:t xml:space="preserve">(Ritter et al., 2025)</w:t>
      </w:r>
      <w:r>
        <w:t xml:space="preserve">. In North America in 2010 to 2019 the inventories reported a net source of 7,270 Tg CO</w:t>
      </w:r>
      <w:r>
        <w:rPr>
          <w:vertAlign w:val="subscript"/>
        </w:rPr>
        <w:t xml:space="preserve">2</w:t>
      </w:r>
      <w:r>
        <w:t xml:space="preserve">e a year, against 6,132 Tg from atmospheric inversions and 9,060 Tg from process models, a gap partly due to what each counted as human</w:t>
      </w:r>
      <w:r>
        <w:t xml:space="preserve"> </w:t>
      </w:r>
      <w:r>
        <w:t xml:space="preserve">(Poulter et al., 2026)</w:t>
      </w:r>
      <w:r>
        <w:t xml:space="preserve">. Countries together reported a net land sink of 1.6 Gt CO</w:t>
      </w:r>
      <w:r>
        <w:rPr>
          <w:vertAlign w:val="subscript"/>
        </w:rPr>
        <w:t xml:space="preserve">2</w:t>
      </w:r>
      <w:r>
        <w:t xml:space="preserve"> </w:t>
      </w:r>
      <w:r>
        <w:t xml:space="preserve">a year over 2000 to 2020, where FAOSTAT estimated a net source of 1.1 Gt</w:t>
      </w:r>
      <w:r>
        <w:t xml:space="preserve"> </w:t>
      </w:r>
      <w:r>
        <w:t xml:space="preserve">(Grassi et al., 2022)</w:t>
      </w:r>
      <w:r>
        <w:t xml:space="preserve">.</w:t>
      </w:r>
    </w:p>
    <w:p>
      <w:pPr>
        <w:pStyle w:val="BodyText"/>
      </w:pPr>
      <w:r>
        <w:t xml:space="preserve">In the Kyoto period, before the Refinement, factoring out natural and indirect human effects was already treated as a requirement of accounting that tied credits clearly to human activity, and</w:t>
      </w:r>
      <w:r>
        <w:t xml:space="preserve"> </w:t>
      </w:r>
      <w:r>
        <w:t xml:space="preserve">Canadell et al. (2007)</w:t>
      </w:r>
      <w:r>
        <w:t xml:space="preserve"> </w:t>
      </w:r>
      <w:r>
        <w:t xml:space="preserve">set out five ways to do it. These were longer accounting periods to reduce the effect of year-to-year variation, correction of inventories for that variation, activity-based accounting with carbon response curves, national baselines, and stratification of the landscape by average carbon stock. A review of the rules from Kyoto to Paris concluded that</w:t>
      </w:r>
      <w:r>
        <w:t xml:space="preserve"> </w:t>
      </w:r>
      <w:r>
        <w:t xml:space="preserve">“factoring out direct human-induced from indirect human-induced and natural impacts on managed lands”</w:t>
      </w:r>
      <w:r>
        <w:t xml:space="preserve"> </w:t>
      </w:r>
      <w:r>
        <w:t xml:space="preserve">was among the requirements</w:t>
      </w:r>
      <w:r>
        <w:t xml:space="preserve"> </w:t>
      </w:r>
      <w:r>
        <w:t xml:space="preserve">“not sufficiently secured by currently discussed accounting rules”</w:t>
      </w:r>
      <w:r>
        <w:t xml:space="preserve"> </w:t>
      </w:r>
      <w:r>
        <w:t xml:space="preserve">(Krug, 2018)</w:t>
      </w:r>
      <w:r>
        <w:t xml:space="preserve">. The forest reference levels of the European Union were also shown to have credited harvest increases that policy assumed and that never took place</w:t>
      </w:r>
      <w:r>
        <w:t xml:space="preserve"> </w:t>
      </w:r>
      <w:r>
        <w:t xml:space="preserve">(Grassi et al., 2018)</w:t>
      </w:r>
      <w:r>
        <w:t xml:space="preserve">.</w:t>
      </w:r>
    </w:p>
    <w:p>
      <w:pPr>
        <w:pStyle w:val="BodyText"/>
      </w:pPr>
      <w:r>
        <w:t xml:space="preserve">Canada’s reported figures came from one model, the Carbon Budget Model of the Canadian Forest Sector (CBM-CFS3), the core of a national reporting system that used a Tier 3 method built on the gain and loss approach of the IPCC</w:t>
      </w:r>
      <w:r>
        <w:t xml:space="preserve"> </w:t>
      </w:r>
      <w:r>
        <w:t xml:space="preserve">(Kurz et al., 2018)</w:t>
      </w:r>
      <w:r>
        <w:t xml:space="preserve">. The model grew each stand along an empirical yield curve, reset its age to zero after a stand-replacing disturbance, and moved its carbon among pools, to the air and to forest products through a disturbance matrix for each type of disturbance</w:t>
      </w:r>
      <w:r>
        <w:t xml:space="preserve"> </w:t>
      </w:r>
      <w:r>
        <w:t xml:space="preserve">(Kurz et al., 2018)</w:t>
      </w:r>
      <w:r>
        <w:t xml:space="preserve">. Over 71 years of reconstructed growth on a boreal landscape in eastern Canada it underestimated the net biomass gain of undisturbed stands by 10 per cent</w:t>
      </w:r>
      <w:r>
        <w:t xml:space="preserve"> </w:t>
      </w:r>
      <w:r>
        <w:t xml:space="preserve">(Bernier et al., 2010)</w:t>
      </w:r>
      <w:r>
        <w:t xml:space="preserve">. Its fire matrices assumed that every fire burned at high severity, and a sub-model built on mapped burn severity gave regional emissions typically 10 to 25 per cent lower than the existing approach</w:t>
      </w:r>
      <w:r>
        <w:t xml:space="preserve"> </w:t>
      </w:r>
      <w:r>
        <w:t xml:space="preserve">(Thompson et al., 2026)</w:t>
      </w:r>
      <w:r>
        <w:t xml:space="preserve">. Applied to 26 countries of the European Union for 2000 to 2012, the same model matched the inventories well in nine and partly in ten, and the mismatches arose from how year-to-year variation and the carbon dioxide from fire were represented</w:t>
      </w:r>
      <w:r>
        <w:t xml:space="preserve"> </w:t>
      </w:r>
      <w:r>
        <w:t xml:space="preserve">(Pilli et al., 2016)</w:t>
      </w:r>
      <w:r>
        <w:t xml:space="preserve">.</w:t>
      </w:r>
    </w:p>
    <w:p>
      <w:pPr>
        <w:pStyle w:val="BodyText"/>
      </w:pPr>
      <w:r>
        <w:t xml:space="preserve">Whether a fire year counted as natural depended on the statistics of the fire regime, a field older than any inventory. Under random fire the expected distribution of stand ages was the negative exponential, so that</w:t>
      </w:r>
      <w:r>
        <w:t xml:space="preserve"> </w:t>
      </w:r>
      <w:r>
        <w:t xml:space="preserve">“the present age-class structure of such a forest is the key to its past fire history”</w:t>
      </w:r>
      <w:r>
        <w:t xml:space="preserve"> </w:t>
      </w:r>
      <w:r>
        <w:t xml:space="preserve">(Wagner, 1978)</w:t>
      </w:r>
      <w:r>
        <w:t xml:space="preserve">. The negative exponential and Weibull models became the standard descriptions of fire history</w:t>
      </w:r>
      <w:r>
        <w:t xml:space="preserve"> </w:t>
      </w:r>
      <w:r>
        <w:t xml:space="preserve">(Johnson &amp; Wagner, 1985)</w:t>
      </w:r>
      <w:r>
        <w:t xml:space="preserve">, with the fire cycle defined as the time taken to burn an area equal to the area studied</w:t>
      </w:r>
      <w:r>
        <w:t xml:space="preserve"> </w:t>
      </w:r>
      <w:r>
        <w:t xml:space="preserve">(Johnson &amp; Larsen, 1991)</w:t>
      </w:r>
      <w:r>
        <w:t xml:space="preserve">. Fire cycles reported for Canada ran from 50 years before 1730 and 90 years after it in the Kananaskis watershed of Alberta</w:t>
      </w:r>
      <w:r>
        <w:t xml:space="preserve"> </w:t>
      </w:r>
      <w:r>
        <w:t xml:space="preserve">(Johnson &amp; Larsen, 1991)</w:t>
      </w:r>
      <w:r>
        <w:t xml:space="preserve"> </w:t>
      </w:r>
      <w:r>
        <w:t xml:space="preserve">to 229 years in eastern Canada</w:t>
      </w:r>
      <w:r>
        <w:t xml:space="preserve"> </w:t>
      </w:r>
      <w:r>
        <w:t xml:space="preserve">(Cyr et al., 2016)</w:t>
      </w:r>
      <w:r>
        <w:t xml:space="preserve">, 247 years in central Quebec</w:t>
      </w:r>
      <w:r>
        <w:t xml:space="preserve"> </w:t>
      </w:r>
      <w:r>
        <w:t xml:space="preserve">(Bélisle et al., 2011)</w:t>
      </w:r>
      <w:r>
        <w:t xml:space="preserve"> </w:t>
      </w:r>
      <w:r>
        <w:t xml:space="preserve">and 769 years in Newfoundland</w:t>
      </w:r>
      <w:r>
        <w:t xml:space="preserve"> </w:t>
      </w:r>
      <w:r>
        <w:t xml:space="preserve">(Arsenault et al., 2016)</w:t>
      </w:r>
      <w:r>
        <w:t xml:space="preserve">. The estimates depended on the record behind them, since lengthening a Landsat series in Portugal from 22 to 31 years substantially changed the fitted Weibull parameters</w:t>
      </w:r>
      <w:r>
        <w:t xml:space="preserve"> </w:t>
      </w:r>
      <w:r>
        <w:t xml:space="preserve">(Oliveira et al., 2011)</w:t>
      </w:r>
      <w:r>
        <w:t xml:space="preserve"> </w:t>
      </w:r>
      <w:r>
        <w:t xml:space="preserve">and short-term variation in fire activity degraded parametric estimates of the fire cycle</w:t>
      </w:r>
      <w:r>
        <w:t xml:space="preserve"> </w:t>
      </w:r>
      <w:r>
        <w:t xml:space="preserve">(Cyr et al., 2016)</w:t>
      </w:r>
      <w:r>
        <w:t xml:space="preserve">. A censored tail of old stands could also falsely suggest that fire frequency had changed</w:t>
      </w:r>
      <w:r>
        <w:t xml:space="preserve"> </w:t>
      </w:r>
      <w:r>
        <w:t xml:space="preserve">(Finney, 1995)</w:t>
      </w:r>
      <w:r>
        <w:t xml:space="preserve">. A normal fire year was defined, by analogy with climate normals, from 26-year means around Yosemite</w:t>
      </w:r>
      <w:r>
        <w:t xml:space="preserve"> </w:t>
      </w:r>
      <w:r>
        <w:t xml:space="preserve">(Lutz et al., 2011)</w:t>
      </w:r>
      <w:r>
        <w:t xml:space="preserve">, while charcoal records spanning millennia were proposed as the baseline wherever recent fires were too few</w:t>
      </w:r>
      <w:r>
        <w:t xml:space="preserve"> </w:t>
      </w:r>
      <w:r>
        <w:t xml:space="preserve">(Gavin et al., 2007)</w:t>
      </w:r>
      <w:r>
        <w:t xml:space="preserve">.</w:t>
      </w:r>
    </w:p>
    <w:p>
      <w:pPr>
        <w:pStyle w:val="BodyText"/>
      </w:pPr>
      <w:r>
        <w:t xml:space="preserve">The uncertainty of a reported balance was bounded by the method that combined it. Approach 1 of the 2019 Refinement</w:t>
      </w:r>
      <w:r>
        <w:t xml:space="preserve"> </w:t>
      </w:r>
      <w:r>
        <w:t xml:space="preserve">“theoretically requires that the standard deviation divided by the mean value is less than 0.3”</w:t>
      </w:r>
      <w:r>
        <w:t xml:space="preserve">, and Monte Carlo simulation, Approach 2,</w:t>
      </w:r>
      <w:r>
        <w:t xml:space="preserve"> </w:t>
      </w:r>
      <w:r>
        <w:t xml:space="preserve">“will be particularly appropriate to use when uncertainties are large, their distribution are non-Gaussian, and algorithms are complex functions”</w:t>
      </w:r>
      <w:r>
        <w:t xml:space="preserve"> </w:t>
      </w:r>
      <w:r>
        <w:t xml:space="preserve">(Paciornik et al., 2019)</w:t>
      </w:r>
      <w:r>
        <w:t xml:space="preserve">. Neither prevented an uncertainty larger than the estimate, because a percentage uncertainty was the interval divided by the reported value. The guidance itself advised caution</w:t>
      </w:r>
      <w:r>
        <w:t xml:space="preserve"> </w:t>
      </w:r>
      <w:r>
        <w:t xml:space="preserve">“in cases where the point estimate is very small when compared with the size of the confidence interval (e.g. a sector or inventory where removals and emissions are of similar sizes)”</w:t>
      </w:r>
      <w:r>
        <w:t xml:space="preserve"> </w:t>
      </w:r>
      <w:r>
        <w:t xml:space="preserve">(Paciornik et al., 2019)</w:t>
      </w:r>
      <w:r>
        <w:t xml:space="preserve">. Regional carbon budgets met the same limit, Australia’s land taking up 36 ± 29 Tg C a year over 1990 to 2011</w:t>
      </w:r>
      <w:r>
        <w:t xml:space="preserve"> </w:t>
      </w:r>
      <w:r>
        <w:t xml:space="preserve">(Haverd et al., 2013)</w:t>
      </w:r>
      <w:r>
        <w:t xml:space="preserve"> </w:t>
      </w:r>
      <w:r>
        <w:t xml:space="preserve">and the Brazilian Amazon giving −59 ± 160 Tg C a year from bottom-up estimates over 2010 to 2018</w:t>
      </w:r>
      <w:r>
        <w:t xml:space="preserve"> </w:t>
      </w:r>
      <w:r>
        <w:t xml:space="preserve">(Rosan et al., 2023)</w:t>
      </w:r>
      <w:r>
        <w:t xml:space="preserve">. The interval of Canada’s own model was 32.2 Tg C a year wide, which</w:t>
      </w:r>
      <w:r>
        <w:t xml:space="preserve"> </w:t>
      </w:r>
      <w:r>
        <w:t xml:space="preserve">Metsaranta et al. (2017)</w:t>
      </w:r>
      <w:r>
        <w:t xml:space="preserve"> </w:t>
      </w:r>
      <w:r>
        <w:t xml:space="preserve">stated</w:t>
      </w:r>
      <w:r>
        <w:t xml:space="preserve"> </w:t>
      </w:r>
      <w:r>
        <w:t xml:space="preserve">“cannot be meaningfully expressed in percentage terms because its range of possible values contains zero”</w:t>
      </w:r>
      <w:r>
        <w:t xml:space="preserve">.</w:t>
      </w:r>
    </w:p>
    <w:p>
      <w:pPr>
        <w:pStyle w:val="BodyText"/>
      </w:pPr>
      <w:r>
        <w:t xml:space="preserve">The fire emissions a government reached for first were those of FAOSTAT, which the IPCC recommended for checking the activity data and emission estimates of an inventory. Its Emissions from Fires domain covered every country for 1990 to 2024. The methodological note gave the equation, burned biomass multiplied by a default emission factor, and named the inputs, the MODIS MCD64A1 burned area product, the MODIS MCD12Q1 land cover product and the defaults of the 2006 IPCC Guidelines</w:t>
      </w:r>
      <w:r>
        <w:t xml:space="preserve"> </w:t>
      </w:r>
      <w:r>
        <w:t xml:space="preserve">(Food and Agriculture Organization of the United Nations, 2025)</w:t>
      </w:r>
      <w:r>
        <w:t xml:space="preserve">. The note did not give the code run in Google Earth Engine, the rule that allocated a fuel value to each pixel, or the meaning of keeping</w:t>
      </w:r>
      <w:r>
        <w:t xml:space="preserve"> </w:t>
      </w:r>
      <w:r>
        <w:t xml:space="preserve">“only those pixels with a percentage uncertainty lower than 20 percent”</w:t>
      </w:r>
      <w:r>
        <w:t xml:space="preserve"> </w:t>
      </w:r>
      <w:r>
        <w:t xml:space="preserve">(Food and Agriculture Organization of the United Nations, 2025)</w:t>
      </w:r>
      <w:r>
        <w:t xml:space="preserve">. It also set the emissions of fires in organic soils to zero outside Southeast Asia, publishing the full values in a separate table</w:t>
      </w:r>
      <w:r>
        <w:t xml:space="preserve"> </w:t>
      </w:r>
      <w:r>
        <w:t xml:space="preserve">(Food and Agriculture Organization of the United Nations, 2025)</w:t>
      </w:r>
      <w:r>
        <w:t xml:space="preserve">. Independent estimates of fire emissions disagreed widely, four satellite burned area datasets for Siberia differing up to fivefold</w:t>
      </w:r>
      <w:r>
        <w:t xml:space="preserve"> </w:t>
      </w:r>
      <w:r>
        <w:t xml:space="preserve">(Kukavskaya et al., 2013)</w:t>
      </w:r>
      <w:r>
        <w:t xml:space="preserve"> </w:t>
      </w:r>
      <w:r>
        <w:t xml:space="preserve">and the fires of 2022 in France emitting twice the estimate of the Global Fire Assimilation System once soil smouldering was counted</w:t>
      </w:r>
      <w:r>
        <w:t xml:space="preserve"> </w:t>
      </w:r>
      <w:r>
        <w:t xml:space="preserve">(Vallet et al., 2025)</w:t>
      </w:r>
      <w:r>
        <w:t xml:space="preserve">. The IPCC Tier 1 defaults themselves gave global results that differed by about 40 per cent between the guidance of 2003 and that of 2006</w:t>
      </w:r>
      <w:r>
        <w:t xml:space="preserve"> </w:t>
      </w:r>
      <w:r>
        <w:t xml:space="preserve">(Petrescu et al., 2012)</w:t>
      </w:r>
      <w:r>
        <w:t xml:space="preserve">.</w:t>
      </w:r>
    </w:p>
    <w:p>
      <w:pPr>
        <w:pStyle w:val="BodyText"/>
      </w:pPr>
      <w:r>
        <w:t xml:space="preserve">What the separation was worth was set by the crediting standard. The REDD+ Environmental Excellence Standard stated that</w:t>
      </w:r>
      <w:r>
        <w:t xml:space="preserve"> </w:t>
      </w:r>
      <w:r>
        <w:t xml:space="preserve">“only anthropogenic emissions shall be considered, and IPCC guidance shall be adhered to on any exclusion of non-anthropogenic emissions”</w:t>
      </w:r>
      <w:r>
        <w:t xml:space="preserve">, and its 2025 draft added that natural disturbances</w:t>
      </w:r>
      <w:r>
        <w:t xml:space="preserve"> </w:t>
      </w:r>
      <w:r>
        <w:t xml:space="preserve">“may be excluded if they are</w:t>
      </w:r>
      <w:r>
        <w:t xml:space="preserve"> </w:t>
      </w:r>
      <w:r>
        <w:t xml:space="preserve">‘non-anthropogenic events or non-anthropogenic circumstances that cause significant emissions and are beyond the control of, and not materially influenced by a country’</w:t>
      </w:r>
      <w:r>
        <w:t xml:space="preserve">”</w:t>
      </w:r>
      <w:r>
        <w:t xml:space="preserve"> </w:t>
      </w:r>
      <w:r>
        <w:t xml:space="preserve">(Architecture for REDD+ Transactions, 2021, 2025; Ogle et al., 2019)</w:t>
      </w:r>
      <w:r>
        <w:t xml:space="preserve">. Two deductions then scaled off the reported account. The uncertainty deduction multiplied gross reductions and removals by an adjustment factor, 0.524417 divided by 1.645006 times the half width of the 90 per cent confidence interval from 10,000 Monte Carlo iterations</w:t>
      </w:r>
      <w:r>
        <w:t xml:space="preserve"> </w:t>
      </w:r>
      <w:r>
        <w:t xml:space="preserve">(Architecture for REDD+ Transactions, 2021)</w:t>
      </w:r>
      <w:r>
        <w:t xml:space="preserve">. The buffer withheld 25 per cent of the same quantity, 5 per cent where three mitigating factors were met, plus 5 percentage points for five years after a reversal</w:t>
      </w:r>
      <w:r>
        <w:t xml:space="preserve"> </w:t>
      </w:r>
      <w:r>
        <w:t xml:space="preserve">(Architecture for REDD+ Transactions, 2021)</w:t>
      </w:r>
      <w:r>
        <w:t xml:space="preserve">. The Forest Carbon Partnership Facility instead set aside 10 to 40 per cent against reversal, of which exposure to fire, storms and drought contributed 0, 3 or 5 points, and it capped its uncertainty set-aside at 15 per cent for any uncertainty above 100 per cent</w:t>
      </w:r>
      <w:r>
        <w:t xml:space="preserve"> </w:t>
      </w:r>
      <w:r>
        <w:t xml:space="preserve">(Forest Carbon Partnership Facility, 2024)</w:t>
      </w:r>
      <w:r>
        <w:t xml:space="preserve">. Verra scored each project’s buffer from a risk rating with a minimum of 12 per cent, assessing natural risk from the events of the last 100 years and extrapolating where data covered at least 20</w:t>
      </w:r>
      <w:r>
        <w:t xml:space="preserve"> </w:t>
      </w:r>
      <w:r>
        <w:t xml:space="preserve">(Verra, 2024)</w:t>
      </w:r>
      <w:r>
        <w:t xml:space="preserve">. A preprint put the chance of a reversal within 100 years at 31 to 42 per cent worldwide, highest in North American conifer forests among others, and observed that most buffer pools did not vary through space</w:t>
      </w:r>
      <w:r>
        <w:t xml:space="preserve"> </w:t>
      </w:r>
      <w:r>
        <w:t xml:space="preserve">(Wu et al., 2026)</w:t>
      </w:r>
      <w:r>
        <w:t xml:space="preserve">.</w:t>
      </w:r>
    </w:p>
    <w:p>
      <w:pPr>
        <w:pStyle w:val="BodyText"/>
      </w:pPr>
      <w:r>
        <w:t xml:space="preserve">None of the works this review charted ran a jurisdiction’s account through a crediting standard both with and without the separation. The nearest compared Canada’s reported series under different partitions</w:t>
      </w:r>
      <w:r>
        <w:t xml:space="preserve"> </w:t>
      </w:r>
      <w:r>
        <w:t xml:space="preserve">(Bysouth et al., 2024; Kurz et al., 2024)</w:t>
      </w:r>
      <w:r>
        <w:t xml:space="preserve">, compared national inventories with independent estimates</w:t>
      </w:r>
      <w:r>
        <w:t xml:space="preserve"> </w:t>
      </w:r>
      <w:r>
        <w:t xml:space="preserve">(Grassi et al., 2022; Pilli et al., 2016)</w:t>
      </w:r>
      <w:r>
        <w:t xml:space="preserve">, or mapped reversal risk without reference to an inventory</w:t>
      </w:r>
      <w:r>
        <w:t xml:space="preserve"> </w:t>
      </w:r>
      <w:r>
        <w:t xml:space="preserve">(Wu et al., 2026)</w:t>
      </w:r>
      <w:r>
        <w:t xml:space="preserve">. This study therefore aimed to test the natural disturbance approach introduced in the 2019 Refinement by comparing what Canada and British Columbia reported, and what they could have been credited, with and without it over 1990 to 2024, the period of the 2026 national inventory. It also aimed to test whether the fire emissions FAOSTAT published could be rebuilt from its stated method and the IPCC Tier 1 steps it cited, and it pursued three objectives.</w:t>
      </w:r>
    </w:p>
    <w:p>
      <w:pPr>
        <w:pStyle w:val="Compact"/>
        <w:numPr>
          <w:ilvl w:val="0"/>
          <w:numId w:val="1001"/>
        </w:numPr>
      </w:pPr>
      <w:r>
        <w:t xml:space="preserve">To compare the net emissions of the two accounts for 1990 to 2024, and the reductions, the uncertainty estimated by the Monte Carlo approach of the 2019 Refinement and the buffer of each, under the REDD+ Environmental Excellence Standard for 2017 to 2024.</w:t>
      </w:r>
    </w:p>
    <w:p>
      <w:pPr>
        <w:pStyle w:val="Compact"/>
        <w:numPr>
          <w:ilvl w:val="0"/>
          <w:numId w:val="1001"/>
        </w:numPr>
      </w:pPr>
      <w:r>
        <w:t xml:space="preserve">To test how a baseline of 13, 20 or 30 years, a length the 2019 Refinement left unstated, changed the threshold and the years classed as natural, and to show where the regrowth period and a net near zero made the separation hard to apply.</w:t>
      </w:r>
    </w:p>
    <w:p>
      <w:pPr>
        <w:pStyle w:val="Compact"/>
        <w:numPr>
          <w:ilvl w:val="0"/>
          <w:numId w:val="1001"/>
        </w:numPr>
      </w:pPr>
      <w:r>
        <w:t xml:space="preserve">To rebuild the forest fire emissions FAOSTAT published for Canada from its stated method and the IPCC Tier 1 steps it cited, and to compare them with what Canada reported.</w:t>
      </w:r>
    </w:p>
    <w:bookmarkEnd w:id="21"/>
    <w:bookmarkStart w:id="30" w:name="materials-and-methods"/>
    <w:p>
      <w:pPr>
        <w:pStyle w:val="Heading1"/>
      </w:pPr>
      <w:r>
        <w:t xml:space="preserve">2. Materials and Methods</w:t>
      </w:r>
    </w:p>
    <w:bookmarkStart w:id="22" w:name="literature-review"/>
    <w:p>
      <w:pPr>
        <w:pStyle w:val="Heading2"/>
      </w:pPr>
      <w:r>
        <w:t xml:space="preserve">2.1 Literature review</w:t>
      </w:r>
    </w:p>
    <w:p>
      <w:pPr>
        <w:pStyle w:val="FirstParagraph"/>
      </w:pPr>
      <w:r>
        <w:t xml:space="preserve">A scoping review mapped the literature behind the Introduction and the Discussion, following the five stages of</w:t>
      </w:r>
      <w:r>
        <w:t xml:space="preserve"> </w:t>
      </w:r>
      <w:r>
        <w:t xml:space="preserve">Arksey &amp; O’Malley (2005)</w:t>
      </w:r>
      <w:r>
        <w:t xml:space="preserve"> </w:t>
      </w:r>
      <w:r>
        <w:t xml:space="preserve">as refined by</w:t>
      </w:r>
      <w:r>
        <w:t xml:space="preserve"> </w:t>
      </w:r>
      <w:r>
        <w:t xml:space="preserve">Levac et al. (2010)</w:t>
      </w:r>
      <w:r>
        <w:t xml:space="preserve"> </w:t>
      </w:r>
      <w:r>
        <w:t xml:space="preserve">and</w:t>
      </w:r>
      <w:r>
        <w:t xml:space="preserve"> </w:t>
      </w:r>
      <w:r>
        <w:t xml:space="preserve">Peters et al. (2020)</w:t>
      </w:r>
      <w:r>
        <w:t xml:space="preserve">, and was reported against the extension of the PRISMA checklist for scoping reviews</w:t>
      </w:r>
      <w:r>
        <w:t xml:space="preserve"> </w:t>
      </w:r>
      <w:r>
        <w:t xml:space="preserve">(Tricco et al., 2018)</w:t>
      </w:r>
      <w:r>
        <w:t xml:space="preserve">. The review questions, the search strings and the rules for what would change each claim were committed in a protocol before the first query ran. Search terms were drawn only from the title, subtitle and keywords the manuscript had on 22 October 2026, and each search wrote its results to a file that later renders read in place of the services.</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"04.references/review/search-terms.csv"</w:t>
      </w:r>
      <w:r>
        <w:rPr>
          <w:rStyle w:val="NormalTok"/>
        </w:rPr>
        <w:t xml:space="preserve">)) {</w:t>
      </w:r>
      <w:r>
        <w:br/>
      </w:r>
      <w:r>
        <w:rPr>
          <w:rStyle w:val="NormalTok"/>
        </w:rPr>
        <w:t xml:space="preserve">  front </w:t>
      </w:r>
      <w:r>
        <w:rPr>
          <w:rStyle w:val="OtherTok"/>
        </w:rPr>
        <w:t xml:space="preserve">&lt;-</w:t>
      </w:r>
      <w:r>
        <w:rPr>
          <w:rStyle w:val="NormalTok"/>
        </w:rPr>
        <w:t xml:space="preserve"> rmarkdown</w:t>
      </w:r>
      <w:r>
        <w:rPr>
          <w:rStyle w:val="SpecialCharTok"/>
        </w:rPr>
        <w:t xml:space="preserve">::</w:t>
      </w:r>
      <w:r>
        <w:rPr>
          <w:rStyle w:val="FunctionTok"/>
        </w:rPr>
        <w:t xml:space="preserve">yaml_front_matter</w:t>
      </w:r>
      <w:r>
        <w:rPr>
          <w:rStyle w:val="NormalTok"/>
        </w:rPr>
        <w:t xml:space="preserve">(knitr</w:t>
      </w:r>
      <w:r>
        <w:rPr>
          <w:rStyle w:val="SpecialCharTok"/>
        </w:rPr>
        <w:t xml:space="preserve">::</w:t>
      </w:r>
      <w:r>
        <w:rPr>
          <w:rStyle w:val="FunctionTok"/>
        </w:rPr>
        <w:t xml:space="preserve">current_input</w:t>
      </w:r>
      <w:r>
        <w:rPr>
          <w:rStyle w:val="NormalTok"/>
        </w:rPr>
        <w:t xml:space="preserve">(</w:t>
      </w:r>
      <w:r>
        <w:rPr>
          <w:rStyle w:val="AttributeTok"/>
        </w:rPr>
        <w:t xml:space="preserve">dir =</w:t>
      </w:r>
      <w:r>
        <w:rPr>
          <w:rStyle w:val="NormalTok"/>
        </w:rPr>
        <w:t xml:space="preserve"> </w:t>
      </w:r>
      <w:r>
        <w:rPr>
          <w:rStyle w:val="ConstantTok"/>
        </w:rPr>
        <w:t xml:space="preserve">TRUE</w:t>
      </w:r>
      <w:r>
        <w:rPr>
          <w:rStyle w:val="NormalTok"/>
        </w:rPr>
        <w:t xml:space="preserve">))</w:t>
      </w:r>
      <w:r>
        <w:br/>
      </w:r>
      <w:r>
        <w:rPr>
          <w:rStyle w:val="NormalTok"/>
        </w:rPr>
        <w:t xml:space="preserve">  small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"an"</w:t>
      </w:r>
      <w:r>
        <w:rPr>
          <w:rStyle w:val="NormalTok"/>
        </w:rPr>
        <w:t xml:space="preserve">, </w:t>
      </w:r>
      <w:r>
        <w:rPr>
          <w:rStyle w:val="StringTok"/>
        </w:rPr>
        <w:t xml:space="preserve">"and"</w:t>
      </w:r>
      <w:r>
        <w:rPr>
          <w:rStyle w:val="NormalTok"/>
        </w:rPr>
        <w:t xml:space="preserve">, </w:t>
      </w:r>
      <w:r>
        <w:rPr>
          <w:rStyle w:val="StringTok"/>
        </w:rPr>
        <w:t xml:space="preserve">"as"</w:t>
      </w:r>
      <w:r>
        <w:rPr>
          <w:rStyle w:val="NormalTok"/>
        </w:rPr>
        <w:t xml:space="preserve">, </w:t>
      </w:r>
      <w:r>
        <w:rPr>
          <w:rStyle w:val="StringTok"/>
        </w:rPr>
        <w:t xml:space="preserve">"at"</w:t>
      </w:r>
      <w:r>
        <w:rPr>
          <w:rStyle w:val="NormalTok"/>
        </w:rPr>
        <w:t xml:space="preserve">, </w:t>
      </w:r>
      <w:r>
        <w:rPr>
          <w:rStyle w:val="StringTok"/>
        </w:rPr>
        <w:t xml:space="preserve">"by"</w:t>
      </w:r>
      <w:r>
        <w:rPr>
          <w:rStyle w:val="NormalTok"/>
        </w:rPr>
        <w:t xml:space="preserve">, </w:t>
      </w:r>
      <w:r>
        <w:rPr>
          <w:rStyle w:val="StringTok"/>
        </w:rPr>
        <w:t xml:space="preserve">"do"</w:t>
      </w:r>
      <w:r>
        <w:rPr>
          <w:rStyle w:val="NormalTok"/>
        </w:rPr>
        <w:t xml:space="preserve">, </w:t>
      </w:r>
      <w:r>
        <w:rPr>
          <w:rStyle w:val="StringTok"/>
        </w:rPr>
        <w:t xml:space="preserve">"does"</w:t>
      </w:r>
      <w:r>
        <w:rPr>
          <w:rStyle w:val="NormalTok"/>
        </w:rPr>
        <w:t xml:space="preserve">, </w:t>
      </w:r>
      <w:r>
        <w:rPr>
          <w:rStyle w:val="StringTok"/>
        </w:rPr>
        <w:t xml:space="preserve">"for"</w:t>
      </w:r>
      <w:r>
        <w:rPr>
          <w:rStyle w:val="NormalTok"/>
        </w:rPr>
        <w:t xml:space="preserve">, </w:t>
      </w:r>
      <w:r>
        <w:rPr>
          <w:rStyle w:val="StringTok"/>
        </w:rPr>
        <w:t xml:space="preserve">"from"</w:t>
      </w:r>
      <w:r>
        <w:rPr>
          <w:rStyle w:val="NormalTok"/>
        </w:rPr>
        <w:t xml:space="preserve">, </w:t>
      </w:r>
      <w:r>
        <w:rPr>
          <w:rStyle w:val="StringTok"/>
        </w:rPr>
        <w:t xml:space="preserve">"how"</w:t>
      </w:r>
      <w:r>
        <w:rPr>
          <w:rStyle w:val="NormalTok"/>
        </w:rPr>
        <w:t xml:space="preserve">, </w:t>
      </w:r>
      <w:r>
        <w:rPr>
          <w:rStyle w:val="StringTok"/>
        </w:rPr>
        <w:t xml:space="preserve">"in"</w:t>
      </w:r>
      <w:r>
        <w:rPr>
          <w:rStyle w:val="NormalTok"/>
        </w:rPr>
        <w:t xml:space="preserve">, </w:t>
      </w:r>
      <w:r>
        <w:rPr>
          <w:rStyle w:val="StringTok"/>
        </w:rPr>
        <w:t xml:space="preserve">"into"</w:t>
      </w:r>
      <w:r>
        <w:rPr>
          <w:rStyle w:val="NormalTok"/>
        </w:rPr>
        <w:t xml:space="preserve">, </w:t>
      </w:r>
      <w:r>
        <w:rPr>
          <w:rStyle w:val="StringTok"/>
        </w:rPr>
        <w:t xml:space="preserve">"is"</w:t>
      </w:r>
      <w:r>
        <w:rPr>
          <w:rStyle w:val="NormalTok"/>
        </w:rPr>
        <w:t xml:space="preserve">, </w:t>
      </w:r>
      <w:r>
        <w:rPr>
          <w:rStyle w:val="StringTok"/>
        </w:rPr>
        <w:t xml:space="preserve">"its"</w:t>
      </w:r>
      <w:r>
        <w:rPr>
          <w:rStyle w:val="NormalTok"/>
        </w:rPr>
        <w:t xml:space="preserve">, </w:t>
      </w:r>
      <w:r>
        <w:rPr>
          <w:rStyle w:val="StringTok"/>
        </w:rPr>
        <w:t xml:space="preserve">"of"</w:t>
      </w:r>
      <w:r>
        <w:rPr>
          <w:rStyle w:val="NormalTok"/>
        </w:rPr>
        <w:t xml:space="preserve">, </w:t>
      </w:r>
      <w:r>
        <w:rPr>
          <w:rStyle w:val="StringTok"/>
        </w:rPr>
        <w:t xml:space="preserve">"on"</w:t>
      </w:r>
      <w:r>
        <w:rPr>
          <w:rStyle w:val="NormalTok"/>
        </w:rPr>
        <w:t xml:space="preserve">, </w:t>
      </w:r>
      <w:r>
        <w:rPr>
          <w:rStyle w:val="StringTok"/>
        </w:rPr>
        <w:t xml:space="preserve">"or"</w:t>
      </w:r>
      <w:r>
        <w:rPr>
          <w:rStyle w:val="NormalTok"/>
        </w:rPr>
        <w:t xml:space="preserve">, </w:t>
      </w:r>
      <w:r>
        <w:rPr>
          <w:rStyle w:val="StringTok"/>
        </w:rPr>
        <w:t xml:space="preserve">"the"</w:t>
      </w:r>
      <w:r>
        <w:rPr>
          <w:rStyle w:val="NormalTok"/>
        </w:rPr>
        <w:t xml:space="preserve">, </w:t>
      </w:r>
      <w:r>
        <w:rPr>
          <w:rStyle w:val="StringTok"/>
        </w:rPr>
        <w:t xml:space="preserve">"to"</w:t>
      </w:r>
      <w:r>
        <w:rPr>
          <w:rStyle w:val="NormalTok"/>
        </w:rPr>
        <w:t xml:space="preserve">, </w:t>
      </w:r>
      <w:r>
        <w:rPr>
          <w:rStyle w:val="StringTok"/>
        </w:rPr>
        <w:t xml:space="preserve">"under"</w:t>
      </w:r>
      <w:r>
        <w:rPr>
          <w:rStyle w:val="NormalTok"/>
        </w:rPr>
        <w:t xml:space="preserve">, </w:t>
      </w:r>
      <w:r>
        <w:rPr>
          <w:rStyle w:val="StringTok"/>
        </w:rPr>
        <w:t xml:space="preserve">"using"</w:t>
      </w:r>
      <w:r>
        <w:rPr>
          <w:rStyle w:val="NormalTok"/>
        </w:rPr>
        <w:t xml:space="preserve">, </w:t>
      </w:r>
      <w:r>
        <w:rPr>
          <w:rStyle w:val="StringTok"/>
        </w:rPr>
        <w:t xml:space="preserve">"versus"</w:t>
      </w:r>
      <w:r>
        <w:rPr>
          <w:rStyle w:val="NormalTok"/>
        </w:rPr>
        <w:t xml:space="preserve">, </w:t>
      </w:r>
      <w:r>
        <w:rPr>
          <w:rStyle w:val="StringTok"/>
        </w:rPr>
        <w:t xml:space="preserve">"what"</w:t>
      </w:r>
      <w:r>
        <w:rPr>
          <w:rStyle w:val="NormalTok"/>
        </w:rPr>
        <w:t xml:space="preserve">, </w:t>
      </w:r>
      <w:r>
        <w:rPr>
          <w:rStyle w:val="StringTok"/>
        </w:rPr>
        <w:t xml:space="preserve">"why"</w:t>
      </w:r>
      <w:r>
        <w:rPr>
          <w:rStyle w:val="NormalTok"/>
        </w:rPr>
        <w:t xml:space="preserve">, </w:t>
      </w:r>
      <w:r>
        <w:rPr>
          <w:rStyle w:val="StringTok"/>
        </w:rPr>
        <w:t xml:space="preserve">"with"</w:t>
      </w:r>
      <w:r>
        <w:rPr>
          <w:rStyle w:val="NormalTok"/>
        </w:rPr>
        <w:t xml:space="preserve">)</w:t>
      </w:r>
      <w:r>
        <w:br/>
      </w:r>
      <w:r>
        <w:rPr>
          <w:rStyle w:val="NormalTok"/>
        </w:rPr>
        <w:t xml:space="preserve">  phrases </w:t>
      </w:r>
      <w:r>
        <w:rPr>
          <w:rStyle w:val="OtherTok"/>
        </w:rPr>
        <w:t xml:space="preserve">&lt;-</w:t>
      </w:r>
      <w:r>
        <w:rPr>
          <w:rStyle w:val="NormalTok"/>
        </w:rPr>
        <w:t xml:space="preserve"> \(x) x </w:t>
      </w:r>
      <w:r>
        <w:rPr>
          <w:rStyle w:val="SpecialCharTok"/>
        </w:rPr>
        <w:t xml:space="preserve">|&gt;</w:t>
      </w:r>
      <w:r>
        <w:br/>
      </w:r>
      <w:r>
        <w:rPr>
          <w:rStyle w:val="NormalTok"/>
        </w:rPr>
        <w:t xml:space="preserve">    stringr</w:t>
      </w:r>
      <w:r>
        <w:rPr>
          <w:rStyle w:val="SpecialCharTok"/>
        </w:rPr>
        <w:t xml:space="preserve">::</w:t>
      </w:r>
      <w:r>
        <w:rPr>
          <w:rStyle w:val="FunctionTok"/>
        </w:rPr>
        <w:t xml:space="preserve">str_to_lower</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str_remove_all</w:t>
      </w:r>
      <w:r>
        <w:rPr>
          <w:rStyle w:val="NormalTok"/>
        </w:rPr>
        <w:t xml:space="preserve">(</w:t>
      </w:r>
      <w:r>
        <w:rPr>
          <w:rStyle w:val="StringTok"/>
        </w:rPr>
        <w:t xml:space="preserve">"[*_]"</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str_replace_all</w:t>
      </w:r>
      <w:r>
        <w:rPr>
          <w:rStyle w:val="NormalTok"/>
        </w:rPr>
        <w:t xml:space="preserve">(</w:t>
      </w:r>
      <w:r>
        <w:rPr>
          <w:rStyle w:val="StringTok"/>
        </w:rPr>
        <w:t xml:space="preserve">"[^[:alnum:][:space:]-]"</w:t>
      </w:r>
      <w:r>
        <w:rPr>
          <w:rStyle w:val="NormalTok"/>
        </w:rPr>
        <w:t xml:space="preserve">, </w:t>
      </w:r>
      <w:r>
        <w:rPr>
          <w:rStyle w:val="StringTok"/>
        </w:rPr>
        <w:t xml:space="preserve">" | "</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str_replace_all</w:t>
      </w:r>
      <w:r>
        <w:rPr>
          <w:rStyle w:val="NormalTok"/>
        </w:rPr>
        <w:t xml:space="preserve">(</w:t>
      </w:r>
      <w:r>
        <w:rPr>
          <w:rStyle w:val="FunctionTok"/>
        </w:rPr>
        <w:t xml:space="preserve">paste0</w:t>
      </w:r>
      <w:r>
        <w:rPr>
          <w:rStyle w:val="NormalTok"/>
        </w:rPr>
        <w:t xml:space="preserve">(</w:t>
      </w:r>
      <w:r>
        <w:rPr>
          <w:rStyle w:val="StringTok"/>
        </w:rPr>
        <w:t xml:space="preserve">"</w:t>
      </w:r>
      <w:r>
        <w:rPr>
          <w:rStyle w:val="SpecialCharTok"/>
        </w:rPr>
        <w:t xml:space="preserve">\\</w:t>
      </w:r>
      <w:r>
        <w:rPr>
          <w:rStyle w:val="StringTok"/>
        </w:rPr>
        <w:t xml:space="preserve">b("</w:t>
      </w:r>
      <w:r>
        <w:rPr>
          <w:rStyle w:val="NormalTok"/>
        </w:rPr>
        <w:t xml:space="preserve">, </w:t>
      </w:r>
      <w:r>
        <w:rPr>
          <w:rStyle w:val="FunctionTok"/>
        </w:rPr>
        <w:t xml:space="preserve">paste</w:t>
      </w:r>
      <w:r>
        <w:rPr>
          <w:rStyle w:val="NormalTok"/>
        </w:rPr>
        <w:t xml:space="preserve">(small,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StringTok"/>
        </w:rPr>
        <w:t xml:space="preserve">")</w:t>
      </w:r>
      <w:r>
        <w:rPr>
          <w:rStyle w:val="SpecialCharTok"/>
        </w:rPr>
        <w:t xml:space="preserve">\\</w:t>
      </w:r>
      <w:r>
        <w:rPr>
          <w:rStyle w:val="StringTok"/>
        </w:rPr>
        <w:t xml:space="preserve">b"</w:t>
      </w:r>
      <w:r>
        <w:rPr>
          <w:rStyle w:val="NormalTok"/>
        </w:rPr>
        <w:t xml:space="preserve">), </w:t>
      </w:r>
      <w:r>
        <w:rPr>
          <w:rStyle w:val="StringTok"/>
        </w:rPr>
        <w:t xml:space="preserve">" | "</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str_split_1</w:t>
      </w:r>
      <w:r>
        <w:rPr>
          <w:rStyle w:val="Normal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str_squish</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keep</w:t>
      </w:r>
      <w:r>
        <w:rPr>
          <w:rStyle w:val="NormalTok"/>
        </w:rPr>
        <w:t xml:space="preserve">(\(p) </w:t>
      </w:r>
      <w:r>
        <w:rPr>
          <w:rStyle w:val="FunctionTok"/>
        </w:rPr>
        <w:t xml:space="preserve">nchar</w:t>
      </w:r>
      <w:r>
        <w:rPr>
          <w:rStyle w:val="NormalTok"/>
        </w:rPr>
        <w:t xml:space="preserve">(p) </w:t>
      </w:r>
      <w:r>
        <w:rPr>
          <w:rStyle w:val="SpecialCha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dir.create</w:t>
      </w:r>
      <w:r>
        <w:rPr>
          <w:rStyle w:val="NormalTok"/>
        </w:rPr>
        <w:t xml:space="preserve">(</w:t>
      </w:r>
      <w:r>
        <w:rPr>
          <w:rStyle w:val="StringTok"/>
        </w:rPr>
        <w:t xml:space="preserve">"04.references/review"</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term =</w:t>
      </w:r>
      <w:r>
        <w:rPr>
          <w:rStyle w:val="NormalTok"/>
        </w:rPr>
        <w:t xml:space="preserve"> stringr</w:t>
      </w:r>
      <w:r>
        <w:rPr>
          <w:rStyle w:val="SpecialCharTok"/>
        </w:rPr>
        <w:t xml:space="preserve">::</w:t>
      </w:r>
      <w:r>
        <w:rPr>
          <w:rStyle w:val="FunctionTok"/>
        </w:rPr>
        <w:t xml:space="preserve">str_squish</w:t>
      </w:r>
      <w:r>
        <w:rPr>
          <w:rStyle w:val="NormalTok"/>
        </w:rPr>
        <w:t xml:space="preserve">(stringr</w:t>
      </w:r>
      <w:r>
        <w:rPr>
          <w:rStyle w:val="SpecialCharTok"/>
        </w:rPr>
        <w:t xml:space="preserve">::</w:t>
      </w:r>
      <w:r>
        <w:rPr>
          <w:rStyle w:val="FunctionTok"/>
        </w:rPr>
        <w:t xml:space="preserve">str_to_lower</w:t>
      </w:r>
      <w:r>
        <w:rPr>
          <w:rStyle w:val="NormalTok"/>
        </w:rPr>
        <w:t xml:space="preserve">(</w:t>
      </w:r>
      <w:r>
        <w:rPr>
          <w:rStyle w:val="FunctionTok"/>
        </w:rPr>
        <w:t xml:space="preserve">unlist</w:t>
      </w:r>
      <w:r>
        <w:rPr>
          <w:rStyle w:val="NormalTok"/>
        </w:rPr>
        <w:t xml:space="preserve">(front</w:t>
      </w:r>
      <w:r>
        <w:rPr>
          <w:rStyle w:val="SpecialCharTok"/>
        </w:rPr>
        <w:t xml:space="preserve">$</w:t>
      </w:r>
      <w:r>
        <w:rPr>
          <w:rStyle w:val="NormalTok"/>
        </w:rPr>
        <w:t xml:space="preserve">keywords))), </w:t>
      </w:r>
      <w:r>
        <w:rPr>
          <w:rStyle w:val="AttributeTok"/>
        </w:rPr>
        <w:t xml:space="preserve">source =</w:t>
      </w:r>
      <w:r>
        <w:rPr>
          <w:rStyle w:val="NormalTok"/>
        </w:rPr>
        <w:t xml:space="preserve"> </w:t>
      </w:r>
      <w:r>
        <w:rPr>
          <w:rStyle w:val="StringTok"/>
        </w:rPr>
        <w:t xml:space="preserve">"keywords"</w:t>
      </w:r>
      <w:r>
        <w:rPr>
          <w:rStyle w:val="NormalTok"/>
        </w:rPr>
        <w:t xml:space="preserve">),</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term =</w:t>
      </w:r>
      <w:r>
        <w:rPr>
          <w:rStyle w:val="NormalTok"/>
        </w:rPr>
        <w:t xml:space="preserve"> </w:t>
      </w:r>
      <w:r>
        <w:rPr>
          <w:rStyle w:val="FunctionTok"/>
        </w:rPr>
        <w:t xml:space="preserve">phrases</w:t>
      </w:r>
      <w:r>
        <w:rPr>
          <w:rStyle w:val="NormalTok"/>
        </w:rPr>
        <w:t xml:space="preserve">(front</w:t>
      </w:r>
      <w:r>
        <w:rPr>
          <w:rStyle w:val="SpecialCharTok"/>
        </w:rPr>
        <w:t xml:space="preserve">$</w:t>
      </w:r>
      <w:r>
        <w:rPr>
          <w:rStyle w:val="NormalTok"/>
        </w:rPr>
        <w:t xml:space="preserve">title), </w:t>
      </w:r>
      <w:r>
        <w:rPr>
          <w:rStyle w:val="AttributeTok"/>
        </w:rPr>
        <w:t xml:space="preserve">source =</w:t>
      </w:r>
      <w:r>
        <w:rPr>
          <w:rStyle w:val="NormalTok"/>
        </w:rPr>
        <w:t xml:space="preserve"> </w:t>
      </w:r>
      <w:r>
        <w:rPr>
          <w:rStyle w:val="StringTok"/>
        </w:rPr>
        <w:t xml:space="preserve">"title"</w:t>
      </w:r>
      <w:r>
        <w:rPr>
          <w:rStyle w:val="NormalTok"/>
        </w:rPr>
        <w:t xml:space="preserve">),</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term =</w:t>
      </w:r>
      <w:r>
        <w:rPr>
          <w:rStyle w:val="NormalTok"/>
        </w:rPr>
        <w:t xml:space="preserve"> </w:t>
      </w:r>
      <w:r>
        <w:rPr>
          <w:rStyle w:val="FunctionTok"/>
        </w:rPr>
        <w:t xml:space="preserve">phrases</w:t>
      </w:r>
      <w:r>
        <w:rPr>
          <w:rStyle w:val="NormalTok"/>
        </w:rPr>
        <w:t xml:space="preserve">(front</w:t>
      </w:r>
      <w:r>
        <w:rPr>
          <w:rStyle w:val="SpecialCharTok"/>
        </w:rPr>
        <w:t xml:space="preserve">$</w:t>
      </w:r>
      <w:r>
        <w:rPr>
          <w:rStyle w:val="NormalTok"/>
        </w:rPr>
        <w:t xml:space="preserve">subtitle </w:t>
      </w:r>
      <w:r>
        <w:rPr>
          <w:rStyle w:val="SpecialCharTok"/>
        </w:rPr>
        <w:t xml:space="preserve">%||%</w:t>
      </w:r>
      <w:r>
        <w:rPr>
          <w:rStyle w:val="NormalTok"/>
        </w:rPr>
        <w:t xml:space="preserve"> </w:t>
      </w:r>
      <w:r>
        <w:rPr>
          <w:rStyle w:val="StringTok"/>
        </w:rPr>
        <w:t xml:space="preserve">""</w:t>
      </w:r>
      <w:r>
        <w:rPr>
          <w:rStyle w:val="NormalTok"/>
        </w:rPr>
        <w:t xml:space="preserve">), </w:t>
      </w:r>
      <w:r>
        <w:rPr>
          <w:rStyle w:val="AttributeTok"/>
        </w:rPr>
        <w:t xml:space="preserve">source =</w:t>
      </w:r>
      <w:r>
        <w:rPr>
          <w:rStyle w:val="NormalTok"/>
        </w:rPr>
        <w:t xml:space="preserve"> </w:t>
      </w:r>
      <w:r>
        <w:rPr>
          <w:rStyle w:val="StringTok"/>
        </w:rPr>
        <w:t xml:space="preserve">"subtitle"</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(term,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question =</w:t>
      </w:r>
      <w:r>
        <w:rPr>
          <w:rStyle w:val="NormalTok"/>
        </w:rPr>
        <w:t xml:space="preserve"> </w:t>
      </w:r>
      <w:r>
        <w:rPr>
          <w:rStyle w:val="ConstantTok"/>
        </w:rPr>
        <w:t xml:space="preserve">NA</w:t>
      </w:r>
      <w:r>
        <w:rPr>
          <w:rStyle w:val="NormalTok"/>
        </w:rPr>
        <w:t xml:space="preserve">, </w:t>
      </w:r>
      <w:r>
        <w:rPr>
          <w:rStyle w:val="AttributeTok"/>
        </w:rPr>
        <w:t xml:space="preserve">concept =</w:t>
      </w:r>
      <w:r>
        <w:rPr>
          <w:rStyle w:val="NormalTok"/>
        </w:rPr>
        <w:t xml:space="preserve"> </w:t>
      </w:r>
      <w:r>
        <w:rPr>
          <w:rStyle w:val="ConstantTok"/>
        </w:rPr>
        <w:t xml:space="preserve">NA</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rPr>
          <w:rStyle w:val="StringTok"/>
        </w:rPr>
        <w:t xml:space="preserve">"04.references/review/search-terms.csv"</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w:t>
      </w:r>
    </w:p>
    <w:p>
      <w:pPr>
        <w:pStyle w:val="SourceCode"/>
      </w:pPr>
      <w:r>
        <w:rPr>
          <w:rStyle w:val="NormalTok"/>
        </w:rPr>
        <w:t xml:space="preserve">front </w:t>
      </w:r>
      <w:r>
        <w:rPr>
          <w:rStyle w:val="OtherTok"/>
        </w:rPr>
        <w:t xml:space="preserve">&lt;-</w:t>
      </w:r>
      <w:r>
        <w:rPr>
          <w:rStyle w:val="NormalTok"/>
        </w:rPr>
        <w:t xml:space="preserve"> rmarkdown</w:t>
      </w:r>
      <w:r>
        <w:rPr>
          <w:rStyle w:val="SpecialCharTok"/>
        </w:rPr>
        <w:t xml:space="preserve">::</w:t>
      </w:r>
      <w:r>
        <w:rPr>
          <w:rStyle w:val="FunctionTok"/>
        </w:rPr>
        <w:t xml:space="preserve">yaml_front_matter</w:t>
      </w:r>
      <w:r>
        <w:rPr>
          <w:rStyle w:val="NormalTok"/>
        </w:rPr>
        <w:t xml:space="preserve">(knitr</w:t>
      </w:r>
      <w:r>
        <w:rPr>
          <w:rStyle w:val="SpecialCharTok"/>
        </w:rPr>
        <w:t xml:space="preserve">::</w:t>
      </w:r>
      <w:r>
        <w:rPr>
          <w:rStyle w:val="FunctionTok"/>
        </w:rPr>
        <w:t xml:space="preserve">current_input</w:t>
      </w:r>
      <w:r>
        <w:rPr>
          <w:rStyle w:val="NormalTok"/>
        </w:rPr>
        <w:t xml:space="preserve">(</w:t>
      </w:r>
      <w:r>
        <w:rPr>
          <w:rStyle w:val="AttributeTok"/>
        </w:rPr>
        <w:t xml:space="preserve">dir =</w:t>
      </w:r>
      <w:r>
        <w:rPr>
          <w:rStyle w:val="NormalTok"/>
        </w:rPr>
        <w:t xml:space="preserve"> </w:t>
      </w:r>
      <w:r>
        <w:rPr>
          <w:rStyle w:val="ConstantTok"/>
        </w:rPr>
        <w:t xml:space="preserve">TRUE</w:t>
      </w:r>
      <w:r>
        <w:rPr>
          <w:rStyle w:val="NormalTok"/>
        </w:rPr>
        <w:t xml:space="preserve">))</w:t>
      </w:r>
      <w:r>
        <w:br/>
      </w:r>
      <w:r>
        <w:rPr>
          <w:rStyle w:val="NormalTok"/>
        </w:rPr>
        <w:t xml:space="preserve">declared </w:t>
      </w:r>
      <w:r>
        <w:rPr>
          <w:rStyle w:val="OtherTok"/>
        </w:rPr>
        <w:t xml:space="preserve">&lt;-</w:t>
      </w:r>
      <w:r>
        <w:rPr>
          <w:rStyle w:val="NormalTok"/>
        </w:rPr>
        <w:t xml:space="preserve"> </w:t>
      </w:r>
      <w:r>
        <w:rPr>
          <w:rStyle w:val="FunctionTok"/>
        </w:rPr>
        <w:t xml:space="preserve">paste</w:t>
      </w:r>
      <w:r>
        <w:rPr>
          <w:rStyle w:val="NormalTok"/>
        </w:rPr>
        <w:t xml:space="preserve">(front</w:t>
      </w:r>
      <w:r>
        <w:rPr>
          <w:rStyle w:val="SpecialCharTok"/>
        </w:rPr>
        <w:t xml:space="preserve">$</w:t>
      </w:r>
      <w:r>
        <w:rPr>
          <w:rStyle w:val="NormalTok"/>
        </w:rPr>
        <w:t xml:space="preserve">title, front</w:t>
      </w:r>
      <w:r>
        <w:rPr>
          <w:rStyle w:val="SpecialCharTok"/>
        </w:rPr>
        <w:t xml:space="preserve">$</w:t>
      </w:r>
      <w:r>
        <w:rPr>
          <w:rStyle w:val="NormalTok"/>
        </w:rPr>
        <w:t xml:space="preserve">subtitle, </w:t>
      </w:r>
      <w:r>
        <w:rPr>
          <w:rStyle w:val="FunctionTok"/>
        </w:rPr>
        <w:t xml:space="preserve">paste</w:t>
      </w:r>
      <w:r>
        <w:rPr>
          <w:rStyle w:val="NormalTok"/>
        </w:rPr>
        <w:t xml:space="preserve">(</w:t>
      </w:r>
      <w:r>
        <w:rPr>
          <w:rStyle w:val="FunctionTok"/>
        </w:rPr>
        <w:t xml:space="preserve">unlist</w:t>
      </w:r>
      <w:r>
        <w:rPr>
          <w:rStyle w:val="NormalTok"/>
        </w:rPr>
        <w:t xml:space="preserve">(front</w:t>
      </w:r>
      <w:r>
        <w:rPr>
          <w:rStyle w:val="SpecialCharTok"/>
        </w:rPr>
        <w:t xml:space="preserve">$</w:t>
      </w:r>
      <w:r>
        <w:rPr>
          <w:rStyle w:val="NormalTok"/>
        </w:rPr>
        <w:t xml:space="preserve">keywords),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str_remove_all</w:t>
      </w:r>
      <w:r>
        <w:rPr>
          <w:rStyle w:val="NormalTok"/>
        </w:rPr>
        <w:t xml:space="preserve">(</w:t>
      </w:r>
      <w:r>
        <w:rPr>
          <w:rStyle w:val="StringTok"/>
        </w:rPr>
        <w:t xml:space="preserve">"[*_]"</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str_to_lower</w:t>
      </w:r>
      <w:r>
        <w:rPr>
          <w:rStyle w:val="NormalTok"/>
        </w:rPr>
        <w:t xml:space="preserve">()</w:t>
      </w:r>
      <w:r>
        <w:br/>
      </w:r>
      <w:r>
        <w:rPr>
          <w:rStyle w:val="NormalTok"/>
        </w:rPr>
        <w:t xml:space="preserve">term_regex </w:t>
      </w:r>
      <w:r>
        <w:rPr>
          <w:rStyle w:val="OtherTok"/>
        </w:rPr>
        <w:t xml:space="preserve">&lt;-</w:t>
      </w:r>
      <w:r>
        <w:rPr>
          <w:rStyle w:val="NormalTok"/>
        </w:rPr>
        <w:t xml:space="preserve"> \(x) </w:t>
      </w:r>
      <w:r>
        <w:rPr>
          <w:rStyle w:val="ControlFlowTok"/>
        </w:rPr>
        <w:t xml:space="preserve">if</w:t>
      </w:r>
      <w:r>
        <w:rPr>
          <w:rStyle w:val="NormalTok"/>
        </w:rPr>
        <w:t xml:space="preserve"> (stringr</w:t>
      </w:r>
      <w:r>
        <w:rPr>
          <w:rStyle w:val="SpecialCharTok"/>
        </w:rPr>
        <w:t xml:space="preserve">::</w:t>
      </w:r>
      <w:r>
        <w:rPr>
          <w:rStyle w:val="FunctionTok"/>
        </w:rPr>
        <w:t xml:space="preserve">str_ends</w:t>
      </w:r>
      <w:r>
        <w:rPr>
          <w:rStyle w:val="NormalTok"/>
        </w:rPr>
        <w:t xml:space="preserve">(x, </w:t>
      </w:r>
      <w:r>
        <w:rPr>
          <w:rStyle w:val="StringTok"/>
        </w:rPr>
        <w:t xml:space="preserve">"</w:t>
      </w:r>
      <w:r>
        <w:rPr>
          <w:rStyle w:val="SpecialCharTok"/>
        </w:rPr>
        <w:t xml:space="preserve">\\</w:t>
      </w:r>
      <w:r>
        <w:rPr>
          <w:rStyle w:val="StringTok"/>
        </w:rPr>
        <w:t xml:space="preserve">*"</w:t>
      </w:r>
      <w:r>
        <w:rPr>
          <w:rStyle w:val="NormalTok"/>
        </w:rPr>
        <w:t xml:space="preserve">)) </w:t>
      </w:r>
      <w:r>
        <w:rPr>
          <w:rStyle w:val="FunctionTok"/>
        </w:rPr>
        <w:t xml:space="preserve">paste0</w:t>
      </w:r>
      <w:r>
        <w:rPr>
          <w:rStyle w:val="NormalTok"/>
        </w:rPr>
        <w:t xml:space="preserve">(</w:t>
      </w:r>
      <w:r>
        <w:rPr>
          <w:rStyle w:val="StringTok"/>
        </w:rPr>
        <w:t xml:space="preserve">"</w:t>
      </w:r>
      <w:r>
        <w:rPr>
          <w:rStyle w:val="SpecialCharTok"/>
        </w:rPr>
        <w:t xml:space="preserve">\\</w:t>
      </w:r>
      <w:r>
        <w:rPr>
          <w:rStyle w:val="StringTok"/>
        </w:rPr>
        <w:t xml:space="preserve">b"</w:t>
      </w:r>
      <w:r>
        <w:rPr>
          <w:rStyle w:val="NormalTok"/>
        </w:rPr>
        <w:t xml:space="preserve">, stringr</w:t>
      </w:r>
      <w:r>
        <w:rPr>
          <w:rStyle w:val="SpecialCharTok"/>
        </w:rPr>
        <w:t xml:space="preserve">::</w:t>
      </w:r>
      <w:r>
        <w:rPr>
          <w:rStyle w:val="FunctionTok"/>
        </w:rPr>
        <w:t xml:space="preserve">str_escape</w:t>
      </w:r>
      <w:r>
        <w:rPr>
          <w:rStyle w:val="NormalTok"/>
        </w:rPr>
        <w:t xml:space="preserve">(stringr</w:t>
      </w:r>
      <w:r>
        <w:rPr>
          <w:rStyle w:val="SpecialCharTok"/>
        </w:rPr>
        <w:t xml:space="preserve">::</w:t>
      </w:r>
      <w:r>
        <w:rPr>
          <w:rStyle w:val="FunctionTok"/>
        </w:rPr>
        <w:t xml:space="preserve">str_remove</w:t>
      </w:r>
      <w:r>
        <w:rPr>
          <w:rStyle w:val="NormalTok"/>
        </w:rPr>
        <w:t xml:space="preserve">(x, </w:t>
      </w:r>
      <w:r>
        <w:rPr>
          <w:rStyle w:val="StringTok"/>
        </w:rPr>
        <w:t xml:space="preserve">"</w:t>
      </w:r>
      <w:r>
        <w:rPr>
          <w:rStyle w:val="SpecialCharTok"/>
        </w:rPr>
        <w:t xml:space="preserve">\\</w:t>
      </w:r>
      <w:r>
        <w:rPr>
          <w:rStyle w:val="StringTok"/>
        </w:rPr>
        <w:t xml:space="preserve">*$"</w:t>
      </w:r>
      <w:r>
        <w:rPr>
          <w:rStyle w:val="NormalTok"/>
        </w:rPr>
        <w:t xml:space="preserve">))) </w:t>
      </w:r>
      <w:r>
        <w:rPr>
          <w:rStyle w:val="ControlFlowTok"/>
        </w:rPr>
        <w:t xml:space="preserve">else</w:t>
      </w:r>
      <w:r>
        <w:rPr>
          <w:rStyle w:val="NormalTok"/>
        </w:rPr>
        <w:t xml:space="preserve"> </w:t>
      </w:r>
      <w:r>
        <w:rPr>
          <w:rStyle w:val="FunctionTok"/>
        </w:rPr>
        <w:t xml:space="preserve">paste0</w:t>
      </w:r>
      <w:r>
        <w:rPr>
          <w:rStyle w:val="NormalTok"/>
        </w:rPr>
        <w:t xml:space="preserve">(</w:t>
      </w:r>
      <w:r>
        <w:rPr>
          <w:rStyle w:val="StringTok"/>
        </w:rPr>
        <w:t xml:space="preserve">"</w:t>
      </w:r>
      <w:r>
        <w:rPr>
          <w:rStyle w:val="SpecialCharTok"/>
        </w:rPr>
        <w:t xml:space="preserve">\\</w:t>
      </w:r>
      <w:r>
        <w:rPr>
          <w:rStyle w:val="StringTok"/>
        </w:rPr>
        <w:t xml:space="preserve">b"</w:t>
      </w:r>
      <w:r>
        <w:rPr>
          <w:rStyle w:val="NormalTok"/>
        </w:rPr>
        <w:t xml:space="preserve">, stringr</w:t>
      </w:r>
      <w:r>
        <w:rPr>
          <w:rStyle w:val="SpecialCharTok"/>
        </w:rPr>
        <w:t xml:space="preserve">::</w:t>
      </w:r>
      <w:r>
        <w:rPr>
          <w:rStyle w:val="FunctionTok"/>
        </w:rPr>
        <w:t xml:space="preserve">str_escape</w:t>
      </w:r>
      <w:r>
        <w:rPr>
          <w:rStyle w:val="NormalTok"/>
        </w:rPr>
        <w:t xml:space="preserve">(x), </w:t>
      </w:r>
      <w:r>
        <w:rPr>
          <w:rStyle w:val="StringTok"/>
        </w:rPr>
        <w:t xml:space="preserve">"</w:t>
      </w:r>
      <w:r>
        <w:rPr>
          <w:rStyle w:val="SpecialCharTok"/>
        </w:rPr>
        <w:t xml:space="preserve">\\</w:t>
      </w:r>
      <w:r>
        <w:rPr>
          <w:rStyle w:val="StringTok"/>
        </w:rPr>
        <w:t xml:space="preserve">b"</w:t>
      </w:r>
      <w:r>
        <w:rPr>
          <w:rStyle w:val="NormalTok"/>
        </w:rPr>
        <w:t xml:space="preserve">)</w:t>
      </w:r>
      <w:r>
        <w:br/>
      </w:r>
      <w:r>
        <w:rPr>
          <w:rStyle w:val="NormalTok"/>
        </w:rPr>
        <w:t xml:space="preserve">terms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"04.references/review/search-terms.csv"</w:t>
      </w:r>
      <w:r>
        <w:rPr>
          <w:rStyle w:val="NormalTok"/>
        </w:rPr>
        <w:t xml:space="preserve">, </w:t>
      </w:r>
      <w:r>
        <w:rPr>
          <w:rStyle w:val="AttributeTok"/>
        </w:rPr>
        <w:t xml:space="preserve">col_types =</w:t>
      </w:r>
      <w:r>
        <w:rPr>
          <w:rStyle w:val="NormalTok"/>
        </w:rPr>
        <w:t xml:space="preserve"> readr</w:t>
      </w:r>
      <w:r>
        <w:rPr>
          <w:rStyle w:val="SpecialCharTok"/>
        </w:rPr>
        <w:t xml:space="preserve">::</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StringTok"/>
        </w:rPr>
        <w:t xml:space="preserve">"c"</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(question), </w:t>
      </w:r>
      <w:r>
        <w:rPr>
          <w:rStyle w:val="SpecialCharTok"/>
        </w:rPr>
        <w:t xml:space="preserve">!</w:t>
      </w:r>
      <w:r>
        <w:rPr>
          <w:rStyle w:val="FunctionTok"/>
        </w:rPr>
        <w:t xml:space="preserve">is.na</w:t>
      </w:r>
      <w:r>
        <w:rPr>
          <w:rStyle w:val="NormalTok"/>
        </w:rPr>
        <w:t xml:space="preserve">(concept))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term =</w:t>
      </w:r>
      <w:r>
        <w:rPr>
          <w:rStyle w:val="NormalTok"/>
        </w:rPr>
        <w:t xml:space="preserve"> stringr</w:t>
      </w:r>
      <w:r>
        <w:rPr>
          <w:rStyle w:val="SpecialCharTok"/>
        </w:rPr>
        <w:t xml:space="preserve">::</w:t>
      </w:r>
      <w:r>
        <w:rPr>
          <w:rStyle w:val="FunctionTok"/>
        </w:rPr>
        <w:t xml:space="preserve">str_to_lower</w:t>
      </w:r>
      <w:r>
        <w:rPr>
          <w:rStyle w:val="NormalTok"/>
        </w:rPr>
        <w:t xml:space="preserve">(term)) </w:t>
      </w:r>
      <w:r>
        <w:rPr>
          <w:rStyle w:val="SpecialCharTok"/>
        </w:rPr>
        <w:t xml:space="preserve">|&gt;</w:t>
      </w:r>
      <w:r>
        <w:br/>
      </w:r>
      <w:r>
        <w:rPr>
          <w:rStyle w:val="NormalTok"/>
        </w:rPr>
        <w:t xml:space="preserve">  tidyr</w:t>
      </w:r>
      <w:r>
        <w:rPr>
          <w:rStyle w:val="SpecialCharTok"/>
        </w:rPr>
        <w:t xml:space="preserve">::</w:t>
      </w:r>
      <w:r>
        <w:rPr>
          <w:rStyle w:val="FunctionTok"/>
        </w:rPr>
        <w:t xml:space="preserve">separate_longer_delim</w:t>
      </w:r>
      <w:r>
        <w:rPr>
          <w:rStyle w:val="NormalTok"/>
        </w:rPr>
        <w:t xml:space="preserve">(question, </w:t>
      </w:r>
      <w:r>
        <w:rPr>
          <w:rStyle w:val="StringTok"/>
        </w:rPr>
        <w:t xml:space="preserve">" "</w:t>
      </w:r>
      <w:r>
        <w:rPr>
          <w:rStyle w:val="NormalTok"/>
        </w:rPr>
        <w:t xml:space="preserve">)</w:t>
      </w:r>
      <w:r>
        <w:br/>
      </w:r>
      <w:r>
        <w:rPr>
          <w:rStyle w:val="NormalTok"/>
        </w:rPr>
        <w:t xml:space="preserve">stray </w:t>
      </w:r>
      <w:r>
        <w:rPr>
          <w:rStyle w:val="OtherTok"/>
        </w:rPr>
        <w:t xml:space="preserve">&lt;-</w:t>
      </w:r>
      <w:r>
        <w:rPr>
          <w:rStyle w:val="NormalTok"/>
        </w:rPr>
        <w:t xml:space="preserve"> terms</w:t>
      </w:r>
      <w:r>
        <w:rPr>
          <w:rStyle w:val="SpecialCharTok"/>
        </w:rPr>
        <w:t xml:space="preserve">$</w:t>
      </w:r>
      <w:r>
        <w:rPr>
          <w:rStyle w:val="NormalTok"/>
        </w:rPr>
        <w:t xml:space="preserve">term[</w:t>
      </w:r>
      <w:r>
        <w:rPr>
          <w:rStyle w:val="SpecialCharTok"/>
        </w:rPr>
        <w:t xml:space="preserve">!</w:t>
      </w:r>
      <w:r>
        <w:rPr>
          <w:rStyle w:val="NormalTok"/>
        </w:rPr>
        <w:t xml:space="preserve">purrr</w:t>
      </w:r>
      <w:r>
        <w:rPr>
          <w:rStyle w:val="SpecialCharTok"/>
        </w:rPr>
        <w:t xml:space="preserve">::</w:t>
      </w:r>
      <w:r>
        <w:rPr>
          <w:rStyle w:val="FunctionTok"/>
        </w:rPr>
        <w:t xml:space="preserve">map_lgl</w:t>
      </w:r>
      <w:r>
        <w:rPr>
          <w:rStyle w:val="NormalTok"/>
        </w:rPr>
        <w:t xml:space="preserve">(terms</w:t>
      </w:r>
      <w:r>
        <w:rPr>
          <w:rStyle w:val="SpecialCharTok"/>
        </w:rPr>
        <w:t xml:space="preserve">$</w:t>
      </w:r>
      <w:r>
        <w:rPr>
          <w:rStyle w:val="NormalTok"/>
        </w:rPr>
        <w:t xml:space="preserve">term, \(x) stringr</w:t>
      </w:r>
      <w:r>
        <w:rPr>
          <w:rStyle w:val="SpecialCharTok"/>
        </w:rPr>
        <w:t xml:space="preserve">::</w:t>
      </w:r>
      <w:r>
        <w:rPr>
          <w:rStyle w:val="FunctionTok"/>
        </w:rPr>
        <w:t xml:space="preserve">str_detect</w:t>
      </w:r>
      <w:r>
        <w:rPr>
          <w:rStyle w:val="NormalTok"/>
        </w:rPr>
        <w:t xml:space="preserve">(declared, </w:t>
      </w:r>
      <w:r>
        <w:rPr>
          <w:rStyle w:val="FunctionTok"/>
        </w:rPr>
        <w:t xml:space="preserve">term_regex</w:t>
      </w:r>
      <w:r>
        <w:rPr>
          <w:rStyle w:val="NormalTok"/>
        </w:rPr>
        <w:t xml:space="preserve">(x)))]</w:t>
      </w:r>
      <w:r>
        <w:br/>
      </w:r>
      <w:r>
        <w:rPr>
          <w:rStyle w:val="ControlFlowTok"/>
        </w:rPr>
        <w:t xml:space="preserve">if</w:t>
      </w:r>
      <w:r>
        <w:rPr>
          <w:rStyle w:val="NormalTok"/>
        </w:rPr>
        <w:t xml:space="preserve"> (</w:t>
      </w:r>
      <w:r>
        <w:rPr>
          <w:rStyle w:val="FunctionTok"/>
        </w:rPr>
        <w:t xml:space="preserve">nrow</w:t>
      </w:r>
      <w:r>
        <w:rPr>
          <w:rStyle w:val="NormalTok"/>
        </w:rPr>
        <w:t xml:space="preserve">(terms)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stop</w:t>
      </w:r>
      <w:r>
        <w:rPr>
          <w:rStyle w:val="NormalTok"/>
        </w:rPr>
        <w:t xml:space="preserve">(</w:t>
      </w:r>
      <w:r>
        <w:rPr>
          <w:rStyle w:val="StringTok"/>
        </w:rPr>
        <w:t xml:space="preserve">"No search terms selected in 04.references/review/search-terms.csv"</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(stray) </w:t>
      </w:r>
      <w:r>
        <w:rPr>
          <w:rStyle w:val="SpecialCharTok"/>
        </w:rPr>
        <w:t xml:space="preserve">&gt;</w:t>
      </w:r>
      <w:r>
        <w:rPr>
          <w:rStyle w:val="NormalTok"/>
        </w:rPr>
        <w:t xml:space="preserve"> </w:t>
      </w:r>
      <w:r>
        <w:rPr>
          <w:rStyle w:val="DecValTok"/>
        </w:rPr>
        <w:t xml:space="preserve">0</w:t>
      </w:r>
      <w:r>
        <w:rPr>
          <w:rStyle w:val="NormalTok"/>
        </w:rPr>
        <w:t xml:space="preserve">) </w:t>
      </w:r>
      <w:r>
        <w:rPr>
          <w:rStyle w:val="FunctionTok"/>
        </w:rPr>
        <w:t xml:space="preserve">stop</w:t>
      </w:r>
      <w:r>
        <w:rPr>
          <w:rStyle w:val="NormalTok"/>
        </w:rPr>
        <w:t xml:space="preserve">(</w:t>
      </w:r>
      <w:r>
        <w:rPr>
          <w:rStyle w:val="StringTok"/>
        </w:rPr>
        <w:t xml:space="preserve">"Not in the title, subtitle or keywords: "</w:t>
      </w:r>
      <w:r>
        <w:rPr>
          <w:rStyle w:val="NormalTok"/>
        </w:rPr>
        <w:t xml:space="preserve">, </w:t>
      </w:r>
      <w:r>
        <w:rPr>
          <w:rStyle w:val="FunctionTok"/>
        </w:rPr>
        <w:t xml:space="preserve">paste</w:t>
      </w:r>
      <w:r>
        <w:rPr>
          <w:rStyle w:val="NormalTok"/>
        </w:rPr>
        <w:t xml:space="preserve">(</w:t>
      </w:r>
      <w:r>
        <w:rPr>
          <w:rStyle w:val="FunctionTok"/>
        </w:rPr>
        <w:t xml:space="preserve">unique</w:t>
      </w:r>
      <w:r>
        <w:rPr>
          <w:rStyle w:val="NormalTok"/>
        </w:rPr>
        <w:t xml:space="preserve">(stray),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queries </w:t>
      </w:r>
      <w:r>
        <w:rPr>
          <w:rStyle w:val="OtherTok"/>
        </w:rPr>
        <w:t xml:space="preserve">&lt;-</w:t>
      </w:r>
      <w:r>
        <w:rPr>
          <w:rStyle w:val="NormalTok"/>
        </w:rPr>
        <w:t xml:space="preserve"> terms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(question, concept), </w:t>
      </w:r>
      <w:r>
        <w:rPr>
          <w:rStyle w:val="AttributeTok"/>
        </w:rPr>
        <w:t xml:space="preserve">group =</w:t>
      </w:r>
      <w:r>
        <w:rPr>
          <w:rStyle w:val="NormalTok"/>
        </w:rPr>
        <w:t xml:space="preserve"> </w:t>
      </w:r>
      <w:r>
        <w:rPr>
          <w:rStyle w:val="FunctionTok"/>
        </w:rPr>
        <w:t xml:space="preserve">paste</w:t>
      </w:r>
      <w:r>
        <w:rPr>
          <w:rStyle w:val="NormalTok"/>
        </w:rPr>
        <w:t xml:space="preserve">(term,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.by =</w:t>
      </w:r>
      <w:r>
        <w:rPr>
          <w:rStyle w:val="NormalTok"/>
        </w:rPr>
        <w:t xml:space="preserve"> question, </w:t>
      </w:r>
      <w:r>
        <w:rPr>
          <w:rStyle w:val="AttributeTok"/>
        </w:rPr>
        <w:t xml:space="preserve">route =</w:t>
      </w:r>
      <w:r>
        <w:rPr>
          <w:rStyle w:val="NormalTok"/>
        </w:rPr>
        <w:t xml:space="preserve"> </w:t>
      </w:r>
      <w:r>
        <w:rPr>
          <w:rStyle w:val="FunctionTok"/>
        </w:rPr>
        <w:t xml:space="preserve">paste</w:t>
      </w:r>
      <w:r>
        <w:rPr>
          <w:rStyle w:val="NormalTok"/>
        </w:rPr>
        <w:t xml:space="preserve">(</w:t>
      </w:r>
      <w:r>
        <w:rPr>
          <w:rStyle w:val="FunctionTok"/>
        </w:rPr>
        <w:t xml:space="preserve">c</w:t>
      </w:r>
      <w:r>
        <w:rPr>
          <w:rStyle w:val="NormalTok"/>
        </w:rPr>
        <w:t xml:space="preserve">(dplyr</w:t>
      </w:r>
      <w:r>
        <w:rPr>
          <w:rStyle w:val="SpecialCharTok"/>
        </w:rPr>
        <w:t xml:space="preserve">::</w:t>
      </w:r>
      <w:r>
        <w:rPr>
          <w:rStyle w:val="FunctionTok"/>
        </w:rPr>
        <w:t xml:space="preserve">first</w:t>
      </w:r>
      <w:r>
        <w:rPr>
          <w:rStyle w:val="NormalTok"/>
        </w:rPr>
        <w:t xml:space="preserve">(question), concept),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AttributeTok"/>
        </w:rPr>
        <w:t xml:space="preserve">concepts =</w:t>
      </w:r>
      <w:r>
        <w:rPr>
          <w:rStyle w:val="NormalTok"/>
        </w:rPr>
        <w:t xml:space="preserve"> </w:t>
      </w:r>
      <w:r>
        <w:rPr>
          <w:rStyle w:val="FunctionTok"/>
        </w:rPr>
        <w:t xml:space="preserve">paste</w:t>
      </w:r>
      <w:r>
        <w:rPr>
          <w:rStyle w:val="NormalTok"/>
        </w:rPr>
        <w:t xml:space="preserve">(group, </w:t>
      </w:r>
      <w:r>
        <w:rPr>
          <w:rStyle w:val="AttributeTok"/>
        </w:rPr>
        <w:t xml:space="preserve">collapse =</w:t>
      </w:r>
      <w:r>
        <w:rPr>
          <w:rStyle w:val="NormalTok"/>
        </w:rPr>
        <w:t xml:space="preserve"> </w:t>
      </w:r>
      <w:r>
        <w:rPr>
          <w:rStyle w:val="StringTok"/>
        </w:rPr>
        <w:t xml:space="preserve">" AND "</w:t>
      </w:r>
      <w:r>
        <w:rPr>
          <w:rStyle w:val="NormalTok"/>
        </w:rPr>
        <w:t xml:space="preserve">))</w:t>
      </w:r>
      <w:r>
        <w:br/>
      </w:r>
      <w:r>
        <w:rPr>
          <w:rStyle w:val="NormalTok"/>
        </w:rPr>
        <w:t xml:space="preserve">record_id </w:t>
      </w:r>
      <w:r>
        <w:rPr>
          <w:rStyle w:val="OtherTok"/>
        </w:rPr>
        <w:t xml:space="preserve">&lt;-</w:t>
      </w:r>
      <w:r>
        <w:rPr>
          <w:rStyle w:val="NormalTok"/>
        </w:rPr>
        <w:t xml:space="preserve"> \(doi, title) dplyr</w:t>
      </w:r>
      <w:r>
        <w:rPr>
          <w:rStyle w:val="SpecialCharTok"/>
        </w:rPr>
        <w:t xml:space="preserve">::</w:t>
      </w:r>
      <w:r>
        <w:rPr>
          <w:rStyle w:val="FunctionTok"/>
        </w:rPr>
        <w:t xml:space="preserve">coalesce</w:t>
      </w:r>
      <w:r>
        <w:rPr>
          <w:rStyle w:val="NormalTok"/>
        </w:rPr>
        <w:t xml:space="preserve">(stringr</w:t>
      </w:r>
      <w:r>
        <w:rPr>
          <w:rStyle w:val="SpecialCharTok"/>
        </w:rPr>
        <w:t xml:space="preserve">::</w:t>
      </w:r>
      <w:r>
        <w:rPr>
          <w:rStyle w:val="FunctionTok"/>
        </w:rPr>
        <w:t xml:space="preserve">str_to_lower</w:t>
      </w:r>
      <w:r>
        <w:rPr>
          <w:rStyle w:val="NormalTok"/>
        </w:rPr>
        <w:t xml:space="preserve">(doi), stringr</w:t>
      </w:r>
      <w:r>
        <w:rPr>
          <w:rStyle w:val="SpecialCharTok"/>
        </w:rPr>
        <w:t xml:space="preserve">::</w:t>
      </w:r>
      <w:r>
        <w:rPr>
          <w:rStyle w:val="FunctionTok"/>
        </w:rPr>
        <w:t xml:space="preserve">str_squish</w:t>
      </w:r>
      <w:r>
        <w:rPr>
          <w:rStyle w:val="NormalTok"/>
        </w:rPr>
        <w:t xml:space="preserve">(stringr</w:t>
      </w:r>
      <w:r>
        <w:rPr>
          <w:rStyle w:val="SpecialCharTok"/>
        </w:rPr>
        <w:t xml:space="preserve">::</w:t>
      </w:r>
      <w:r>
        <w:rPr>
          <w:rStyle w:val="FunctionTok"/>
        </w:rPr>
        <w:t xml:space="preserve">str_to_lower</w:t>
      </w:r>
      <w:r>
        <w:rPr>
          <w:rStyle w:val="NormalTok"/>
        </w:rPr>
        <w:t xml:space="preserve">(stringr</w:t>
      </w:r>
      <w:r>
        <w:rPr>
          <w:rStyle w:val="SpecialCharTok"/>
        </w:rPr>
        <w:t xml:space="preserve">::</w:t>
      </w:r>
      <w:r>
        <w:rPr>
          <w:rStyle w:val="FunctionTok"/>
        </w:rPr>
        <w:t xml:space="preserve">str_replace_all</w:t>
      </w:r>
      <w:r>
        <w:rPr>
          <w:rStyle w:val="NormalTok"/>
        </w:rPr>
        <w:t xml:space="preserve">(title, </w:t>
      </w:r>
      <w:r>
        <w:rPr>
          <w:rStyle w:val="StringTok"/>
        </w:rPr>
        <w:t xml:space="preserve">"[^[:alnum:] ]"</w:t>
      </w:r>
      <w:r>
        <w:rPr>
          <w:rStyle w:val="NormalTok"/>
        </w:rPr>
        <w:t xml:space="preserve">, </w:t>
      </w:r>
      <w:r>
        <w:rPr>
          <w:rStyle w:val="StringTok"/>
        </w:rPr>
        <w:t xml:space="preserve">" "</w:t>
      </w:r>
      <w:r>
        <w:rPr>
          <w:rStyle w:val="NormalTok"/>
        </w:rPr>
        <w:t xml:space="preserve">))))</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"02.inputs/derived/review-store-hits.csv"</w:t>
      </w:r>
      <w:r>
        <w:rPr>
          <w:rStyle w:val="NormalTok"/>
        </w:rPr>
        <w:t xml:space="preserve">)) {</w:t>
      </w:r>
      <w:r>
        <w:br/>
      </w:r>
      <w:r>
        <w:rPr>
          <w:rStyle w:val="NormalTok"/>
        </w:rPr>
        <w:t xml:space="preserve">  </w:t>
      </w:r>
      <w:r>
        <w:rPr>
          <w:rStyle w:val="FunctionTok"/>
        </w:rPr>
        <w:t xml:space="preserve">dir.create</w:t>
      </w:r>
      <w:r>
        <w:rPr>
          <w:rStyle w:val="NormalTok"/>
        </w:rPr>
        <w:t xml:space="preserve">(</w:t>
      </w:r>
      <w:r>
        <w:rPr>
          <w:rStyle w:val="StringTok"/>
        </w:rPr>
        <w:t xml:space="preserve">"02.inputs/derived"</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mmentTok"/>
        </w:rPr>
        <w:t xml:space="preserve"># library-science manifest, https://github.com/seamusrobertmurphy/library-science/blob/main/library/manifest.csv</w:t>
      </w:r>
      <w:r>
        <w:br/>
      </w:r>
      <w:r>
        <w:rPr>
          <w:rStyle w:val="NormalTok"/>
        </w:rPr>
        <w:t xml:space="preserve">  manifest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"../library-science/library/manifest.csv"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mmentTok"/>
        </w:rPr>
        <w:t xml:space="preserve"># library-science source notes, https://github.com/seamusrobertmurphy/library-science/tree/main/sources</w:t>
      </w:r>
      <w:r>
        <w:br/>
      </w:r>
      <w:r>
        <w:rPr>
          <w:rStyle w:val="NormalTok"/>
        </w:rPr>
        <w:t xml:space="preserve">  notes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path =</w:t>
      </w:r>
      <w:r>
        <w:rPr>
          <w:rStyle w:val="NormalTok"/>
        </w:rPr>
        <w:t xml:space="preserve"> </w:t>
      </w:r>
      <w:r>
        <w:rPr>
          <w:rStyle w:val="FunctionTok"/>
        </w:rPr>
        <w:t xml:space="preserve">list.files</w:t>
      </w:r>
      <w:r>
        <w:rPr>
          <w:rStyle w:val="NormalTok"/>
        </w:rPr>
        <w:t xml:space="preserve">(</w:t>
      </w:r>
      <w:r>
        <w:rPr>
          <w:rStyle w:val="StringTok"/>
        </w:rPr>
        <w:t xml:space="preserve">"../library-science/sources"</w:t>
      </w:r>
      <w:r>
        <w:rPr>
          <w:rStyle w:val="NormalTok"/>
        </w:rPr>
        <w:t xml:space="preserve">, </w:t>
      </w:r>
      <w:r>
        <w:rPr>
          <w:rStyle w:val="StringTok"/>
        </w:rPr>
        <w:t xml:space="preserve">"</w:t>
      </w:r>
      <w:r>
        <w:rPr>
          <w:rStyle w:val="SpecialCharTok"/>
        </w:rPr>
        <w:t xml:space="preserve">\\</w:t>
      </w:r>
      <w:r>
        <w:rPr>
          <w:rStyle w:val="StringTok"/>
        </w:rPr>
        <w:t xml:space="preserve">.md$"</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key =</w:t>
      </w:r>
      <w:r>
        <w:rPr>
          <w:rStyle w:val="NormalTok"/>
        </w:rPr>
        <w:t xml:space="preserve"> tools</w:t>
      </w:r>
      <w:r>
        <w:rPr>
          <w:rStyle w:val="SpecialCharTok"/>
        </w:rPr>
        <w:t xml:space="preserve">::</w:t>
      </w:r>
      <w:r>
        <w:rPr>
          <w:rStyle w:val="FunctionTok"/>
        </w:rPr>
        <w:t xml:space="preserve">file_path_sans_ext</w:t>
      </w:r>
      <w:r>
        <w:rPr>
          <w:rStyle w:val="NormalTok"/>
        </w:rPr>
        <w:t xml:space="preserve">(</w:t>
      </w:r>
      <w:r>
        <w:rPr>
          <w:rStyle w:val="FunctionTok"/>
        </w:rPr>
        <w:t xml:space="preserve">basename</w:t>
      </w:r>
      <w:r>
        <w:rPr>
          <w:rStyle w:val="NormalTok"/>
        </w:rPr>
        <w:t xml:space="preserve">(path)), </w:t>
      </w:r>
      <w:r>
        <w:rPr>
          <w:rStyle w:val="AttributeTok"/>
        </w:rPr>
        <w:t xml:space="preserve">note =</w:t>
      </w:r>
      <w:r>
        <w:rPr>
          <w:rStyle w:val="NormalTok"/>
        </w:rPr>
        <w:t xml:space="preserve"> purrr</w:t>
      </w:r>
      <w:r>
        <w:rPr>
          <w:rStyle w:val="SpecialCharTok"/>
        </w:rPr>
        <w:t xml:space="preserve">::</w:t>
      </w:r>
      <w:r>
        <w:rPr>
          <w:rStyle w:val="FunctionTok"/>
        </w:rPr>
        <w:t xml:space="preserve">map_chr</w:t>
      </w:r>
      <w:r>
        <w:rPr>
          <w:rStyle w:val="NormalTok"/>
        </w:rPr>
        <w:t xml:space="preserve">(path, \(p) </w:t>
      </w:r>
      <w:r>
        <w:rPr>
          <w:rStyle w:val="FunctionTok"/>
        </w:rPr>
        <w:t xml:space="preserve">paste</w:t>
      </w:r>
      <w:r>
        <w:rPr>
          <w:rStyle w:val="NormalTok"/>
        </w:rPr>
        <w:t xml:space="preserve">(</w:t>
      </w:r>
      <w:r>
        <w:rPr>
          <w:rStyle w:val="FunctionTok"/>
        </w:rPr>
        <w:t xml:space="preserve">readLines</w:t>
      </w:r>
      <w:r>
        <w:rPr>
          <w:rStyle w:val="NormalTok"/>
        </w:rPr>
        <w:t xml:space="preserve">(p, </w:t>
      </w:r>
      <w:r>
        <w:rPr>
          <w:rStyle w:val="AttributeTok"/>
        </w:rPr>
        <w:t xml:space="preserve">warn =</w:t>
      </w:r>
      <w:r>
        <w:rPr>
          <w:rStyle w:val="NormalTok"/>
        </w:rPr>
        <w:t xml:space="preserve"> </w:t>
      </w:r>
      <w:r>
        <w:rPr>
          <w:rStyle w:val="ConstantTok"/>
        </w:rPr>
        <w:t xml:space="preserve">FALSE</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store </w:t>
      </w:r>
      <w:r>
        <w:rPr>
          <w:rStyle w:val="OtherTok"/>
        </w:rPr>
        <w:t xml:space="preserve">&lt;-</w:t>
      </w:r>
      <w:r>
        <w:rPr>
          <w:rStyle w:val="NormalTok"/>
        </w:rPr>
        <w:t xml:space="preserve"> manifest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(status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"verified"</w:t>
      </w:r>
      <w:r>
        <w:rPr>
          <w:rStyle w:val="NormalTok"/>
        </w:rPr>
        <w:t xml:space="preserve">, </w:t>
      </w:r>
      <w:r>
        <w:rPr>
          <w:rStyle w:val="StringTok"/>
        </w:rPr>
        <w:t xml:space="preserve">"filed"</w:t>
      </w:r>
      <w:r>
        <w:rPr>
          <w:rStyle w:val="NormalTok"/>
        </w:rPr>
        <w:t xml:space="preserve">, </w:t>
      </w:r>
      <w:r>
        <w:rPr>
          <w:rStyle w:val="StringTok"/>
        </w:rPr>
        <w:t xml:space="preserve">"unverified"</w:t>
      </w:r>
      <w:r>
        <w:rPr>
          <w:rStyle w:val="NormalTok"/>
        </w:rPr>
        <w:t xml:space="preserve">), </w:t>
      </w:r>
      <w:r>
        <w:rPr>
          <w:rStyle w:val="SpecialCharTok"/>
        </w:rPr>
        <w:t xml:space="preserve">!</w:t>
      </w:r>
      <w:r>
        <w:rPr>
          <w:rStyle w:val="FunctionTok"/>
        </w:rPr>
        <w:t xml:space="preserve">is.na</w:t>
      </w:r>
      <w:r>
        <w:rPr>
          <w:rStyle w:val="NormalTok"/>
        </w:rPr>
        <w:t xml:space="preserve">(title)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(key))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(dplyr</w:t>
      </w:r>
      <w:r>
        <w:rPr>
          <w:rStyle w:val="SpecialCharTok"/>
        </w:rPr>
        <w:t xml:space="preserve">::</w:t>
      </w:r>
      <w:r>
        <w:rPr>
          <w:rStyle w:val="FunctionTok"/>
        </w:rPr>
        <w:t xml:space="preserve">select</w:t>
      </w:r>
      <w:r>
        <w:rPr>
          <w:rStyle w:val="NormalTok"/>
        </w:rPr>
        <w:t xml:space="preserve">(notes, key, note), </w:t>
      </w:r>
      <w:r>
        <w:rPr>
          <w:rStyle w:val="AttributeTok"/>
        </w:rPr>
        <w:t xml:space="preserve">by =</w:t>
      </w:r>
      <w:r>
        <w:rPr>
          <w:rStyle w:val="NormalTok"/>
        </w:rPr>
        <w:t xml:space="preserve"> </w:t>
      </w:r>
      <w:r>
        <w:rPr>
          <w:rStyle w:val="StringTok"/>
        </w:rPr>
        <w:t xml:space="preserve">"key"</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text =</w:t>
      </w:r>
      <w:r>
        <w:rPr>
          <w:rStyle w:val="NormalTok"/>
        </w:rPr>
        <w:t xml:space="preserve"> stringr</w:t>
      </w:r>
      <w:r>
        <w:rPr>
          <w:rStyle w:val="SpecialCharTok"/>
        </w:rPr>
        <w:t xml:space="preserve">::</w:t>
      </w:r>
      <w:r>
        <w:rPr>
          <w:rStyle w:val="FunctionTok"/>
        </w:rPr>
        <w:t xml:space="preserve">str_to_lower</w:t>
      </w:r>
      <w:r>
        <w:rPr>
          <w:rStyle w:val="NormalTok"/>
        </w:rPr>
        <w:t xml:space="preserve">(</w:t>
      </w:r>
      <w:r>
        <w:rPr>
          <w:rStyle w:val="FunctionTok"/>
        </w:rPr>
        <w:t xml:space="preserve">paste</w:t>
      </w:r>
      <w:r>
        <w:rPr>
          <w:rStyle w:val="NormalTok"/>
        </w:rPr>
        <w:t xml:space="preserve">(title, note)))</w:t>
      </w:r>
      <w:r>
        <w:br/>
      </w:r>
      <w:r>
        <w:rPr>
          <w:rStyle w:val="NormalTok"/>
        </w:rPr>
        <w:t xml:space="preserve">  hits </w:t>
      </w:r>
      <w:r>
        <w:rPr>
          <w:rStyle w:val="OtherTok"/>
        </w:rPr>
        <w:t xml:space="preserve">&lt;-</w:t>
      </w:r>
      <w:r>
        <w:rPr>
          <w:rStyle w:val="NormalTok"/>
        </w:rPr>
        <w:t xml:space="preserve"> queries </w:t>
      </w:r>
      <w:r>
        <w:rPr>
          <w:rStyle w:val="SpecialCharTok"/>
        </w:rPr>
        <w:t xml:space="preserve">|&gt;</w:t>
      </w:r>
      <w:r>
        <w:br/>
      </w:r>
      <w:r>
        <w:rPr>
          <w:rStyle w:val="NormalTok"/>
        </w:rPr>
        <w:t xml:space="preserve">    purrr</w:t>
      </w:r>
      <w:r>
        <w:rPr>
          <w:rStyle w:val="SpecialCharTok"/>
        </w:rPr>
        <w:t xml:space="preserve">::</w:t>
      </w:r>
      <w:r>
        <w:rPr>
          <w:rStyle w:val="FunctionTok"/>
        </w:rPr>
        <w:t xml:space="preserve">pmap</w:t>
      </w:r>
      <w:r>
        <w:rPr>
          <w:rStyle w:val="NormalTok"/>
        </w:rPr>
        <w:t xml:space="preserve">(\(question, route, concepts) {</w:t>
      </w:r>
      <w:r>
        <w:br/>
      </w:r>
      <w:r>
        <w:rPr>
          <w:rStyle w:val="NormalTok"/>
        </w:rPr>
        <w:t xml:space="preserve">      groups </w:t>
      </w:r>
      <w:r>
        <w:rPr>
          <w:rStyle w:val="OtherTok"/>
        </w:rPr>
        <w:t xml:space="preserve">&lt;-</w:t>
      </w:r>
      <w:r>
        <w:rPr>
          <w:rStyle w:val="NormalTok"/>
        </w:rPr>
        <w:t xml:space="preserve"> stringr</w:t>
      </w:r>
      <w:r>
        <w:rPr>
          <w:rStyle w:val="SpecialCharTok"/>
        </w:rPr>
        <w:t xml:space="preserve">::</w:t>
      </w:r>
      <w:r>
        <w:rPr>
          <w:rStyle w:val="FunctionTok"/>
        </w:rPr>
        <w:t xml:space="preserve">str_split_1</w:t>
      </w:r>
      <w:r>
        <w:rPr>
          <w:rStyle w:val="NormalTok"/>
        </w:rPr>
        <w:t xml:space="preserve">(concepts, </w:t>
      </w:r>
      <w:r>
        <w:rPr>
          <w:rStyle w:val="StringTok"/>
        </w:rPr>
        <w:t xml:space="preserve">" AND "</w:t>
      </w:r>
      <w:r>
        <w:rPr>
          <w:rStyle w:val="NormalTok"/>
        </w:rPr>
        <w:t xml:space="preserve">)</w:t>
      </w:r>
      <w:r>
        <w:br/>
      </w:r>
      <w:r>
        <w:rPr>
          <w:rStyle w:val="NormalTok"/>
        </w:rPr>
        <w:t xml:space="preserve">      term </w:t>
      </w:r>
      <w:r>
        <w:rPr>
          <w:rStyle w:val="OtherTok"/>
        </w:rPr>
        <w:t xml:space="preserve">&lt;-</w:t>
      </w:r>
      <w:r>
        <w:rPr>
          <w:rStyle w:val="NormalTok"/>
        </w:rPr>
        <w:t xml:space="preserve"> \(x) </w:t>
      </w:r>
      <w:r>
        <w:rPr>
          <w:rStyle w:val="ControlFlowTok"/>
        </w:rPr>
        <w:t xml:space="preserve">if</w:t>
      </w:r>
      <w:r>
        <w:rPr>
          <w:rStyle w:val="NormalTok"/>
        </w:rPr>
        <w:t xml:space="preserve"> (stringr</w:t>
      </w:r>
      <w:r>
        <w:rPr>
          <w:rStyle w:val="SpecialCharTok"/>
        </w:rPr>
        <w:t xml:space="preserve">::</w:t>
      </w:r>
      <w:r>
        <w:rPr>
          <w:rStyle w:val="FunctionTok"/>
        </w:rPr>
        <w:t xml:space="preserve">str_ends</w:t>
      </w:r>
      <w:r>
        <w:rPr>
          <w:rStyle w:val="NormalTok"/>
        </w:rPr>
        <w:t xml:space="preserve">(x, </w:t>
      </w:r>
      <w:r>
        <w:rPr>
          <w:rStyle w:val="StringTok"/>
        </w:rPr>
        <w:t xml:space="preserve">"</w:t>
      </w:r>
      <w:r>
        <w:rPr>
          <w:rStyle w:val="SpecialCharTok"/>
        </w:rPr>
        <w:t xml:space="preserve">\\</w:t>
      </w:r>
      <w:r>
        <w:rPr>
          <w:rStyle w:val="StringTok"/>
        </w:rPr>
        <w:t xml:space="preserve">*"</w:t>
      </w:r>
      <w:r>
        <w:rPr>
          <w:rStyle w:val="NormalTok"/>
        </w:rPr>
        <w:t xml:space="preserve">)) </w:t>
      </w:r>
      <w:r>
        <w:rPr>
          <w:rStyle w:val="FunctionTok"/>
        </w:rPr>
        <w:t xml:space="preserve">paste0</w:t>
      </w:r>
      <w:r>
        <w:rPr>
          <w:rStyle w:val="NormalTok"/>
        </w:rPr>
        <w:t xml:space="preserve">(stringr</w:t>
      </w:r>
      <w:r>
        <w:rPr>
          <w:rStyle w:val="SpecialCharTok"/>
        </w:rPr>
        <w:t xml:space="preserve">::</w:t>
      </w:r>
      <w:r>
        <w:rPr>
          <w:rStyle w:val="FunctionTok"/>
        </w:rPr>
        <w:t xml:space="preserve">str_escape</w:t>
      </w:r>
      <w:r>
        <w:rPr>
          <w:rStyle w:val="NormalTok"/>
        </w:rPr>
        <w:t xml:space="preserve">(stringr</w:t>
      </w:r>
      <w:r>
        <w:rPr>
          <w:rStyle w:val="SpecialCharTok"/>
        </w:rPr>
        <w:t xml:space="preserve">::</w:t>
      </w:r>
      <w:r>
        <w:rPr>
          <w:rStyle w:val="FunctionTok"/>
        </w:rPr>
        <w:t xml:space="preserve">str_remove</w:t>
      </w:r>
      <w:r>
        <w:rPr>
          <w:rStyle w:val="NormalTok"/>
        </w:rPr>
        <w:t xml:space="preserve">(x, </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w:t>
      </w:r>
      <w:r>
        <w:rPr>
          <w:rStyle w:val="SpecialCharTok"/>
        </w:rPr>
        <w:t xml:space="preserve">\\</w:t>
      </w:r>
      <w:r>
        <w:rPr>
          <w:rStyle w:val="StringTok"/>
        </w:rPr>
        <w:t xml:space="preserve">w*"</w:t>
      </w:r>
      <w:r>
        <w:rPr>
          <w:rStyle w:val="NormalTok"/>
        </w:rPr>
        <w:t xml:space="preserve">) </w:t>
      </w:r>
      <w:r>
        <w:rPr>
          <w:rStyle w:val="ControlFlowTok"/>
        </w:rPr>
        <w:t xml:space="preserve">else</w:t>
      </w:r>
      <w:r>
        <w:rPr>
          <w:rStyle w:val="NormalTok"/>
        </w:rPr>
        <w:t xml:space="preserve"> </w:t>
      </w:r>
      <w:r>
        <w:rPr>
          <w:rStyle w:val="FunctionTok"/>
        </w:rPr>
        <w:t xml:space="preserve">paste0</w:t>
      </w:r>
      <w:r>
        <w:rPr>
          <w:rStyle w:val="NormalTok"/>
        </w:rPr>
        <w:t xml:space="preserve">(stringr</w:t>
      </w:r>
      <w:r>
        <w:rPr>
          <w:rStyle w:val="SpecialCharTok"/>
        </w:rPr>
        <w:t xml:space="preserve">::</w:t>
      </w:r>
      <w:r>
        <w:rPr>
          <w:rStyle w:val="FunctionTok"/>
        </w:rPr>
        <w:t xml:space="preserve">str_escape</w:t>
      </w:r>
      <w:r>
        <w:rPr>
          <w:rStyle w:val="NormalTok"/>
        </w:rPr>
        <w:t xml:space="preserve">(x), </w:t>
      </w:r>
      <w:r>
        <w:rPr>
          <w:rStyle w:val="StringTok"/>
        </w:rPr>
        <w:t xml:space="preserve">"</w:t>
      </w:r>
      <w:r>
        <w:rPr>
          <w:rStyle w:val="SpecialCharTok"/>
        </w:rPr>
        <w:t xml:space="preserve">\\</w:t>
      </w:r>
      <w:r>
        <w:rPr>
          <w:rStyle w:val="StringTok"/>
        </w:rPr>
        <w:t xml:space="preserve">b"</w:t>
      </w:r>
      <w:r>
        <w:rPr>
          <w:rStyle w:val="NormalTok"/>
        </w:rPr>
        <w:t xml:space="preserve">)</w:t>
      </w:r>
      <w:r>
        <w:br/>
      </w:r>
      <w:r>
        <w:rPr>
          <w:rStyle w:val="NormalTok"/>
        </w:rPr>
        <w:t xml:space="preserve">      patterns </w:t>
      </w:r>
      <w:r>
        <w:rPr>
          <w:rStyle w:val="OtherTok"/>
        </w:rPr>
        <w:t xml:space="preserve">&lt;-</w:t>
      </w:r>
      <w:r>
        <w:rPr>
          <w:rStyle w:val="NormalTok"/>
        </w:rPr>
        <w:t xml:space="preserve"> purrr</w:t>
      </w:r>
      <w:r>
        <w:rPr>
          <w:rStyle w:val="SpecialCharTok"/>
        </w:rPr>
        <w:t xml:space="preserve">::</w:t>
      </w:r>
      <w:r>
        <w:rPr>
          <w:rStyle w:val="FunctionTok"/>
        </w:rPr>
        <w:t xml:space="preserve">map_chr</w:t>
      </w:r>
      <w:r>
        <w:rPr>
          <w:rStyle w:val="NormalTok"/>
        </w:rPr>
        <w:t xml:space="preserve">(groups, \(g) </w:t>
      </w:r>
      <w:r>
        <w:rPr>
          <w:rStyle w:val="FunctionTok"/>
        </w:rPr>
        <w:t xml:space="preserve">paste0</w:t>
      </w:r>
      <w:r>
        <w:rPr>
          <w:rStyle w:val="NormalTok"/>
        </w:rPr>
        <w:t xml:space="preserve">(</w:t>
      </w:r>
      <w:r>
        <w:rPr>
          <w:rStyle w:val="StringTok"/>
        </w:rPr>
        <w:t xml:space="preserve">"</w:t>
      </w:r>
      <w:r>
        <w:rPr>
          <w:rStyle w:val="SpecialCharTok"/>
        </w:rPr>
        <w:t xml:space="preserve">\\</w:t>
      </w:r>
      <w:r>
        <w:rPr>
          <w:rStyle w:val="StringTok"/>
        </w:rPr>
        <w:t xml:space="preserve">b("</w:t>
      </w:r>
      <w:r>
        <w:rPr>
          <w:rStyle w:val="NormalTok"/>
        </w:rPr>
        <w:t xml:space="preserve">, </w:t>
      </w:r>
      <w:r>
        <w:rPr>
          <w:rStyle w:val="FunctionTok"/>
        </w:rPr>
        <w:t xml:space="preserve">paste</w:t>
      </w:r>
      <w:r>
        <w:rPr>
          <w:rStyle w:val="NormalTok"/>
        </w:rPr>
        <w:t xml:space="preserve">(purrr</w:t>
      </w:r>
      <w:r>
        <w:rPr>
          <w:rStyle w:val="SpecialCharTok"/>
        </w:rPr>
        <w:t xml:space="preserve">::</w:t>
      </w:r>
      <w:r>
        <w:rPr>
          <w:rStyle w:val="FunctionTok"/>
        </w:rPr>
        <w:t xml:space="preserve">map_chr</w:t>
      </w:r>
      <w:r>
        <w:rPr>
          <w:rStyle w:val="NormalTok"/>
        </w:rPr>
        <w:t xml:space="preserve">(stringr</w:t>
      </w:r>
      <w:r>
        <w:rPr>
          <w:rStyle w:val="SpecialCharTok"/>
        </w:rPr>
        <w:t xml:space="preserve">::</w:t>
      </w:r>
      <w:r>
        <w:rPr>
          <w:rStyle w:val="FunctionTok"/>
        </w:rPr>
        <w:t xml:space="preserve">str_split_1</w:t>
      </w:r>
      <w:r>
        <w:rPr>
          <w:rStyle w:val="NormalTok"/>
        </w:rPr>
        <w:t xml:space="preserve">(g, </w:t>
      </w:r>
      <w:r>
        <w:rPr>
          <w:rStyle w:val="StringTok"/>
        </w:rPr>
        <w:t xml:space="preserve">"</w:t>
      </w:r>
      <w:r>
        <w:rPr>
          <w:rStyle w:val="SpecialCharTok"/>
        </w:rPr>
        <w:t xml:space="preserve">\\</w:t>
      </w:r>
      <w:r>
        <w:rPr>
          <w:rStyle w:val="StringTok"/>
        </w:rPr>
        <w:t xml:space="preserve">|"</w:t>
      </w:r>
      <w:r>
        <w:rPr>
          <w:rStyle w:val="NormalTok"/>
        </w:rPr>
        <w:t xml:space="preserve">), term),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keep </w:t>
      </w:r>
      <w:r>
        <w:rPr>
          <w:rStyle w:val="OtherTok"/>
        </w:rPr>
        <w:t xml:space="preserve">&lt;-</w:t>
      </w:r>
      <w:r>
        <w:rPr>
          <w:rStyle w:val="NormalTok"/>
        </w:rPr>
        <w:t xml:space="preserve"> purrr</w:t>
      </w:r>
      <w:r>
        <w:rPr>
          <w:rStyle w:val="SpecialCharTok"/>
        </w:rPr>
        <w:t xml:space="preserve">::</w:t>
      </w:r>
      <w:r>
        <w:rPr>
          <w:rStyle w:val="FunctionTok"/>
        </w:rPr>
        <w:t xml:space="preserve">map</w:t>
      </w:r>
      <w:r>
        <w:rPr>
          <w:rStyle w:val="NormalTok"/>
        </w:rPr>
        <w:t xml:space="preserve">(patterns, \(r) stringr</w:t>
      </w:r>
      <w:r>
        <w:rPr>
          <w:rStyle w:val="SpecialCharTok"/>
        </w:rPr>
        <w:t xml:space="preserve">::</w:t>
      </w:r>
      <w:r>
        <w:rPr>
          <w:rStyle w:val="FunctionTok"/>
        </w:rPr>
        <w:t xml:space="preserve">str_detect</w:t>
      </w:r>
      <w:r>
        <w:rPr>
          <w:rStyle w:val="NormalTok"/>
        </w:rPr>
        <w:t xml:space="preserve">(store</w:t>
      </w:r>
      <w:r>
        <w:rPr>
          <w:rStyle w:val="SpecialCharTok"/>
        </w:rPr>
        <w:t xml:space="preserve">$</w:t>
      </w:r>
      <w:r>
        <w:rPr>
          <w:rStyle w:val="NormalTok"/>
        </w:rPr>
        <w:t xml:space="preserve">text, r)) </w:t>
      </w:r>
      <w:r>
        <w:rPr>
          <w:rStyle w:val="SpecialCharTok"/>
        </w:rPr>
        <w:t xml:space="preserve">|&gt;</w:t>
      </w:r>
      <w:r>
        <w:rPr>
          <w:rStyle w:val="NormalTok"/>
        </w:rPr>
        <w:t xml:space="preserve"> purrr</w:t>
      </w:r>
      <w:r>
        <w:rPr>
          <w:rStyle w:val="SpecialCharTok"/>
        </w:rPr>
        <w:t xml:space="preserve">::</w:t>
      </w:r>
      <w:r>
        <w:rPr>
          <w:rStyle w:val="FunctionTok"/>
        </w:rPr>
        <w:t xml:space="preserve">reduce</w:t>
      </w:r>
      <w:r>
        <w:rPr>
          <w:rStyle w:val="NormalTok"/>
        </w:rPr>
        <w:t xml:space="preserve">(</w:t>
      </w:r>
      <w:r>
        <w:rPr>
          <w:rStyle w:val="StringTok"/>
        </w:rPr>
        <w:t xml:space="preserve">`</w:t>
      </w:r>
      <w:r>
        <w:rPr>
          <w:rStyle w:val="AttributeTok"/>
        </w:rPr>
        <w:t xml:space="preserve">&amp;</w:t>
      </w:r>
      <w:r>
        <w:rPr>
          <w:rStyle w:val="StringTok"/>
        </w:rPr>
        <w:t xml:space="preserve">`</w:t>
      </w:r>
      <w:r>
        <w:rPr>
          <w:rStyle w:val="NormalTok"/>
        </w:rPr>
        <w:t xml:space="preserve">)</w:t>
      </w:r>
      <w:r>
        <w:br/>
      </w:r>
      <w:r>
        <w:rPr>
          <w:rStyle w:val="NormalTok"/>
        </w:rPr>
        <w:t xml:space="preserve">      store[keep, ] </w:t>
      </w:r>
      <w:r>
        <w:rPr>
          <w:rStyle w:val="SpecialCharTok"/>
        </w:rPr>
        <w:t xml:space="preserve">|&gt;</w:t>
      </w:r>
      <w:r>
        <w:rPr>
          <w:rStyle w:val="NormalTok"/>
        </w:rPr>
        <w:t xml:space="preserve"> dplyr</w:t>
      </w:r>
      <w:r>
        <w:rPr>
          <w:rStyle w:val="SpecialCharTok"/>
        </w:rPr>
        <w:t xml:space="preserve">::</w:t>
      </w:r>
      <w:r>
        <w:rPr>
          <w:rStyle w:val="FunctionTok"/>
        </w:rPr>
        <w:t xml:space="preserve">transmute</w:t>
      </w:r>
      <w:r>
        <w:rPr>
          <w:rStyle w:val="NormalTok"/>
        </w:rPr>
        <w:t xml:space="preserve">(question, </w:t>
      </w:r>
      <w:r>
        <w:rPr>
          <w:rStyle w:val="AttributeTok"/>
        </w:rPr>
        <w:t xml:space="preserve">route =</w:t>
      </w:r>
      <w:r>
        <w:rPr>
          <w:rStyle w:val="NormalTok"/>
        </w:rPr>
        <w:t xml:space="preserve"> </w:t>
      </w:r>
      <w:r>
        <w:rPr>
          <w:rStyle w:val="FunctionTok"/>
        </w:rPr>
        <w:t xml:space="preserve">paste0</w:t>
      </w:r>
      <w:r>
        <w:rPr>
          <w:rStyle w:val="NormalTok"/>
        </w:rPr>
        <w:t xml:space="preserve">(</w:t>
      </w:r>
      <w:r>
        <w:rPr>
          <w:rStyle w:val="StringTok"/>
        </w:rPr>
        <w:t xml:space="preserve">"store-"</w:t>
      </w:r>
      <w:r>
        <w:rPr>
          <w:rStyle w:val="NormalTok"/>
        </w:rPr>
        <w:t xml:space="preserve">, route), key, doi, title, year, </w:t>
      </w:r>
      <w:r>
        <w:rPr>
          <w:rStyle w:val="AttributeTok"/>
        </w:rPr>
        <w:t xml:space="preserve">venue =</w:t>
      </w:r>
      <w:r>
        <w:rPr>
          <w:rStyle w:val="NormalTok"/>
        </w:rPr>
        <w:t xml:space="preserve"> container, </w:t>
      </w:r>
      <w:r>
        <w:rPr>
          <w:rStyle w:val="AttributeTok"/>
        </w:rPr>
        <w:t xml:space="preserve">source_note =</w:t>
      </w:r>
      <w:r>
        <w:rPr>
          <w:rStyle w:val="NormalTok"/>
        </w:rPr>
        <w:t xml:space="preserve"> dplyr</w:t>
      </w:r>
      <w:r>
        <w:rPr>
          <w:rStyle w:val="SpecialCharTok"/>
        </w:rPr>
        <w:t xml:space="preserve">::</w:t>
      </w:r>
      <w:r>
        <w:rPr>
          <w:rStyle w:val="FunctionTok"/>
        </w:rPr>
        <w:t xml:space="preserve">if_else</w:t>
      </w:r>
      <w:r>
        <w:rPr>
          <w:rStyle w:val="NormalTok"/>
        </w:rPr>
        <w:t xml:space="preserve">(has_source_note </w:t>
      </w:r>
      <w:r>
        <w:rPr>
          <w:rStyle w:val="SpecialCharTok"/>
        </w:rPr>
        <w:t xml:space="preserve">==</w:t>
      </w:r>
      <w:r>
        <w:rPr>
          <w:rStyle w:val="NormalTok"/>
        </w:rPr>
        <w:t xml:space="preserve"> </w:t>
      </w:r>
      <w:r>
        <w:rPr>
          <w:rStyle w:val="StringTok"/>
        </w:rPr>
        <w:t xml:space="preserve">"yes"</w:t>
      </w:r>
      <w:r>
        <w:rPr>
          <w:rStyle w:val="NormalTok"/>
        </w:rPr>
        <w:t xml:space="preserve">, key, </w:t>
      </w:r>
      <w:r>
        <w:rPr>
          <w:rStyle w:val="ConstantTok"/>
        </w:rPr>
        <w:t xml:space="preserve">NA</w:t>
      </w:r>
      <w:r>
        <w:rPr>
          <w:rStyle w:val="NormalTok"/>
        </w:rPr>
        <w:t xml:space="preserve">))</w:t>
      </w:r>
      <w:r>
        <w:br/>
      </w:r>
      <w:r>
        <w:rPr>
          <w:rStyle w:val="NormalTok"/>
        </w:rPr>
        <w:t xml:space="preserve">    }) </w:t>
      </w:r>
      <w:r>
        <w:rPr>
          <w:rStyle w:val="SpecialCharTok"/>
        </w:rPr>
        <w:t xml:space="preserve">|&gt;</w:t>
      </w:r>
      <w:r>
        <w:br/>
      </w:r>
      <w:r>
        <w:rPr>
          <w:rStyle w:val="NormalTok"/>
        </w:rPr>
        <w:t xml:space="preserve">    purrr</w:t>
      </w:r>
      <w:r>
        <w:rPr>
          <w:rStyle w:val="SpecialCharTok"/>
        </w:rPr>
        <w:t xml:space="preserve">::</w:t>
      </w:r>
      <w:r>
        <w:rPr>
          <w:rStyle w:val="FunctionTok"/>
        </w:rPr>
        <w:t xml:space="preserve">list_rbind</w:t>
      </w:r>
      <w:r>
        <w:rPr>
          <w:rStyle w:val="NormalTok"/>
        </w:rPr>
        <w:t xml:space="preserve">()</w:t>
      </w:r>
      <w:r>
        <w:br/>
      </w:r>
      <w:r>
        <w:rPr>
          <w:rStyle w:val="NormalTok"/>
        </w:rPr>
        <w:t xml:space="preserve">  readr</w:t>
      </w:r>
      <w:r>
        <w:rPr>
          <w:rStyle w:val="SpecialCharTok"/>
        </w:rPr>
        <w:t xml:space="preserve">::</w:t>
      </w:r>
      <w:r>
        <w:rPr>
          <w:rStyle w:val="FunctionTok"/>
        </w:rPr>
        <w:t xml:space="preserve">write_csv</w:t>
      </w:r>
      <w:r>
        <w:rPr>
          <w:rStyle w:val="NormalTok"/>
        </w:rPr>
        <w:t xml:space="preserve">(hits, </w:t>
      </w:r>
      <w:r>
        <w:rPr>
          <w:rStyle w:val="StringTok"/>
        </w:rPr>
        <w:t xml:space="preserve">"02.inputs/derived/review-store-hits.csv"</w:t>
      </w:r>
      <w:r>
        <w:rPr>
          <w:rStyle w:val="NormalTok"/>
        </w:rPr>
        <w:t xml:space="preserve">)</w:t>
      </w:r>
      <w:r>
        <w:br/>
      </w:r>
      <w:r>
        <w:rPr>
          <w:rStyle w:val="NormalTok"/>
        </w:rPr>
        <w:t xml:space="preserve">  queries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strand =</w:t>
      </w:r>
      <w:r>
        <w:rPr>
          <w:rStyle w:val="NormalTok"/>
        </w:rPr>
        <w:t xml:space="preserve"> </w:t>
      </w:r>
      <w:r>
        <w:rPr>
          <w:rStyle w:val="StringTok"/>
        </w:rPr>
        <w:t xml:space="preserve">"library-science"</w:t>
      </w:r>
      <w:r>
        <w:rPr>
          <w:rStyle w:val="NormalTok"/>
        </w:rPr>
        <w:t xml:space="preserve">, </w:t>
      </w:r>
      <w:r>
        <w:rPr>
          <w:rStyle w:val="AttributeTok"/>
        </w:rPr>
        <w:t xml:space="preserve">route =</w:t>
      </w:r>
      <w:r>
        <w:rPr>
          <w:rStyle w:val="NormalTok"/>
        </w:rPr>
        <w:t xml:space="preserve"> </w:t>
      </w:r>
      <w:r>
        <w:rPr>
          <w:rStyle w:val="FunctionTok"/>
        </w:rPr>
        <w:t xml:space="preserve">paste0</w:t>
      </w:r>
      <w:r>
        <w:rPr>
          <w:rStyle w:val="NormalTok"/>
        </w:rPr>
        <w:t xml:space="preserve">(</w:t>
      </w:r>
      <w:r>
        <w:rPr>
          <w:rStyle w:val="StringTok"/>
        </w:rPr>
        <w:t xml:space="preserve">"store-"</w:t>
      </w:r>
      <w:r>
        <w:rPr>
          <w:rStyle w:val="NormalTok"/>
        </w:rPr>
        <w:t xml:space="preserve">, route), </w:t>
      </w:r>
      <w:r>
        <w:rPr>
          <w:rStyle w:val="AttributeTok"/>
        </w:rPr>
        <w:t xml:space="preserve">query =</w:t>
      </w:r>
      <w:r>
        <w:rPr>
          <w:rStyle w:val="NormalTok"/>
        </w:rPr>
        <w:t xml:space="preserve"> concepts, </w:t>
      </w:r>
      <w:r>
        <w:rPr>
          <w:rStyle w:val="AttributeTok"/>
        </w:rPr>
        <w:t xml:space="preserve">date =</w:t>
      </w:r>
      <w:r>
        <w:rPr>
          <w:rStyle w:val="NormalTok"/>
        </w:rPr>
        <w:t xml:space="preserve"> </w:t>
      </w:r>
      <w:r>
        <w:rPr>
          <w:rStyle w:val="FunctionTok"/>
        </w:rPr>
        <w:t xml:space="preserve">as.character</w:t>
      </w:r>
      <w:r>
        <w:rPr>
          <w:rStyle w:val="NormalTok"/>
        </w:rPr>
        <w:t xml:space="preserve">(</w:t>
      </w:r>
      <w:r>
        <w:rPr>
          <w:rStyle w:val="FunctionTok"/>
        </w:rPr>
        <w:t xml:space="preserve">Sys.Date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(dplyr</w:t>
      </w:r>
      <w:r>
        <w:rPr>
          <w:rStyle w:val="SpecialCharTok"/>
        </w:rPr>
        <w:t xml:space="preserve">::</w:t>
      </w:r>
      <w:r>
        <w:rPr>
          <w:rStyle w:val="FunctionTok"/>
        </w:rPr>
        <w:t xml:space="preserve">count</w:t>
      </w:r>
      <w:r>
        <w:rPr>
          <w:rStyle w:val="NormalTok"/>
        </w:rPr>
        <w:t xml:space="preserve">(hits, route, </w:t>
      </w:r>
      <w:r>
        <w:rPr>
          <w:rStyle w:val="AttributeTok"/>
        </w:rPr>
        <w:t xml:space="preserve">name =</w:t>
      </w:r>
      <w:r>
        <w:rPr>
          <w:rStyle w:val="NormalTok"/>
        </w:rPr>
        <w:t xml:space="preserve"> </w:t>
      </w:r>
      <w:r>
        <w:rPr>
          <w:rStyle w:val="StringTok"/>
        </w:rPr>
        <w:t xml:space="preserve">"retrieved"</w:t>
      </w:r>
      <w:r>
        <w:rPr>
          <w:rStyle w:val="NormalTok"/>
        </w:rPr>
        <w:t xml:space="preserve">), </w:t>
      </w:r>
      <w:r>
        <w:rPr>
          <w:rStyle w:val="AttributeTok"/>
        </w:rPr>
        <w:t xml:space="preserve">by =</w:t>
      </w:r>
      <w:r>
        <w:rPr>
          <w:rStyle w:val="NormalTok"/>
        </w:rPr>
        <w:t xml:space="preserve"> </w:t>
      </w:r>
      <w:r>
        <w:rPr>
          <w:rStyle w:val="StringTok"/>
        </w:rPr>
        <w:t xml:space="preserve">"route"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retrieved =</w:t>
      </w:r>
      <w:r>
        <w:rPr>
          <w:rStyle w:val="NormalTok"/>
        </w:rPr>
        <w:t xml:space="preserve"> tidyr</w:t>
      </w:r>
      <w:r>
        <w:rPr>
          <w:rStyle w:val="SpecialCharTok"/>
        </w:rPr>
        <w:t xml:space="preserve">::</w:t>
      </w:r>
      <w:r>
        <w:rPr>
          <w:rStyle w:val="FunctionTok"/>
        </w:rPr>
        <w:t xml:space="preserve">replace_na</w:t>
      </w:r>
      <w:r>
        <w:rPr>
          <w:rStyle w:val="NormalTok"/>
        </w:rPr>
        <w:t xml:space="preserve">(retrieved, </w:t>
      </w:r>
      <w:r>
        <w:rPr>
          <w:rStyle w:val="DecValTok"/>
        </w:rPr>
        <w:t xml:space="preserve">0</w:t>
      </w:r>
      <w:r>
        <w:rPr>
          <w:rStyle w:val="NormalTok"/>
        </w:rPr>
        <w:t xml:space="preserve">L), </w:t>
      </w:r>
      <w:r>
        <w:rPr>
          <w:rStyle w:val="AttributeTok"/>
        </w:rPr>
        <w:t xml:space="preserve">reported_total =</w:t>
      </w:r>
      <w:r>
        <w:rPr>
          <w:rStyle w:val="NormalTok"/>
        </w:rPr>
        <w:t xml:space="preserve"> retrieved, </w:t>
      </w:r>
      <w:r>
        <w:rPr>
          <w:rStyle w:val="AttributeTok"/>
        </w:rPr>
        <w:t xml:space="preserve">cap =</w:t>
      </w:r>
      <w:r>
        <w:rPr>
          <w:rStyle w:val="NormalTok"/>
        </w:rPr>
        <w:t xml:space="preserve"> </w:t>
      </w:r>
      <w:r>
        <w:rPr>
          <w:rStyle w:val="ConstantTok"/>
        </w:rPr>
        <w:t xml:space="preserve">NA</w:t>
      </w:r>
      <w:r>
        <w:rPr>
          <w:rStyle w:val="NormalTok"/>
        </w:rPr>
        <w:t xml:space="preserve">, </w:t>
      </w:r>
      <w:r>
        <w:rPr>
          <w:rStyle w:val="AttributeTok"/>
        </w:rPr>
        <w:t xml:space="preserve">capped =</w:t>
      </w:r>
      <w:r>
        <w:rPr>
          <w:rStyle w:val="NormalTok"/>
        </w:rPr>
        <w:t xml:space="preserve"> </w:t>
      </w:r>
      <w:r>
        <w:rPr>
          <w:rStyle w:val="ConstantTok"/>
        </w:rPr>
        <w:t xml:space="preserve">FALSE</w:t>
      </w:r>
      <w:r>
        <w:rPr>
          <w:rStyle w:val="NormalTok"/>
        </w:rPr>
        <w:t xml:space="preserve">, </w:t>
      </w:r>
      <w:r>
        <w:rPr>
          <w:rStyle w:val="AttributeTok"/>
        </w:rPr>
        <w:t xml:space="preserve">error =</w:t>
      </w:r>
      <w:r>
        <w:rPr>
          <w:rStyle w:val="NormalTok"/>
        </w:rPr>
        <w:t xml:space="preserve"> </w:t>
      </w:r>
      <w:r>
        <w:rPr>
          <w:rStyle w:val="ConstantTok"/>
        </w:rPr>
        <w:t xml:space="preserve">NA</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rPr>
          <w:rStyle w:val="StringTok"/>
        </w:rPr>
        <w:t xml:space="preserve">"02.inputs/derived/review-log-store.csv"</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"02.inputs/derived/review-openalex-hits.csv"</w:t>
      </w:r>
      <w:r>
        <w:rPr>
          <w:rStyle w:val="NormalTok"/>
        </w:rPr>
        <w:t xml:space="preserve">)) {</w:t>
      </w:r>
      <w:r>
        <w:br/>
      </w:r>
      <w:r>
        <w:rPr>
          <w:rStyle w:val="NormalTok"/>
        </w:rPr>
        <w:t xml:space="preserve">  search_openalex </w:t>
      </w:r>
      <w:r>
        <w:rPr>
          <w:rStyle w:val="OtherTok"/>
        </w:rPr>
        <w:t xml:space="preserve">&lt;-</w:t>
      </w:r>
      <w:r>
        <w:rPr>
          <w:rStyle w:val="NormalTok"/>
        </w:rPr>
        <w:t xml:space="preserve"> </w:t>
      </w:r>
      <w:r>
        <w:rPr>
          <w:rStyle w:val="ControlFlowTok"/>
        </w:rPr>
        <w:t xml:space="preserve">function</w:t>
      </w:r>
      <w:r>
        <w:rPr>
          <w:rStyle w:val="NormalTok"/>
        </w:rPr>
        <w:t xml:space="preserve">(question, route, concepts, </w:t>
      </w:r>
      <w:r>
        <w:rPr>
          <w:rStyle w:val="AttributeTok"/>
        </w:rPr>
        <w:t xml:space="preserve">cap =</w:t>
      </w:r>
      <w:r>
        <w:rPr>
          <w:rStyle w:val="NormalTok"/>
        </w:rPr>
        <w:t xml:space="preserve"> </w:t>
      </w:r>
      <w:r>
        <w:rPr>
          <w:rStyle w:val="DecValTok"/>
        </w:rPr>
        <w:t xml:space="preserve">2000</w:t>
      </w:r>
      <w:r>
        <w:rPr>
          <w:rStyle w:val="NormalTok"/>
        </w:rPr>
        <w:t xml:space="preserve">) {</w:t>
      </w:r>
      <w:r>
        <w:br/>
      </w:r>
      <w:r>
        <w:rPr>
          <w:rStyle w:val="NormalTok"/>
        </w:rPr>
        <w:t xml:space="preserve">    query </w:t>
      </w:r>
      <w:r>
        <w:rPr>
          <w:rStyle w:val="OtherTok"/>
        </w:rPr>
        <w:t xml:space="preserve">&lt;-</w:t>
      </w:r>
      <w:r>
        <w:rPr>
          <w:rStyle w:val="NormalTok"/>
        </w:rPr>
        <w:t xml:space="preserve"> stringr</w:t>
      </w:r>
      <w:r>
        <w:rPr>
          <w:rStyle w:val="SpecialCharTok"/>
        </w:rPr>
        <w:t xml:space="preserve">::</w:t>
      </w:r>
      <w:r>
        <w:rPr>
          <w:rStyle w:val="FunctionTok"/>
        </w:rPr>
        <w:t xml:space="preserve">str_split_1</w:t>
      </w:r>
      <w:r>
        <w:rPr>
          <w:rStyle w:val="NormalTok"/>
        </w:rPr>
        <w:t xml:space="preserve">(concepts, </w:t>
      </w:r>
      <w:r>
        <w:rPr>
          <w:rStyle w:val="StringTok"/>
        </w:rPr>
        <w:t xml:space="preserve">" AND "</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map_chr</w:t>
      </w:r>
      <w:r>
        <w:rPr>
          <w:rStyle w:val="NormalTok"/>
        </w:rPr>
        <w:t xml:space="preserve">(\(g)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stringr</w:t>
      </w:r>
      <w:r>
        <w:rPr>
          <w:rStyle w:val="SpecialCharTok"/>
        </w:rPr>
        <w:t xml:space="preserve">::</w:t>
      </w:r>
      <w:r>
        <w:rPr>
          <w:rStyle w:val="FunctionTok"/>
        </w:rPr>
        <w:t xml:space="preserve">str_remove</w:t>
      </w:r>
      <w:r>
        <w:rPr>
          <w:rStyle w:val="NormalTok"/>
        </w:rPr>
        <w:t xml:space="preserve">(stringr</w:t>
      </w:r>
      <w:r>
        <w:rPr>
          <w:rStyle w:val="SpecialCharTok"/>
        </w:rPr>
        <w:t xml:space="preserve">::</w:t>
      </w:r>
      <w:r>
        <w:rPr>
          <w:rStyle w:val="FunctionTok"/>
        </w:rPr>
        <w:t xml:space="preserve">str_split_1</w:t>
      </w:r>
      <w:r>
        <w:rPr>
          <w:rStyle w:val="NormalTok"/>
        </w:rPr>
        <w:t xml:space="preserve">(g, </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collapse =</w:t>
      </w:r>
      <w:r>
        <w:rPr>
          <w:rStyle w:val="NormalTok"/>
        </w:rPr>
        <w:t xml:space="preserve"> </w:t>
      </w:r>
      <w:r>
        <w:rPr>
          <w:rStyle w:val="StringTok"/>
        </w:rPr>
        <w:t xml:space="preserve">" OR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paste</w:t>
      </w:r>
      <w:r>
        <w:rPr>
          <w:rStyle w:val="NormalTok"/>
        </w:rPr>
        <w:t xml:space="preserve">(</w:t>
      </w:r>
      <w:r>
        <w:rPr>
          <w:rStyle w:val="AttributeTok"/>
        </w:rPr>
        <w:t xml:space="preserve">collapse =</w:t>
      </w:r>
      <w:r>
        <w:rPr>
          <w:rStyle w:val="NormalTok"/>
        </w:rPr>
        <w:t xml:space="preserve"> </w:t>
      </w:r>
      <w:r>
        <w:rPr>
          <w:rStyle w:val="StringTok"/>
        </w:rPr>
        <w:t xml:space="preserve">" AND "</w:t>
      </w:r>
      <w:r>
        <w:rPr>
          <w:rStyle w:val="NormalTok"/>
        </w:rPr>
        <w:t xml:space="preserve">)</w:t>
      </w:r>
      <w:r>
        <w:br/>
      </w:r>
      <w:r>
        <w:rPr>
          <w:rStyle w:val="NormalTok"/>
        </w:rPr>
        <w:t xml:space="preserve">    </w:t>
      </w:r>
      <w:r>
        <w:rPr>
          <w:rStyle w:val="FunctionTok"/>
        </w:rPr>
        <w:t xml:space="preserve">tryCatch</w:t>
      </w:r>
      <w:r>
        <w:rPr>
          <w:rStyle w:val="NormalTok"/>
        </w:rPr>
        <w:t xml:space="preserve">({</w:t>
      </w:r>
      <w:r>
        <w:br/>
      </w:r>
      <w:r>
        <w:rPr>
          <w:rStyle w:val="NormalTok"/>
        </w:rPr>
        <w:t xml:space="preserve">      works </w:t>
      </w:r>
      <w:r>
        <w:rPr>
          <w:rStyle w:val="OtherTok"/>
        </w:rPr>
        <w:t xml:space="preserve">&lt;-</w:t>
      </w:r>
      <w:r>
        <w:rPr>
          <w:rStyle w:val="NormalTok"/>
        </w:rPr>
        <w:t xml:space="preserve"> </w:t>
      </w:r>
      <w:r>
        <w:rPr>
          <w:rStyle w:val="FunctionTok"/>
        </w:rPr>
        <w:t xml:space="preserve">list</w:t>
      </w:r>
      <w:r>
        <w:rPr>
          <w:rStyle w:val="NormalTok"/>
        </w:rPr>
        <w:t xml:space="preserve">(); page </w:t>
      </w:r>
      <w:r>
        <w:rPr>
          <w:rStyle w:val="OtherTok"/>
        </w:rPr>
        <w:t xml:space="preserve">&lt;-</w:t>
      </w:r>
      <w:r>
        <w:rPr>
          <w:rStyle w:val="NormalTok"/>
        </w:rPr>
        <w:t xml:space="preserve"> </w:t>
      </w:r>
      <w:r>
        <w:rPr>
          <w:rStyle w:val="DecValTok"/>
        </w:rPr>
        <w:t xml:space="preserve">1</w:t>
      </w:r>
      <w:r>
        <w:rPr>
          <w:rStyle w:val="NormalTok"/>
        </w:rPr>
        <w:t xml:space="preserve">; total </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ControlFlowTok"/>
        </w:rPr>
        <w:t xml:space="preserve">repeat</w:t>
      </w:r>
      <w:r>
        <w:rPr>
          <w:rStyle w:val="NormalTok"/>
        </w:rPr>
        <w:t xml:space="preserve"> {</w:t>
      </w:r>
      <w:r>
        <w:br/>
      </w:r>
      <w:r>
        <w:rPr>
          <w:rStyle w:val="NormalTok"/>
        </w:rPr>
        <w:t xml:space="preserve">        </w:t>
      </w:r>
      <w:r>
        <w:rPr>
          <w:rStyle w:val="CommentTok"/>
        </w:rPr>
        <w:t xml:space="preserve"># OpenAlex works, searched on title and abstract, https://docs.openalex.org/api-entities/works/search-works</w:t>
      </w:r>
      <w:r>
        <w:br/>
      </w:r>
      <w:r>
        <w:rPr>
          <w:rStyle w:val="NormalTok"/>
        </w:rPr>
        <w:t xml:space="preserve">        body </w:t>
      </w:r>
      <w:r>
        <w:rPr>
          <w:rStyle w:val="OtherTok"/>
        </w:rPr>
        <w:t xml:space="preserve">&lt;-</w:t>
      </w:r>
      <w:r>
        <w:rPr>
          <w:rStyle w:val="NormalTok"/>
        </w:rPr>
        <w:t xml:space="preserve"> httr2</w:t>
      </w:r>
      <w:r>
        <w:rPr>
          <w:rStyle w:val="SpecialCharTok"/>
        </w:rPr>
        <w:t xml:space="preserve">::</w:t>
      </w:r>
      <w:r>
        <w:rPr>
          <w:rStyle w:val="FunctionTok"/>
        </w:rPr>
        <w:t xml:space="preserve">request</w:t>
      </w:r>
      <w:r>
        <w:rPr>
          <w:rStyle w:val="NormalTok"/>
        </w:rPr>
        <w:t xml:space="preserve">(</w:t>
      </w:r>
      <w:r>
        <w:rPr>
          <w:rStyle w:val="StringTok"/>
        </w:rPr>
        <w:t xml:space="preserve">"https://api.openalex.org/works"</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req_url_query</w:t>
      </w:r>
      <w:r>
        <w:rPr>
          <w:rStyle w:val="NormalTok"/>
        </w:rPr>
        <w:t xml:space="preserve">(</w:t>
      </w:r>
      <w:r>
        <w:rPr>
          <w:rStyle w:val="AttributeTok"/>
        </w:rPr>
        <w:t xml:space="preserve">filter =</w:t>
      </w:r>
      <w:r>
        <w:rPr>
          <w:rStyle w:val="NormalTok"/>
        </w:rPr>
        <w:t xml:space="preserve"> </w:t>
      </w:r>
      <w:r>
        <w:rPr>
          <w:rStyle w:val="FunctionTok"/>
        </w:rPr>
        <w:t xml:space="preserve">paste0</w:t>
      </w:r>
      <w:r>
        <w:rPr>
          <w:rStyle w:val="NormalTok"/>
        </w:rPr>
        <w:t xml:space="preserve">(</w:t>
      </w:r>
      <w:r>
        <w:rPr>
          <w:rStyle w:val="StringTok"/>
        </w:rPr>
        <w:t xml:space="preserve">"title_and_abstract.search:"</w:t>
      </w:r>
      <w:r>
        <w:rPr>
          <w:rStyle w:val="NormalTok"/>
        </w:rPr>
        <w:t xml:space="preserve">, query), </w:t>
      </w:r>
      <w:r>
        <w:rPr>
          <w:rStyle w:val="StringTok"/>
        </w:rPr>
        <w:t xml:space="preserve">`</w:t>
      </w:r>
      <w:r>
        <w:rPr>
          <w:rStyle w:val="AttributeTok"/>
        </w:rPr>
        <w:t xml:space="preserve">per-page</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200</w:t>
      </w:r>
      <w:r>
        <w:rPr>
          <w:rStyle w:val="NormalTok"/>
        </w:rPr>
        <w:t xml:space="preserve">, </w:t>
      </w:r>
      <w:r>
        <w:rPr>
          <w:rStyle w:val="AttributeTok"/>
        </w:rPr>
        <w:t xml:space="preserve">page =</w:t>
      </w:r>
      <w:r>
        <w:rPr>
          <w:rStyle w:val="NormalTok"/>
        </w:rPr>
        <w:t xml:space="preserve"> page,</w:t>
      </w:r>
      <w:r>
        <w:br/>
      </w:r>
      <w:r>
        <w:rPr>
          <w:rStyle w:val="NormalTok"/>
        </w:rPr>
        <w:t xml:space="preserve">                               </w:t>
      </w:r>
      <w:r>
        <w:rPr>
          <w:rStyle w:val="AttributeTok"/>
        </w:rPr>
        <w:t xml:space="preserve">select =</w:t>
      </w:r>
      <w:r>
        <w:rPr>
          <w:rStyle w:val="NormalTok"/>
        </w:rPr>
        <w:t xml:space="preserve"> </w:t>
      </w:r>
      <w:r>
        <w:rPr>
          <w:rStyle w:val="StringTok"/>
        </w:rPr>
        <w:t xml:space="preserve">"doi,title,publication_year,primary_location,type,cited_by_count,abstract_inverted_index"</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req_retry</w:t>
      </w:r>
      <w:r>
        <w:rPr>
          <w:rStyle w:val="NormalTok"/>
        </w:rPr>
        <w:t xml:space="preserve">(</w:t>
      </w:r>
      <w:r>
        <w:rPr>
          <w:rStyle w:val="AttributeTok"/>
        </w:rPr>
        <w:t xml:space="preserve">max_tries =</w:t>
      </w:r>
      <w:r>
        <w:rPr>
          <w:rStyle w:val="NormalTok"/>
        </w:rPr>
        <w:t xml:space="preserve"> </w:t>
      </w:r>
      <w:r>
        <w:rPr>
          <w:rStyle w:val="DecValTok"/>
        </w:rPr>
        <w:t xml:space="preserve">8</w:t>
      </w:r>
      <w:r>
        <w:rPr>
          <w:rStyle w:val="NormalTok"/>
        </w:rPr>
        <w:t xml:space="preserve">, </w:t>
      </w:r>
      <w:r>
        <w:rPr>
          <w:rStyle w:val="AttributeTok"/>
        </w:rPr>
        <w:t xml:space="preserve">is_transient =</w:t>
      </w:r>
      <w:r>
        <w:rPr>
          <w:rStyle w:val="NormalTok"/>
        </w:rPr>
        <w:t xml:space="preserve"> \(r) httr2</w:t>
      </w:r>
      <w:r>
        <w:rPr>
          <w:rStyle w:val="SpecialCharTok"/>
        </w:rPr>
        <w:t xml:space="preserve">::</w:t>
      </w:r>
      <w:r>
        <w:rPr>
          <w:rStyle w:val="FunctionTok"/>
        </w:rPr>
        <w:t xml:space="preserve">resp_status</w:t>
      </w:r>
      <w:r>
        <w:rPr>
          <w:rStyle w:val="NormalTok"/>
        </w:rPr>
        <w:t xml:space="preserve">(r) </w:t>
      </w:r>
      <w:r>
        <w:rPr>
          <w:rStyle w:val="SpecialCharTok"/>
        </w:rPr>
        <w:t xml:space="preserve">==</w:t>
      </w:r>
      <w:r>
        <w:rPr>
          <w:rStyle w:val="NormalTok"/>
        </w:rPr>
        <w:t xml:space="preserve"> </w:t>
      </w:r>
      <w:r>
        <w:rPr>
          <w:rStyle w:val="DecValTok"/>
        </w:rPr>
        <w:t xml:space="preserve">429</w:t>
      </w:r>
      <w:r>
        <w:rPr>
          <w:rStyle w:val="NormalTok"/>
        </w:rPr>
        <w:t xml:space="preserve">, </w:t>
      </w:r>
      <w:r>
        <w:rPr>
          <w:rStyle w:val="AttributeTok"/>
        </w:rPr>
        <w:t xml:space="preserve">backoff =</w:t>
      </w:r>
      <w:r>
        <w:rPr>
          <w:rStyle w:val="NormalTok"/>
        </w:rPr>
        <w:t xml:space="preserve"> \(i) </w:t>
      </w:r>
      <w:r>
        <w:rPr>
          <w:rStyle w:val="DecValTok"/>
        </w:rPr>
        <w:t xml:space="preserve">15</w:t>
      </w:r>
      <w:r>
        <w:rPr>
          <w:rStyle w:val="NormalTok"/>
        </w:rPr>
        <w:t xml:space="preserve"> </w:t>
      </w:r>
      <w:r>
        <w:rPr>
          <w:rStyle w:val="SpecialCharTok"/>
        </w:rPr>
        <w:t xml:space="preserve">*</w:t>
      </w:r>
      <w:r>
        <w:rPr>
          <w:rStyle w:val="NormalTok"/>
        </w:rPr>
        <w:t xml:space="preserve"> i) </w:t>
      </w:r>
      <w:r>
        <w:rPr>
          <w:rStyle w:val="SpecialCharTok"/>
        </w:rPr>
        <w:t xml:space="preserve">|&gt;</w:t>
      </w:r>
      <w:r>
        <w:br/>
      </w:r>
      <w:r>
        <w:rPr>
          <w:rStyle w:val="NormalTok"/>
        </w:rPr>
        <w:t xml:space="preserve">          httr2</w:t>
      </w:r>
      <w:r>
        <w:rPr>
          <w:rStyle w:val="SpecialCharTok"/>
        </w:rPr>
        <w:t xml:space="preserve">::</w:t>
      </w:r>
      <w:r>
        <w:rPr>
          <w:rStyle w:val="FunctionTok"/>
        </w:rPr>
        <w:t xml:space="preserve">req_perform</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resp_body_json</w:t>
      </w:r>
      <w:r>
        <w:rPr>
          <w:rStyle w:val="NormalTok"/>
        </w:rPr>
        <w:t xml:space="preserve">()</w:t>
      </w:r>
      <w:r>
        <w:br/>
      </w:r>
      <w:r>
        <w:rPr>
          <w:rStyle w:val="NormalTok"/>
        </w:rPr>
        <w:t xml:space="preserve">        total </w:t>
      </w:r>
      <w:r>
        <w:rPr>
          <w:rStyle w:val="OtherTok"/>
        </w:rPr>
        <w:t xml:space="preserve">&lt;-</w:t>
      </w:r>
      <w:r>
        <w:rPr>
          <w:rStyle w:val="NormalTok"/>
        </w:rPr>
        <w:t xml:space="preserve"> body</w:t>
      </w:r>
      <w:r>
        <w:rPr>
          <w:rStyle w:val="SpecialCharTok"/>
        </w:rPr>
        <w:t xml:space="preserve">$</w:t>
      </w:r>
      <w:r>
        <w:rPr>
          <w:rStyle w:val="NormalTok"/>
        </w:rPr>
        <w:t xml:space="preserve">meta</w:t>
      </w:r>
      <w:r>
        <w:rPr>
          <w:rStyle w:val="SpecialCharTok"/>
        </w:rPr>
        <w:t xml:space="preserve">$</w:t>
      </w:r>
      <w:r>
        <w:rPr>
          <w:rStyle w:val="NormalTok"/>
        </w:rPr>
        <w:t xml:space="preserve">count</w:t>
      </w:r>
      <w:r>
        <w:br/>
      </w:r>
      <w:r>
        <w:rPr>
          <w:rStyle w:val="NormalTok"/>
        </w:rPr>
        <w:t xml:space="preserve">        works </w:t>
      </w:r>
      <w:r>
        <w:rPr>
          <w:rStyle w:val="OtherTok"/>
        </w:rPr>
        <w:t xml:space="preserve">&lt;-</w:t>
      </w:r>
      <w:r>
        <w:rPr>
          <w:rStyle w:val="NormalTok"/>
        </w:rPr>
        <w:t xml:space="preserve"> </w:t>
      </w:r>
      <w:r>
        <w:rPr>
          <w:rStyle w:val="FunctionTok"/>
        </w:rPr>
        <w:t xml:space="preserve">c</w:t>
      </w:r>
      <w:r>
        <w:rPr>
          <w:rStyle w:val="NormalTok"/>
        </w:rPr>
        <w:t xml:space="preserve">(works, body</w:t>
      </w:r>
      <w:r>
        <w:rPr>
          <w:rStyle w:val="SpecialCharTok"/>
        </w:rPr>
        <w:t xml:space="preserve">$</w:t>
      </w:r>
      <w:r>
        <w:rPr>
          <w:rStyle w:val="NormalTok"/>
        </w:rPr>
        <w:t xml:space="preserve">results)</w:t>
      </w:r>
      <w:r>
        <w:br/>
      </w:r>
      <w:r>
        <w:rPr>
          <w:rStyle w:val="NormalTok"/>
        </w:rPr>
        <w:t xml:space="preserve">        </w:t>
      </w:r>
      <w:r>
        <w:rPr>
          <w:rStyle w:val="FunctionTok"/>
        </w:rPr>
        <w:t xml:space="preserve">Sys.sleep</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(body</w:t>
      </w:r>
      <w:r>
        <w:rPr>
          <w:rStyle w:val="SpecialCharTok"/>
        </w:rPr>
        <w:t xml:space="preserve">$</w:t>
      </w:r>
      <w:r>
        <w:rPr>
          <w:rStyle w:val="NormalTok"/>
        </w:rPr>
        <w:t xml:space="preserve">results) </w:t>
      </w:r>
      <w:r>
        <w:rPr>
          <w:rStyle w:val="SpecialCharTok"/>
        </w:rPr>
        <w:t xml:space="preserve">&lt;</w:t>
      </w:r>
      <w:r>
        <w:rPr>
          <w:rStyle w:val="NormalTok"/>
        </w:rPr>
        <w:t xml:space="preserve"> </w:t>
      </w:r>
      <w:r>
        <w:rPr>
          <w:rStyle w:val="DecValTok"/>
        </w:rPr>
        <w:t xml:space="preserve">200</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(works) </w:t>
      </w:r>
      <w:r>
        <w:rPr>
          <w:rStyle w:val="SpecialCharTok"/>
        </w:rPr>
        <w:t xml:space="preserve">&gt;=</w:t>
      </w:r>
      <w:r>
        <w:rPr>
          <w:rStyle w:val="NormalTok"/>
        </w:rPr>
        <w:t xml:space="preserve"> </w:t>
      </w:r>
      <w:r>
        <w:rPr>
          <w:rStyle w:val="FunctionTok"/>
        </w:rPr>
        <w:t xml:space="preserve">min</w:t>
      </w:r>
      <w:r>
        <w:rPr>
          <w:rStyle w:val="NormalTok"/>
        </w:rPr>
        <w:t xml:space="preserve">(total, cap)) </w:t>
      </w:r>
      <w:r>
        <w:rPr>
          <w:rStyle w:val="ControlFlowTok"/>
        </w:rPr>
        <w:t xml:space="preserve">break</w:t>
      </w:r>
      <w:r>
        <w:br/>
      </w:r>
      <w:r>
        <w:rPr>
          <w:rStyle w:val="NormalTok"/>
        </w:rPr>
        <w:t xml:space="preserve">        page </w:t>
      </w:r>
      <w:r>
        <w:rPr>
          <w:rStyle w:val="OtherTok"/>
        </w:rPr>
        <w:t xml:space="preserve">&lt;-</w:t>
      </w:r>
      <w:r>
        <w:rPr>
          <w:rStyle w:val="NormalTok"/>
        </w:rPr>
        <w:t xml:space="preserve"> page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hits </w:t>
      </w:r>
      <w:r>
        <w:rPr>
          <w:rStyle w:val="OtherTok"/>
        </w:rPr>
        <w:t xml:space="preserve">&lt;-</w:t>
      </w:r>
      <w:r>
        <w:rPr>
          <w:rStyle w:val="NormalTok"/>
        </w:rPr>
        <w:t xml:space="preserve"> works </w:t>
      </w:r>
      <w:r>
        <w:rPr>
          <w:rStyle w:val="SpecialCharTok"/>
        </w:rPr>
        <w:t xml:space="preserve">|&gt;</w:t>
      </w:r>
      <w:r>
        <w:br/>
      </w:r>
      <w:r>
        <w:rPr>
          <w:rStyle w:val="NormalTok"/>
        </w:rPr>
        <w:t xml:space="preserve">        purrr</w:t>
      </w:r>
      <w:r>
        <w:rPr>
          <w:rStyle w:val="SpecialCharTok"/>
        </w:rPr>
        <w:t xml:space="preserve">::</w:t>
      </w:r>
      <w:r>
        <w:rPr>
          <w:rStyle w:val="FunctionTok"/>
        </w:rPr>
        <w:t xml:space="preserve">map</w:t>
      </w:r>
      <w:r>
        <w:rPr>
          <w:rStyle w:val="NormalTok"/>
        </w:rPr>
        <w:t xml:space="preserve">(\(w) tibble</w:t>
      </w:r>
      <w:r>
        <w:rPr>
          <w:rStyle w:val="SpecialCharTok"/>
        </w:rPr>
        <w:t xml:space="preserve">::</w:t>
      </w:r>
      <w:r>
        <w:rPr>
          <w:rStyle w:val="FunctionTok"/>
        </w:rPr>
        <w:t xml:space="preserve">tibble</w:t>
      </w:r>
      <w:r>
        <w:rPr>
          <w:rStyle w:val="NormalTok"/>
        </w:rPr>
        <w:t xml:space="preserve">(</w:t>
      </w:r>
      <w:r>
        <w:rPr>
          <w:rStyle w:val="AttributeTok"/>
        </w:rPr>
        <w:t xml:space="preserve">doi =</w:t>
      </w:r>
      <w:r>
        <w:rPr>
          <w:rStyle w:val="NormalTok"/>
        </w:rPr>
        <w:t xml:space="preserve"> stringr</w:t>
      </w:r>
      <w:r>
        <w:rPr>
          <w:rStyle w:val="SpecialCharTok"/>
        </w:rPr>
        <w:t xml:space="preserve">::</w:t>
      </w:r>
      <w:r>
        <w:rPr>
          <w:rStyle w:val="FunctionTok"/>
        </w:rPr>
        <w:t xml:space="preserve">str_remove</w:t>
      </w:r>
      <w:r>
        <w:rPr>
          <w:rStyle w:val="NormalTok"/>
        </w:rPr>
        <w:t xml:space="preserve">(w</w:t>
      </w:r>
      <w:r>
        <w:rPr>
          <w:rStyle w:val="SpecialCharTok"/>
        </w:rPr>
        <w:t xml:space="preserve">$</w:t>
      </w:r>
      <w:r>
        <w:rPr>
          <w:rStyle w:val="NormalTok"/>
        </w:rPr>
        <w:t xml:space="preserve">doi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StringTok"/>
        </w:rPr>
        <w:t xml:space="preserve">"^https://doi.org/"</w:t>
      </w:r>
      <w:r>
        <w:rPr>
          <w:rStyle w:val="NormalTok"/>
        </w:rPr>
        <w:t xml:space="preserve">), </w:t>
      </w:r>
      <w:r>
        <w:rPr>
          <w:rStyle w:val="AttributeTok"/>
        </w:rPr>
        <w:t xml:space="preserve">title =</w:t>
      </w:r>
      <w:r>
        <w:rPr>
          <w:rStyle w:val="NormalTok"/>
        </w:rPr>
        <w:t xml:space="preserve"> w</w:t>
      </w:r>
      <w:r>
        <w:rPr>
          <w:rStyle w:val="SpecialCharTok"/>
        </w:rPr>
        <w:t xml:space="preserve">$</w:t>
      </w:r>
      <w:r>
        <w:rPr>
          <w:rStyle w:val="NormalTok"/>
        </w:rPr>
        <w:t xml:space="preserve">title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AttributeTok"/>
        </w:rPr>
        <w:t xml:space="preserve">year =</w:t>
      </w:r>
      <w:r>
        <w:rPr>
          <w:rStyle w:val="NormalTok"/>
        </w:rPr>
        <w:t xml:space="preserve"> w</w:t>
      </w:r>
      <w:r>
        <w:rPr>
          <w:rStyle w:val="SpecialCharTok"/>
        </w:rPr>
        <w:t xml:space="preserve">$</w:t>
      </w:r>
      <w:r>
        <w:rPr>
          <w:rStyle w:val="NormalTok"/>
        </w:rPr>
        <w:t xml:space="preserve">publication_year </w:t>
      </w:r>
      <w:r>
        <w:rPr>
          <w:rStyle w:val="SpecialCharTok"/>
        </w:rPr>
        <w:t xml:space="preserve">%||%</w:t>
      </w:r>
      <w:r>
        <w:rPr>
          <w:rStyle w:val="NormalTok"/>
        </w:rPr>
        <w:t xml:space="preserve"> </w:t>
      </w:r>
      <w:r>
        <w:rPr>
          <w:rStyle w:val="ConstantTok"/>
        </w:rPr>
        <w:t xml:space="preserve">NA_integer_</w:t>
      </w:r>
      <w:r>
        <w:rPr>
          <w:rStyle w:val="NormalTok"/>
        </w:rPr>
        <w:t xml:space="preserve">,</w:t>
      </w:r>
      <w:r>
        <w:br/>
      </w:r>
      <w:r>
        <w:rPr>
          <w:rStyle w:val="NormalTok"/>
        </w:rPr>
        <w:t xml:space="preserve">                                       </w:t>
      </w:r>
      <w:r>
        <w:rPr>
          <w:rStyle w:val="AttributeTok"/>
        </w:rPr>
        <w:t xml:space="preserve">venue =</w:t>
      </w:r>
      <w:r>
        <w:rPr>
          <w:rStyle w:val="NormalTok"/>
        </w:rPr>
        <w:t xml:space="preserve"> w</w:t>
      </w:r>
      <w:r>
        <w:rPr>
          <w:rStyle w:val="SpecialCharTok"/>
        </w:rPr>
        <w:t xml:space="preserve">$</w:t>
      </w:r>
      <w:r>
        <w:rPr>
          <w:rStyle w:val="NormalTok"/>
        </w:rPr>
        <w:t xml:space="preserve">primary_location</w:t>
      </w:r>
      <w:r>
        <w:rPr>
          <w:rStyle w:val="SpecialCharTok"/>
        </w:rPr>
        <w:t xml:space="preserve">$</w:t>
      </w:r>
      <w:r>
        <w:rPr>
          <w:rStyle w:val="NormalTok"/>
        </w:rPr>
        <w:t xml:space="preserve">source</w:t>
      </w:r>
      <w:r>
        <w:rPr>
          <w:rStyle w:val="SpecialCharTok"/>
        </w:rPr>
        <w:t xml:space="preserve">$</w:t>
      </w:r>
      <w:r>
        <w:rPr>
          <w:rStyle w:val="NormalTok"/>
        </w:rPr>
        <w:t xml:space="preserve">display_name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AttributeTok"/>
        </w:rPr>
        <w:t xml:space="preserve">type =</w:t>
      </w:r>
      <w:r>
        <w:rPr>
          <w:rStyle w:val="NormalTok"/>
        </w:rPr>
        <w:t xml:space="preserve"> w</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AttributeTok"/>
        </w:rPr>
        <w:t xml:space="preserve">citations =</w:t>
      </w:r>
      <w:r>
        <w:rPr>
          <w:rStyle w:val="NormalTok"/>
        </w:rPr>
        <w:t xml:space="preserve"> w</w:t>
      </w:r>
      <w:r>
        <w:rPr>
          <w:rStyle w:val="SpecialCharTok"/>
        </w:rPr>
        <w:t xml:space="preserve">$</w:t>
      </w:r>
      <w:r>
        <w:rPr>
          <w:rStyle w:val="NormalTok"/>
        </w:rPr>
        <w:t xml:space="preserve">cited_by_count </w:t>
      </w:r>
      <w:r>
        <w:rPr>
          <w:rStyle w:val="SpecialCharTok"/>
        </w:rPr>
        <w:t xml:space="preserve">%||%</w:t>
      </w:r>
      <w:r>
        <w:rPr>
          <w:rStyle w:val="NormalTok"/>
        </w:rPr>
        <w:t xml:space="preserve"> </w:t>
      </w:r>
      <w:r>
        <w:rPr>
          <w:rStyle w:val="ConstantTok"/>
        </w:rPr>
        <w:t xml:space="preserve">NA_integer_</w:t>
      </w:r>
      <w:r>
        <w:rPr>
          <w:rStyle w:val="NormalTok"/>
        </w:rPr>
        <w:t xml:space="preserve">,</w:t>
      </w:r>
      <w:r>
        <w:br/>
      </w:r>
      <w:r>
        <w:rPr>
          <w:rStyle w:val="NormalTok"/>
        </w:rPr>
        <w:t xml:space="preserve">                                       </w:t>
      </w:r>
      <w:r>
        <w:rPr>
          <w:rStyle w:val="AttributeTok"/>
        </w:rPr>
        <w:t xml:space="preserve">abstract =</w:t>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(w</w:t>
      </w:r>
      <w:r>
        <w:rPr>
          <w:rStyle w:val="SpecialCharTok"/>
        </w:rPr>
        <w:t xml:space="preserve">$</w:t>
      </w:r>
      <w:r>
        <w:rPr>
          <w:rStyle w:val="NormalTok"/>
        </w:rPr>
        <w:t xml:space="preserve">abstract_inverted_index)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NA_character_</w:t>
      </w:r>
      <w:r>
        <w:rPr>
          <w:rStyle w:val="NormalTok"/>
        </w:rPr>
        <w:t xml:space="preserve"> </w:t>
      </w:r>
      <w:r>
        <w:rPr>
          <w:rStyle w:val="ControlFlowTok"/>
        </w:rPr>
        <w:t xml:space="preserve">else</w:t>
      </w:r>
      <w:r>
        <w:rPr>
          <w:rStyle w:val="NormalTok"/>
        </w:rPr>
        <w:t xml:space="preserve"> </w:t>
      </w:r>
      <w:r>
        <w:rPr>
          <w:rStyle w:val="FunctionTok"/>
        </w:rPr>
        <w:t xml:space="preserve">paste</w:t>
      </w:r>
      <w:r>
        <w:rPr>
          <w:rStyle w:val="NormalTok"/>
        </w:rPr>
        <w:t xml:space="preserve">(</w:t>
      </w:r>
      <w:r>
        <w:rPr>
          <w:rStyle w:val="FunctionTok"/>
        </w:rPr>
        <w:t xml:space="preserve">rep</w:t>
      </w:r>
      <w:r>
        <w:rPr>
          <w:rStyle w:val="NormalTok"/>
        </w:rPr>
        <w:t xml:space="preserve">(</w:t>
      </w:r>
      <w:r>
        <w:rPr>
          <w:rStyle w:val="FunctionTok"/>
        </w:rPr>
        <w:t xml:space="preserve">names</w:t>
      </w:r>
      <w:r>
        <w:rPr>
          <w:rStyle w:val="NormalTok"/>
        </w:rPr>
        <w:t xml:space="preserve">(w</w:t>
      </w:r>
      <w:r>
        <w:rPr>
          <w:rStyle w:val="SpecialCharTok"/>
        </w:rPr>
        <w:t xml:space="preserve">$</w:t>
      </w:r>
      <w:r>
        <w:rPr>
          <w:rStyle w:val="NormalTok"/>
        </w:rPr>
        <w:t xml:space="preserve">abstract_inverted_index), </w:t>
      </w:r>
      <w:r>
        <w:rPr>
          <w:rStyle w:val="FunctionTok"/>
        </w:rPr>
        <w:t xml:space="preserve">lengths</w:t>
      </w:r>
      <w:r>
        <w:rPr>
          <w:rStyle w:val="NormalTok"/>
        </w:rPr>
        <w:t xml:space="preserve">(w</w:t>
      </w:r>
      <w:r>
        <w:rPr>
          <w:rStyle w:val="SpecialCharTok"/>
        </w:rPr>
        <w:t xml:space="preserve">$</w:t>
      </w:r>
      <w:r>
        <w:rPr>
          <w:rStyle w:val="NormalTok"/>
        </w:rPr>
        <w:t xml:space="preserve">abstract_inverted_index))[</w:t>
      </w:r>
      <w:r>
        <w:rPr>
          <w:rStyle w:val="FunctionTok"/>
        </w:rPr>
        <w:t xml:space="preserve">order</w:t>
      </w:r>
      <w:r>
        <w:rPr>
          <w:rStyle w:val="NormalTok"/>
        </w:rPr>
        <w:t xml:space="preserve">(</w:t>
      </w:r>
      <w:r>
        <w:rPr>
          <w:rStyle w:val="FunctionTok"/>
        </w:rPr>
        <w:t xml:space="preserve">unlist</w:t>
      </w:r>
      <w:r>
        <w:rPr>
          <w:rStyle w:val="NormalTok"/>
        </w:rPr>
        <w:t xml:space="preserve">(w</w:t>
      </w:r>
      <w:r>
        <w:rPr>
          <w:rStyle w:val="SpecialCharTok"/>
        </w:rPr>
        <w:t xml:space="preserve">$</w:t>
      </w:r>
      <w:r>
        <w:rPr>
          <w:rStyle w:val="NormalTok"/>
        </w:rPr>
        <w:t xml:space="preserve">abstract_inverted_index))],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list_rbind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(question, </w:t>
      </w:r>
      <w:r>
        <w:rPr>
          <w:rStyle w:val="AttributeTok"/>
        </w:rPr>
        <w:t xml:space="preserve">route =</w:t>
      </w:r>
      <w:r>
        <w:rPr>
          <w:rStyle w:val="NormalTok"/>
        </w:rPr>
        <w:t xml:space="preserve"> </w:t>
      </w:r>
      <w:r>
        <w:rPr>
          <w:rStyle w:val="FunctionTok"/>
        </w:rPr>
        <w:t xml:space="preserve">paste0</w:t>
      </w:r>
      <w:r>
        <w:rPr>
          <w:rStyle w:val="NormalTok"/>
        </w:rPr>
        <w:t xml:space="preserve">(</w:t>
      </w:r>
      <w:r>
        <w:rPr>
          <w:rStyle w:val="StringTok"/>
        </w:rPr>
        <w:t xml:space="preserve">"oa-"</w:t>
      </w:r>
      <w:r>
        <w:rPr>
          <w:rStyle w:val="NormalTok"/>
        </w:rPr>
        <w:t xml:space="preserve">, route), </w:t>
      </w:r>
      <w:r>
        <w:rPr>
          <w:rStyle w:val="AttributeTok"/>
        </w:rPr>
        <w:t xml:space="preserve">.before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hits =</w:t>
      </w:r>
      <w:r>
        <w:rPr>
          <w:rStyle w:val="NormalTok"/>
        </w:rPr>
        <w:t xml:space="preserve"> hits, </w:t>
      </w:r>
      <w:r>
        <w:rPr>
          <w:rStyle w:val="AttributeTok"/>
        </w:rPr>
        <w:t xml:space="preserve">log =</w:t>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strand =</w:t>
      </w:r>
      <w:r>
        <w:rPr>
          <w:rStyle w:val="NormalTok"/>
        </w:rPr>
        <w:t xml:space="preserve"> </w:t>
      </w:r>
      <w:r>
        <w:rPr>
          <w:rStyle w:val="StringTok"/>
        </w:rPr>
        <w:t xml:space="preserve">"openalex"</w:t>
      </w:r>
      <w:r>
        <w:rPr>
          <w:rStyle w:val="NormalTok"/>
        </w:rPr>
        <w:t xml:space="preserve">, </w:t>
      </w:r>
      <w:r>
        <w:rPr>
          <w:rStyle w:val="AttributeTok"/>
        </w:rPr>
        <w:t xml:space="preserve">route =</w:t>
      </w:r>
      <w:r>
        <w:rPr>
          <w:rStyle w:val="NormalTok"/>
        </w:rPr>
        <w:t xml:space="preserve"> </w:t>
      </w:r>
      <w:r>
        <w:rPr>
          <w:rStyle w:val="FunctionTok"/>
        </w:rPr>
        <w:t xml:space="preserve">paste0</w:t>
      </w:r>
      <w:r>
        <w:rPr>
          <w:rStyle w:val="NormalTok"/>
        </w:rPr>
        <w:t xml:space="preserve">(</w:t>
      </w:r>
      <w:r>
        <w:rPr>
          <w:rStyle w:val="StringTok"/>
        </w:rPr>
        <w:t xml:space="preserve">"oa-"</w:t>
      </w:r>
      <w:r>
        <w:rPr>
          <w:rStyle w:val="NormalTok"/>
        </w:rPr>
        <w:t xml:space="preserve">, route), query, </w:t>
      </w:r>
      <w:r>
        <w:rPr>
          <w:rStyle w:val="AttributeTok"/>
        </w:rPr>
        <w:t xml:space="preserve">date =</w:t>
      </w:r>
      <w:r>
        <w:rPr>
          <w:rStyle w:val="NormalTok"/>
        </w:rPr>
        <w:t xml:space="preserve"> </w:t>
      </w:r>
      <w:r>
        <w:rPr>
          <w:rStyle w:val="FunctionTok"/>
        </w:rPr>
        <w:t xml:space="preserve">as.character</w:t>
      </w:r>
      <w:r>
        <w:rPr>
          <w:rStyle w:val="NormalTok"/>
        </w:rPr>
        <w:t xml:space="preserve">(</w:t>
      </w:r>
      <w:r>
        <w:rPr>
          <w:rStyle w:val="FunctionTok"/>
        </w:rPr>
        <w:t xml:space="preserve">Sys.Date</w:t>
      </w:r>
      <w:r>
        <w:rPr>
          <w:rStyle w:val="NormalTok"/>
        </w:rPr>
        <w:t xml:space="preserve">()), </w:t>
      </w:r>
      <w:r>
        <w:rPr>
          <w:rStyle w:val="AttributeTok"/>
        </w:rPr>
        <w:t xml:space="preserve">retrieved =</w:t>
      </w:r>
      <w:r>
        <w:rPr>
          <w:rStyle w:val="NormalTok"/>
        </w:rPr>
        <w:t xml:space="preserve"> </w:t>
      </w:r>
      <w:r>
        <w:rPr>
          <w:rStyle w:val="FunctionTok"/>
        </w:rPr>
        <w:t xml:space="preserve">nrow</w:t>
      </w:r>
      <w:r>
        <w:rPr>
          <w:rStyle w:val="NormalTok"/>
        </w:rPr>
        <w:t xml:space="preserve">(hits), </w:t>
      </w:r>
      <w:r>
        <w:rPr>
          <w:rStyle w:val="AttributeTok"/>
        </w:rPr>
        <w:t xml:space="preserve">reported_total =</w:t>
      </w:r>
      <w:r>
        <w:rPr>
          <w:rStyle w:val="NormalTok"/>
        </w:rPr>
        <w:t xml:space="preserve"> total, cap, </w:t>
      </w:r>
      <w:r>
        <w:rPr>
          <w:rStyle w:val="AttributeTok"/>
        </w:rPr>
        <w:t xml:space="preserve">capped =</w:t>
      </w:r>
      <w:r>
        <w:rPr>
          <w:rStyle w:val="NormalTok"/>
        </w:rPr>
        <w:t xml:space="preserve"> total </w:t>
      </w:r>
      <w:r>
        <w:rPr>
          <w:rStyle w:val="SpecialCharTok"/>
        </w:rPr>
        <w:t xml:space="preserve">&gt;</w:t>
      </w:r>
      <w:r>
        <w:rPr>
          <w:rStyle w:val="NormalTok"/>
        </w:rPr>
        <w:t xml:space="preserve"> cap, </w:t>
      </w:r>
      <w:r>
        <w:rPr>
          <w:rStyle w:val="AttributeTok"/>
        </w:rPr>
        <w:t xml:space="preserve">error =</w:t>
      </w:r>
      <w:r>
        <w:rPr>
          <w:rStyle w:val="NormalTok"/>
        </w:rPr>
        <w:t xml:space="preserve"> </w:t>
      </w:r>
      <w:r>
        <w:rPr>
          <w:rStyle w:val="ConstantTok"/>
        </w:rPr>
        <w:t xml:space="preserve">NA</w:t>
      </w:r>
      <w:r>
        <w:rPr>
          <w:rStyle w:val="NormalTok"/>
        </w:rPr>
        <w:t xml:space="preserve">))</w:t>
      </w:r>
      <w:r>
        <w:br/>
      </w:r>
      <w:r>
        <w:rPr>
          <w:rStyle w:val="NormalTok"/>
        </w:rPr>
        <w:t xml:space="preserve">    }, </w:t>
      </w:r>
      <w:r>
        <w:rPr>
          <w:rStyle w:val="AttributeTok"/>
        </w:rPr>
        <w:t xml:space="preserve">error =</w:t>
      </w:r>
      <w:r>
        <w:rPr>
          <w:rStyle w:val="NormalTok"/>
        </w:rPr>
        <w:t xml:space="preserve"> \(e) </w:t>
      </w:r>
      <w:r>
        <w:rPr>
          <w:rStyle w:val="FunctionTok"/>
        </w:rPr>
        <w:t xml:space="preserve">list</w:t>
      </w:r>
      <w:r>
        <w:rPr>
          <w:rStyle w:val="NormalTok"/>
        </w:rPr>
        <w:t xml:space="preserve">(</w:t>
      </w:r>
      <w:r>
        <w:rPr>
          <w:rStyle w:val="AttributeTok"/>
        </w:rPr>
        <w:t xml:space="preserve">hits =</w:t>
      </w:r>
      <w:r>
        <w:rPr>
          <w:rStyle w:val="NormalTok"/>
        </w:rPr>
        <w:t xml:space="preserve"> </w:t>
      </w:r>
      <w:r>
        <w:rPr>
          <w:rStyle w:val="ConstantTok"/>
        </w:rPr>
        <w:t xml:space="preserve">NULL</w:t>
      </w:r>
      <w:r>
        <w:rPr>
          <w:rStyle w:val="NormalTok"/>
        </w:rPr>
        <w:t xml:space="preserve">, </w:t>
      </w:r>
      <w:r>
        <w:rPr>
          <w:rStyle w:val="AttributeTok"/>
        </w:rPr>
        <w:t xml:space="preserve">log =</w:t>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strand =</w:t>
      </w:r>
      <w:r>
        <w:rPr>
          <w:rStyle w:val="NormalTok"/>
        </w:rPr>
        <w:t xml:space="preserve"> </w:t>
      </w:r>
      <w:r>
        <w:rPr>
          <w:rStyle w:val="StringTok"/>
        </w:rPr>
        <w:t xml:space="preserve">"openalex"</w:t>
      </w:r>
      <w:r>
        <w:rPr>
          <w:rStyle w:val="NormalTok"/>
        </w:rPr>
        <w:t xml:space="preserve">, </w:t>
      </w:r>
      <w:r>
        <w:rPr>
          <w:rStyle w:val="AttributeTok"/>
        </w:rPr>
        <w:t xml:space="preserve">route =</w:t>
      </w:r>
      <w:r>
        <w:rPr>
          <w:rStyle w:val="NormalTok"/>
        </w:rPr>
        <w:t xml:space="preserve"> </w:t>
      </w:r>
      <w:r>
        <w:rPr>
          <w:rStyle w:val="FunctionTok"/>
        </w:rPr>
        <w:t xml:space="preserve">paste0</w:t>
      </w:r>
      <w:r>
        <w:rPr>
          <w:rStyle w:val="NormalTok"/>
        </w:rPr>
        <w:t xml:space="preserve">(</w:t>
      </w:r>
      <w:r>
        <w:rPr>
          <w:rStyle w:val="StringTok"/>
        </w:rPr>
        <w:t xml:space="preserve">"oa-"</w:t>
      </w:r>
      <w:r>
        <w:rPr>
          <w:rStyle w:val="NormalTok"/>
        </w:rPr>
        <w:t xml:space="preserve">, route), query, </w:t>
      </w:r>
      <w:r>
        <w:rPr>
          <w:rStyle w:val="AttributeTok"/>
        </w:rPr>
        <w:t xml:space="preserve">date =</w:t>
      </w:r>
      <w:r>
        <w:rPr>
          <w:rStyle w:val="NormalTok"/>
        </w:rPr>
        <w:t xml:space="preserve"> </w:t>
      </w:r>
      <w:r>
        <w:rPr>
          <w:rStyle w:val="FunctionTok"/>
        </w:rPr>
        <w:t xml:space="preserve">as.character</w:t>
      </w:r>
      <w:r>
        <w:rPr>
          <w:rStyle w:val="NormalTok"/>
        </w:rPr>
        <w:t xml:space="preserve">(</w:t>
      </w:r>
      <w:r>
        <w:rPr>
          <w:rStyle w:val="FunctionTok"/>
        </w:rPr>
        <w:t xml:space="preserve">Sys.Date</w:t>
      </w:r>
      <w:r>
        <w:rPr>
          <w:rStyle w:val="NormalTok"/>
        </w:rPr>
        <w:t xml:space="preserve">()), </w:t>
      </w:r>
      <w:r>
        <w:rPr>
          <w:rStyle w:val="AttributeTok"/>
        </w:rPr>
        <w:t xml:space="preserve">retrieved =</w:t>
      </w:r>
      <w:r>
        <w:rPr>
          <w:rStyle w:val="NormalTok"/>
        </w:rPr>
        <w:t xml:space="preserve"> </w:t>
      </w:r>
      <w:r>
        <w:rPr>
          <w:rStyle w:val="DecValTok"/>
        </w:rPr>
        <w:t xml:space="preserve">0</w:t>
      </w:r>
      <w:r>
        <w:rPr>
          <w:rStyle w:val="NormalTok"/>
        </w:rPr>
        <w:t xml:space="preserve">L, </w:t>
      </w:r>
      <w:r>
        <w:rPr>
          <w:rStyle w:val="AttributeTok"/>
        </w:rPr>
        <w:t xml:space="preserve">reported_total =</w:t>
      </w:r>
      <w:r>
        <w:rPr>
          <w:rStyle w:val="NormalTok"/>
        </w:rPr>
        <w:t xml:space="preserve"> </w:t>
      </w:r>
      <w:r>
        <w:rPr>
          <w:rStyle w:val="ConstantTok"/>
        </w:rPr>
        <w:t xml:space="preserve">NA</w:t>
      </w:r>
      <w:r>
        <w:rPr>
          <w:rStyle w:val="NormalTok"/>
        </w:rPr>
        <w:t xml:space="preserve">, cap, </w:t>
      </w:r>
      <w:r>
        <w:rPr>
          <w:rStyle w:val="AttributeTok"/>
        </w:rPr>
        <w:t xml:space="preserve">capped =</w:t>
      </w:r>
      <w:r>
        <w:rPr>
          <w:rStyle w:val="NormalTok"/>
        </w:rPr>
        <w:t xml:space="preserve"> </w:t>
      </w:r>
      <w:r>
        <w:rPr>
          <w:rStyle w:val="ConstantTok"/>
        </w:rPr>
        <w:t xml:space="preserve">FALSE</w:t>
      </w:r>
      <w:r>
        <w:rPr>
          <w:rStyle w:val="NormalTok"/>
        </w:rPr>
        <w:t xml:space="preserve">, </w:t>
      </w:r>
      <w:r>
        <w:rPr>
          <w:rStyle w:val="AttributeTok"/>
        </w:rPr>
        <w:t xml:space="preserve">error =</w:t>
      </w:r>
      <w:r>
        <w:rPr>
          <w:rStyle w:val="NormalTok"/>
        </w:rPr>
        <w:t xml:space="preserve"> </w:t>
      </w:r>
      <w:r>
        <w:rPr>
          <w:rStyle w:val="FunctionTok"/>
        </w:rPr>
        <w:t xml:space="preserve">conditionMessage</w:t>
      </w:r>
      <w:r>
        <w:rPr>
          <w:rStyle w:val="NormalTok"/>
        </w:rPr>
        <w:t xml:space="preserve">(e))))</w:t>
      </w:r>
      <w:r>
        <w:br/>
      </w:r>
      <w:r>
        <w:rPr>
          <w:rStyle w:val="NormalTok"/>
        </w:rPr>
        <w:t xml:space="preserve">  }</w:t>
      </w:r>
      <w:r>
        <w:br/>
      </w:r>
      <w:r>
        <w:rPr>
          <w:rStyle w:val="NormalTok"/>
        </w:rPr>
        <w:t xml:space="preserve">  runs </w:t>
      </w:r>
      <w:r>
        <w:rPr>
          <w:rStyle w:val="OtherTok"/>
        </w:rPr>
        <w:t xml:space="preserve">&lt;-</w:t>
      </w:r>
      <w:r>
        <w:rPr>
          <w:rStyle w:val="NormalTok"/>
        </w:rPr>
        <w:t xml:space="preserve"> purrr</w:t>
      </w:r>
      <w:r>
        <w:rPr>
          <w:rStyle w:val="SpecialCharTok"/>
        </w:rPr>
        <w:t xml:space="preserve">::</w:t>
      </w:r>
      <w:r>
        <w:rPr>
          <w:rStyle w:val="FunctionTok"/>
        </w:rPr>
        <w:t xml:space="preserve">pmap</w:t>
      </w:r>
      <w:r>
        <w:rPr>
          <w:rStyle w:val="NormalTok"/>
        </w:rPr>
        <w:t xml:space="preserve">(queries, search_openalex)</w:t>
      </w:r>
      <w:r>
        <w:br/>
      </w:r>
      <w:r>
        <w:rPr>
          <w:rStyle w:val="NormalTok"/>
        </w:rPr>
        <w:t xml:space="preserve">  hits </w:t>
      </w:r>
      <w:r>
        <w:rPr>
          <w:rStyle w:val="OtherTok"/>
        </w:rPr>
        <w:t xml:space="preserve">&lt;-</w:t>
      </w:r>
      <w:r>
        <w:rPr>
          <w:rStyle w:val="NormalTok"/>
        </w:rPr>
        <w:t xml:space="preserve"> purrr</w:t>
      </w:r>
      <w:r>
        <w:rPr>
          <w:rStyle w:val="SpecialCharTok"/>
        </w:rPr>
        <w:t xml:space="preserve">::</w:t>
      </w:r>
      <w:r>
        <w:rPr>
          <w:rStyle w:val="FunctionTok"/>
        </w:rPr>
        <w:t xml:space="preserve">map</w:t>
      </w:r>
      <w:r>
        <w:rPr>
          <w:rStyle w:val="NormalTok"/>
        </w:rPr>
        <w:t xml:space="preserve">(runs, </w:t>
      </w:r>
      <w:r>
        <w:rPr>
          <w:rStyle w:val="StringTok"/>
        </w:rPr>
        <w:t xml:space="preserve">"hits"</w:t>
      </w:r>
      <w:r>
        <w:rPr>
          <w:rStyle w:val="NormalTok"/>
        </w:rPr>
        <w:t xml:space="preserve">) </w:t>
      </w:r>
      <w:r>
        <w:rPr>
          <w:rStyle w:val="SpecialCharTok"/>
        </w:rPr>
        <w:t xml:space="preserve">|&gt;</w:t>
      </w:r>
      <w:r>
        <w:rPr>
          <w:rStyle w:val="NormalTok"/>
        </w:rPr>
        <w:t xml:space="preserve"> purrr</w:t>
      </w:r>
      <w:r>
        <w:rPr>
          <w:rStyle w:val="SpecialCharTok"/>
        </w:rPr>
        <w:t xml:space="preserve">::</w:t>
      </w:r>
      <w:r>
        <w:rPr>
          <w:rStyle w:val="FunctionTok"/>
        </w:rPr>
        <w:t xml:space="preserve">list_rbind</w:t>
      </w:r>
      <w:r>
        <w:rPr>
          <w:rStyle w:val="NormalTok"/>
        </w:rPr>
        <w:t xml:space="preserve">()</w:t>
      </w:r>
      <w:r>
        <w:br/>
      </w:r>
      <w:r>
        <w:rPr>
          <w:rStyle w:val="NormalTok"/>
        </w:rPr>
        <w:t xml:space="preserve">  </w:t>
      </w:r>
      <w:r>
        <w:rPr>
          <w:rStyle w:val="FunctionTok"/>
        </w:rPr>
        <w:t xml:space="preserve">dir.create</w:t>
      </w:r>
      <w:r>
        <w:rPr>
          <w:rStyle w:val="NormalTok"/>
        </w:rPr>
        <w:t xml:space="preserve">(</w:t>
      </w:r>
      <w:r>
        <w:rPr>
          <w:rStyle w:val="StringTok"/>
        </w:rPr>
        <w:t xml:space="preserve">"02.inputs/review/raw"</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NormalTok"/>
        </w:rPr>
        <w:t xml:space="preserve">  hits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id =</w:t>
      </w:r>
      <w:r>
        <w:rPr>
          <w:rStyle w:val="NormalTok"/>
        </w:rPr>
        <w:t xml:space="preserve"> </w:t>
      </w:r>
      <w:r>
        <w:rPr>
          <w:rStyle w:val="FunctionTok"/>
        </w:rPr>
        <w:t xml:space="preserve">record_id</w:t>
      </w:r>
      <w:r>
        <w:rPr>
          <w:rStyle w:val="NormalTok"/>
        </w:rPr>
        <w:t xml:space="preserve">(doi, title), abstract)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rPr>
          <w:rStyle w:val="StringTok"/>
        </w:rPr>
        <w:t xml:space="preserve">"02.inputs/review/raw/review-abstracts.csv"</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  readr</w:t>
      </w:r>
      <w:r>
        <w:rPr>
          <w:rStyle w:val="SpecialCharTok"/>
        </w:rPr>
        <w:t xml:space="preserve">::</w:t>
      </w:r>
      <w:r>
        <w:rPr>
          <w:rStyle w:val="FunctionTok"/>
        </w:rPr>
        <w:t xml:space="preserve">write_csv</w:t>
      </w:r>
      <w:r>
        <w:rPr>
          <w:rStyle w:val="NormalTok"/>
        </w:rPr>
        <w:t xml:space="preserve">(dplyr</w:t>
      </w:r>
      <w:r>
        <w:rPr>
          <w:rStyle w:val="SpecialCharTok"/>
        </w:rPr>
        <w:t xml:space="preserve">::</w:t>
      </w:r>
      <w:r>
        <w:rPr>
          <w:rStyle w:val="FunctionTok"/>
        </w:rPr>
        <w:t xml:space="preserve">select</w:t>
      </w:r>
      <w:r>
        <w:rPr>
          <w:rStyle w:val="NormalTok"/>
        </w:rPr>
        <w:t xml:space="preserve">(hits, </w:t>
      </w:r>
      <w:r>
        <w:rPr>
          <w:rStyle w:val="SpecialCharTok"/>
        </w:rPr>
        <w:t xml:space="preserve">-</w:t>
      </w:r>
      <w:r>
        <w:rPr>
          <w:rStyle w:val="NormalTok"/>
        </w:rPr>
        <w:t xml:space="preserve">abstract), </w:t>
      </w:r>
      <w:r>
        <w:rPr>
          <w:rStyle w:val="StringTok"/>
        </w:rPr>
        <w:t xml:space="preserve">"02.inputs/derived/review-openalex-hits.csv"</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  readr</w:t>
      </w:r>
      <w:r>
        <w:rPr>
          <w:rStyle w:val="SpecialCharTok"/>
        </w:rPr>
        <w:t xml:space="preserve">::</w:t>
      </w:r>
      <w:r>
        <w:rPr>
          <w:rStyle w:val="FunctionTok"/>
        </w:rPr>
        <w:t xml:space="preserve">write_csv</w:t>
      </w:r>
      <w:r>
        <w:rPr>
          <w:rStyle w:val="NormalTok"/>
        </w:rPr>
        <w:t xml:space="preserve">(purrr</w:t>
      </w:r>
      <w:r>
        <w:rPr>
          <w:rStyle w:val="SpecialCharTok"/>
        </w:rPr>
        <w:t xml:space="preserve">::</w:t>
      </w:r>
      <w:r>
        <w:rPr>
          <w:rStyle w:val="FunctionTok"/>
        </w:rPr>
        <w:t xml:space="preserve">map</w:t>
      </w:r>
      <w:r>
        <w:rPr>
          <w:rStyle w:val="NormalTok"/>
        </w:rPr>
        <w:t xml:space="preserve">(runs, </w:t>
      </w:r>
      <w:r>
        <w:rPr>
          <w:rStyle w:val="StringTok"/>
        </w:rPr>
        <w:t xml:space="preserve">"log"</w:t>
      </w:r>
      <w:r>
        <w:rPr>
          <w:rStyle w:val="NormalTok"/>
        </w:rPr>
        <w:t xml:space="preserve">) </w:t>
      </w:r>
      <w:r>
        <w:rPr>
          <w:rStyle w:val="SpecialCharTok"/>
        </w:rPr>
        <w:t xml:space="preserve">|&gt;</w:t>
      </w:r>
      <w:r>
        <w:rPr>
          <w:rStyle w:val="NormalTok"/>
        </w:rPr>
        <w:t xml:space="preserve"> purrr</w:t>
      </w:r>
      <w:r>
        <w:rPr>
          <w:rStyle w:val="SpecialCharTok"/>
        </w:rPr>
        <w:t xml:space="preserve">::</w:t>
      </w:r>
      <w:r>
        <w:rPr>
          <w:rStyle w:val="FunctionTok"/>
        </w:rPr>
        <w:t xml:space="preserve">list_rbind</w:t>
      </w:r>
      <w:r>
        <w:rPr>
          <w:rStyle w:val="NormalTok"/>
        </w:rPr>
        <w:t xml:space="preserve">(), </w:t>
      </w:r>
      <w:r>
        <w:rPr>
          <w:rStyle w:val="StringTok"/>
        </w:rPr>
        <w:t xml:space="preserve">"02.inputs/derived/review-log-openalex.csv"</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"02.inputs/derived/review-s2-hits.csv"</w:t>
      </w:r>
      <w:r>
        <w:rPr>
          <w:rStyle w:val="NormalTok"/>
        </w:rPr>
        <w:t xml:space="preserve">)) {</w:t>
      </w:r>
      <w:r>
        <w:br/>
      </w:r>
      <w:r>
        <w:rPr>
          <w:rStyle w:val="NormalTok"/>
        </w:rPr>
        <w:t xml:space="preserve">  search_s2 </w:t>
      </w:r>
      <w:r>
        <w:rPr>
          <w:rStyle w:val="OtherTok"/>
        </w:rPr>
        <w:t xml:space="preserve">&lt;-</w:t>
      </w:r>
      <w:r>
        <w:rPr>
          <w:rStyle w:val="NormalTok"/>
        </w:rPr>
        <w:t xml:space="preserve"> </w:t>
      </w:r>
      <w:r>
        <w:rPr>
          <w:rStyle w:val="ControlFlowTok"/>
        </w:rPr>
        <w:t xml:space="preserve">function</w:t>
      </w:r>
      <w:r>
        <w:rPr>
          <w:rStyle w:val="NormalTok"/>
        </w:rPr>
        <w:t xml:space="preserve">(question, route, concepts, </w:t>
      </w:r>
      <w:r>
        <w:rPr>
          <w:rStyle w:val="AttributeTok"/>
        </w:rPr>
        <w:t xml:space="preserve">cap =</w:t>
      </w:r>
      <w:r>
        <w:rPr>
          <w:rStyle w:val="NormalTok"/>
        </w:rPr>
        <w:t xml:space="preserve"> </w:t>
      </w:r>
      <w:r>
        <w:rPr>
          <w:rStyle w:val="DecValTok"/>
        </w:rPr>
        <w:t xml:space="preserve">3000</w:t>
      </w:r>
      <w:r>
        <w:rPr>
          <w:rStyle w:val="NormalTok"/>
        </w:rPr>
        <w:t xml:space="preserve">) {</w:t>
      </w:r>
      <w:r>
        <w:br/>
      </w:r>
      <w:r>
        <w:rPr>
          <w:rStyle w:val="NormalTok"/>
        </w:rPr>
        <w:t xml:space="preserve">    query </w:t>
      </w:r>
      <w:r>
        <w:rPr>
          <w:rStyle w:val="OtherTok"/>
        </w:rPr>
        <w:t xml:space="preserve">&lt;-</w:t>
      </w:r>
      <w:r>
        <w:rPr>
          <w:rStyle w:val="NormalTok"/>
        </w:rPr>
        <w:t xml:space="preserve"> stringr</w:t>
      </w:r>
      <w:r>
        <w:rPr>
          <w:rStyle w:val="SpecialCharTok"/>
        </w:rPr>
        <w:t xml:space="preserve">::</w:t>
      </w:r>
      <w:r>
        <w:rPr>
          <w:rStyle w:val="FunctionTok"/>
        </w:rPr>
        <w:t xml:space="preserve">str_split_1</w:t>
      </w:r>
      <w:r>
        <w:rPr>
          <w:rStyle w:val="NormalTok"/>
        </w:rPr>
        <w:t xml:space="preserve">(concepts, </w:t>
      </w:r>
      <w:r>
        <w:rPr>
          <w:rStyle w:val="StringTok"/>
        </w:rPr>
        <w:t xml:space="preserve">" AND "</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map_chr</w:t>
      </w:r>
      <w:r>
        <w:rPr>
          <w:rStyle w:val="NormalTok"/>
        </w:rPr>
        <w:t xml:space="preserve">(\(g)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paste</w:t>
      </w:r>
      <w:r>
        <w:rPr>
          <w:rStyle w:val="NormalTok"/>
        </w:rPr>
        <w:t xml:space="preserve">(purrr</w:t>
      </w:r>
      <w:r>
        <w:rPr>
          <w:rStyle w:val="SpecialCharTok"/>
        </w:rPr>
        <w:t xml:space="preserve">::</w:t>
      </w:r>
      <w:r>
        <w:rPr>
          <w:rStyle w:val="FunctionTok"/>
        </w:rPr>
        <w:t xml:space="preserve">map_chr</w:t>
      </w:r>
      <w:r>
        <w:rPr>
          <w:rStyle w:val="NormalTok"/>
        </w:rPr>
        <w:t xml:space="preserve">(stringr</w:t>
      </w:r>
      <w:r>
        <w:rPr>
          <w:rStyle w:val="SpecialCharTok"/>
        </w:rPr>
        <w:t xml:space="preserve">::</w:t>
      </w:r>
      <w:r>
        <w:rPr>
          <w:rStyle w:val="FunctionTok"/>
        </w:rPr>
        <w:t xml:space="preserve">str_split_1</w:t>
      </w:r>
      <w:r>
        <w:rPr>
          <w:rStyle w:val="NormalTok"/>
        </w:rPr>
        <w:t xml:space="preserve">(g, </w:t>
      </w:r>
      <w:r>
        <w:rPr>
          <w:rStyle w:val="StringTok"/>
        </w:rPr>
        <w:t xml:space="preserve">"</w:t>
      </w:r>
      <w:r>
        <w:rPr>
          <w:rStyle w:val="SpecialCharTok"/>
        </w:rPr>
        <w:t xml:space="preserve">\\</w:t>
      </w:r>
      <w:r>
        <w:rPr>
          <w:rStyle w:val="StringTok"/>
        </w:rPr>
        <w:t xml:space="preserve">|"</w:t>
      </w:r>
      <w:r>
        <w:rPr>
          <w:rStyle w:val="NormalTok"/>
        </w:rPr>
        <w:t xml:space="preserve">), \(x)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 "</w:t>
      </w:r>
      <w:r>
        <w:rPr>
          <w:rStyle w:val="NormalTok"/>
        </w:rPr>
        <w:t xml:space="preserve">, x)) </w:t>
      </w:r>
      <w:r>
        <w:rPr>
          <w:rStyle w:val="FunctionTok"/>
        </w:rPr>
        <w:t xml:space="preserve">paste0</w:t>
      </w:r>
      <w:r>
        <w:rPr>
          <w:rStyle w:val="NormalTok"/>
        </w:rPr>
        <w:t xml:space="preserve">(</w:t>
      </w:r>
      <w:r>
        <w:rPr>
          <w:rStyle w:val="StringTok"/>
        </w:rPr>
        <w:t xml:space="preserve">'"'</w:t>
      </w:r>
      <w:r>
        <w:rPr>
          <w:rStyle w:val="NormalTok"/>
        </w:rPr>
        <w:t xml:space="preserve">, stringr</w:t>
      </w:r>
      <w:r>
        <w:rPr>
          <w:rStyle w:val="SpecialCharTok"/>
        </w:rPr>
        <w:t xml:space="preserve">::</w:t>
      </w:r>
      <w:r>
        <w:rPr>
          <w:rStyle w:val="FunctionTok"/>
        </w:rPr>
        <w:t xml:space="preserve">str_remove</w:t>
      </w:r>
      <w:r>
        <w:rPr>
          <w:rStyle w:val="NormalTok"/>
        </w:rPr>
        <w:t xml:space="preserve">(x, </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x), </w:t>
      </w:r>
      <w:r>
        <w:rPr>
          <w:rStyle w:val="AttributeTok"/>
        </w:rPr>
        <w:t xml:space="preserve">collapse =</w:t>
      </w:r>
      <w:r>
        <w:rPr>
          <w:rStyle w:val="NormalTok"/>
        </w:rPr>
        <w:t xml:space="preserve"> </w:t>
      </w:r>
      <w:r>
        <w:rPr>
          <w:rStyle w:val="StringTok"/>
        </w:rPr>
        <w:t xml:space="preserve">" |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paste</w:t>
      </w:r>
      <w:r>
        <w:rPr>
          <w:rStyle w:val="NormalTok"/>
        </w:rPr>
        <w:t xml:space="preserve">(</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w:t>
      </w:r>
      <w:r>
        <w:rPr>
          <w:rStyle w:val="FunctionTok"/>
        </w:rPr>
        <w:t xml:space="preserve">tryCatch</w:t>
      </w:r>
      <w:r>
        <w:rPr>
          <w:rStyle w:val="NormalTok"/>
        </w:rPr>
        <w:t xml:space="preserve">({</w:t>
      </w:r>
      <w:r>
        <w:br/>
      </w:r>
      <w:r>
        <w:rPr>
          <w:rStyle w:val="NormalTok"/>
        </w:rPr>
        <w:t xml:space="preserve">      papers </w:t>
      </w:r>
      <w:r>
        <w:rPr>
          <w:rStyle w:val="OtherTok"/>
        </w:rPr>
        <w:t xml:space="preserve">&lt;-</w:t>
      </w:r>
      <w:r>
        <w:rPr>
          <w:rStyle w:val="NormalTok"/>
        </w:rPr>
        <w:t xml:space="preserve"> </w:t>
      </w:r>
      <w:r>
        <w:rPr>
          <w:rStyle w:val="FunctionTok"/>
        </w:rPr>
        <w:t xml:space="preserve">list</w:t>
      </w:r>
      <w:r>
        <w:rPr>
          <w:rStyle w:val="NormalTok"/>
        </w:rPr>
        <w:t xml:space="preserve">(); token </w:t>
      </w:r>
      <w:r>
        <w:rPr>
          <w:rStyle w:val="OtherTok"/>
        </w:rPr>
        <w:t xml:space="preserve">&lt;-</w:t>
      </w:r>
      <w:r>
        <w:rPr>
          <w:rStyle w:val="NormalTok"/>
        </w:rPr>
        <w:t xml:space="preserve"> </w:t>
      </w:r>
      <w:r>
        <w:rPr>
          <w:rStyle w:val="ConstantTok"/>
        </w:rPr>
        <w:t xml:space="preserve">NULL</w:t>
      </w:r>
      <w:r>
        <w:rPr>
          <w:rStyle w:val="NormalTok"/>
        </w:rPr>
        <w:t xml:space="preserve">; total </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ControlFlowTok"/>
        </w:rPr>
        <w:t xml:space="preserve">repeat</w:t>
      </w:r>
      <w:r>
        <w:rPr>
          <w:rStyle w:val="NormalTok"/>
        </w:rPr>
        <w:t xml:space="preserve"> {</w:t>
      </w:r>
      <w:r>
        <w:br/>
      </w:r>
      <w:r>
        <w:rPr>
          <w:rStyle w:val="NormalTok"/>
        </w:rPr>
        <w:t xml:space="preserve">        </w:t>
      </w:r>
      <w:r>
        <w:rPr>
          <w:rStyle w:val="CommentTok"/>
        </w:rPr>
        <w:t xml:space="preserve"># Semantic Scholar Academic Graph bulk search, https://api.semanticscholar.org/api-docs/graph#tag/Paper-Data/operation/get_graph_paper_bulk_search</w:t>
      </w:r>
      <w:r>
        <w:br/>
      </w:r>
      <w:r>
        <w:rPr>
          <w:rStyle w:val="NormalTok"/>
        </w:rPr>
        <w:t xml:space="preserve">        body </w:t>
      </w:r>
      <w:r>
        <w:rPr>
          <w:rStyle w:val="OtherTok"/>
        </w:rPr>
        <w:t xml:space="preserve">&lt;-</w:t>
      </w:r>
      <w:r>
        <w:rPr>
          <w:rStyle w:val="NormalTok"/>
        </w:rPr>
        <w:t xml:space="preserve"> httr2</w:t>
      </w:r>
      <w:r>
        <w:rPr>
          <w:rStyle w:val="SpecialCharTok"/>
        </w:rPr>
        <w:t xml:space="preserve">::</w:t>
      </w:r>
      <w:r>
        <w:rPr>
          <w:rStyle w:val="FunctionTok"/>
        </w:rPr>
        <w:t xml:space="preserve">request</w:t>
      </w:r>
      <w:r>
        <w:rPr>
          <w:rStyle w:val="NormalTok"/>
        </w:rPr>
        <w:t xml:space="preserve">(</w:t>
      </w:r>
      <w:r>
        <w:rPr>
          <w:rStyle w:val="StringTok"/>
        </w:rPr>
        <w:t xml:space="preserve">"https://api.semanticscholar.org/graph/v1/paper/search/bulk"</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req_url_query</w:t>
      </w:r>
      <w:r>
        <w:rPr>
          <w:rStyle w:val="NormalTok"/>
        </w:rPr>
        <w:t xml:space="preserve">(</w:t>
      </w:r>
      <w:r>
        <w:rPr>
          <w:rStyle w:val="AttributeTok"/>
        </w:rPr>
        <w:t xml:space="preserve">query =</w:t>
      </w:r>
      <w:r>
        <w:rPr>
          <w:rStyle w:val="NormalTok"/>
        </w:rPr>
        <w:t xml:space="preserve"> query, </w:t>
      </w:r>
      <w:r>
        <w:rPr>
          <w:rStyle w:val="AttributeTok"/>
        </w:rPr>
        <w:t xml:space="preserve">fields =</w:t>
      </w:r>
      <w:r>
        <w:rPr>
          <w:rStyle w:val="NormalTok"/>
        </w:rPr>
        <w:t xml:space="preserve"> </w:t>
      </w:r>
      <w:r>
        <w:rPr>
          <w:rStyle w:val="StringTok"/>
        </w:rPr>
        <w:t xml:space="preserve">"title,year,venue,externalIds,citationCount,publicationTypes"</w:t>
      </w:r>
      <w:r>
        <w:rPr>
          <w:rStyle w:val="NormalTok"/>
        </w:rPr>
        <w:t xml:space="preserve">, </w:t>
      </w:r>
      <w:r>
        <w:rPr>
          <w:rStyle w:val="AttributeTok"/>
        </w:rPr>
        <w:t xml:space="preserve">token =</w:t>
      </w:r>
      <w:r>
        <w:rPr>
          <w:rStyle w:val="NormalTok"/>
        </w:rPr>
        <w:t xml:space="preserve"> token) </w:t>
      </w:r>
      <w:r>
        <w:rPr>
          <w:rStyle w:val="SpecialCharTok"/>
        </w:rPr>
        <w:t xml:space="preserve">|&gt;</w:t>
      </w:r>
      <w:r>
        <w:br/>
      </w:r>
      <w:r>
        <w:rPr>
          <w:rStyle w:val="NormalTok"/>
        </w:rPr>
        <w:t xml:space="preserve">          httr2</w:t>
      </w:r>
      <w:r>
        <w:rPr>
          <w:rStyle w:val="SpecialCharTok"/>
        </w:rPr>
        <w:t xml:space="preserve">::</w:t>
      </w:r>
      <w:r>
        <w:rPr>
          <w:rStyle w:val="FunctionTok"/>
        </w:rPr>
        <w:t xml:space="preserve">req_retry</w:t>
      </w:r>
      <w:r>
        <w:rPr>
          <w:rStyle w:val="NormalTok"/>
        </w:rPr>
        <w:t xml:space="preserve">(</w:t>
      </w:r>
      <w:r>
        <w:rPr>
          <w:rStyle w:val="AttributeTok"/>
        </w:rPr>
        <w:t xml:space="preserve">max_tries =</w:t>
      </w:r>
      <w:r>
        <w:rPr>
          <w:rStyle w:val="NormalTok"/>
        </w:rPr>
        <w:t xml:space="preserve"> </w:t>
      </w:r>
      <w:r>
        <w:rPr>
          <w:rStyle w:val="DecValTok"/>
        </w:rPr>
        <w:t xml:space="preserve">4</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req_perform</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resp_body_json</w:t>
      </w:r>
      <w:r>
        <w:rPr>
          <w:rStyle w:val="NormalTok"/>
        </w:rPr>
        <w:t xml:space="preserve">()</w:t>
      </w:r>
      <w:r>
        <w:br/>
      </w:r>
      <w:r>
        <w:rPr>
          <w:rStyle w:val="NormalTok"/>
        </w:rPr>
        <w:t xml:space="preserve">        total </w:t>
      </w:r>
      <w:r>
        <w:rPr>
          <w:rStyle w:val="OtherTok"/>
        </w:rPr>
        <w:t xml:space="preserve">&lt;-</w:t>
      </w:r>
      <w:r>
        <w:rPr>
          <w:rStyle w:val="NormalTok"/>
        </w:rPr>
        <w:t xml:space="preserve"> body</w:t>
      </w:r>
      <w:r>
        <w:rPr>
          <w:rStyle w:val="SpecialCharTok"/>
        </w:rPr>
        <w:t xml:space="preserve">$</w:t>
      </w:r>
      <w:r>
        <w:rPr>
          <w:rStyle w:val="NormalTok"/>
        </w:rPr>
        <w:t xml:space="preserve">total; token </w:t>
      </w:r>
      <w:r>
        <w:rPr>
          <w:rStyle w:val="OtherTok"/>
        </w:rPr>
        <w:t xml:space="preserve">&lt;-</w:t>
      </w:r>
      <w:r>
        <w:rPr>
          <w:rStyle w:val="NormalTok"/>
        </w:rPr>
        <w:t xml:space="preserve"> body</w:t>
      </w:r>
      <w:r>
        <w:rPr>
          <w:rStyle w:val="SpecialCharTok"/>
        </w:rPr>
        <w:t xml:space="preserve">$</w:t>
      </w:r>
      <w:r>
        <w:rPr>
          <w:rStyle w:val="NormalTok"/>
        </w:rPr>
        <w:t xml:space="preserve">token</w:t>
      </w:r>
      <w:r>
        <w:br/>
      </w:r>
      <w:r>
        <w:rPr>
          <w:rStyle w:val="NormalTok"/>
        </w:rPr>
        <w:t xml:space="preserve">        papers </w:t>
      </w:r>
      <w:r>
        <w:rPr>
          <w:rStyle w:val="OtherTok"/>
        </w:rPr>
        <w:t xml:space="preserve">&lt;-</w:t>
      </w:r>
      <w:r>
        <w:rPr>
          <w:rStyle w:val="NormalTok"/>
        </w:rPr>
        <w:t xml:space="preserve"> </w:t>
      </w:r>
      <w:r>
        <w:rPr>
          <w:rStyle w:val="FunctionTok"/>
        </w:rPr>
        <w:t xml:space="preserve">c</w:t>
      </w:r>
      <w:r>
        <w:rPr>
          <w:rStyle w:val="NormalTok"/>
        </w:rPr>
        <w:t xml:space="preserve">(papers, body</w:t>
      </w:r>
      <w:r>
        <w:rPr>
          <w:rStyle w:val="SpecialCharTok"/>
        </w:rPr>
        <w:t xml:space="preserve">$</w:t>
      </w:r>
      <w:r>
        <w:rPr>
          <w:rStyle w:val="NormalTok"/>
        </w:rPr>
        <w:t xml:space="preserve">data)</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(token) </w:t>
      </w:r>
      <w:r>
        <w:rPr>
          <w:rStyle w:val="SpecialCharTok"/>
        </w:rPr>
        <w:t xml:space="preserve">||</w:t>
      </w:r>
      <w:r>
        <w:rPr>
          <w:rStyle w:val="NormalTok"/>
        </w:rPr>
        <w:t xml:space="preserve"> </w:t>
      </w:r>
      <w:r>
        <w:rPr>
          <w:rStyle w:val="FunctionTok"/>
        </w:rPr>
        <w:t xml:space="preserve">length</w:t>
      </w:r>
      <w:r>
        <w:rPr>
          <w:rStyle w:val="NormalTok"/>
        </w:rPr>
        <w:t xml:space="preserve">(papers) </w:t>
      </w:r>
      <w:r>
        <w:rPr>
          <w:rStyle w:val="SpecialCharTok"/>
        </w:rPr>
        <w:t xml:space="preserve">&gt;=</w:t>
      </w:r>
      <w:r>
        <w:rPr>
          <w:rStyle w:val="NormalTok"/>
        </w:rPr>
        <w:t xml:space="preserve"> cap) </w:t>
      </w:r>
      <w:r>
        <w:rPr>
          <w:rStyle w:val="ControlFlowTok"/>
        </w:rPr>
        <w:t xml:space="preserve">break</w:t>
      </w:r>
      <w:r>
        <w:br/>
      </w:r>
      <w:r>
        <w:rPr>
          <w:rStyle w:val="NormalTok"/>
        </w:rPr>
        <w:t xml:space="preserve">      }</w:t>
      </w:r>
      <w:r>
        <w:br/>
      </w:r>
      <w:r>
        <w:rPr>
          <w:rStyle w:val="NormalTok"/>
        </w:rPr>
        <w:t xml:space="preserve">      works </w:t>
      </w:r>
      <w:r>
        <w:rPr>
          <w:rStyle w:val="OtherTok"/>
        </w:rPr>
        <w:t xml:space="preserve">&lt;-</w:t>
      </w:r>
      <w:r>
        <w:rPr>
          <w:rStyle w:val="NormalTok"/>
        </w:rPr>
        <w:t xml:space="preserve"> papers </w:t>
      </w:r>
      <w:r>
        <w:rPr>
          <w:rStyle w:val="SpecialCharTok"/>
        </w:rPr>
        <w:t xml:space="preserve">|&gt;</w:t>
      </w:r>
      <w:r>
        <w:br/>
      </w:r>
      <w:r>
        <w:rPr>
          <w:rStyle w:val="NormalTok"/>
        </w:rPr>
        <w:t xml:space="preserve">        purrr</w:t>
      </w:r>
      <w:r>
        <w:rPr>
          <w:rStyle w:val="SpecialCharTok"/>
        </w:rPr>
        <w:t xml:space="preserve">::</w:t>
      </w:r>
      <w:r>
        <w:rPr>
          <w:rStyle w:val="FunctionTok"/>
        </w:rPr>
        <w:t xml:space="preserve">map</w:t>
      </w:r>
      <w:r>
        <w:rPr>
          <w:rStyle w:val="NormalTok"/>
        </w:rPr>
        <w:t xml:space="preserve">(\(w) tibble</w:t>
      </w:r>
      <w:r>
        <w:rPr>
          <w:rStyle w:val="SpecialCharTok"/>
        </w:rPr>
        <w:t xml:space="preserve">::</w:t>
      </w:r>
      <w:r>
        <w:rPr>
          <w:rStyle w:val="FunctionTok"/>
        </w:rPr>
        <w:t xml:space="preserve">tibble</w:t>
      </w:r>
      <w:r>
        <w:rPr>
          <w:rStyle w:val="NormalTok"/>
        </w:rPr>
        <w:t xml:space="preserve">(</w:t>
      </w:r>
      <w:r>
        <w:rPr>
          <w:rStyle w:val="AttributeTok"/>
        </w:rPr>
        <w:t xml:space="preserve">doi =</w:t>
      </w:r>
      <w:r>
        <w:rPr>
          <w:rStyle w:val="NormalTok"/>
        </w:rPr>
        <w:t xml:space="preserve"> w</w:t>
      </w:r>
      <w:r>
        <w:rPr>
          <w:rStyle w:val="SpecialCharTok"/>
        </w:rPr>
        <w:t xml:space="preserve">$</w:t>
      </w:r>
      <w:r>
        <w:rPr>
          <w:rStyle w:val="NormalTok"/>
        </w:rPr>
        <w:t xml:space="preserve">externalIds</w:t>
      </w:r>
      <w:r>
        <w:rPr>
          <w:rStyle w:val="SpecialCharTok"/>
        </w:rPr>
        <w:t xml:space="preserve">$</w:t>
      </w:r>
      <w:r>
        <w:rPr>
          <w:rStyle w:val="NormalTok"/>
        </w:rPr>
        <w:t xml:space="preserve">DOI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AttributeTok"/>
        </w:rPr>
        <w:t xml:space="preserve">title =</w:t>
      </w:r>
      <w:r>
        <w:rPr>
          <w:rStyle w:val="NormalTok"/>
        </w:rPr>
        <w:t xml:space="preserve"> w</w:t>
      </w:r>
      <w:r>
        <w:rPr>
          <w:rStyle w:val="SpecialCharTok"/>
        </w:rPr>
        <w:t xml:space="preserve">$</w:t>
      </w:r>
      <w:r>
        <w:rPr>
          <w:rStyle w:val="NormalTok"/>
        </w:rPr>
        <w:t xml:space="preserve">title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AttributeTok"/>
        </w:rPr>
        <w:t xml:space="preserve">year =</w:t>
      </w:r>
      <w:r>
        <w:rPr>
          <w:rStyle w:val="NormalTok"/>
        </w:rPr>
        <w:t xml:space="preserve"> w</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ConstantTok"/>
        </w:rPr>
        <w:t xml:space="preserve">NA_integer_</w:t>
      </w:r>
      <w:r>
        <w:rPr>
          <w:rStyle w:val="NormalTok"/>
        </w:rPr>
        <w:t xml:space="preserve">, </w:t>
      </w:r>
      <w:r>
        <w:rPr>
          <w:rStyle w:val="AttributeTok"/>
        </w:rPr>
        <w:t xml:space="preserve">venue =</w:t>
      </w:r>
      <w:r>
        <w:rPr>
          <w:rStyle w:val="NormalTok"/>
        </w:rPr>
        <w:t xml:space="preserve"> w</w:t>
      </w:r>
      <w:r>
        <w:rPr>
          <w:rStyle w:val="SpecialCharTok"/>
        </w:rPr>
        <w:t xml:space="preserve">$</w:t>
      </w:r>
      <w:r>
        <w:rPr>
          <w:rStyle w:val="NormalTok"/>
        </w:rPr>
        <w:t xml:space="preserve">venue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AttributeTok"/>
        </w:rPr>
        <w:t xml:space="preserve">type =</w:t>
      </w:r>
      <w:r>
        <w:rPr>
          <w:rStyle w:val="NormalTok"/>
        </w:rPr>
        <w:t xml:space="preserve"> </w:t>
      </w:r>
      <w:r>
        <w:rPr>
          <w:rStyle w:val="FunctionTok"/>
        </w:rPr>
        <w:t xml:space="preserve">paste</w:t>
      </w:r>
      <w:r>
        <w:rPr>
          <w:rStyle w:val="NormalTok"/>
        </w:rPr>
        <w:t xml:space="preserve">(</w:t>
      </w:r>
      <w:r>
        <w:rPr>
          <w:rStyle w:val="FunctionTok"/>
        </w:rPr>
        <w:t xml:space="preserve">unlist</w:t>
      </w:r>
      <w:r>
        <w:rPr>
          <w:rStyle w:val="NormalTok"/>
        </w:rPr>
        <w:t xml:space="preserve">(w</w:t>
      </w:r>
      <w:r>
        <w:rPr>
          <w:rStyle w:val="SpecialCharTok"/>
        </w:rPr>
        <w:t xml:space="preserve">$</w:t>
      </w:r>
      <w:r>
        <w:rPr>
          <w:rStyle w:val="NormalTok"/>
        </w:rPr>
        <w:t xml:space="preserve">publicationTypes),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AttributeTok"/>
        </w:rPr>
        <w:t xml:space="preserve">citations =</w:t>
      </w:r>
      <w:r>
        <w:rPr>
          <w:rStyle w:val="NormalTok"/>
        </w:rPr>
        <w:t xml:space="preserve"> w</w:t>
      </w:r>
      <w:r>
        <w:rPr>
          <w:rStyle w:val="SpecialCharTok"/>
        </w:rPr>
        <w:t xml:space="preserve">$</w:t>
      </w:r>
      <w:r>
        <w:rPr>
          <w:rStyle w:val="NormalTok"/>
        </w:rPr>
        <w:t xml:space="preserve">citationCount </w:t>
      </w:r>
      <w:r>
        <w:rPr>
          <w:rStyle w:val="SpecialCharTok"/>
        </w:rPr>
        <w:t xml:space="preserve">%||%</w:t>
      </w:r>
      <w:r>
        <w:rPr>
          <w:rStyle w:val="NormalTok"/>
        </w:rPr>
        <w:t xml:space="preserve"> </w:t>
      </w:r>
      <w:r>
        <w:rPr>
          <w:rStyle w:val="ConstantTok"/>
        </w:rPr>
        <w:t xml:space="preserve">NA_integer_</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list_rbind</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hits =</w:t>
      </w:r>
      <w:r>
        <w:rPr>
          <w:rStyle w:val="NormalTok"/>
        </w:rPr>
        <w:t xml:space="preserve"> dplyr</w:t>
      </w:r>
      <w:r>
        <w:rPr>
          <w:rStyle w:val="SpecialCharTok"/>
        </w:rPr>
        <w:t xml:space="preserve">::</w:t>
      </w:r>
      <w:r>
        <w:rPr>
          <w:rStyle w:val="FunctionTok"/>
        </w:rPr>
        <w:t xml:space="preserve">mutate</w:t>
      </w:r>
      <w:r>
        <w:rPr>
          <w:rStyle w:val="NormalTok"/>
        </w:rPr>
        <w:t xml:space="preserve">(works, question, </w:t>
      </w:r>
      <w:r>
        <w:rPr>
          <w:rStyle w:val="AttributeTok"/>
        </w:rPr>
        <w:t xml:space="preserve">route =</w:t>
      </w:r>
      <w:r>
        <w:rPr>
          <w:rStyle w:val="NormalTok"/>
        </w:rPr>
        <w:t xml:space="preserve"> </w:t>
      </w:r>
      <w:r>
        <w:rPr>
          <w:rStyle w:val="FunctionTok"/>
        </w:rPr>
        <w:t xml:space="preserve">paste0</w:t>
      </w:r>
      <w:r>
        <w:rPr>
          <w:rStyle w:val="NormalTok"/>
        </w:rPr>
        <w:t xml:space="preserve">(</w:t>
      </w:r>
      <w:r>
        <w:rPr>
          <w:rStyle w:val="StringTok"/>
        </w:rPr>
        <w:t xml:space="preserve">"s2-"</w:t>
      </w:r>
      <w:r>
        <w:rPr>
          <w:rStyle w:val="NormalTok"/>
        </w:rPr>
        <w:t xml:space="preserve">, route), </w:t>
      </w:r>
      <w:r>
        <w:rPr>
          <w:rStyle w:val="AttributeTok"/>
        </w:rPr>
        <w:t xml:space="preserve">.before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log =</w:t>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strand =</w:t>
      </w:r>
      <w:r>
        <w:rPr>
          <w:rStyle w:val="NormalTok"/>
        </w:rPr>
        <w:t xml:space="preserve"> </w:t>
      </w:r>
      <w:r>
        <w:rPr>
          <w:rStyle w:val="StringTok"/>
        </w:rPr>
        <w:t xml:space="preserve">"semantic-scholar"</w:t>
      </w:r>
      <w:r>
        <w:rPr>
          <w:rStyle w:val="NormalTok"/>
        </w:rPr>
        <w:t xml:space="preserve">, </w:t>
      </w:r>
      <w:r>
        <w:rPr>
          <w:rStyle w:val="AttributeTok"/>
        </w:rPr>
        <w:t xml:space="preserve">route =</w:t>
      </w:r>
      <w:r>
        <w:rPr>
          <w:rStyle w:val="NormalTok"/>
        </w:rPr>
        <w:t xml:space="preserve"> </w:t>
      </w:r>
      <w:r>
        <w:rPr>
          <w:rStyle w:val="FunctionTok"/>
        </w:rPr>
        <w:t xml:space="preserve">paste0</w:t>
      </w:r>
      <w:r>
        <w:rPr>
          <w:rStyle w:val="NormalTok"/>
        </w:rPr>
        <w:t xml:space="preserve">(</w:t>
      </w:r>
      <w:r>
        <w:rPr>
          <w:rStyle w:val="StringTok"/>
        </w:rPr>
        <w:t xml:space="preserve">"s2-"</w:t>
      </w:r>
      <w:r>
        <w:rPr>
          <w:rStyle w:val="NormalTok"/>
        </w:rPr>
        <w:t xml:space="preserve">, route), query, </w:t>
      </w:r>
      <w:r>
        <w:rPr>
          <w:rStyle w:val="AttributeTok"/>
        </w:rPr>
        <w:t xml:space="preserve">date =</w:t>
      </w:r>
      <w:r>
        <w:rPr>
          <w:rStyle w:val="NormalTok"/>
        </w:rPr>
        <w:t xml:space="preserve"> </w:t>
      </w:r>
      <w:r>
        <w:rPr>
          <w:rStyle w:val="FunctionTok"/>
        </w:rPr>
        <w:t xml:space="preserve">as.character</w:t>
      </w:r>
      <w:r>
        <w:rPr>
          <w:rStyle w:val="NormalTok"/>
        </w:rPr>
        <w:t xml:space="preserve">(</w:t>
      </w:r>
      <w:r>
        <w:rPr>
          <w:rStyle w:val="FunctionTok"/>
        </w:rPr>
        <w:t xml:space="preserve">Sys.Date</w:t>
      </w:r>
      <w:r>
        <w:rPr>
          <w:rStyle w:val="NormalTok"/>
        </w:rPr>
        <w:t xml:space="preserve">()), </w:t>
      </w:r>
      <w:r>
        <w:rPr>
          <w:rStyle w:val="AttributeTok"/>
        </w:rPr>
        <w:t xml:space="preserve">retrieved =</w:t>
      </w:r>
      <w:r>
        <w:rPr>
          <w:rStyle w:val="NormalTok"/>
        </w:rPr>
        <w:t xml:space="preserve"> </w:t>
      </w:r>
      <w:r>
        <w:rPr>
          <w:rStyle w:val="FunctionTok"/>
        </w:rPr>
        <w:t xml:space="preserve">nrow</w:t>
      </w:r>
      <w:r>
        <w:rPr>
          <w:rStyle w:val="NormalTok"/>
        </w:rPr>
        <w:t xml:space="preserve">(works), </w:t>
      </w:r>
      <w:r>
        <w:rPr>
          <w:rStyle w:val="AttributeTok"/>
        </w:rPr>
        <w:t xml:space="preserve">reported_total =</w:t>
      </w:r>
      <w:r>
        <w:rPr>
          <w:rStyle w:val="NormalTok"/>
        </w:rPr>
        <w:t xml:space="preserve"> total, cap, </w:t>
      </w:r>
      <w:r>
        <w:rPr>
          <w:rStyle w:val="AttributeTok"/>
        </w:rPr>
        <w:t xml:space="preserve">capped =</w:t>
      </w:r>
      <w:r>
        <w:rPr>
          <w:rStyle w:val="NormalTok"/>
        </w:rPr>
        <w:t xml:space="preserve"> total </w:t>
      </w:r>
      <w:r>
        <w:rPr>
          <w:rStyle w:val="SpecialCharTok"/>
        </w:rPr>
        <w:t xml:space="preserve">&gt;</w:t>
      </w:r>
      <w:r>
        <w:rPr>
          <w:rStyle w:val="NormalTok"/>
        </w:rPr>
        <w:t xml:space="preserve"> cap, </w:t>
      </w:r>
      <w:r>
        <w:rPr>
          <w:rStyle w:val="AttributeTok"/>
        </w:rPr>
        <w:t xml:space="preserve">error =</w:t>
      </w:r>
      <w:r>
        <w:rPr>
          <w:rStyle w:val="NormalTok"/>
        </w:rPr>
        <w:t xml:space="preserve"> </w:t>
      </w:r>
      <w:r>
        <w:rPr>
          <w:rStyle w:val="ConstantTok"/>
        </w:rPr>
        <w:t xml:space="preserve">NA</w:t>
      </w:r>
      <w:r>
        <w:rPr>
          <w:rStyle w:val="NormalTok"/>
        </w:rPr>
        <w:t xml:space="preserve">))</w:t>
      </w:r>
      <w:r>
        <w:br/>
      </w:r>
      <w:r>
        <w:rPr>
          <w:rStyle w:val="NormalTok"/>
        </w:rPr>
        <w:t xml:space="preserve">    }, </w:t>
      </w:r>
      <w:r>
        <w:rPr>
          <w:rStyle w:val="AttributeTok"/>
        </w:rPr>
        <w:t xml:space="preserve">error =</w:t>
      </w:r>
      <w:r>
        <w:rPr>
          <w:rStyle w:val="NormalTok"/>
        </w:rPr>
        <w:t xml:space="preserve"> \(e) </w:t>
      </w:r>
      <w:r>
        <w:rPr>
          <w:rStyle w:val="FunctionTok"/>
        </w:rPr>
        <w:t xml:space="preserve">list</w:t>
      </w:r>
      <w:r>
        <w:rPr>
          <w:rStyle w:val="NormalTok"/>
        </w:rPr>
        <w:t xml:space="preserve">(</w:t>
      </w:r>
      <w:r>
        <w:rPr>
          <w:rStyle w:val="AttributeTok"/>
        </w:rPr>
        <w:t xml:space="preserve">hits =</w:t>
      </w:r>
      <w:r>
        <w:rPr>
          <w:rStyle w:val="NormalTok"/>
        </w:rPr>
        <w:t xml:space="preserve"> </w:t>
      </w:r>
      <w:r>
        <w:rPr>
          <w:rStyle w:val="ConstantTok"/>
        </w:rPr>
        <w:t xml:space="preserve">NULL</w:t>
      </w:r>
      <w:r>
        <w:rPr>
          <w:rStyle w:val="NormalTok"/>
        </w:rPr>
        <w:t xml:space="preserve">, </w:t>
      </w:r>
      <w:r>
        <w:rPr>
          <w:rStyle w:val="AttributeTok"/>
        </w:rPr>
        <w:t xml:space="preserve">log =</w:t>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strand =</w:t>
      </w:r>
      <w:r>
        <w:rPr>
          <w:rStyle w:val="NormalTok"/>
        </w:rPr>
        <w:t xml:space="preserve"> </w:t>
      </w:r>
      <w:r>
        <w:rPr>
          <w:rStyle w:val="StringTok"/>
        </w:rPr>
        <w:t xml:space="preserve">"semantic-scholar"</w:t>
      </w:r>
      <w:r>
        <w:rPr>
          <w:rStyle w:val="NormalTok"/>
        </w:rPr>
        <w:t xml:space="preserve">, </w:t>
      </w:r>
      <w:r>
        <w:rPr>
          <w:rStyle w:val="AttributeTok"/>
        </w:rPr>
        <w:t xml:space="preserve">route =</w:t>
      </w:r>
      <w:r>
        <w:rPr>
          <w:rStyle w:val="NormalTok"/>
        </w:rPr>
        <w:t xml:space="preserve"> </w:t>
      </w:r>
      <w:r>
        <w:rPr>
          <w:rStyle w:val="FunctionTok"/>
        </w:rPr>
        <w:t xml:space="preserve">paste0</w:t>
      </w:r>
      <w:r>
        <w:rPr>
          <w:rStyle w:val="NormalTok"/>
        </w:rPr>
        <w:t xml:space="preserve">(</w:t>
      </w:r>
      <w:r>
        <w:rPr>
          <w:rStyle w:val="StringTok"/>
        </w:rPr>
        <w:t xml:space="preserve">"s2-"</w:t>
      </w:r>
      <w:r>
        <w:rPr>
          <w:rStyle w:val="NormalTok"/>
        </w:rPr>
        <w:t xml:space="preserve">, route), query, </w:t>
      </w:r>
      <w:r>
        <w:rPr>
          <w:rStyle w:val="AttributeTok"/>
        </w:rPr>
        <w:t xml:space="preserve">date =</w:t>
      </w:r>
      <w:r>
        <w:rPr>
          <w:rStyle w:val="NormalTok"/>
        </w:rPr>
        <w:t xml:space="preserve"> </w:t>
      </w:r>
      <w:r>
        <w:rPr>
          <w:rStyle w:val="FunctionTok"/>
        </w:rPr>
        <w:t xml:space="preserve">as.character</w:t>
      </w:r>
      <w:r>
        <w:rPr>
          <w:rStyle w:val="NormalTok"/>
        </w:rPr>
        <w:t xml:space="preserve">(</w:t>
      </w:r>
      <w:r>
        <w:rPr>
          <w:rStyle w:val="FunctionTok"/>
        </w:rPr>
        <w:t xml:space="preserve">Sys.Date</w:t>
      </w:r>
      <w:r>
        <w:rPr>
          <w:rStyle w:val="NormalTok"/>
        </w:rPr>
        <w:t xml:space="preserve">()), </w:t>
      </w:r>
      <w:r>
        <w:rPr>
          <w:rStyle w:val="AttributeTok"/>
        </w:rPr>
        <w:t xml:space="preserve">retrieved =</w:t>
      </w:r>
      <w:r>
        <w:rPr>
          <w:rStyle w:val="NormalTok"/>
        </w:rPr>
        <w:t xml:space="preserve"> </w:t>
      </w:r>
      <w:r>
        <w:rPr>
          <w:rStyle w:val="DecValTok"/>
        </w:rPr>
        <w:t xml:space="preserve">0</w:t>
      </w:r>
      <w:r>
        <w:rPr>
          <w:rStyle w:val="NormalTok"/>
        </w:rPr>
        <w:t xml:space="preserve">L, </w:t>
      </w:r>
      <w:r>
        <w:rPr>
          <w:rStyle w:val="AttributeTok"/>
        </w:rPr>
        <w:t xml:space="preserve">reported_total =</w:t>
      </w:r>
      <w:r>
        <w:rPr>
          <w:rStyle w:val="NormalTok"/>
        </w:rPr>
        <w:t xml:space="preserve"> </w:t>
      </w:r>
      <w:r>
        <w:rPr>
          <w:rStyle w:val="ConstantTok"/>
        </w:rPr>
        <w:t xml:space="preserve">NA</w:t>
      </w:r>
      <w:r>
        <w:rPr>
          <w:rStyle w:val="NormalTok"/>
        </w:rPr>
        <w:t xml:space="preserve">, cap, </w:t>
      </w:r>
      <w:r>
        <w:rPr>
          <w:rStyle w:val="AttributeTok"/>
        </w:rPr>
        <w:t xml:space="preserve">capped =</w:t>
      </w:r>
      <w:r>
        <w:rPr>
          <w:rStyle w:val="NormalTok"/>
        </w:rPr>
        <w:t xml:space="preserve"> </w:t>
      </w:r>
      <w:r>
        <w:rPr>
          <w:rStyle w:val="ConstantTok"/>
        </w:rPr>
        <w:t xml:space="preserve">FALSE</w:t>
      </w:r>
      <w:r>
        <w:rPr>
          <w:rStyle w:val="NormalTok"/>
        </w:rPr>
        <w:t xml:space="preserve">, </w:t>
      </w:r>
      <w:r>
        <w:rPr>
          <w:rStyle w:val="AttributeTok"/>
        </w:rPr>
        <w:t xml:space="preserve">error =</w:t>
      </w:r>
      <w:r>
        <w:rPr>
          <w:rStyle w:val="NormalTok"/>
        </w:rPr>
        <w:t xml:space="preserve"> </w:t>
      </w:r>
      <w:r>
        <w:rPr>
          <w:rStyle w:val="FunctionTok"/>
        </w:rPr>
        <w:t xml:space="preserve">conditionMessage</w:t>
      </w:r>
      <w:r>
        <w:rPr>
          <w:rStyle w:val="NormalTok"/>
        </w:rPr>
        <w:t xml:space="preserve">(e))))</w:t>
      </w:r>
      <w:r>
        <w:br/>
      </w:r>
      <w:r>
        <w:rPr>
          <w:rStyle w:val="NormalTok"/>
        </w:rPr>
        <w:t xml:space="preserve">  }</w:t>
      </w:r>
      <w:r>
        <w:br/>
      </w:r>
      <w:r>
        <w:rPr>
          <w:rStyle w:val="NormalTok"/>
        </w:rPr>
        <w:t xml:space="preserve">  runs </w:t>
      </w:r>
      <w:r>
        <w:rPr>
          <w:rStyle w:val="OtherTok"/>
        </w:rPr>
        <w:t xml:space="preserve">&lt;-</w:t>
      </w:r>
      <w:r>
        <w:rPr>
          <w:rStyle w:val="NormalTok"/>
        </w:rPr>
        <w:t xml:space="preserve"> purrr</w:t>
      </w:r>
      <w:r>
        <w:rPr>
          <w:rStyle w:val="SpecialCharTok"/>
        </w:rPr>
        <w:t xml:space="preserve">::</w:t>
      </w:r>
      <w:r>
        <w:rPr>
          <w:rStyle w:val="FunctionTok"/>
        </w:rPr>
        <w:t xml:space="preserve">pmap</w:t>
      </w:r>
      <w:r>
        <w:rPr>
          <w:rStyle w:val="NormalTok"/>
        </w:rPr>
        <w:t xml:space="preserve">(queries, search_s2)</w:t>
      </w:r>
      <w:r>
        <w:br/>
      </w:r>
      <w:r>
        <w:rPr>
          <w:rStyle w:val="NormalTok"/>
        </w:rPr>
        <w:t xml:space="preserve">  readr</w:t>
      </w:r>
      <w:r>
        <w:rPr>
          <w:rStyle w:val="SpecialCharTok"/>
        </w:rPr>
        <w:t xml:space="preserve">::</w:t>
      </w:r>
      <w:r>
        <w:rPr>
          <w:rStyle w:val="FunctionTok"/>
        </w:rPr>
        <w:t xml:space="preserve">write_csv</w:t>
      </w:r>
      <w:r>
        <w:rPr>
          <w:rStyle w:val="NormalTok"/>
        </w:rPr>
        <w:t xml:space="preserve">(purrr</w:t>
      </w:r>
      <w:r>
        <w:rPr>
          <w:rStyle w:val="SpecialCharTok"/>
        </w:rPr>
        <w:t xml:space="preserve">::</w:t>
      </w:r>
      <w:r>
        <w:rPr>
          <w:rStyle w:val="FunctionTok"/>
        </w:rPr>
        <w:t xml:space="preserve">map</w:t>
      </w:r>
      <w:r>
        <w:rPr>
          <w:rStyle w:val="NormalTok"/>
        </w:rPr>
        <w:t xml:space="preserve">(runs, </w:t>
      </w:r>
      <w:r>
        <w:rPr>
          <w:rStyle w:val="StringTok"/>
        </w:rPr>
        <w:t xml:space="preserve">"hits"</w:t>
      </w:r>
      <w:r>
        <w:rPr>
          <w:rStyle w:val="NormalTok"/>
        </w:rPr>
        <w:t xml:space="preserve">) </w:t>
      </w:r>
      <w:r>
        <w:rPr>
          <w:rStyle w:val="SpecialCharTok"/>
        </w:rPr>
        <w:t xml:space="preserve">|&gt;</w:t>
      </w:r>
      <w:r>
        <w:rPr>
          <w:rStyle w:val="NormalTok"/>
        </w:rPr>
        <w:t xml:space="preserve"> purrr</w:t>
      </w:r>
      <w:r>
        <w:rPr>
          <w:rStyle w:val="SpecialCharTok"/>
        </w:rPr>
        <w:t xml:space="preserve">::</w:t>
      </w:r>
      <w:r>
        <w:rPr>
          <w:rStyle w:val="FunctionTok"/>
        </w:rPr>
        <w:t xml:space="preserve">list_rbind</w:t>
      </w:r>
      <w:r>
        <w:rPr>
          <w:rStyle w:val="NormalTok"/>
        </w:rPr>
        <w:t xml:space="preserve">() </w:t>
      </w:r>
      <w:r>
        <w:rPr>
          <w:rStyle w:val="SpecialCharTok"/>
        </w:rPr>
        <w:t xml:space="preserve">|&gt;</w:t>
      </w:r>
      <w:r>
        <w:rPr>
          <w:rStyle w:val="NormalTok"/>
        </w:rPr>
        <w:t xml:space="preserve"> dplyr</w:t>
      </w:r>
      <w:r>
        <w:rPr>
          <w:rStyle w:val="SpecialCharTok"/>
        </w:rPr>
        <w:t xml:space="preserve">::</w:t>
      </w:r>
      <w:r>
        <w:rPr>
          <w:rStyle w:val="FunctionTok"/>
        </w:rPr>
        <w:t xml:space="preserve">bind_rows</w:t>
      </w:r>
      <w:r>
        <w:rPr>
          <w:rStyle w:val="NormalTok"/>
        </w:rPr>
        <w:t xml:space="preserve">(tibble</w:t>
      </w:r>
      <w:r>
        <w:rPr>
          <w:rStyle w:val="SpecialCharTok"/>
        </w:rPr>
        <w:t xml:space="preserve">::</w:t>
      </w:r>
      <w:r>
        <w:rPr>
          <w:rStyle w:val="FunctionTok"/>
        </w:rPr>
        <w:t xml:space="preserve">tibble</w:t>
      </w:r>
      <w:r>
        <w:rPr>
          <w:rStyle w:val="NormalTok"/>
        </w:rPr>
        <w:t xml:space="preserve">(</w:t>
      </w:r>
      <w:r>
        <w:rPr>
          <w:rStyle w:val="AttributeTok"/>
        </w:rPr>
        <w:t xml:space="preserve">question =</w:t>
      </w:r>
      <w:r>
        <w:rPr>
          <w:rStyle w:val="NormalTok"/>
        </w:rPr>
        <w:t xml:space="preserve"> </w:t>
      </w:r>
      <w:r>
        <w:rPr>
          <w:rStyle w:val="FunctionTok"/>
        </w:rPr>
        <w:t xml:space="preserve">character</w:t>
      </w:r>
      <w:r>
        <w:rPr>
          <w:rStyle w:val="NormalTok"/>
        </w:rPr>
        <w:t xml:space="preserve">(), </w:t>
      </w:r>
      <w:r>
        <w:rPr>
          <w:rStyle w:val="AttributeTok"/>
        </w:rPr>
        <w:t xml:space="preserve">route =</w:t>
      </w:r>
      <w:r>
        <w:rPr>
          <w:rStyle w:val="NormalTok"/>
        </w:rPr>
        <w:t xml:space="preserve"> </w:t>
      </w:r>
      <w:r>
        <w:rPr>
          <w:rStyle w:val="FunctionTok"/>
        </w:rPr>
        <w:t xml:space="preserve">character</w:t>
      </w:r>
      <w:r>
        <w:rPr>
          <w:rStyle w:val="NormalTok"/>
        </w:rPr>
        <w:t xml:space="preserve">(), </w:t>
      </w:r>
      <w:r>
        <w:rPr>
          <w:rStyle w:val="AttributeTok"/>
        </w:rPr>
        <w:t xml:space="preserve">doi =</w:t>
      </w:r>
      <w:r>
        <w:rPr>
          <w:rStyle w:val="NormalTok"/>
        </w:rPr>
        <w:t xml:space="preserve"> </w:t>
      </w:r>
      <w:r>
        <w:rPr>
          <w:rStyle w:val="FunctionTok"/>
        </w:rPr>
        <w:t xml:space="preserve">character</w:t>
      </w:r>
      <w:r>
        <w:rPr>
          <w:rStyle w:val="NormalTok"/>
        </w:rPr>
        <w:t xml:space="preserve">(), </w:t>
      </w:r>
      <w:r>
        <w:rPr>
          <w:rStyle w:val="AttributeTok"/>
        </w:rPr>
        <w:t xml:space="preserve">title =</w:t>
      </w:r>
      <w:r>
        <w:rPr>
          <w:rStyle w:val="NormalTok"/>
        </w:rPr>
        <w:t xml:space="preserve"> </w:t>
      </w:r>
      <w:r>
        <w:rPr>
          <w:rStyle w:val="FunctionTok"/>
        </w:rPr>
        <w:t xml:space="preserve">character</w:t>
      </w:r>
      <w:r>
        <w:rPr>
          <w:rStyle w:val="NormalTok"/>
        </w:rPr>
        <w:t xml:space="preserve">())), </w:t>
      </w:r>
      <w:r>
        <w:rPr>
          <w:rStyle w:val="StringTok"/>
        </w:rPr>
        <w:t xml:space="preserve">"02.inputs/derived/review-s2-hits.csv"</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  readr</w:t>
      </w:r>
      <w:r>
        <w:rPr>
          <w:rStyle w:val="SpecialCharTok"/>
        </w:rPr>
        <w:t xml:space="preserve">::</w:t>
      </w:r>
      <w:r>
        <w:rPr>
          <w:rStyle w:val="FunctionTok"/>
        </w:rPr>
        <w:t xml:space="preserve">write_csv</w:t>
      </w:r>
      <w:r>
        <w:rPr>
          <w:rStyle w:val="NormalTok"/>
        </w:rPr>
        <w:t xml:space="preserve">(purrr</w:t>
      </w:r>
      <w:r>
        <w:rPr>
          <w:rStyle w:val="SpecialCharTok"/>
        </w:rPr>
        <w:t xml:space="preserve">::</w:t>
      </w:r>
      <w:r>
        <w:rPr>
          <w:rStyle w:val="FunctionTok"/>
        </w:rPr>
        <w:t xml:space="preserve">map</w:t>
      </w:r>
      <w:r>
        <w:rPr>
          <w:rStyle w:val="NormalTok"/>
        </w:rPr>
        <w:t xml:space="preserve">(runs, </w:t>
      </w:r>
      <w:r>
        <w:rPr>
          <w:rStyle w:val="StringTok"/>
        </w:rPr>
        <w:t xml:space="preserve">"log"</w:t>
      </w:r>
      <w:r>
        <w:rPr>
          <w:rStyle w:val="NormalTok"/>
        </w:rPr>
        <w:t xml:space="preserve">) </w:t>
      </w:r>
      <w:r>
        <w:rPr>
          <w:rStyle w:val="SpecialCharTok"/>
        </w:rPr>
        <w:t xml:space="preserve">|&gt;</w:t>
      </w:r>
      <w:r>
        <w:rPr>
          <w:rStyle w:val="NormalTok"/>
        </w:rPr>
        <w:t xml:space="preserve"> purrr</w:t>
      </w:r>
      <w:r>
        <w:rPr>
          <w:rStyle w:val="SpecialCharTok"/>
        </w:rPr>
        <w:t xml:space="preserve">::</w:t>
      </w:r>
      <w:r>
        <w:rPr>
          <w:rStyle w:val="FunctionTok"/>
        </w:rPr>
        <w:t xml:space="preserve">list_rbind</w:t>
      </w:r>
      <w:r>
        <w:rPr>
          <w:rStyle w:val="NormalTok"/>
        </w:rPr>
        <w:t xml:space="preserve">(), </w:t>
      </w:r>
      <w:r>
        <w:rPr>
          <w:rStyle w:val="StringTok"/>
        </w:rPr>
        <w:t xml:space="preserve">"02.inputs/derived/review-log-s2.csv"</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"02.inputs/derived/review-records.csv"</w:t>
      </w:r>
      <w:r>
        <w:rPr>
          <w:rStyle w:val="NormalTok"/>
        </w:rPr>
        <w:t xml:space="preserve">)) {</w:t>
      </w:r>
      <w:r>
        <w:br/>
      </w:r>
      <w:r>
        <w:rPr>
          <w:rStyle w:val="NormalTok"/>
        </w:rPr>
        <w:t xml:space="preserve">  </w:t>
      </w:r>
      <w:r>
        <w:rPr>
          <w:rStyle w:val="FunctionTok"/>
        </w:rPr>
        <w:t xml:space="preserve">c</w:t>
      </w:r>
      <w:r>
        <w:rPr>
          <w:rStyle w:val="NormalTok"/>
        </w:rPr>
        <w:t xml:space="preserve">(</w:t>
      </w:r>
      <w:r>
        <w:rPr>
          <w:rStyle w:val="StringTok"/>
        </w:rPr>
        <w:t xml:space="preserve">"02.inputs/derived/review-store-hits.csv"</w:t>
      </w:r>
      <w:r>
        <w:rPr>
          <w:rStyle w:val="NormalTok"/>
        </w:rPr>
        <w:t xml:space="preserve">, </w:t>
      </w:r>
      <w:r>
        <w:rPr>
          <w:rStyle w:val="StringTok"/>
        </w:rPr>
        <w:t xml:space="preserve">"02.inputs/derived/review-openalex-hits.csv"</w:t>
      </w:r>
      <w:r>
        <w:rPr>
          <w:rStyle w:val="NormalTok"/>
        </w:rPr>
        <w:t xml:space="preserve">, </w:t>
      </w:r>
      <w:r>
        <w:rPr>
          <w:rStyle w:val="StringTok"/>
        </w:rPr>
        <w:t xml:space="preserve">"02.inputs/derived/review-s2-hits.csv"</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map</w:t>
      </w:r>
      <w:r>
        <w:rPr>
          <w:rStyle w:val="NormalTok"/>
        </w:rPr>
        <w:t xml:space="preserve">(\(f) readr</w:t>
      </w:r>
      <w:r>
        <w:rPr>
          <w:rStyle w:val="SpecialCharTok"/>
        </w:rPr>
        <w:t xml:space="preserve">::</w:t>
      </w:r>
      <w:r>
        <w:rPr>
          <w:rStyle w:val="FunctionTok"/>
        </w:rPr>
        <w:t xml:space="preserve">read_csv</w:t>
      </w:r>
      <w:r>
        <w:rPr>
          <w:rStyle w:val="NormalTok"/>
        </w:rPr>
        <w:t xml:space="preserve">(f, </w:t>
      </w:r>
      <w:r>
        <w:rPr>
          <w:rStyle w:val="AttributeTok"/>
        </w:rPr>
        <w:t xml:space="preserve">col_types =</w:t>
      </w:r>
      <w:r>
        <w:rPr>
          <w:rStyle w:val="NormalTok"/>
        </w:rPr>
        <w:t xml:space="preserve"> readr</w:t>
      </w:r>
      <w:r>
        <w:rPr>
          <w:rStyle w:val="SpecialCharTok"/>
        </w:rPr>
        <w:t xml:space="preserve">::</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StringTok"/>
        </w:rPr>
        <w:t xml:space="preserve">"c"</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list_rbind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record_id</w:t>
      </w:r>
      <w:r>
        <w:rPr>
          <w:rStyle w:val="NormalTok"/>
        </w:rPr>
        <w:t xml:space="preserve">(doi, title))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.by =</w:t>
      </w:r>
      <w:r>
        <w:rPr>
          <w:rStyle w:val="NormalTok"/>
        </w:rPr>
        <w:t xml:space="preserve"> id, </w:t>
      </w:r>
      <w:r>
        <w:rPr>
          <w:rStyle w:val="AttributeTok"/>
        </w:rPr>
        <w:t xml:space="preserve">doi =</w:t>
      </w:r>
      <w:r>
        <w:rPr>
          <w:rStyle w:val="NormalTok"/>
        </w:rPr>
        <w:t xml:space="preserve"> dplyr</w:t>
      </w:r>
      <w:r>
        <w:rPr>
          <w:rStyle w:val="SpecialCharTok"/>
        </w:rPr>
        <w:t xml:space="preserve">::</w:t>
      </w:r>
      <w:r>
        <w:rPr>
          <w:rStyle w:val="FunctionTok"/>
        </w:rPr>
        <w:t xml:space="preserve">first</w:t>
      </w:r>
      <w:r>
        <w:rPr>
          <w:rStyle w:val="NormalTok"/>
        </w:rPr>
        <w:t xml:space="preserve">(stats</w:t>
      </w:r>
      <w:r>
        <w:rPr>
          <w:rStyle w:val="SpecialCharTok"/>
        </w:rPr>
        <w:t xml:space="preserve">::</w:t>
      </w:r>
      <w:r>
        <w:rPr>
          <w:rStyle w:val="FunctionTok"/>
        </w:rPr>
        <w:t xml:space="preserve">na.omit</w:t>
      </w:r>
      <w:r>
        <w:rPr>
          <w:rStyle w:val="NormalTok"/>
        </w:rPr>
        <w:t xml:space="preserve">(doi)), </w:t>
      </w:r>
      <w:r>
        <w:rPr>
          <w:rStyle w:val="AttributeTok"/>
        </w:rPr>
        <w:t xml:space="preserve">title =</w:t>
      </w:r>
      <w:r>
        <w:rPr>
          <w:rStyle w:val="NormalTok"/>
        </w:rPr>
        <w:t xml:space="preserve"> dplyr</w:t>
      </w:r>
      <w:r>
        <w:rPr>
          <w:rStyle w:val="SpecialCharTok"/>
        </w:rPr>
        <w:t xml:space="preserve">::</w:t>
      </w:r>
      <w:r>
        <w:rPr>
          <w:rStyle w:val="FunctionTok"/>
        </w:rPr>
        <w:t xml:space="preserve">first</w:t>
      </w:r>
      <w:r>
        <w:rPr>
          <w:rStyle w:val="NormalTok"/>
        </w:rPr>
        <w:t xml:space="preserve">(title), </w:t>
      </w:r>
      <w:r>
        <w:rPr>
          <w:rStyle w:val="AttributeTok"/>
        </w:rPr>
        <w:t xml:space="preserve">year =</w:t>
      </w:r>
      <w:r>
        <w:rPr>
          <w:rStyle w:val="NormalTok"/>
        </w:rPr>
        <w:t xml:space="preserve"> dplyr</w:t>
      </w:r>
      <w:r>
        <w:rPr>
          <w:rStyle w:val="SpecialCharTok"/>
        </w:rPr>
        <w:t xml:space="preserve">::</w:t>
      </w:r>
      <w:r>
        <w:rPr>
          <w:rStyle w:val="FunctionTok"/>
        </w:rPr>
        <w:t xml:space="preserve">first</w:t>
      </w:r>
      <w:r>
        <w:rPr>
          <w:rStyle w:val="NormalTok"/>
        </w:rPr>
        <w:t xml:space="preserve">(stats</w:t>
      </w:r>
      <w:r>
        <w:rPr>
          <w:rStyle w:val="SpecialCharTok"/>
        </w:rPr>
        <w:t xml:space="preserve">::</w:t>
      </w:r>
      <w:r>
        <w:rPr>
          <w:rStyle w:val="FunctionTok"/>
        </w:rPr>
        <w:t xml:space="preserve">na.omit</w:t>
      </w:r>
      <w:r>
        <w:rPr>
          <w:rStyle w:val="NormalTok"/>
        </w:rPr>
        <w:t xml:space="preserve">(year)), </w:t>
      </w:r>
      <w:r>
        <w:rPr>
          <w:rStyle w:val="AttributeTok"/>
        </w:rPr>
        <w:t xml:space="preserve">venue =</w:t>
      </w:r>
      <w:r>
        <w:rPr>
          <w:rStyle w:val="NormalTok"/>
        </w:rPr>
        <w:t xml:space="preserve"> dplyr</w:t>
      </w:r>
      <w:r>
        <w:rPr>
          <w:rStyle w:val="SpecialCharTok"/>
        </w:rPr>
        <w:t xml:space="preserve">::</w:t>
      </w:r>
      <w:r>
        <w:rPr>
          <w:rStyle w:val="FunctionTok"/>
        </w:rPr>
        <w:t xml:space="preserve">first</w:t>
      </w:r>
      <w:r>
        <w:rPr>
          <w:rStyle w:val="NormalTok"/>
        </w:rPr>
        <w:t xml:space="preserve">(stats</w:t>
      </w:r>
      <w:r>
        <w:rPr>
          <w:rStyle w:val="SpecialCharTok"/>
        </w:rPr>
        <w:t xml:space="preserve">::</w:t>
      </w:r>
      <w:r>
        <w:rPr>
          <w:rStyle w:val="FunctionTok"/>
        </w:rPr>
        <w:t xml:space="preserve">na.omit</w:t>
      </w:r>
      <w:r>
        <w:rPr>
          <w:rStyle w:val="NormalTok"/>
        </w:rPr>
        <w:t xml:space="preserve">(venue)), </w:t>
      </w:r>
      <w:r>
        <w:rPr>
          <w:rStyle w:val="AttributeTok"/>
        </w:rPr>
        <w:t xml:space="preserve">questions =</w:t>
      </w:r>
      <w:r>
        <w:rPr>
          <w:rStyle w:val="NormalTok"/>
        </w:rPr>
        <w:t xml:space="preserve"> </w:t>
      </w:r>
      <w:r>
        <w:rPr>
          <w:rStyle w:val="FunctionTok"/>
        </w:rPr>
        <w:t xml:space="preserve">paste</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(question)),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AttributeTok"/>
        </w:rPr>
        <w:t xml:space="preserve">routes =</w:t>
      </w:r>
      <w:r>
        <w:rPr>
          <w:rStyle w:val="NormalTok"/>
        </w:rPr>
        <w:t xml:space="preserve"> </w:t>
      </w:r>
      <w:r>
        <w:rPr>
          <w:rStyle w:val="FunctionTok"/>
        </w:rPr>
        <w:t xml:space="preserve">paste</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(route)),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AttributeTok"/>
        </w:rPr>
        <w:t xml:space="preserve">duplicates_merged =</w:t>
      </w:r>
      <w:r>
        <w:rPr>
          <w:rStyle w:val="NormalTok"/>
        </w:rPr>
        <w:t xml:space="preserve"> dplyr</w:t>
      </w:r>
      <w:r>
        <w:rPr>
          <w:rStyle w:val="SpecialCharTok"/>
        </w:rPr>
        <w:t xml:space="preserve">::</w:t>
      </w:r>
      <w:r>
        <w:rPr>
          <w:rStyle w:val="FunctionTok"/>
        </w:rPr>
        <w:t xml:space="preserve">n</w:t>
      </w:r>
      <w:r>
        <w:rPr>
          <w:rStyle w:val="NormalTok"/>
        </w:rPr>
        <w:t xml:space="preserve">(), </w:t>
      </w:r>
      <w:r>
        <w:rPr>
          <w:rStyle w:val="AttributeTok"/>
        </w:rPr>
        <w:t xml:space="preserve">key =</w:t>
      </w:r>
      <w:r>
        <w:rPr>
          <w:rStyle w:val="NormalTok"/>
        </w:rPr>
        <w:t xml:space="preserve"> dplyr</w:t>
      </w:r>
      <w:r>
        <w:rPr>
          <w:rStyle w:val="SpecialCharTok"/>
        </w:rPr>
        <w:t xml:space="preserve">::</w:t>
      </w:r>
      <w:r>
        <w:rPr>
          <w:rStyle w:val="FunctionTok"/>
        </w:rPr>
        <w:t xml:space="preserve">first</w:t>
      </w:r>
      <w:r>
        <w:rPr>
          <w:rStyle w:val="NormalTok"/>
        </w:rPr>
        <w:t xml:space="preserve">(stats</w:t>
      </w:r>
      <w:r>
        <w:rPr>
          <w:rStyle w:val="SpecialCharTok"/>
        </w:rPr>
        <w:t xml:space="preserve">::</w:t>
      </w:r>
      <w:r>
        <w:rPr>
          <w:rStyle w:val="FunctionTok"/>
        </w:rPr>
        <w:t xml:space="preserve">na.omit</w:t>
      </w:r>
      <w:r>
        <w:rPr>
          <w:rStyle w:val="NormalTok"/>
        </w:rPr>
        <w:t xml:space="preserve">(key)), </w:t>
      </w:r>
      <w:r>
        <w:rPr>
          <w:rStyle w:val="AttributeTok"/>
        </w:rPr>
        <w:t xml:space="preserve">source_note =</w:t>
      </w:r>
      <w:r>
        <w:rPr>
          <w:rStyle w:val="NormalTok"/>
        </w:rPr>
        <w:t xml:space="preserve"> dplyr</w:t>
      </w:r>
      <w:r>
        <w:rPr>
          <w:rStyle w:val="SpecialCharTok"/>
        </w:rPr>
        <w:t xml:space="preserve">::</w:t>
      </w:r>
      <w:r>
        <w:rPr>
          <w:rStyle w:val="FunctionTok"/>
        </w:rPr>
        <w:t xml:space="preserve">first</w:t>
      </w:r>
      <w:r>
        <w:rPr>
          <w:rStyle w:val="NormalTok"/>
        </w:rPr>
        <w:t xml:space="preserve">(stats</w:t>
      </w:r>
      <w:r>
        <w:rPr>
          <w:rStyle w:val="SpecialCharTok"/>
        </w:rPr>
        <w:t xml:space="preserve">::</w:t>
      </w:r>
      <w:r>
        <w:rPr>
          <w:rStyle w:val="FunctionTok"/>
        </w:rPr>
        <w:t xml:space="preserve">na.omit</w:t>
      </w:r>
      <w:r>
        <w:rPr>
          <w:rStyle w:val="NormalTok"/>
        </w:rPr>
        <w:t xml:space="preserve">(source_note)))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(questions, dplyr</w:t>
      </w:r>
      <w:r>
        <w:rPr>
          <w:rStyle w:val="SpecialCharTok"/>
        </w:rPr>
        <w:t xml:space="preserve">::</w:t>
      </w:r>
      <w:r>
        <w:rPr>
          <w:rStyle w:val="FunctionTok"/>
        </w:rPr>
        <w:t xml:space="preserve">desc</w:t>
      </w:r>
      <w:r>
        <w:rPr>
          <w:rStyle w:val="NormalTok"/>
        </w:rPr>
        <w:t xml:space="preserve">(year))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decision =</w:t>
      </w:r>
      <w:r>
        <w:rPr>
          <w:rStyle w:val="NormalTok"/>
        </w:rPr>
        <w:t xml:space="preserve"> </w:t>
      </w:r>
      <w:r>
        <w:rPr>
          <w:rStyle w:val="ConstantTok"/>
        </w:rPr>
        <w:t xml:space="preserve">NA</w:t>
      </w:r>
      <w:r>
        <w:rPr>
          <w:rStyle w:val="NormalTok"/>
        </w:rPr>
        <w:t xml:space="preserve">, </w:t>
      </w:r>
      <w:r>
        <w:rPr>
          <w:rStyle w:val="AttributeTok"/>
        </w:rPr>
        <w:t xml:space="preserve">reason =</w:t>
      </w:r>
      <w:r>
        <w:rPr>
          <w:rStyle w:val="NormalTok"/>
        </w:rPr>
        <w:t xml:space="preserve"> </w:t>
      </w:r>
      <w:r>
        <w:rPr>
          <w:rStyle w:val="ConstantTok"/>
        </w:rPr>
        <w:t xml:space="preserve">NA</w:t>
      </w:r>
      <w:r>
        <w:rPr>
          <w:rStyle w:val="NormalTok"/>
        </w:rPr>
        <w:t xml:space="preserve">, </w:t>
      </w:r>
      <w:r>
        <w:rPr>
          <w:rStyle w:val="AttributeTok"/>
        </w:rPr>
        <w:t xml:space="preserve">full_text =</w:t>
      </w:r>
      <w:r>
        <w:rPr>
          <w:rStyle w:val="NormalTok"/>
        </w:rPr>
        <w:t xml:space="preserve"> </w:t>
      </w:r>
      <w:r>
        <w:rPr>
          <w:rStyle w:val="ConstantTok"/>
        </w:rPr>
        <w:t xml:space="preserve">NA</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rPr>
          <w:rStyle w:val="StringTok"/>
        </w:rPr>
        <w:t xml:space="preserve">"02.inputs/derived/review-records.csv"</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"02.inputs/derived/review-log-store.csv"</w:t>
      </w:r>
      <w:r>
        <w:rPr>
          <w:rStyle w:val="NormalTok"/>
        </w:rPr>
        <w:t xml:space="preserve">, </w:t>
      </w:r>
      <w:r>
        <w:rPr>
          <w:rStyle w:val="StringTok"/>
        </w:rPr>
        <w:t xml:space="preserve">"02.inputs/derived/review-log-openalex.csv"</w:t>
      </w:r>
      <w:r>
        <w:rPr>
          <w:rStyle w:val="NormalTok"/>
        </w:rPr>
        <w:t xml:space="preserve">, </w:t>
      </w:r>
      <w:r>
        <w:rPr>
          <w:rStyle w:val="StringTok"/>
        </w:rPr>
        <w:t xml:space="preserve">"02.inputs/derived/review-log-s2.csv"</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map</w:t>
      </w:r>
      <w:r>
        <w:rPr>
          <w:rStyle w:val="NormalTok"/>
        </w:rPr>
        <w:t xml:space="preserve">(\(f) readr</w:t>
      </w:r>
      <w:r>
        <w:rPr>
          <w:rStyle w:val="SpecialCharTok"/>
        </w:rPr>
        <w:t xml:space="preserve">::</w:t>
      </w:r>
      <w:r>
        <w:rPr>
          <w:rStyle w:val="FunctionTok"/>
        </w:rPr>
        <w:t xml:space="preserve">read_csv</w:t>
      </w:r>
      <w:r>
        <w:rPr>
          <w:rStyle w:val="NormalTok"/>
        </w:rPr>
        <w:t xml:space="preserve">(f, </w:t>
      </w:r>
      <w:r>
        <w:rPr>
          <w:rStyle w:val="AttributeTok"/>
        </w:rPr>
        <w:t xml:space="preserve">col_types =</w:t>
      </w:r>
      <w:r>
        <w:rPr>
          <w:rStyle w:val="NormalTok"/>
        </w:rPr>
        <w:t xml:space="preserve"> readr</w:t>
      </w:r>
      <w:r>
        <w:rPr>
          <w:rStyle w:val="SpecialCharTok"/>
        </w:rPr>
        <w:t xml:space="preserve">::</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StringTok"/>
        </w:rPr>
        <w:t xml:space="preserve">"c"</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list_rbind</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rPr>
          <w:rStyle w:val="StringTok"/>
        </w:rPr>
        <w:t xml:space="preserve">"02.inputs/derived/review-search-log.csv"</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w:t>
      </w:r>
    </w:p>
    <w:p>
      <w:pPr>
        <w:pStyle w:val="SourceCode"/>
      </w:pPr>
      <w:r>
        <w:rPr>
          <w:rStyle w:val="NormalTok"/>
        </w:rPr>
        <w:t xml:space="preserve">central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(central)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"02.inputs/derived/review-chase-hits.csv"</w:t>
      </w:r>
      <w:r>
        <w:rPr>
          <w:rStyle w:val="NormalTok"/>
        </w:rPr>
        <w:t xml:space="preserve">)) {</w:t>
      </w:r>
      <w:r>
        <w:br/>
      </w:r>
      <w:r>
        <w:rPr>
          <w:rStyle w:val="NormalTok"/>
        </w:rPr>
        <w:t xml:space="preserve">  chase </w:t>
      </w:r>
      <w:r>
        <w:rPr>
          <w:rStyle w:val="OtherTok"/>
        </w:rPr>
        <w:t xml:space="preserve">&lt;-</w:t>
      </w:r>
      <w:r>
        <w:rPr>
          <w:rStyle w:val="NormalTok"/>
        </w:rPr>
        <w:t xml:space="preserve"> </w:t>
      </w:r>
      <w:r>
        <w:rPr>
          <w:rStyle w:val="ControlFlowTok"/>
        </w:rPr>
        <w:t xml:space="preserve">function</w:t>
      </w:r>
      <w:r>
        <w:rPr>
          <w:rStyle w:val="NormalTok"/>
        </w:rPr>
        <w:t xml:space="preserve">(seed_doi, direction) {</w:t>
      </w:r>
      <w:r>
        <w:br/>
      </w:r>
      <w:r>
        <w:rPr>
          <w:rStyle w:val="NormalTok"/>
        </w:rPr>
        <w:t xml:space="preserve">    </w:t>
      </w:r>
      <w:r>
        <w:rPr>
          <w:rStyle w:val="CommentTok"/>
        </w:rPr>
        <w:t xml:space="preserve"># Semantic Scholar Academic Graph references and citations, https://api.semanticscholar.org/api-docs/graph#tag/Paper-Data</w:t>
      </w:r>
      <w:r>
        <w:br/>
      </w:r>
      <w:r>
        <w:rPr>
          <w:rStyle w:val="NormalTok"/>
        </w:rPr>
        <w:t xml:space="preserve">    resp </w:t>
      </w:r>
      <w:r>
        <w:rPr>
          <w:rStyle w:val="OtherTok"/>
        </w:rPr>
        <w:t xml:space="preserve">&lt;-</w:t>
      </w:r>
      <w:r>
        <w:rPr>
          <w:rStyle w:val="NormalTok"/>
        </w:rPr>
        <w:t xml:space="preserve"> httr2</w:t>
      </w:r>
      <w:r>
        <w:rPr>
          <w:rStyle w:val="SpecialCharTok"/>
        </w:rPr>
        <w:t xml:space="preserve">::</w:t>
      </w:r>
      <w:r>
        <w:rPr>
          <w:rStyle w:val="FunctionTok"/>
        </w:rPr>
        <w:t xml:space="preserve">request</w:t>
      </w:r>
      <w:r>
        <w:rPr>
          <w:rStyle w:val="NormalTok"/>
        </w:rPr>
        <w:t xml:space="preserve">(</w:t>
      </w:r>
      <w:r>
        <w:rPr>
          <w:rStyle w:val="FunctionTok"/>
        </w:rPr>
        <w:t xml:space="preserve">paste0</w:t>
      </w:r>
      <w:r>
        <w:rPr>
          <w:rStyle w:val="NormalTok"/>
        </w:rPr>
        <w:t xml:space="preserve">(</w:t>
      </w:r>
      <w:r>
        <w:rPr>
          <w:rStyle w:val="StringTok"/>
        </w:rPr>
        <w:t xml:space="preserve">"https://api.semanticscholar.org/graph/v1/paper/DOI:"</w:t>
      </w:r>
      <w:r>
        <w:rPr>
          <w:rStyle w:val="NormalTok"/>
        </w:rPr>
        <w:t xml:space="preserve">, seed_doi, </w:t>
      </w:r>
      <w:r>
        <w:rPr>
          <w:rStyle w:val="StringTok"/>
        </w:rPr>
        <w:t xml:space="preserve">"/"</w:t>
      </w:r>
      <w:r>
        <w:rPr>
          <w:rStyle w:val="NormalTok"/>
        </w:rPr>
        <w:t xml:space="preserve">, direction)) </w:t>
      </w:r>
      <w:r>
        <w:rPr>
          <w:rStyle w:val="SpecialCharTok"/>
        </w:rPr>
        <w:t xml:space="preserve">|&gt;</w:t>
      </w:r>
      <w:r>
        <w:br/>
      </w:r>
      <w:r>
        <w:rPr>
          <w:rStyle w:val="NormalTok"/>
        </w:rPr>
        <w:t xml:space="preserve">      httr2</w:t>
      </w:r>
      <w:r>
        <w:rPr>
          <w:rStyle w:val="SpecialCharTok"/>
        </w:rPr>
        <w:t xml:space="preserve">::</w:t>
      </w:r>
      <w:r>
        <w:rPr>
          <w:rStyle w:val="FunctionTok"/>
        </w:rPr>
        <w:t xml:space="preserve">req_url_query</w:t>
      </w:r>
      <w:r>
        <w:rPr>
          <w:rStyle w:val="NormalTok"/>
        </w:rPr>
        <w:t xml:space="preserve">(</w:t>
      </w:r>
      <w:r>
        <w:rPr>
          <w:rStyle w:val="AttributeTok"/>
        </w:rPr>
        <w:t xml:space="preserve">fields =</w:t>
      </w:r>
      <w:r>
        <w:rPr>
          <w:rStyle w:val="NormalTok"/>
        </w:rPr>
        <w:t xml:space="preserve"> </w:t>
      </w:r>
      <w:r>
        <w:rPr>
          <w:rStyle w:val="StringTok"/>
        </w:rPr>
        <w:t xml:space="preserve">"title,year,venue,externalIds"</w:t>
      </w:r>
      <w:r>
        <w:rPr>
          <w:rStyle w:val="NormalTok"/>
        </w:rPr>
        <w:t xml:space="preserve">, </w:t>
      </w:r>
      <w:r>
        <w:rPr>
          <w:rStyle w:val="AttributeTok"/>
        </w:rPr>
        <w:t xml:space="preserve">limit =</w:t>
      </w:r>
      <w:r>
        <w:rPr>
          <w:rStyle w:val="NormalTok"/>
        </w:rPr>
        <w:t xml:space="preserve"> </w:t>
      </w:r>
      <w:r>
        <w:rPr>
          <w:rStyle w:val="DecValTok"/>
        </w:rPr>
        <w:t xml:space="preserve">1000</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req_retry</w:t>
      </w:r>
      <w:r>
        <w:rPr>
          <w:rStyle w:val="NormalTok"/>
        </w:rPr>
        <w:t xml:space="preserve">(</w:t>
      </w:r>
      <w:r>
        <w:rPr>
          <w:rStyle w:val="AttributeTok"/>
        </w:rPr>
        <w:t xml:space="preserve">max_tries =</w:t>
      </w:r>
      <w:r>
        <w:rPr>
          <w:rStyle w:val="NormalTok"/>
        </w:rPr>
        <w:t xml:space="preserve"> </w:t>
      </w:r>
      <w:r>
        <w:rPr>
          <w:rStyle w:val="DecValTok"/>
        </w:rPr>
        <w:t xml:space="preserve">6</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req_error</w:t>
      </w:r>
      <w:r>
        <w:rPr>
          <w:rStyle w:val="NormalTok"/>
        </w:rPr>
        <w:t xml:space="preserve">(</w:t>
      </w:r>
      <w:r>
        <w:rPr>
          <w:rStyle w:val="AttributeTok"/>
        </w:rPr>
        <w:t xml:space="preserve">is_error =</w:t>
      </w:r>
      <w:r>
        <w:rPr>
          <w:rStyle w:val="NormalTok"/>
        </w:rPr>
        <w:t xml:space="preserve"> \(r) </w:t>
      </w:r>
      <w:r>
        <w:rPr>
          <w:rStyle w:val="ConstantTok"/>
        </w:rPr>
        <w:t xml:space="preserve">FALSE</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req_perform</w:t>
      </w:r>
      <w:r>
        <w:rPr>
          <w:rStyle w:val="NormalTok"/>
        </w:rPr>
        <w:t xml:space="preserve">()</w:t>
      </w:r>
      <w:r>
        <w:br/>
      </w:r>
      <w:r>
        <w:rPr>
          <w:rStyle w:val="NormalTok"/>
        </w:rPr>
        <w:t xml:space="preserve">    </w:t>
      </w:r>
      <w:r>
        <w:rPr>
          <w:rStyle w:val="ControlFlowTok"/>
        </w:rPr>
        <w:t xml:space="preserve">if</w:t>
      </w:r>
      <w:r>
        <w:rPr>
          <w:rStyle w:val="NormalTok"/>
        </w:rPr>
        <w:t xml:space="preserve"> (httr2</w:t>
      </w:r>
      <w:r>
        <w:rPr>
          <w:rStyle w:val="SpecialCharTok"/>
        </w:rPr>
        <w:t xml:space="preserve">::</w:t>
      </w:r>
      <w:r>
        <w:rPr>
          <w:rStyle w:val="FunctionTok"/>
        </w:rPr>
        <w:t xml:space="preserve">resp_status</w:t>
      </w:r>
      <w:r>
        <w:rPr>
          <w:rStyle w:val="NormalTok"/>
        </w:rPr>
        <w:t xml:space="preserve">(resp) </w:t>
      </w:r>
      <w:r>
        <w:rPr>
          <w:rStyle w:val="SpecialCharTok"/>
        </w:rPr>
        <w:t xml:space="preserve">!=</w:t>
      </w:r>
      <w:r>
        <w:rPr>
          <w:rStyle w:val="NormalTok"/>
        </w:rPr>
        <w:t xml:space="preserve"> </w:t>
      </w:r>
      <w:r>
        <w:rPr>
          <w:rStyle w:val="DecValTok"/>
        </w:rPr>
        <w:t xml:space="preserve">200</w:t>
      </w:r>
      <w:r>
        <w:rPr>
          <w:rStyle w:val="NormalTok"/>
        </w:rPr>
        <w:t xml:space="preserve">) </w:t>
      </w:r>
      <w:r>
        <w:rPr>
          <w:rStyle w:val="FunctionTok"/>
        </w:rPr>
        <w:t xml:space="preserve">return</w:t>
      </w:r>
      <w:r>
        <w:rPr>
          <w:rStyle w:val="NormalTok"/>
        </w:rPr>
        <w:t xml:space="preserve">(tibble</w:t>
      </w:r>
      <w:r>
        <w:rPr>
          <w:rStyle w:val="SpecialCharTok"/>
        </w:rPr>
        <w:t xml:space="preserve">::</w:t>
      </w:r>
      <w:r>
        <w:rPr>
          <w:rStyle w:val="FunctionTok"/>
        </w:rPr>
        <w:t xml:space="preserve">tibble</w:t>
      </w:r>
      <w:r>
        <w:rPr>
          <w:rStyle w:val="NormalTok"/>
        </w:rPr>
        <w:t xml:space="preserve">(</w:t>
      </w:r>
      <w:r>
        <w:rPr>
          <w:rStyle w:val="AttributeTok"/>
        </w:rPr>
        <w:t xml:space="preserve">seed =</w:t>
      </w:r>
      <w:r>
        <w:rPr>
          <w:rStyle w:val="NormalTok"/>
        </w:rPr>
        <w:t xml:space="preserve"> seed_doi, </w:t>
      </w:r>
      <w:r>
        <w:rPr>
          <w:rStyle w:val="AttributeTok"/>
        </w:rPr>
        <w:t xml:space="preserve">route =</w:t>
      </w:r>
      <w:r>
        <w:rPr>
          <w:rStyle w:val="NormalTok"/>
        </w:rPr>
        <w:t xml:space="preserve"> </w:t>
      </w:r>
      <w:r>
        <w:rPr>
          <w:rStyle w:val="FunctionTok"/>
        </w:rPr>
        <w:t xml:space="preserve">paste0</w:t>
      </w:r>
      <w:r>
        <w:rPr>
          <w:rStyle w:val="NormalTok"/>
        </w:rPr>
        <w:t xml:space="preserve">(</w:t>
      </w:r>
      <w:r>
        <w:rPr>
          <w:rStyle w:val="StringTok"/>
        </w:rPr>
        <w:t xml:space="preserve">"chase-"</w:t>
      </w:r>
      <w:r>
        <w:rPr>
          <w:rStyle w:val="NormalTok"/>
        </w:rPr>
        <w:t xml:space="preserve">, direction), </w:t>
      </w:r>
      <w:r>
        <w:rPr>
          <w:rStyle w:val="AttributeTok"/>
        </w:rPr>
        <w:t xml:space="preserve">error =</w:t>
      </w:r>
      <w:r>
        <w:rPr>
          <w:rStyle w:val="NormalTok"/>
        </w:rPr>
        <w:t xml:space="preserve"> httr2</w:t>
      </w:r>
      <w:r>
        <w:rPr>
          <w:rStyle w:val="SpecialCharTok"/>
        </w:rPr>
        <w:t xml:space="preserve">::</w:t>
      </w:r>
      <w:r>
        <w:rPr>
          <w:rStyle w:val="FunctionTok"/>
        </w:rPr>
        <w:t xml:space="preserve">resp_status_desc</w:t>
      </w:r>
      <w:r>
        <w:rPr>
          <w:rStyle w:val="NormalTok"/>
        </w:rPr>
        <w:t xml:space="preserve">(resp)))</w:t>
      </w:r>
      <w:r>
        <w:br/>
      </w:r>
      <w:r>
        <w:rPr>
          <w:rStyle w:val="NormalTok"/>
        </w:rPr>
        <w:t xml:space="preserve">    key </w:t>
      </w:r>
      <w:r>
        <w:rPr>
          <w:rStyle w:val="OtherTok"/>
        </w:rPr>
        <w:t xml:space="preserve">&lt;-</w:t>
      </w:r>
      <w:r>
        <w:rPr>
          <w:rStyle w:val="NormalTok"/>
        </w:rPr>
        <w:t xml:space="preserve"> </w:t>
      </w:r>
      <w:r>
        <w:rPr>
          <w:rStyle w:val="ControlFlowTok"/>
        </w:rPr>
        <w:t xml:space="preserve">if</w:t>
      </w:r>
      <w:r>
        <w:rPr>
          <w:rStyle w:val="NormalTok"/>
        </w:rPr>
        <w:t xml:space="preserve"> (direction </w:t>
      </w:r>
      <w:r>
        <w:rPr>
          <w:rStyle w:val="SpecialCharTok"/>
        </w:rPr>
        <w:t xml:space="preserve">==</w:t>
      </w:r>
      <w:r>
        <w:rPr>
          <w:rStyle w:val="NormalTok"/>
        </w:rPr>
        <w:t xml:space="preserve"> </w:t>
      </w:r>
      <w:r>
        <w:rPr>
          <w:rStyle w:val="StringTok"/>
        </w:rPr>
        <w:t xml:space="preserve">"references"</w:t>
      </w:r>
      <w:r>
        <w:rPr>
          <w:rStyle w:val="NormalTok"/>
        </w:rPr>
        <w:t xml:space="preserve">) </w:t>
      </w:r>
      <w:r>
        <w:rPr>
          <w:rStyle w:val="StringTok"/>
        </w:rPr>
        <w:t xml:space="preserve">"citedPaper"</w:t>
      </w:r>
      <w:r>
        <w:rPr>
          <w:rStyle w:val="NormalTok"/>
        </w:rPr>
        <w:t xml:space="preserve"> </w:t>
      </w:r>
      <w:r>
        <w:rPr>
          <w:rStyle w:val="ControlFlowTok"/>
        </w:rPr>
        <w:t xml:space="preserve">else</w:t>
      </w:r>
      <w:r>
        <w:rPr>
          <w:rStyle w:val="NormalTok"/>
        </w:rPr>
        <w:t xml:space="preserve"> </w:t>
      </w:r>
      <w:r>
        <w:rPr>
          <w:rStyle w:val="StringTok"/>
        </w:rPr>
        <w:t xml:space="preserve">"citingPaper"</w:t>
      </w:r>
      <w:r>
        <w:br/>
      </w:r>
      <w:r>
        <w:rPr>
          <w:rStyle w:val="NormalTok"/>
        </w:rPr>
        <w:t xml:space="preserve">    httr2</w:t>
      </w:r>
      <w:r>
        <w:rPr>
          <w:rStyle w:val="SpecialCharTok"/>
        </w:rPr>
        <w:t xml:space="preserve">::</w:t>
      </w:r>
      <w:r>
        <w:rPr>
          <w:rStyle w:val="FunctionTok"/>
        </w:rPr>
        <w:t xml:space="preserve">resp_body_json</w:t>
      </w:r>
      <w:r>
        <w:rPr>
          <w:rStyle w:val="NormalTok"/>
        </w:rPr>
        <w:t xml:space="preserve">(resp)</w:t>
      </w:r>
      <w:r>
        <w:rPr>
          <w:rStyle w:val="SpecialCharTok"/>
        </w:rPr>
        <w:t xml:space="preserve">$</w:t>
      </w:r>
      <w:r>
        <w:rPr>
          <w:rStyle w:val="NormalTok"/>
        </w:rPr>
        <w:t xml:space="preserve">data </w:t>
      </w:r>
      <w:r>
        <w:rPr>
          <w:rStyle w:val="SpecialCharTok"/>
        </w:rPr>
        <w:t xml:space="preserve">|&gt;</w:t>
      </w:r>
      <w:r>
        <w:br/>
      </w:r>
      <w:r>
        <w:rPr>
          <w:rStyle w:val="NormalTok"/>
        </w:rPr>
        <w:t xml:space="preserve">      purrr</w:t>
      </w:r>
      <w:r>
        <w:rPr>
          <w:rStyle w:val="SpecialCharTok"/>
        </w:rPr>
        <w:t xml:space="preserve">::</w:t>
      </w:r>
      <w:r>
        <w:rPr>
          <w:rStyle w:val="FunctionTok"/>
        </w:rPr>
        <w:t xml:space="preserve">map</w:t>
      </w:r>
      <w:r>
        <w:rPr>
          <w:rStyle w:val="NormalTok"/>
        </w:rPr>
        <w:t xml:space="preserve">(\(w) tibble</w:t>
      </w:r>
      <w:r>
        <w:rPr>
          <w:rStyle w:val="SpecialCharTok"/>
        </w:rPr>
        <w:t xml:space="preserve">::</w:t>
      </w:r>
      <w:r>
        <w:rPr>
          <w:rStyle w:val="FunctionTok"/>
        </w:rPr>
        <w:t xml:space="preserve">tibble</w:t>
      </w:r>
      <w:r>
        <w:rPr>
          <w:rStyle w:val="NormalTok"/>
        </w:rPr>
        <w:t xml:space="preserve">(</w:t>
      </w:r>
      <w:r>
        <w:rPr>
          <w:rStyle w:val="AttributeTok"/>
        </w:rPr>
        <w:t xml:space="preserve">doi =</w:t>
      </w:r>
      <w:r>
        <w:rPr>
          <w:rStyle w:val="NormalTok"/>
        </w:rPr>
        <w:t xml:space="preserve"> w[[key]]</w:t>
      </w:r>
      <w:r>
        <w:rPr>
          <w:rStyle w:val="SpecialCharTok"/>
        </w:rPr>
        <w:t xml:space="preserve">$</w:t>
      </w:r>
      <w:r>
        <w:rPr>
          <w:rStyle w:val="NormalTok"/>
        </w:rPr>
        <w:t xml:space="preserve">externalIds</w:t>
      </w:r>
      <w:r>
        <w:rPr>
          <w:rStyle w:val="SpecialCharTok"/>
        </w:rPr>
        <w:t xml:space="preserve">$</w:t>
      </w:r>
      <w:r>
        <w:rPr>
          <w:rStyle w:val="NormalTok"/>
        </w:rPr>
        <w:t xml:space="preserve">DOI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AttributeTok"/>
        </w:rPr>
        <w:t xml:space="preserve">title =</w:t>
      </w:r>
      <w:r>
        <w:rPr>
          <w:rStyle w:val="NormalTok"/>
        </w:rPr>
        <w:t xml:space="preserve"> w[[key]]</w:t>
      </w:r>
      <w:r>
        <w:rPr>
          <w:rStyle w:val="SpecialCharTok"/>
        </w:rPr>
        <w:t xml:space="preserve">$</w:t>
      </w:r>
      <w:r>
        <w:rPr>
          <w:rStyle w:val="NormalTok"/>
        </w:rPr>
        <w:t xml:space="preserve">title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AttributeTok"/>
        </w:rPr>
        <w:t xml:space="preserve">year =</w:t>
      </w:r>
      <w:r>
        <w:rPr>
          <w:rStyle w:val="NormalTok"/>
        </w:rPr>
        <w:t xml:space="preserve"> w[[key]]</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ConstantTok"/>
        </w:rPr>
        <w:t xml:space="preserve">NA_integer_</w:t>
      </w:r>
      <w:r>
        <w:rPr>
          <w:rStyle w:val="NormalTok"/>
        </w:rPr>
        <w:t xml:space="preserve">, </w:t>
      </w:r>
      <w:r>
        <w:rPr>
          <w:rStyle w:val="AttributeTok"/>
        </w:rPr>
        <w:t xml:space="preserve">venue =</w:t>
      </w:r>
      <w:r>
        <w:rPr>
          <w:rStyle w:val="NormalTok"/>
        </w:rPr>
        <w:t xml:space="preserve"> w[[key]]</w:t>
      </w:r>
      <w:r>
        <w:rPr>
          <w:rStyle w:val="SpecialCharTok"/>
        </w:rPr>
        <w:t xml:space="preserve">$</w:t>
      </w:r>
      <w:r>
        <w:rPr>
          <w:rStyle w:val="NormalTok"/>
        </w:rPr>
        <w:t xml:space="preserve">venue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list_rbind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seed =</w:t>
      </w:r>
      <w:r>
        <w:rPr>
          <w:rStyle w:val="NormalTok"/>
        </w:rPr>
        <w:t xml:space="preserve"> seed_doi, </w:t>
      </w:r>
      <w:r>
        <w:rPr>
          <w:rStyle w:val="AttributeTok"/>
        </w:rPr>
        <w:t xml:space="preserve">route =</w:t>
      </w:r>
      <w:r>
        <w:rPr>
          <w:rStyle w:val="NormalTok"/>
        </w:rPr>
        <w:t xml:space="preserve"> </w:t>
      </w:r>
      <w:r>
        <w:rPr>
          <w:rStyle w:val="FunctionTok"/>
        </w:rPr>
        <w:t xml:space="preserve">paste0</w:t>
      </w:r>
      <w:r>
        <w:rPr>
          <w:rStyle w:val="NormalTok"/>
        </w:rPr>
        <w:t xml:space="preserve">(</w:t>
      </w:r>
      <w:r>
        <w:rPr>
          <w:rStyle w:val="StringTok"/>
        </w:rPr>
        <w:t xml:space="preserve">"chase-"</w:t>
      </w:r>
      <w:r>
        <w:rPr>
          <w:rStyle w:val="NormalTok"/>
        </w:rPr>
        <w:t xml:space="preserve">, direction), </w:t>
      </w:r>
      <w:r>
        <w:rPr>
          <w:rStyle w:val="AttributeTok"/>
        </w:rPr>
        <w:t xml:space="preserve">.before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tidyr</w:t>
      </w:r>
      <w:r>
        <w:rPr>
          <w:rStyle w:val="SpecialCharTok"/>
        </w:rPr>
        <w:t xml:space="preserve">::</w:t>
      </w:r>
      <w:r>
        <w:rPr>
          <w:rStyle w:val="FunctionTok"/>
        </w:rPr>
        <w:t xml:space="preserve">expand_grid</w:t>
      </w:r>
      <w:r>
        <w:rPr>
          <w:rStyle w:val="NormalTok"/>
        </w:rPr>
        <w:t xml:space="preserve">(</w:t>
      </w:r>
      <w:r>
        <w:rPr>
          <w:rStyle w:val="AttributeTok"/>
        </w:rPr>
        <w:t xml:space="preserve">seed_doi =</w:t>
      </w:r>
      <w:r>
        <w:rPr>
          <w:rStyle w:val="NormalTok"/>
        </w:rPr>
        <w:t xml:space="preserve"> central, </w:t>
      </w:r>
      <w:r>
        <w:rPr>
          <w:rStyle w:val="AttributeTok"/>
        </w:rPr>
        <w:t xml:space="preserve">direction =</w:t>
      </w:r>
      <w:r>
        <w:rPr>
          <w:rStyle w:val="NormalTok"/>
        </w:rPr>
        <w:t xml:space="preserve"> </w:t>
      </w:r>
      <w:r>
        <w:rPr>
          <w:rStyle w:val="FunctionTok"/>
        </w:rPr>
        <w:t xml:space="preserve">c</w:t>
      </w:r>
      <w:r>
        <w:rPr>
          <w:rStyle w:val="NormalTok"/>
        </w:rPr>
        <w:t xml:space="preserve">(</w:t>
      </w:r>
      <w:r>
        <w:rPr>
          <w:rStyle w:val="StringTok"/>
        </w:rPr>
        <w:t xml:space="preserve">"references"</w:t>
      </w:r>
      <w:r>
        <w:rPr>
          <w:rStyle w:val="NormalTok"/>
        </w:rPr>
        <w:t xml:space="preserve">, </w:t>
      </w:r>
      <w:r>
        <w:rPr>
          <w:rStyle w:val="StringTok"/>
        </w:rPr>
        <w:t xml:space="preserve">"citations"</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pmap</w:t>
      </w:r>
      <w:r>
        <w:rPr>
          <w:rStyle w:val="NormalTok"/>
        </w:rPr>
        <w:t xml:space="preserve">(chase) </w:t>
      </w:r>
      <w:r>
        <w:rPr>
          <w:rStyle w:val="SpecialCharTok"/>
        </w:rPr>
        <w:t xml:space="preserve">|&gt;</w:t>
      </w:r>
      <w:r>
        <w:br/>
      </w:r>
      <w:r>
        <w:rPr>
          <w:rStyle w:val="NormalTok"/>
        </w:rPr>
        <w:t xml:space="preserve">    purrr</w:t>
      </w:r>
      <w:r>
        <w:rPr>
          <w:rStyle w:val="SpecialCharTok"/>
        </w:rPr>
        <w:t xml:space="preserve">::</w:t>
      </w:r>
      <w:r>
        <w:rPr>
          <w:rStyle w:val="FunctionTok"/>
        </w:rPr>
        <w:t xml:space="preserve">list_rbind</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rPr>
          <w:rStyle w:val="StringTok"/>
        </w:rPr>
        <w:t xml:space="preserve">"02.inputs/derived/review-chase-hits.csv"</w:t>
      </w:r>
      <w:r>
        <w:rPr>
          <w:rStyle w:val="NormalTok"/>
        </w:rPr>
        <w:t xml:space="preserve">)</w:t>
      </w:r>
      <w:r>
        <w:br/>
      </w:r>
      <w:r>
        <w:rPr>
          <w:rStyle w:val="NormalTok"/>
        </w:rPr>
        <w:t xml:space="preserve">}</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"02.inputs/derived/review-screening.csv"</w:t>
      </w:r>
      <w:r>
        <w:rPr>
          <w:rStyle w:val="NormalTok"/>
        </w:rPr>
        <w:t xml:space="preserve">)) {</w:t>
      </w:r>
      <w:r>
        <w:br/>
      </w:r>
      <w:r>
        <w:rPr>
          <w:rStyle w:val="NormalTok"/>
        </w:rPr>
        <w:t xml:space="preserve">  records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"02.inputs/derived/review-records.csv"</w:t>
      </w:r>
      <w:r>
        <w:rPr>
          <w:rStyle w:val="NormalTok"/>
        </w:rPr>
        <w:t xml:space="preserve">, </w:t>
      </w:r>
      <w:r>
        <w:rPr>
          <w:rStyle w:val="AttributeTok"/>
        </w:rPr>
        <w:t xml:space="preserve">col_types =</w:t>
      </w:r>
      <w:r>
        <w:rPr>
          <w:rStyle w:val="NormalTok"/>
        </w:rPr>
        <w:t xml:space="preserve"> readr</w:t>
      </w:r>
      <w:r>
        <w:rPr>
          <w:rStyle w:val="SpecialCharTok"/>
        </w:rPr>
        <w:t xml:space="preserve">::</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StringTok"/>
        </w:rPr>
        <w:t xml:space="preserve">"c"</w:t>
      </w:r>
      <w:r>
        <w:rPr>
          <w:rStyle w:val="NormalTok"/>
        </w:rPr>
        <w:t xml:space="preserve">))</w:t>
      </w:r>
      <w:r>
        <w:br/>
      </w:r>
      <w:r>
        <w:rPr>
          <w:rStyle w:val="NormalTok"/>
        </w:rPr>
        <w:t xml:space="preserve">  </w:t>
      </w:r>
      <w:r>
        <w:rPr>
          <w:rStyle w:val="CommentTok"/>
        </w:rPr>
        <w:t xml:space="preserve"># Decisions on title and abstract by a language model, one row for each record in each pass, committed with the protocol</w:t>
      </w:r>
      <w:r>
        <w:br/>
      </w:r>
      <w:r>
        <w:rPr>
          <w:rStyle w:val="NormalTok"/>
        </w:rPr>
        <w:t xml:space="preserve">  </w:t>
      </w:r>
      <w:r>
        <w:rPr>
          <w:rStyle w:val="CommentTok"/>
        </w:rPr>
        <w:t xml:space="preserve"># The pilot pass read the author's 53 records blind under the first rule, the validation pass read 26 of them blind under the revised rule, and the screen pass read the rest</w:t>
      </w:r>
      <w:r>
        <w:br/>
      </w:r>
      <w:r>
        <w:rPr>
          <w:rStyle w:val="NormalTok"/>
        </w:rPr>
        <w:t xml:space="preserve">  model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"04.references/review/screening-model.csv"</w:t>
      </w:r>
      <w:r>
        <w:rPr>
          <w:rStyle w:val="NormalTok"/>
        </w:rPr>
        <w:t xml:space="preserve">, </w:t>
      </w:r>
      <w:r>
        <w:rPr>
          <w:rStyle w:val="AttributeTok"/>
        </w:rPr>
        <w:t xml:space="preserve">col_types =</w:t>
      </w:r>
      <w:r>
        <w:rPr>
          <w:rStyle w:val="NormalTok"/>
        </w:rPr>
        <w:t xml:space="preserve"> readr</w:t>
      </w:r>
      <w:r>
        <w:rPr>
          <w:rStyle w:val="SpecialCharTok"/>
        </w:rPr>
        <w:t xml:space="preserve">::</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StringTok"/>
        </w:rPr>
        <w:t xml:space="preserve">"c"</w:t>
      </w:r>
      <w:r>
        <w:rPr>
          <w:rStyle w:val="NormalTok"/>
        </w:rPr>
        <w:t xml:space="preserve">))</w:t>
      </w:r>
      <w:r>
        <w:br/>
      </w:r>
      <w:r>
        <w:rPr>
          <w:rStyle w:val="NormalTok"/>
        </w:rPr>
        <w:t xml:space="preserve">  </w:t>
      </w:r>
      <w:r>
        <w:rPr>
          <w:rStyle w:val="CommentTok"/>
        </w:rPr>
        <w:t xml:space="preserve"># The author's decisions, entered by hand in the reading copy of review-records.csv that carries the abstracts, outside git</w:t>
      </w:r>
      <w:r>
        <w:br/>
      </w:r>
      <w:r>
        <w:rPr>
          <w:rStyle w:val="NormalTok"/>
        </w:rPr>
        <w:t xml:space="preserve">  </w:t>
      </w:r>
      <w:r>
        <w:rPr>
          <w:rStyle w:val="CommentTok"/>
        </w:rPr>
        <w:t xml:space="preserve"># Excel opened that copy as Mac Roman, so the accented characters in its ids are converted back to UTF-8 before the join</w:t>
      </w:r>
      <w:r>
        <w:br/>
      </w:r>
      <w:r>
        <w:rPr>
          <w:rStyle w:val="NormalTok"/>
        </w:rPr>
        <w:t xml:space="preserve">  from_mac </w:t>
      </w:r>
      <w:r>
        <w:rPr>
          <w:rStyle w:val="OtherTok"/>
        </w:rPr>
        <w:t xml:space="preserve">&lt;-</w:t>
      </w:r>
      <w:r>
        <w:rPr>
          <w:rStyle w:val="NormalTok"/>
        </w:rPr>
        <w:t xml:space="preserve"> \(x) { y </w:t>
      </w:r>
      <w:r>
        <w:rPr>
          <w:rStyle w:val="OtherTok"/>
        </w:rPr>
        <w:t xml:space="preserve">&lt;-</w:t>
      </w:r>
      <w:r>
        <w:rPr>
          <w:rStyle w:val="NormalTok"/>
        </w:rPr>
        <w:t xml:space="preserve"> </w:t>
      </w:r>
      <w:r>
        <w:rPr>
          <w:rStyle w:val="FunctionTok"/>
        </w:rPr>
        <w:t xml:space="preserve">iconv</w:t>
      </w:r>
      <w:r>
        <w:rPr>
          <w:rStyle w:val="NormalTok"/>
        </w:rPr>
        <w:t xml:space="preserve">(x, </w:t>
      </w:r>
      <w:r>
        <w:rPr>
          <w:rStyle w:val="StringTok"/>
        </w:rPr>
        <w:t xml:space="preserve">"UTF-8"</w:t>
      </w:r>
      <w:r>
        <w:rPr>
          <w:rStyle w:val="NormalTok"/>
        </w:rPr>
        <w:t xml:space="preserve">, </w:t>
      </w:r>
      <w:r>
        <w:rPr>
          <w:rStyle w:val="StringTok"/>
        </w:rPr>
        <w:t xml:space="preserve">"MACINTOSH"</w:t>
      </w:r>
      <w:r>
        <w:rPr>
          <w:rStyle w:val="NormalTok"/>
        </w:rPr>
        <w:t xml:space="preserve">); </w:t>
      </w:r>
      <w:r>
        <w:rPr>
          <w:rStyle w:val="FunctionTok"/>
        </w:rPr>
        <w:t xml:space="preserve">Encoding</w:t>
      </w:r>
      <w:r>
        <w:rPr>
          <w:rStyle w:val="NormalTok"/>
        </w:rPr>
        <w:t xml:space="preserve">(y) </w:t>
      </w:r>
      <w:r>
        <w:rPr>
          <w:rStyle w:val="OtherTok"/>
        </w:rPr>
        <w:t xml:space="preserve">&lt;-</w:t>
      </w:r>
      <w:r>
        <w:rPr>
          <w:rStyle w:val="NormalTok"/>
        </w:rPr>
        <w:t xml:space="preserve"> </w:t>
      </w:r>
      <w:r>
        <w:rPr>
          <w:rStyle w:val="StringTok"/>
        </w:rPr>
        <w:t xml:space="preserve">"UTF-8"</w:t>
      </w:r>
      <w:r>
        <w:rPr>
          <w:rStyle w:val="NormalTok"/>
        </w:rPr>
        <w:t xml:space="preserve">; dplyr</w:t>
      </w:r>
      <w:r>
        <w:rPr>
          <w:rStyle w:val="SpecialCharTok"/>
        </w:rPr>
        <w:t xml:space="preserve">::</w:t>
      </w:r>
      <w:r>
        <w:rPr>
          <w:rStyle w:val="FunctionTok"/>
        </w:rPr>
        <w:t xml:space="preserve">coalesce</w:t>
      </w:r>
      <w:r>
        <w:rPr>
          <w:rStyle w:val="NormalTok"/>
        </w:rPr>
        <w:t xml:space="preserve">(y, x) }</w:t>
      </w:r>
      <w:r>
        <w:br/>
      </w:r>
      <w:r>
        <w:rPr>
          <w:rStyle w:val="NormalTok"/>
        </w:rPr>
        <w:t xml:space="preserve">  by_hand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rPr>
          <w:rStyle w:val="StringTok"/>
        </w:rPr>
        <w:t xml:space="preserve">"02.inputs/review/raw/screening-with-abstracts.xlsx"</w:t>
      </w:r>
      <w:r>
        <w:rPr>
          <w:rStyle w:val="NormalTok"/>
        </w:rPr>
        <w:t xml:space="preserve">, </w:t>
      </w:r>
      <w:r>
        <w:rPr>
          <w:rStyle w:val="AttributeTok"/>
        </w:rPr>
        <w:t xml:space="preserve">col_types =</w:t>
      </w:r>
      <w:r>
        <w:rPr>
          <w:rStyle w:val="NormalTok"/>
        </w:rPr>
        <w:t xml:space="preserve"> </w:t>
      </w:r>
      <w:r>
        <w:rPr>
          <w:rStyle w:val="StringTok"/>
        </w:rPr>
        <w:t xml:space="preserve">"text"</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from_mac</w:t>
      </w:r>
      <w:r>
        <w:rPr>
          <w:rStyle w:val="NormalTok"/>
        </w:rPr>
        <w:t xml:space="preserve">(id))</w:t>
      </w:r>
      <w:r>
        <w:br/>
      </w:r>
      <w:r>
        <w:rPr>
          <w:rStyle w:val="NormalTok"/>
        </w:rPr>
        <w:t xml:space="preserve">  </w:t>
      </w:r>
      <w:r>
        <w:rPr>
          <w:rStyle w:val="FunctionTok"/>
        </w:rPr>
        <w:t xml:space="preserve">stopifnot</w:t>
      </w:r>
      <w:r>
        <w:rPr>
          <w:rStyle w:val="NormalTok"/>
        </w:rPr>
        <w:t xml:space="preserve">(</w:t>
      </w:r>
      <w:r>
        <w:rPr>
          <w:rStyle w:val="FunctionTok"/>
        </w:rPr>
        <w:t xml:space="preserve">setequal</w:t>
      </w:r>
      <w:r>
        <w:rPr>
          <w:rStyle w:val="NormalTok"/>
        </w:rPr>
        <w:t xml:space="preserve">(by_hand</w:t>
      </w:r>
      <w:r>
        <w:rPr>
          <w:rStyle w:val="SpecialCharTok"/>
        </w:rPr>
        <w:t xml:space="preserve">$</w:t>
      </w:r>
      <w:r>
        <w:rPr>
          <w:rStyle w:val="NormalTok"/>
        </w:rPr>
        <w:t xml:space="preserve">id, records</w:t>
      </w:r>
      <w:r>
        <w:rPr>
          <w:rStyle w:val="SpecialCharTok"/>
        </w:rPr>
        <w:t xml:space="preserve">$</w:t>
      </w:r>
      <w:r>
        <w:rPr>
          <w:rStyle w:val="NormalTok"/>
        </w:rPr>
        <w:t xml:space="preserve">id), </w:t>
      </w:r>
      <w:r>
        <w:rPr>
          <w:rStyle w:val="FunctionTok"/>
        </w:rPr>
        <w:t xml:space="preserve">setequal</w:t>
      </w:r>
      <w:r>
        <w:rPr>
          <w:rStyle w:val="NormalTok"/>
        </w:rPr>
        <w:t xml:space="preserve">(</w:t>
      </w:r>
      <w:r>
        <w:rPr>
          <w:rStyle w:val="FunctionTok"/>
        </w:rPr>
        <w:t xml:space="preserve">c</w:t>
      </w:r>
      <w:r>
        <w:rPr>
          <w:rStyle w:val="NormalTok"/>
        </w:rPr>
        <w:t xml:space="preserve">(by_hand</w:t>
      </w:r>
      <w:r>
        <w:rPr>
          <w:rStyle w:val="SpecialCharTok"/>
        </w:rPr>
        <w:t xml:space="preserve">$</w:t>
      </w:r>
      <w:r>
        <w:rPr>
          <w:rStyle w:val="NormalTok"/>
        </w:rPr>
        <w:t xml:space="preserve">id[</w:t>
      </w:r>
      <w:r>
        <w:rPr>
          <w:rStyle w:val="SpecialCharTok"/>
        </w:rPr>
        <w:t xml:space="preserve">!</w:t>
      </w:r>
      <w:r>
        <w:rPr>
          <w:rStyle w:val="FunctionTok"/>
        </w:rPr>
        <w:t xml:space="preserve">is.na</w:t>
      </w:r>
      <w:r>
        <w:rPr>
          <w:rStyle w:val="NormalTok"/>
        </w:rPr>
        <w:t xml:space="preserve">(by_hand</w:t>
      </w:r>
      <w:r>
        <w:rPr>
          <w:rStyle w:val="SpecialCharTok"/>
        </w:rPr>
        <w:t xml:space="preserve">$</w:t>
      </w:r>
      <w:r>
        <w:rPr>
          <w:rStyle w:val="NormalTok"/>
        </w:rPr>
        <w:t xml:space="preserve">decision)], model</w:t>
      </w:r>
      <w:r>
        <w:rPr>
          <w:rStyle w:val="SpecialCharTok"/>
        </w:rPr>
        <w:t xml:space="preserve">$</w:t>
      </w:r>
      <w:r>
        <w:rPr>
          <w:rStyle w:val="NormalTok"/>
        </w:rPr>
        <w:t xml:space="preserve">id[model</w:t>
      </w:r>
      <w:r>
        <w:rPr>
          <w:rStyle w:val="SpecialCharTok"/>
        </w:rPr>
        <w:t xml:space="preserve">$</w:t>
      </w:r>
      <w:r>
        <w:rPr>
          <w:rStyle w:val="NormalTok"/>
        </w:rPr>
        <w:t xml:space="preserve">pass </w:t>
      </w:r>
      <w:r>
        <w:rPr>
          <w:rStyle w:val="SpecialCharTok"/>
        </w:rPr>
        <w:t xml:space="preserve">==</w:t>
      </w:r>
      <w:r>
        <w:rPr>
          <w:rStyle w:val="NormalTok"/>
        </w:rPr>
        <w:t xml:space="preserve"> </w:t>
      </w:r>
      <w:r>
        <w:rPr>
          <w:rStyle w:val="StringTok"/>
        </w:rPr>
        <w:t xml:space="preserve">"screen"</w:t>
      </w:r>
      <w:r>
        <w:rPr>
          <w:rStyle w:val="NormalTok"/>
        </w:rPr>
        <w:t xml:space="preserve">]), records</w:t>
      </w:r>
      <w:r>
        <w:rPr>
          <w:rStyle w:val="SpecialCharTok"/>
        </w:rPr>
        <w:t xml:space="preserve">$</w:t>
      </w:r>
      <w:r>
        <w:rPr>
          <w:rStyle w:val="NormalTok"/>
        </w:rPr>
        <w:t xml:space="preserve">id))</w:t>
      </w:r>
      <w:r>
        <w:br/>
      </w:r>
      <w:r>
        <w:rPr>
          <w:rStyle w:val="NormalTok"/>
        </w:rPr>
        <w:t xml:space="preserve">  screening </w:t>
      </w:r>
      <w:r>
        <w:rPr>
          <w:rStyle w:val="OtherTok"/>
        </w:rPr>
        <w:t xml:space="preserve">&lt;-</w:t>
      </w:r>
      <w:r>
        <w:rPr>
          <w:rStyle w:val="NormalTok"/>
        </w:rPr>
        <w:t xml:space="preserve"> dplyr</w:t>
      </w:r>
      <w:r>
        <w:rPr>
          <w:rStyle w:val="SpecialCharTok"/>
        </w:rPr>
        <w:t xml:space="preserve">::</w:t>
      </w:r>
      <w:r>
        <w:rPr>
          <w:rStyle w:val="FunctionTok"/>
        </w:rPr>
        <w:t xml:space="preserve">select</w:t>
      </w:r>
      <w:r>
        <w:rPr>
          <w:rStyle w:val="NormalTok"/>
        </w:rPr>
        <w:t xml:space="preserve">(by_hand, id, </w:t>
      </w:r>
      <w:r>
        <w:rPr>
          <w:rStyle w:val="AttributeTok"/>
        </w:rPr>
        <w:t xml:space="preserve">author =</w:t>
      </w:r>
      <w:r>
        <w:rPr>
          <w:rStyle w:val="NormalTok"/>
        </w:rPr>
        <w:t xml:space="preserve"> decision)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(dplyr</w:t>
      </w:r>
      <w:r>
        <w:rPr>
          <w:rStyle w:val="SpecialCharTok"/>
        </w:rPr>
        <w:t xml:space="preserve">::</w:t>
      </w:r>
      <w:r>
        <w:rPr>
          <w:rStyle w:val="FunctionTok"/>
        </w:rPr>
        <w:t xml:space="preserve">filter</w:t>
      </w:r>
      <w:r>
        <w:rPr>
          <w:rStyle w:val="NormalTok"/>
        </w:rPr>
        <w:t xml:space="preserve">(model, pass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"pilot"</w:t>
      </w:r>
      <w:r>
        <w:rPr>
          <w:rStyle w:val="NormalTok"/>
        </w:rPr>
        <w:t xml:space="preserve">, </w:t>
      </w:r>
      <w:r>
        <w:rPr>
          <w:rStyle w:val="StringTok"/>
        </w:rPr>
        <w:t xml:space="preserve">"screen"</w:t>
      </w:r>
      <w:r>
        <w:rPr>
          <w:rStyle w:val="NormalTok"/>
        </w:rPr>
        <w:t xml:space="preserve">))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(id, </w:t>
      </w:r>
      <w:r>
        <w:rPr>
          <w:rStyle w:val="AttributeTok"/>
        </w:rPr>
        <w:t xml:space="preserve">model =</w:t>
      </w:r>
      <w:r>
        <w:rPr>
          <w:rStyle w:val="NormalTok"/>
        </w:rPr>
        <w:t xml:space="preserve"> decision, reason, note),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screener =</w:t>
      </w:r>
      <w:r>
        <w:rPr>
          <w:rStyle w:val="NormalTok"/>
        </w:rPr>
        <w:t xml:space="preserve"> dplyr</w:t>
      </w:r>
      <w:r>
        <w:rPr>
          <w:rStyle w:val="SpecialCharTok"/>
        </w:rPr>
        <w:t xml:space="preserve">::</w:t>
      </w:r>
      <w:r>
        <w:rPr>
          <w:rStyle w:val="FunctionTok"/>
        </w:rPr>
        <w:t xml:space="preserve">if_else</w:t>
      </w:r>
      <w:r>
        <w:rPr>
          <w:rStyle w:val="NormalTok"/>
        </w:rPr>
        <w:t xml:space="preserve">(</w:t>
      </w:r>
      <w:r>
        <w:rPr>
          <w:rStyle w:val="FunctionTok"/>
        </w:rPr>
        <w:t xml:space="preserve">is.na</w:t>
      </w:r>
      <w:r>
        <w:rPr>
          <w:rStyle w:val="NormalTok"/>
        </w:rPr>
        <w:t xml:space="preserve">(author), </w:t>
      </w:r>
      <w:r>
        <w:rPr>
          <w:rStyle w:val="StringTok"/>
        </w:rPr>
        <w:t xml:space="preserve">"model"</w:t>
      </w:r>
      <w:r>
        <w:rPr>
          <w:rStyle w:val="NormalTok"/>
        </w:rPr>
        <w:t xml:space="preserve">, </w:t>
      </w:r>
      <w:r>
        <w:rPr>
          <w:rStyle w:val="StringTok"/>
        </w:rPr>
        <w:t xml:space="preserve">"author"</w:t>
      </w:r>
      <w:r>
        <w:rPr>
          <w:rStyle w:val="NormalTok"/>
        </w:rPr>
        <w:t xml:space="preserve">), </w:t>
      </w:r>
      <w:r>
        <w:rPr>
          <w:rStyle w:val="AttributeTok"/>
        </w:rPr>
        <w:t xml:space="preserve">decision =</w:t>
      </w:r>
      <w:r>
        <w:rPr>
          <w:rStyle w:val="NormalTok"/>
        </w:rPr>
        <w:t xml:space="preserve"> dplyr</w:t>
      </w:r>
      <w:r>
        <w:rPr>
          <w:rStyle w:val="SpecialCharTok"/>
        </w:rPr>
        <w:t xml:space="preserve">::</w:t>
      </w:r>
      <w:r>
        <w:rPr>
          <w:rStyle w:val="FunctionTok"/>
        </w:rPr>
        <w:t xml:space="preserve">coalesce</w:t>
      </w:r>
      <w:r>
        <w:rPr>
          <w:rStyle w:val="NormalTok"/>
        </w:rPr>
        <w:t xml:space="preserve">(author, model), </w:t>
      </w:r>
      <w:r>
        <w:rPr>
          <w:rStyle w:val="AttributeTok"/>
        </w:rPr>
        <w:t xml:space="preserve">reason =</w:t>
      </w:r>
      <w:r>
        <w:rPr>
          <w:rStyle w:val="NormalTok"/>
        </w:rPr>
        <w:t xml:space="preserve"> dplyr</w:t>
      </w:r>
      <w:r>
        <w:rPr>
          <w:rStyle w:val="SpecialCharTok"/>
        </w:rPr>
        <w:t xml:space="preserve">::</w:t>
      </w:r>
      <w:r>
        <w:rPr>
          <w:rStyle w:val="FunctionTok"/>
        </w:rPr>
        <w:t xml:space="preserve">if_else</w:t>
      </w:r>
      <w:r>
        <w:rPr>
          <w:rStyle w:val="NormalTok"/>
        </w:rPr>
        <w:t xml:space="preserve">(decision </w:t>
      </w:r>
      <w:r>
        <w:rPr>
          <w:rStyle w:val="SpecialCharTok"/>
        </w:rPr>
        <w:t xml:space="preserve">==</w:t>
      </w:r>
      <w:r>
        <w:rPr>
          <w:rStyle w:val="NormalTok"/>
        </w:rPr>
        <w:t xml:space="preserve"> </w:t>
      </w:r>
      <w:r>
        <w:rPr>
          <w:rStyle w:val="StringTok"/>
        </w:rPr>
        <w:t xml:space="preserve">"exclude"</w:t>
      </w:r>
      <w:r>
        <w:rPr>
          <w:rStyle w:val="NormalTok"/>
        </w:rPr>
        <w:t xml:space="preserve">, reason, </w:t>
      </w:r>
      <w:r>
        <w:rPr>
          <w:rStyle w:val="ConstantTok"/>
        </w:rPr>
        <w:t xml:space="preserve">NA</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(id, decision, reason, screener, author, note)</w:t>
      </w:r>
      <w:r>
        <w:br/>
      </w:r>
      <w:r>
        <w:rPr>
          <w:rStyle w:val="NormalTok"/>
        </w:rPr>
        <w:t xml:space="preserve">  readr</w:t>
      </w:r>
      <w:r>
        <w:rPr>
          <w:rStyle w:val="SpecialCharTok"/>
        </w:rPr>
        <w:t xml:space="preserve">::</w:t>
      </w:r>
      <w:r>
        <w:rPr>
          <w:rStyle w:val="FunctionTok"/>
        </w:rPr>
        <w:t xml:space="preserve">write_csv</w:t>
      </w:r>
      <w:r>
        <w:rPr>
          <w:rStyle w:val="NormalTok"/>
        </w:rPr>
        <w:t xml:space="preserve">(screening, </w:t>
      </w:r>
      <w:r>
        <w:rPr>
          <w:rStyle w:val="StringTok"/>
        </w:rPr>
        <w:t xml:space="preserve">"02.inputs/derived/review-screening.csv"</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  wb </w:t>
      </w:r>
      <w:r>
        <w:rPr>
          <w:rStyle w:val="OtherTok"/>
        </w:rPr>
        <w:t xml:space="preserve">&lt;-</w:t>
      </w:r>
      <w:r>
        <w:rPr>
          <w:rStyle w:val="NormalTok"/>
        </w:rPr>
        <w:t xml:space="preserve"> openxlsx</w:t>
      </w:r>
      <w:r>
        <w:rPr>
          <w:rStyle w:val="SpecialCharTok"/>
        </w:rPr>
        <w:t xml:space="preserve">::</w:t>
      </w:r>
      <w:r>
        <w:rPr>
          <w:rStyle w:val="FunctionTok"/>
        </w:rPr>
        <w:t xml:space="preserve">loadWorkbook</w:t>
      </w:r>
      <w:r>
        <w:rPr>
          <w:rStyle w:val="NormalTok"/>
        </w:rPr>
        <w:t xml:space="preserve">(</w:t>
      </w:r>
      <w:r>
        <w:rPr>
          <w:rStyle w:val="StringTok"/>
        </w:rPr>
        <w:t xml:space="preserve">"02.inputs/review/raw/screening-with-abstracts.xlsx"</w:t>
      </w:r>
      <w:r>
        <w:rPr>
          <w:rStyle w:val="NormalTok"/>
        </w:rPr>
        <w:t xml:space="preserve">)</w:t>
      </w:r>
      <w:r>
        <w:br/>
      </w:r>
      <w:r>
        <w:rPr>
          <w:rStyle w:val="NormalTok"/>
        </w:rPr>
        <w:t xml:space="preserve">  openxlsx</w:t>
      </w:r>
      <w:r>
        <w:rPr>
          <w:rStyle w:val="SpecialCharTok"/>
        </w:rPr>
        <w:t xml:space="preserve">::</w:t>
      </w:r>
      <w:r>
        <w:rPr>
          <w:rStyle w:val="FunctionTok"/>
        </w:rPr>
        <w:t xml:space="preserve">writeData</w:t>
      </w:r>
      <w:r>
        <w:rPr>
          <w:rStyle w:val="NormalTok"/>
        </w:rPr>
        <w:t xml:space="preserve">(wb, </w:t>
      </w:r>
      <w:r>
        <w:rPr>
          <w:rStyle w:val="DecValTok"/>
        </w:rPr>
        <w:t xml:space="preserve">1</w:t>
      </w:r>
      <w:r>
        <w:rPr>
          <w:rStyle w:val="NormalTok"/>
        </w:rPr>
        <w:t xml:space="preserve">, dplyr</w:t>
      </w:r>
      <w:r>
        <w:rPr>
          <w:rStyle w:val="SpecialCharTok"/>
        </w:rPr>
        <w:t xml:space="preserve">::</w:t>
      </w:r>
      <w:r>
        <w:rPr>
          <w:rStyle w:val="FunctionTok"/>
        </w:rPr>
        <w:t xml:space="preserve">select</w:t>
      </w:r>
      <w:r>
        <w:rPr>
          <w:rStyle w:val="NormalTok"/>
        </w:rPr>
        <w:t xml:space="preserve">(screening, decision, reason), </w:t>
      </w:r>
      <w:r>
        <w:rPr>
          <w:rStyle w:val="AttributeTok"/>
        </w:rPr>
        <w:t xml:space="preserve">startCol =</w:t>
      </w:r>
      <w:r>
        <w:rPr>
          <w:rStyle w:val="NormalTok"/>
        </w:rPr>
        <w:t xml:space="preserve"> </w:t>
      </w:r>
      <w:r>
        <w:rPr>
          <w:rStyle w:val="DecValTok"/>
        </w:rPr>
        <w:t xml:space="preserve">8</w:t>
      </w:r>
      <w:r>
        <w:rPr>
          <w:rStyle w:val="NormalTok"/>
        </w:rPr>
        <w:t xml:space="preserve">)</w:t>
      </w:r>
      <w:r>
        <w:br/>
      </w:r>
      <w:r>
        <w:rPr>
          <w:rStyle w:val="NormalTok"/>
        </w:rPr>
        <w:t xml:space="preserve">  openxlsx</w:t>
      </w:r>
      <w:r>
        <w:rPr>
          <w:rStyle w:val="SpecialCharTok"/>
        </w:rPr>
        <w:t xml:space="preserve">::</w:t>
      </w:r>
      <w:r>
        <w:rPr>
          <w:rStyle w:val="FunctionTok"/>
        </w:rPr>
        <w:t xml:space="preserve">writeData</w:t>
      </w:r>
      <w:r>
        <w:rPr>
          <w:rStyle w:val="NormalTok"/>
        </w:rPr>
        <w:t xml:space="preserve">(wb, </w:t>
      </w:r>
      <w:r>
        <w:rPr>
          <w:rStyle w:val="DecValTok"/>
        </w:rPr>
        <w:t xml:space="preserve">1</w:t>
      </w:r>
      <w:r>
        <w:rPr>
          <w:rStyle w:val="NormalTok"/>
        </w:rPr>
        <w:t xml:space="preserve">, dplyr</w:t>
      </w:r>
      <w:r>
        <w:rPr>
          <w:rStyle w:val="SpecialCharTok"/>
        </w:rPr>
        <w:t xml:space="preserve">::</w:t>
      </w:r>
      <w:r>
        <w:rPr>
          <w:rStyle w:val="FunctionTok"/>
        </w:rPr>
        <w:t xml:space="preserve">select</w:t>
      </w:r>
      <w:r>
        <w:rPr>
          <w:rStyle w:val="NormalTok"/>
        </w:rPr>
        <w:t xml:space="preserve">(screening, screener, note), </w:t>
      </w:r>
      <w:r>
        <w:rPr>
          <w:rStyle w:val="AttributeTok"/>
        </w:rPr>
        <w:t xml:space="preserve">startCol =</w:t>
      </w:r>
      <w:r>
        <w:rPr>
          <w:rStyle w:val="NormalTok"/>
        </w:rPr>
        <w:t xml:space="preserve"> </w:t>
      </w:r>
      <w:r>
        <w:rPr>
          <w:rStyle w:val="DecValTok"/>
        </w:rPr>
        <w:t xml:space="preserve">11</w:t>
      </w:r>
      <w:r>
        <w:rPr>
          <w:rStyle w:val="NormalTok"/>
        </w:rPr>
        <w:t xml:space="preserve">)</w:t>
      </w:r>
      <w:r>
        <w:br/>
      </w:r>
      <w:r>
        <w:rPr>
          <w:rStyle w:val="NormalTok"/>
        </w:rPr>
        <w:t xml:space="preserve">  openxlsx</w:t>
      </w:r>
      <w:r>
        <w:rPr>
          <w:rStyle w:val="SpecialCharTok"/>
        </w:rPr>
        <w:t xml:space="preserve">::</w:t>
      </w:r>
      <w:r>
        <w:rPr>
          <w:rStyle w:val="FunctionTok"/>
        </w:rPr>
        <w:t xml:space="preserve">saveWorkbook</w:t>
      </w:r>
      <w:r>
        <w:rPr>
          <w:rStyle w:val="NormalTok"/>
        </w:rPr>
        <w:t xml:space="preserve">(wb, </w:t>
      </w:r>
      <w:r>
        <w:rPr>
          <w:rStyle w:val="StringTok"/>
        </w:rPr>
        <w:t xml:space="preserve">"02.inputs/review/raw/screening-with-abstracts.xlsx"</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NormalTok"/>
        </w:rPr>
        <w:t xml:space="preserve">screening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"02.inputs/derived/review-screening.csv"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"02.inputs/derived/review-fulltext.csv"</w:t>
      </w:r>
      <w:r>
        <w:rPr>
          <w:rStyle w:val="NormalTok"/>
        </w:rPr>
        <w:t xml:space="preserve">)) {</w:t>
      </w:r>
      <w:r>
        <w:br/>
      </w:r>
      <w:r>
        <w:rPr>
          <w:rStyle w:val="NormalTok"/>
        </w:rPr>
        <w:t xml:space="preserve">  squash </w:t>
      </w:r>
      <w:r>
        <w:rPr>
          <w:rStyle w:val="OtherTok"/>
        </w:rPr>
        <w:t xml:space="preserve">&lt;-</w:t>
      </w:r>
      <w:r>
        <w:rPr>
          <w:rStyle w:val="NormalTok"/>
        </w:rPr>
        <w:t xml:space="preserve"> \(x) stringr</w:t>
      </w:r>
      <w:r>
        <w:rPr>
          <w:rStyle w:val="SpecialCharTok"/>
        </w:rPr>
        <w:t xml:space="preserve">::</w:t>
      </w:r>
      <w:r>
        <w:rPr>
          <w:rStyle w:val="FunctionTok"/>
        </w:rPr>
        <w:t xml:space="preserve">str_remove_all</w:t>
      </w:r>
      <w:r>
        <w:rPr>
          <w:rStyle w:val="NormalTok"/>
        </w:rPr>
        <w:t xml:space="preserve">(stringr</w:t>
      </w:r>
      <w:r>
        <w:rPr>
          <w:rStyle w:val="SpecialCharTok"/>
        </w:rPr>
        <w:t xml:space="preserve">::</w:t>
      </w:r>
      <w:r>
        <w:rPr>
          <w:rStyle w:val="FunctionTok"/>
        </w:rPr>
        <w:t xml:space="preserve">str_to_lower</w:t>
      </w:r>
      <w:r>
        <w:rPr>
          <w:rStyle w:val="NormalTok"/>
        </w:rPr>
        <w:t xml:space="preserve">(stringi</w:t>
      </w:r>
      <w:r>
        <w:rPr>
          <w:rStyle w:val="SpecialCharTok"/>
        </w:rPr>
        <w:t xml:space="preserve">::</w:t>
      </w:r>
      <w:r>
        <w:rPr>
          <w:rStyle w:val="FunctionTok"/>
        </w:rPr>
        <w:t xml:space="preserve">stri_trans_general</w:t>
      </w:r>
      <w:r>
        <w:rPr>
          <w:rStyle w:val="NormalTok"/>
        </w:rPr>
        <w:t xml:space="preserve">(x, </w:t>
      </w:r>
      <w:r>
        <w:rPr>
          <w:rStyle w:val="StringTok"/>
        </w:rPr>
        <w:t xml:space="preserve">"NFKC; Latin-ASCII"</w:t>
      </w:r>
      <w:r>
        <w:rPr>
          <w:rStyle w:val="NormalTok"/>
        </w:rPr>
        <w:t xml:space="preserve">)), </w:t>
      </w:r>
      <w:r>
        <w:rPr>
          <w:rStyle w:val="StringTok"/>
        </w:rPr>
        <w:t xml:space="preserve">"[^a-z0-9]"</w:t>
      </w:r>
      <w:r>
        <w:rPr>
          <w:rStyle w:val="NormalTok"/>
        </w:rPr>
        <w:t xml:space="preserve">)</w:t>
      </w:r>
      <w:r>
        <w:br/>
      </w:r>
      <w:r>
        <w:rPr>
          <w:rStyle w:val="NormalTok"/>
        </w:rPr>
        <w:t xml:space="preserve">  </w:t>
      </w:r>
      <w:r>
        <w:rPr>
          <w:rStyle w:val="CommentTok"/>
        </w:rPr>
        <w:t xml:space="preserve"># library-science manifest, https://github.com/seamusrobertmurphy/library-science/blob/main/library/manifest.csv</w:t>
      </w:r>
      <w:r>
        <w:br/>
      </w:r>
      <w:r>
        <w:rPr>
          <w:rStyle w:val="NormalTok"/>
        </w:rPr>
        <w:t xml:space="preserve">  held_doi </w:t>
      </w:r>
      <w:r>
        <w:rPr>
          <w:rStyle w:val="OtherTok"/>
        </w:rPr>
        <w:t xml:space="preserve">&lt;-</w:t>
      </w:r>
      <w:r>
        <w:rPr>
          <w:rStyle w:val="NormalTok"/>
        </w:rPr>
        <w:t xml:space="preserve"> stringr</w:t>
      </w:r>
      <w:r>
        <w:rPr>
          <w:rStyle w:val="SpecialCharTok"/>
        </w:rPr>
        <w:t xml:space="preserve">::</w:t>
      </w:r>
      <w:r>
        <w:rPr>
          <w:rStyle w:val="FunctionTok"/>
        </w:rPr>
        <w:t xml:space="preserve">str_to_lower</w:t>
      </w:r>
      <w:r>
        <w:rPr>
          <w:rStyle w:val="NormalTok"/>
        </w:rPr>
        <w:t xml:space="preserve">(stats</w:t>
      </w:r>
      <w:r>
        <w:rPr>
          <w:rStyle w:val="SpecialCharTok"/>
        </w:rPr>
        <w:t xml:space="preserve">::</w:t>
      </w:r>
      <w:r>
        <w:rPr>
          <w:rStyle w:val="FunctionTok"/>
        </w:rPr>
        <w:t xml:space="preserve">na.omit</w:t>
      </w:r>
      <w:r>
        <w:rPr>
          <w:rStyle w:val="NormalTok"/>
        </w:rPr>
        <w:t xml:space="preserve">(readr</w:t>
      </w:r>
      <w:r>
        <w:rPr>
          <w:rStyle w:val="SpecialCharTok"/>
        </w:rPr>
        <w:t xml:space="preserve">::</w:t>
      </w:r>
      <w:r>
        <w:rPr>
          <w:rStyle w:val="FunctionTok"/>
        </w:rPr>
        <w:t xml:space="preserve">read_csv</w:t>
      </w:r>
      <w:r>
        <w:rPr>
          <w:rStyle w:val="NormalTok"/>
        </w:rPr>
        <w:t xml:space="preserve">(</w:t>
      </w:r>
      <w:r>
        <w:rPr>
          <w:rStyle w:val="StringTok"/>
        </w:rPr>
        <w:t xml:space="preserve">"../library-science/library/manifest.csv"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rPr>
          <w:rStyle w:val="SpecialCharTok"/>
        </w:rPr>
        <w:t xml:space="preserve">$</w:t>
      </w:r>
      <w:r>
        <w:rPr>
          <w:rStyle w:val="NormalTok"/>
        </w:rPr>
        <w:t xml:space="preserve">doi))</w:t>
      </w:r>
      <w:r>
        <w:br/>
      </w:r>
      <w:r>
        <w:rPr>
          <w:rStyle w:val="NormalTok"/>
        </w:rPr>
        <w:t xml:space="preserve">  </w:t>
      </w:r>
      <w:r>
        <w:rPr>
          <w:rStyle w:val="CommentTok"/>
        </w:rPr>
        <w:t xml:space="preserve"># PDFs saved by hand into library-science staging, named by author, year and title, outside git</w:t>
      </w:r>
      <w:r>
        <w:br/>
      </w:r>
      <w:r>
        <w:rPr>
          <w:rStyle w:val="NormalTok"/>
        </w:rPr>
        <w:t xml:space="preserve">  staged </w:t>
      </w:r>
      <w:r>
        <w:rPr>
          <w:rStyle w:val="OtherTok"/>
        </w:rPr>
        <w:t xml:space="preserve">&lt;-</w:t>
      </w:r>
      <w:r>
        <w:rPr>
          <w:rStyle w:val="NormalTok"/>
        </w:rPr>
        <w:t xml:space="preserve"> </w:t>
      </w:r>
      <w:r>
        <w:rPr>
          <w:rStyle w:val="FunctionTok"/>
        </w:rPr>
        <w:t xml:space="preserve">squash</w:t>
      </w:r>
      <w:r>
        <w:rPr>
          <w:rStyle w:val="NormalTok"/>
        </w:rPr>
        <w:t xml:space="preserve">(stringr</w:t>
      </w:r>
      <w:r>
        <w:rPr>
          <w:rStyle w:val="SpecialCharTok"/>
        </w:rPr>
        <w:t xml:space="preserve">::</w:t>
      </w:r>
      <w:r>
        <w:rPr>
          <w:rStyle w:val="FunctionTok"/>
        </w:rPr>
        <w:t xml:space="preserve">str_remove</w:t>
      </w:r>
      <w:r>
        <w:rPr>
          <w:rStyle w:val="NormalTok"/>
        </w:rPr>
        <w:t xml:space="preserve">(</w:t>
      </w:r>
      <w:r>
        <w:rPr>
          <w:rStyle w:val="FunctionTok"/>
        </w:rPr>
        <w:t xml:space="preserve">basename</w:t>
      </w:r>
      <w:r>
        <w:rPr>
          <w:rStyle w:val="NormalTok"/>
        </w:rPr>
        <w:t xml:space="preserve">(</w:t>
      </w:r>
      <w:r>
        <w:rPr>
          <w:rStyle w:val="FunctionTok"/>
        </w:rPr>
        <w:t xml:space="preserve">list.files</w:t>
      </w:r>
      <w:r>
        <w:rPr>
          <w:rStyle w:val="NormalTok"/>
        </w:rPr>
        <w:t xml:space="preserve">(</w:t>
      </w:r>
      <w:r>
        <w:rPr>
          <w:rStyle w:val="StringTok"/>
        </w:rPr>
        <w:t xml:space="preserve">"../library-science/library/staging"</w:t>
      </w:r>
      <w:r>
        <w:rPr>
          <w:rStyle w:val="NormalTok"/>
        </w:rPr>
        <w:t xml:space="preserve">, </w:t>
      </w:r>
      <w:r>
        <w:rPr>
          <w:rStyle w:val="StringTok"/>
        </w:rPr>
        <w:t xml:space="preserve">"</w:t>
      </w:r>
      <w:r>
        <w:rPr>
          <w:rStyle w:val="SpecialCharTok"/>
        </w:rPr>
        <w:t xml:space="preserve">\\</w:t>
      </w:r>
      <w:r>
        <w:rPr>
          <w:rStyle w:val="StringTok"/>
        </w:rPr>
        <w:t xml:space="preserve">.pdf$"</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StringTok"/>
        </w:rPr>
        <w:t xml:space="preserve">"^.*?</w:t>
      </w:r>
      <w:r>
        <w:rPr>
          <w:rStyle w:val="SpecialCharTok"/>
        </w:rPr>
        <w:t xml:space="preserve">\\</w:t>
      </w:r>
      <w:r>
        <w:rPr>
          <w:rStyle w:val="StringTok"/>
        </w:rPr>
        <w:t xml:space="preserve">b(19|20)[0-9]{2}</w:t>
      </w:r>
      <w:r>
        <w:rPr>
          <w:rStyle w:val="SpecialCharTok"/>
        </w:rPr>
        <w:t xml:space="preserve">\\</w:t>
      </w:r>
      <w:r>
        <w:rPr>
          <w:rStyle w:val="StringTok"/>
        </w:rPr>
        <w:t xml:space="preserve">b"</w:t>
      </w:r>
      <w:r>
        <w:rPr>
          <w:rStyle w:val="NormalTok"/>
        </w:rPr>
        <w:t xml:space="preserve">))</w:t>
      </w:r>
      <w:r>
        <w:br/>
      </w:r>
      <w:r>
        <w:rPr>
          <w:rStyle w:val="NormalTok"/>
        </w:rPr>
        <w:t xml:space="preserve">  staged </w:t>
      </w:r>
      <w:r>
        <w:rPr>
          <w:rStyle w:val="OtherTok"/>
        </w:rPr>
        <w:t xml:space="preserve">&lt;-</w:t>
      </w:r>
      <w:r>
        <w:rPr>
          <w:rStyle w:val="NormalTok"/>
        </w:rPr>
        <w:t xml:space="preserve"> </w:t>
      </w:r>
      <w:r>
        <w:rPr>
          <w:rStyle w:val="FunctionTok"/>
        </w:rPr>
        <w:t xml:space="preserve">substr</w:t>
      </w:r>
      <w:r>
        <w:rPr>
          <w:rStyle w:val="NormalTok"/>
        </w:rPr>
        <w:t xml:space="preserve">(staged[</w:t>
      </w:r>
      <w:r>
        <w:rPr>
          <w:rStyle w:val="FunctionTok"/>
        </w:rPr>
        <w:t xml:space="preserve">nchar</w:t>
      </w:r>
      <w:r>
        <w:rPr>
          <w:rStyle w:val="NormalTok"/>
        </w:rPr>
        <w:t xml:space="preserve">(staged) </w:t>
      </w:r>
      <w:r>
        <w:rPr>
          <w:rStyle w:val="SpecialCharTok"/>
        </w:rPr>
        <w:t xml:space="preserve">&gt;=</w:t>
      </w:r>
      <w:r>
        <w:rPr>
          <w:rStyle w:val="NormalTok"/>
        </w:rPr>
        <w:t xml:space="preserve"> </w:t>
      </w:r>
      <w:r>
        <w:rPr>
          <w:rStyle w:val="DecValTok"/>
        </w:rPr>
        <w:t xml:space="preserve">25</w:t>
      </w:r>
      <w:r>
        <w:rPr>
          <w:rStyle w:val="NormalTok"/>
        </w:rPr>
        <w:t xml:space="preserve">], </w:t>
      </w:r>
      <w:r>
        <w:rPr>
          <w:rStyle w:val="DecValTok"/>
        </w:rPr>
        <w:t xml:space="preserve">1</w:t>
      </w:r>
      <w:r>
        <w:rPr>
          <w:rStyle w:val="NormalTok"/>
        </w:rPr>
        <w:t xml:space="preserve">, </w:t>
      </w:r>
      <w:r>
        <w:rPr>
          <w:rStyle w:val="DecValTok"/>
        </w:rPr>
        <w:t xml:space="preserve">40</w:t>
      </w:r>
      <w:r>
        <w:rPr>
          <w:rStyle w:val="NormalTok"/>
        </w:rPr>
        <w:t xml:space="preserve">)</w:t>
      </w:r>
      <w:r>
        <w:br/>
      </w:r>
      <w:r>
        <w:rPr>
          <w:rStyle w:val="NormalTok"/>
        </w:rPr>
        <w:t xml:space="preserve">  wanted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"02.inputs/derived/review-records.csv"</w:t>
      </w:r>
      <w:r>
        <w:rPr>
          <w:rStyle w:val="NormalTok"/>
        </w:rPr>
        <w:t xml:space="preserve">, </w:t>
      </w:r>
      <w:r>
        <w:rPr>
          <w:rStyle w:val="AttributeTok"/>
        </w:rPr>
        <w:t xml:space="preserve">col_types =</w:t>
      </w:r>
      <w:r>
        <w:rPr>
          <w:rStyle w:val="NormalTok"/>
        </w:rPr>
        <w:t xml:space="preserve"> readr</w:t>
      </w:r>
      <w:r>
        <w:rPr>
          <w:rStyle w:val="SpecialCharTok"/>
        </w:rPr>
        <w:t xml:space="preserve">::</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StringTok"/>
        </w:rPr>
        <w:t xml:space="preserve">"c"</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(id, doi, title, year, routes, url) </w:t>
      </w:r>
      <w:r>
        <w:rPr>
          <w:rStyle w:val="SpecialCharTok"/>
        </w:rPr>
        <w:t xml:space="preserve">|&gt;</w:t>
      </w:r>
      <w:r>
        <w:br/>
      </w:r>
      <w:r>
        <w:rPr>
          <w:rStyle w:val="NormalTok"/>
        </w:rPr>
        <w:t xml:space="preserve">    dplyr</w:t>
      </w:r>
      <w:r>
        <w:rPr>
          <w:rStyle w:val="SpecialCharTok"/>
        </w:rPr>
        <w:t xml:space="preserve">::</w:t>
      </w:r>
      <w:r>
        <w:rPr>
          <w:rStyle w:val="FunctionTok"/>
        </w:rPr>
        <w:t xml:space="preserve">inner_join</w:t>
      </w:r>
      <w:r>
        <w:rPr>
          <w:rStyle w:val="NormalTok"/>
        </w:rPr>
        <w:t xml:space="preserve">(dplyr</w:t>
      </w:r>
      <w:r>
        <w:rPr>
          <w:rStyle w:val="SpecialCharTok"/>
        </w:rPr>
        <w:t xml:space="preserve">::</w:t>
      </w:r>
      <w:r>
        <w:rPr>
          <w:rStyle w:val="FunctionTok"/>
        </w:rPr>
        <w:t xml:space="preserve">filter</w:t>
      </w:r>
      <w:r>
        <w:rPr>
          <w:rStyle w:val="NormalTok"/>
        </w:rPr>
        <w:t xml:space="preserve">(screening, decision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"include"</w:t>
      </w:r>
      <w:r>
        <w:rPr>
          <w:rStyle w:val="NormalTok"/>
        </w:rPr>
        <w:t xml:space="preserve">, </w:t>
      </w:r>
      <w:r>
        <w:rPr>
          <w:rStyle w:val="StringTok"/>
        </w:rPr>
        <w:t xml:space="preserve">"undecided"</w:t>
      </w:r>
      <w:r>
        <w:rPr>
          <w:rStyle w:val="NormalTok"/>
        </w:rPr>
        <w:t xml:space="preserve">))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(id, decision),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work =</w:t>
      </w:r>
      <w:r>
        <w:rPr>
          <w:rStyle w:val="NormalTok"/>
        </w:rPr>
        <w:t xml:space="preserve"> </w:t>
      </w:r>
      <w:r>
        <w:rPr>
          <w:rStyle w:val="FunctionTok"/>
        </w:rPr>
        <w:t xml:space="preserve">squash</w:t>
      </w:r>
      <w:r>
        <w:rPr>
          <w:rStyle w:val="NormalTok"/>
        </w:rPr>
        <w:t xml:space="preserve">(title),</w:t>
      </w:r>
      <w:r>
        <w:br/>
      </w:r>
      <w:r>
        <w:rPr>
          <w:rStyle w:val="NormalTok"/>
        </w:rPr>
        <w:t xml:space="preserve">                  </w:t>
      </w:r>
      <w:r>
        <w:rPr>
          <w:rStyle w:val="AttributeTok"/>
        </w:rPr>
        <w:t xml:space="preserve">held =</w:t>
      </w:r>
      <w:r>
        <w:rPr>
          <w:rStyle w:val="NormalTok"/>
        </w:rPr>
        <w:t xml:space="preserve"> dplyr</w:t>
      </w:r>
      <w:r>
        <w:rPr>
          <w:rStyle w:val="SpecialCharTok"/>
        </w:rPr>
        <w:t xml:space="preserve">::</w:t>
      </w:r>
      <w:r>
        <w:rPr>
          <w:rStyle w:val="FunctionTok"/>
        </w:rPr>
        <w:t xml:space="preserve">case_when</w:t>
      </w:r>
      <w:r>
        <w:rPr>
          <w:rStyle w:val="NormalTok"/>
        </w:rPr>
        <w:t xml:space="preserve">(routes </w:t>
      </w:r>
      <w:r>
        <w:rPr>
          <w:rStyle w:val="SpecialCharTok"/>
        </w:rPr>
        <w:t xml:space="preserve">==</w:t>
      </w:r>
      <w:r>
        <w:rPr>
          <w:rStyle w:val="NormalTok"/>
        </w:rPr>
        <w:t xml:space="preserve"> </w:t>
      </w:r>
      <w:r>
        <w:rPr>
          <w:rStyle w:val="StringTok"/>
        </w:rPr>
        <w:t xml:space="preserve">"grey"</w:t>
      </w:r>
      <w:r>
        <w:rPr>
          <w:rStyle w:val="NormalTok"/>
        </w:rPr>
        <w:t xml:space="preserve"> </w:t>
      </w:r>
      <w:r>
        <w:rPr>
          <w:rStyle w:val="SpecialCharTok"/>
        </w:rPr>
        <w:t xml:space="preserve">~</w:t>
      </w:r>
      <w:r>
        <w:rPr>
          <w:rStyle w:val="NormalTok"/>
        </w:rPr>
        <w:t xml:space="preserve"> </w:t>
      </w:r>
      <w:r>
        <w:rPr>
          <w:rStyle w:val="StringTok"/>
        </w:rPr>
        <w:t xml:space="preserve">"04.references/literature"</w:t>
      </w:r>
      <w:r>
        <w:rPr>
          <w:rStyle w:val="NormalTok"/>
        </w:rPr>
        <w:t xml:space="preserve">, stringr</w:t>
      </w:r>
      <w:r>
        <w:rPr>
          <w:rStyle w:val="SpecialCharTok"/>
        </w:rPr>
        <w:t xml:space="preserve">::</w:t>
      </w:r>
      <w:r>
        <w:rPr>
          <w:rStyle w:val="FunctionTok"/>
        </w:rPr>
        <w:t xml:space="preserve">str_to_lower</w:t>
      </w:r>
      <w:r>
        <w:rPr>
          <w:rStyle w:val="NormalTok"/>
        </w:rPr>
        <w:t xml:space="preserve">(doi) </w:t>
      </w:r>
      <w:r>
        <w:rPr>
          <w:rStyle w:val="SpecialCharTok"/>
        </w:rPr>
        <w:t xml:space="preserve">%in%</w:t>
      </w:r>
      <w:r>
        <w:rPr>
          <w:rStyle w:val="NormalTok"/>
        </w:rPr>
        <w:t xml:space="preserve"> held_doi </w:t>
      </w:r>
      <w:r>
        <w:rPr>
          <w:rStyle w:val="SpecialCharTok"/>
        </w:rPr>
        <w:t xml:space="preserve">~</w:t>
      </w:r>
      <w:r>
        <w:rPr>
          <w:rStyle w:val="NormalTok"/>
        </w:rPr>
        <w:t xml:space="preserve"> </w:t>
      </w:r>
      <w:r>
        <w:rPr>
          <w:rStyle w:val="StringTok"/>
        </w:rPr>
        <w:t xml:space="preserve">"library-science pdf"</w:t>
      </w:r>
      <w:r>
        <w:rPr>
          <w:rStyle w:val="NormalTok"/>
        </w:rPr>
        <w:t xml:space="preserve">,</w:t>
      </w:r>
      <w:r>
        <w:br/>
      </w:r>
      <w:r>
        <w:rPr>
          <w:rStyle w:val="NormalTok"/>
        </w:rPr>
        <w:t xml:space="preserve">                                          purrr</w:t>
      </w:r>
      <w:r>
        <w:rPr>
          <w:rStyle w:val="SpecialCharTok"/>
        </w:rPr>
        <w:t xml:space="preserve">::</w:t>
      </w:r>
      <w:r>
        <w:rPr>
          <w:rStyle w:val="FunctionTok"/>
        </w:rPr>
        <w:t xml:space="preserve">map_lgl</w:t>
      </w:r>
      <w:r>
        <w:rPr>
          <w:rStyle w:val="NormalTok"/>
        </w:rPr>
        <w:t xml:space="preserve">(work, \(t) </w:t>
      </w:r>
      <w:r>
        <w:rPr>
          <w:rStyle w:val="FunctionTok"/>
        </w:rPr>
        <w:t xml:space="preserve">any</w:t>
      </w:r>
      <w:r>
        <w:rPr>
          <w:rStyle w:val="NormalTok"/>
        </w:rPr>
        <w:t xml:space="preserve">(</w:t>
      </w:r>
      <w:r>
        <w:rPr>
          <w:rStyle w:val="FunctionTok"/>
        </w:rPr>
        <w:t xml:space="preserve">startsWith</w:t>
      </w:r>
      <w:r>
        <w:rPr>
          <w:rStyle w:val="NormalTok"/>
        </w:rPr>
        <w:t xml:space="preserve">(t, staged))) </w:t>
      </w:r>
      <w:r>
        <w:rPr>
          <w:rStyle w:val="SpecialCharTok"/>
        </w:rPr>
        <w:t xml:space="preserve">~</w:t>
      </w:r>
      <w:r>
        <w:rPr>
          <w:rStyle w:val="NormalTok"/>
        </w:rPr>
        <w:t xml:space="preserve"> </w:t>
      </w:r>
      <w:r>
        <w:rPr>
          <w:rStyle w:val="StringTok"/>
        </w:rPr>
        <w:t xml:space="preserve">"library-science staging"</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.by =</w:t>
      </w:r>
      <w:r>
        <w:rPr>
          <w:rStyle w:val="NormalTok"/>
        </w:rPr>
        <w:t xml:space="preserve"> work, </w:t>
      </w:r>
      <w:r>
        <w:rPr>
          <w:rStyle w:val="AttributeTok"/>
        </w:rPr>
        <w:t xml:space="preserve">held =</w:t>
      </w:r>
      <w:r>
        <w:rPr>
          <w:rStyle w:val="NormalTok"/>
        </w:rPr>
        <w:t xml:space="preserve"> dplyr</w:t>
      </w:r>
      <w:r>
        <w:rPr>
          <w:rStyle w:val="SpecialCharTok"/>
        </w:rPr>
        <w:t xml:space="preserve">::</w:t>
      </w:r>
      <w:r>
        <w:rPr>
          <w:rStyle w:val="FunctionTok"/>
        </w:rPr>
        <w:t xml:space="preserve">first</w:t>
      </w:r>
      <w:r>
        <w:rPr>
          <w:rStyle w:val="NormalTok"/>
        </w:rPr>
        <w:t xml:space="preserve">(held[</w:t>
      </w:r>
      <w:r>
        <w:rPr>
          <w:rStyle w:val="SpecialCharTok"/>
        </w:rPr>
        <w:t xml:space="preserve">!</w:t>
      </w:r>
      <w:r>
        <w:rPr>
          <w:rStyle w:val="FunctionTok"/>
        </w:rPr>
        <w:t xml:space="preserve">is.na</w:t>
      </w:r>
      <w:r>
        <w:rPr>
          <w:rStyle w:val="NormalTok"/>
        </w:rPr>
        <w:t xml:space="preserve">(held)]), </w:t>
      </w:r>
      <w:r>
        <w:rPr>
          <w:rStyle w:val="AttributeTok"/>
        </w:rPr>
        <w:t xml:space="preserve">copy =</w:t>
      </w:r>
      <w:r>
        <w:rPr>
          <w:rStyle w:val="NormalTok"/>
        </w:rPr>
        <w:t xml:space="preserve"> dplyr</w:t>
      </w:r>
      <w:r>
        <w:rPr>
          <w:rStyle w:val="SpecialCharTok"/>
        </w:rPr>
        <w:t xml:space="preserve">::</w:t>
      </w:r>
      <w:r>
        <w:rPr>
          <w:rStyle w:val="FunctionTok"/>
        </w:rPr>
        <w:t xml:space="preserve">row_number</w:t>
      </w:r>
      <w:r>
        <w:rPr>
          <w:rStyle w:val="NormalTok"/>
        </w:rPr>
        <w:t xml:space="preserve">() </w:t>
      </w:r>
      <w:r>
        <w:rPr>
          <w:rStyle w:val="SpecialCha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todo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(wanted, </w:t>
      </w:r>
      <w:r>
        <w:rPr>
          <w:rStyle w:val="FunctionTok"/>
        </w:rPr>
        <w:t xml:space="preserve">is.na</w:t>
      </w:r>
      <w:r>
        <w:rPr>
          <w:rStyle w:val="NormalTok"/>
        </w:rPr>
        <w:t xml:space="preserve">(held), </w:t>
      </w:r>
      <w:r>
        <w:rPr>
          <w:rStyle w:val="SpecialCharTok"/>
        </w:rPr>
        <w:t xml:space="preserve">!</w:t>
      </w:r>
      <w:r>
        <w:rPr>
          <w:rStyle w:val="NormalTok"/>
        </w:rPr>
        <w:t xml:space="preserve">copy)</w:t>
      </w:r>
      <w:r>
        <w:br/>
      </w:r>
      <w:r>
        <w:rPr>
          <w:rStyle w:val="NormalTok"/>
        </w:rPr>
        <w:t xml:space="preserve">  look_up </w:t>
      </w:r>
      <w:r>
        <w:rPr>
          <w:rStyle w:val="OtherTok"/>
        </w:rPr>
        <w:t xml:space="preserve">&lt;-</w:t>
      </w:r>
      <w:r>
        <w:rPr>
          <w:rStyle w:val="NormalTok"/>
        </w:rPr>
        <w:t xml:space="preserve"> </w:t>
      </w:r>
      <w:r>
        <w:rPr>
          <w:rStyle w:val="ControlFlowTok"/>
        </w:rPr>
        <w:t xml:space="preserve">function</w:t>
      </w:r>
      <w:r>
        <w:rPr>
          <w:rStyle w:val="NormalTok"/>
        </w:rPr>
        <w:t xml:space="preserve">(doi, title) {</w:t>
      </w:r>
      <w:r>
        <w:br/>
      </w:r>
      <w:r>
        <w:rPr>
          <w:rStyle w:val="NormalTok"/>
        </w:rPr>
        <w:t xml:space="preserve">    req </w:t>
      </w:r>
      <w:r>
        <w:rPr>
          <w:rStyle w:val="OtherTok"/>
        </w:rPr>
        <w:t xml:space="preserve">&lt;-</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is.na</w:t>
      </w:r>
      <w:r>
        <w:rPr>
          <w:rStyle w:val="NormalTok"/>
        </w:rPr>
        <w:t xml:space="preserve">(doi)) {</w:t>
      </w:r>
      <w:r>
        <w:br/>
      </w:r>
      <w:r>
        <w:rPr>
          <w:rStyle w:val="NormalTok"/>
        </w:rPr>
        <w:t xml:space="preserve">      </w:t>
      </w:r>
      <w:r>
        <w:rPr>
          <w:rStyle w:val="CommentTok"/>
        </w:rPr>
        <w:t xml:space="preserve"># OpenAlex work by DOI, a single-work lookup that costs nothing against the daily budget, https://docs.openalex.org/api-entities/works/get-a-single-work</w:t>
      </w:r>
      <w:r>
        <w:br/>
      </w:r>
      <w:r>
        <w:rPr>
          <w:rStyle w:val="NormalTok"/>
        </w:rPr>
        <w:t xml:space="preserve">      httr2</w:t>
      </w:r>
      <w:r>
        <w:rPr>
          <w:rStyle w:val="SpecialCharTok"/>
        </w:rPr>
        <w:t xml:space="preserve">::</w:t>
      </w:r>
      <w:r>
        <w:rPr>
          <w:rStyle w:val="FunctionTok"/>
        </w:rPr>
        <w:t xml:space="preserve">request</w:t>
      </w:r>
      <w:r>
        <w:rPr>
          <w:rStyle w:val="NormalTok"/>
        </w:rPr>
        <w:t xml:space="preserve">(</w:t>
      </w:r>
      <w:r>
        <w:rPr>
          <w:rStyle w:val="FunctionTok"/>
        </w:rPr>
        <w:t xml:space="preserve">paste0</w:t>
      </w:r>
      <w:r>
        <w:rPr>
          <w:rStyle w:val="NormalTok"/>
        </w:rPr>
        <w:t xml:space="preserve">(</w:t>
      </w:r>
      <w:r>
        <w:rPr>
          <w:rStyle w:val="StringTok"/>
        </w:rPr>
        <w:t xml:space="preserve">"https://api.openalex.org/works/doi:"</w:t>
      </w:r>
      <w:r>
        <w:rPr>
          <w:rStyle w:val="NormalTok"/>
        </w:rPr>
        <w:t xml:space="preserve">, doi))</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OpenAlex works searched by title for a record with no DOI, at $0.001 of the $0.10 a day the unkeyed service allows, https://docs.openalex.org/api-entities/works/search-works</w:t>
      </w:r>
      <w:r>
        <w:br/>
      </w:r>
      <w:r>
        <w:rPr>
          <w:rStyle w:val="NormalTok"/>
        </w:rPr>
        <w:t xml:space="preserve">      httr2</w:t>
      </w:r>
      <w:r>
        <w:rPr>
          <w:rStyle w:val="SpecialCharTok"/>
        </w:rPr>
        <w:t xml:space="preserve">::</w:t>
      </w:r>
      <w:r>
        <w:rPr>
          <w:rStyle w:val="FunctionTok"/>
        </w:rPr>
        <w:t xml:space="preserve">request</w:t>
      </w:r>
      <w:r>
        <w:rPr>
          <w:rStyle w:val="NormalTok"/>
        </w:rPr>
        <w:t xml:space="preserve">(</w:t>
      </w:r>
      <w:r>
        <w:rPr>
          <w:rStyle w:val="StringTok"/>
        </w:rPr>
        <w:t xml:space="preserve">"https://api.openalex.org/works"</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req_url_query</w:t>
      </w:r>
      <w:r>
        <w:rPr>
          <w:rStyle w:val="NormalTok"/>
        </w:rPr>
        <w:t xml:space="preserve">(</w:t>
      </w:r>
      <w:r>
        <w:rPr>
          <w:rStyle w:val="AttributeTok"/>
        </w:rPr>
        <w:t xml:space="preserve">filter =</w:t>
      </w:r>
      <w:r>
        <w:rPr>
          <w:rStyle w:val="NormalTok"/>
        </w:rPr>
        <w:t xml:space="preserve"> </w:t>
      </w:r>
      <w:r>
        <w:rPr>
          <w:rStyle w:val="FunctionTok"/>
        </w:rPr>
        <w:t xml:space="preserve">paste0</w:t>
      </w:r>
      <w:r>
        <w:rPr>
          <w:rStyle w:val="NormalTok"/>
        </w:rPr>
        <w:t xml:space="preserve">(</w:t>
      </w:r>
      <w:r>
        <w:rPr>
          <w:rStyle w:val="StringTok"/>
        </w:rPr>
        <w:t xml:space="preserve">"title.search:"</w:t>
      </w:r>
      <w:r>
        <w:rPr>
          <w:rStyle w:val="NormalTok"/>
        </w:rPr>
        <w:t xml:space="preserve">, stringr</w:t>
      </w:r>
      <w:r>
        <w:rPr>
          <w:rStyle w:val="SpecialCharTok"/>
        </w:rPr>
        <w:t xml:space="preserve">::</w:t>
      </w:r>
      <w:r>
        <w:rPr>
          <w:rStyle w:val="FunctionTok"/>
        </w:rPr>
        <w:t xml:space="preserve">str_squish</w:t>
      </w:r>
      <w:r>
        <w:rPr>
          <w:rStyle w:val="NormalTok"/>
        </w:rPr>
        <w:t xml:space="preserve">(stringr</w:t>
      </w:r>
      <w:r>
        <w:rPr>
          <w:rStyle w:val="SpecialCharTok"/>
        </w:rPr>
        <w:t xml:space="preserve">::</w:t>
      </w:r>
      <w:r>
        <w:rPr>
          <w:rStyle w:val="FunctionTok"/>
        </w:rPr>
        <w:t xml:space="preserve">str_replace_all</w:t>
      </w:r>
      <w:r>
        <w:rPr>
          <w:rStyle w:val="NormalTok"/>
        </w:rPr>
        <w:t xml:space="preserve">(stringi</w:t>
      </w:r>
      <w:r>
        <w:rPr>
          <w:rStyle w:val="SpecialCharTok"/>
        </w:rPr>
        <w:t xml:space="preserve">::</w:t>
      </w:r>
      <w:r>
        <w:rPr>
          <w:rStyle w:val="FunctionTok"/>
        </w:rPr>
        <w:t xml:space="preserve">stri_trans_nfkc</w:t>
      </w:r>
      <w:r>
        <w:rPr>
          <w:rStyle w:val="NormalTok"/>
        </w:rPr>
        <w:t xml:space="preserve">(title), </w:t>
      </w:r>
      <w:r>
        <w:rPr>
          <w:rStyle w:val="StringTok"/>
        </w:rPr>
        <w:t xml:space="preserve">"[^[:alnum:]]"</w:t>
      </w:r>
      <w:r>
        <w:rPr>
          <w:rStyle w:val="NormalTok"/>
        </w:rPr>
        <w:t xml:space="preserve">, </w:t>
      </w:r>
      <w:r>
        <w:rPr>
          <w:rStyle w:val="StringTok"/>
        </w:rPr>
        <w:t xml:space="preserve">" "</w:t>
      </w:r>
      <w:r>
        <w:rPr>
          <w:rStyle w:val="NormalTok"/>
        </w:rPr>
        <w:t xml:space="preserve">))), </w:t>
      </w:r>
      <w:r>
        <w:rPr>
          <w:rStyle w:val="StringTok"/>
        </w:rPr>
        <w:t xml:space="preserve">`</w:t>
      </w:r>
      <w:r>
        <w:rPr>
          <w:rStyle w:val="AttributeTok"/>
        </w:rPr>
        <w:t xml:space="preserve">per-page</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 </w:t>
      </w:r>
      <w:r>
        <w:rPr>
          <w:rStyle w:val="OtherTok"/>
        </w:rPr>
        <w:t xml:space="preserve">&lt;-</w:t>
      </w:r>
      <w:r>
        <w:rPr>
          <w:rStyle w:val="NormalTok"/>
        </w:rPr>
        <w:t xml:space="preserve"> req </w:t>
      </w:r>
      <w:r>
        <w:rPr>
          <w:rStyle w:val="SpecialCharTok"/>
        </w:rPr>
        <w:t xml:space="preserve">|&gt;</w:t>
      </w:r>
      <w:r>
        <w:rPr>
          <w:rStyle w:val="NormalTok"/>
        </w:rPr>
        <w:t xml:space="preserve"> httr2</w:t>
      </w:r>
      <w:r>
        <w:rPr>
          <w:rStyle w:val="SpecialCharTok"/>
        </w:rPr>
        <w:t xml:space="preserve">::</w:t>
      </w:r>
      <w:r>
        <w:rPr>
          <w:rStyle w:val="FunctionTok"/>
        </w:rPr>
        <w:t xml:space="preserve">req_url_query</w:t>
      </w:r>
      <w:r>
        <w:rPr>
          <w:rStyle w:val="NormalTok"/>
        </w:rPr>
        <w:t xml:space="preserve">(</w:t>
      </w:r>
      <w:r>
        <w:rPr>
          <w:rStyle w:val="AttributeTok"/>
        </w:rPr>
        <w:t xml:space="preserve">select =</w:t>
      </w:r>
      <w:r>
        <w:rPr>
          <w:rStyle w:val="NormalTok"/>
        </w:rPr>
        <w:t xml:space="preserve"> </w:t>
      </w:r>
      <w:r>
        <w:rPr>
          <w:rStyle w:val="StringTok"/>
        </w:rPr>
        <w:t xml:space="preserve">"title,authorships,best_oa_location,locations"</w:t>
      </w:r>
      <w:r>
        <w:rPr>
          <w:rStyle w:val="NormalTok"/>
        </w:rPr>
        <w:t xml:space="preserve">) </w:t>
      </w:r>
      <w:r>
        <w:rPr>
          <w:rStyle w:val="SpecialCharTok"/>
        </w:rPr>
        <w:t xml:space="preserve">|&gt;</w:t>
      </w:r>
      <w:r>
        <w:rPr>
          <w:rStyle w:val="NormalTok"/>
        </w:rPr>
        <w:t xml:space="preserve"> httr2</w:t>
      </w:r>
      <w:r>
        <w:rPr>
          <w:rStyle w:val="SpecialCharTok"/>
        </w:rPr>
        <w:t xml:space="preserve">::</w:t>
      </w:r>
      <w:r>
        <w:rPr>
          <w:rStyle w:val="FunctionTok"/>
        </w:rPr>
        <w:t xml:space="preserve">req_retry</w:t>
      </w:r>
      <w:r>
        <w:rPr>
          <w:rStyle w:val="NormalTok"/>
        </w:rPr>
        <w:t xml:space="preserve">(</w:t>
      </w:r>
      <w:r>
        <w:rPr>
          <w:rStyle w:val="AttributeTok"/>
        </w:rPr>
        <w:t xml:space="preserve">max_tries =</w:t>
      </w:r>
      <w:r>
        <w:rPr>
          <w:rStyle w:val="NormalTok"/>
        </w:rPr>
        <w:t xml:space="preserve"> </w:t>
      </w:r>
      <w:r>
        <w:rPr>
          <w:rStyle w:val="DecValTok"/>
        </w:rPr>
        <w:t xml:space="preserve">4</w:t>
      </w:r>
      <w:r>
        <w:rPr>
          <w:rStyle w:val="NormalTok"/>
        </w:rPr>
        <w:t xml:space="preserve">) </w:t>
      </w:r>
      <w:r>
        <w:rPr>
          <w:rStyle w:val="SpecialCharTok"/>
        </w:rPr>
        <w:t xml:space="preserve">|&gt;</w:t>
      </w:r>
      <w:r>
        <w:rPr>
          <w:rStyle w:val="NormalTok"/>
        </w:rPr>
        <w:t xml:space="preserve"> httr2</w:t>
      </w:r>
      <w:r>
        <w:rPr>
          <w:rStyle w:val="SpecialCharTok"/>
        </w:rPr>
        <w:t xml:space="preserve">::</w:t>
      </w:r>
      <w:r>
        <w:rPr>
          <w:rStyle w:val="FunctionTok"/>
        </w:rPr>
        <w:t xml:space="preserve">req_perform</w:t>
      </w:r>
      <w:r>
        <w:rPr>
          <w:rStyle w:val="NormalTok"/>
        </w:rPr>
        <w:t xml:space="preserve">() </w:t>
      </w:r>
      <w:r>
        <w:rPr>
          <w:rStyle w:val="SpecialCharTok"/>
        </w:rPr>
        <w:t xml:space="preserve">|&gt;</w:t>
      </w:r>
      <w:r>
        <w:rPr>
          <w:rStyle w:val="NormalTok"/>
        </w:rPr>
        <w:t xml:space="preserve"> httr2</w:t>
      </w:r>
      <w:r>
        <w:rPr>
          <w:rStyle w:val="SpecialCharTok"/>
        </w:rPr>
        <w:t xml:space="preserve">::</w:t>
      </w:r>
      <w:r>
        <w:rPr>
          <w:rStyle w:val="FunctionTok"/>
        </w:rPr>
        <w:t xml:space="preserve">resp_body_json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is.na</w:t>
      </w:r>
      <w:r>
        <w:rPr>
          <w:rStyle w:val="NormalTok"/>
        </w:rPr>
        <w:t xml:space="preserve">(doi)) w </w:t>
      </w:r>
      <w:r>
        <w:rPr>
          <w:rStyle w:val="OtherTok"/>
        </w:rPr>
        <w:t xml:space="preserve">&lt;-</w:t>
      </w:r>
      <w:r>
        <w:rPr>
          <w:rStyle w:val="NormalTok"/>
        </w:rPr>
        <w:t xml:space="preserve"> purrr</w:t>
      </w:r>
      <w:r>
        <w:rPr>
          <w:rStyle w:val="SpecialCharTok"/>
        </w:rPr>
        <w:t xml:space="preserve">::</w:t>
      </w:r>
      <w:r>
        <w:rPr>
          <w:rStyle w:val="FunctionTok"/>
        </w:rPr>
        <w:t xml:space="preserve">detect</w:t>
      </w:r>
      <w:r>
        <w:rPr>
          <w:rStyle w:val="NormalTok"/>
        </w:rPr>
        <w:t xml:space="preserve">(w</w:t>
      </w:r>
      <w:r>
        <w:rPr>
          <w:rStyle w:val="SpecialCharTok"/>
        </w:rPr>
        <w:t xml:space="preserve">$</w:t>
      </w:r>
      <w:r>
        <w:rPr>
          <w:rStyle w:val="NormalTok"/>
        </w:rPr>
        <w:t xml:space="preserve">results, \(r) </w:t>
      </w:r>
      <w:r>
        <w:rPr>
          <w:rStyle w:val="FunctionTok"/>
        </w:rPr>
        <w:t xml:space="preserve">squash</w:t>
      </w:r>
      <w:r>
        <w:rPr>
          <w:rStyle w:val="NormalTok"/>
        </w:rPr>
        <w:t xml:space="preserve">(r</w:t>
      </w:r>
      <w:r>
        <w:rPr>
          <w:rStyle w:val="SpecialCharTok"/>
        </w:rPr>
        <w:t xml:space="preserve">$</w:t>
      </w:r>
      <w:r>
        <w:rPr>
          <w:rStyle w:val="NormalTok"/>
        </w:rPr>
        <w:t xml:space="preserve">title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squash</w:t>
      </w:r>
      <w:r>
        <w:rPr>
          <w:rStyle w:val="NormalTok"/>
        </w:rPr>
        <w:t xml:space="preserve">(title))</w:t>
      </w:r>
      <w:r>
        <w:br/>
      </w:r>
      <w:r>
        <w:rPr>
          <w:rStyle w:val="NormalTok"/>
        </w:rPr>
        <w:t xml:space="preserve">    </w:t>
      </w:r>
      <w:r>
        <w:rPr>
          <w:rStyle w:val="FunctionTok"/>
        </w:rPr>
        <w:t xml:space="preserve">list</w:t>
      </w:r>
      <w:r>
        <w:rPr>
          <w:rStyle w:val="NormalTok"/>
        </w:rPr>
        <w:t xml:space="preserve">(</w:t>
      </w:r>
      <w:r>
        <w:rPr>
          <w:rStyle w:val="AttributeTok"/>
        </w:rPr>
        <w:t xml:space="preserve">urls =</w:t>
      </w:r>
      <w:r>
        <w:rPr>
          <w:rStyle w:val="NormalTok"/>
        </w:rPr>
        <w:t xml:space="preserve"> </w:t>
      </w:r>
      <w:r>
        <w:rPr>
          <w:rStyle w:val="FunctionTok"/>
        </w:rPr>
        <w:t xml:space="preserve">unique</w:t>
      </w:r>
      <w:r>
        <w:rPr>
          <w:rStyle w:val="NormalTok"/>
        </w:rPr>
        <w:t xml:space="preserve">(stats</w:t>
      </w:r>
      <w:r>
        <w:rPr>
          <w:rStyle w:val="SpecialCharTok"/>
        </w:rPr>
        <w:t xml:space="preserve">::</w:t>
      </w:r>
      <w:r>
        <w:rPr>
          <w:rStyle w:val="FunctionTok"/>
        </w:rPr>
        <w:t xml:space="preserve">na.omit</w:t>
      </w:r>
      <w:r>
        <w:rPr>
          <w:rStyle w:val="NormalTok"/>
        </w:rPr>
        <w:t xml:space="preserve">(</w:t>
      </w:r>
      <w:r>
        <w:rPr>
          <w:rStyle w:val="FunctionTok"/>
        </w:rPr>
        <w:t xml:space="preserve">c</w:t>
      </w:r>
      <w:r>
        <w:rPr>
          <w:rStyle w:val="NormalTok"/>
        </w:rPr>
        <w:t xml:space="preserve">(w</w:t>
      </w:r>
      <w:r>
        <w:rPr>
          <w:rStyle w:val="SpecialCharTok"/>
        </w:rPr>
        <w:t xml:space="preserve">$</w:t>
      </w:r>
      <w:r>
        <w:rPr>
          <w:rStyle w:val="NormalTok"/>
        </w:rPr>
        <w:t xml:space="preserve">best_oa_location</w:t>
      </w:r>
      <w:r>
        <w:rPr>
          <w:rStyle w:val="SpecialCharTok"/>
        </w:rPr>
        <w:t xml:space="preserve">$</w:t>
      </w:r>
      <w:r>
        <w:rPr>
          <w:rStyle w:val="NormalTok"/>
        </w:rPr>
        <w:t xml:space="preserve">pdf_url </w:t>
      </w:r>
      <w:r>
        <w:rPr>
          <w:rStyle w:val="SpecialCharTok"/>
        </w:rPr>
        <w:t xml:space="preserve">%||%</w:t>
      </w:r>
      <w:r>
        <w:rPr>
          <w:rStyle w:val="NormalTok"/>
        </w:rPr>
        <w:t xml:space="preserve"> </w:t>
      </w:r>
      <w:r>
        <w:rPr>
          <w:rStyle w:val="ConstantTok"/>
        </w:rPr>
        <w:t xml:space="preserve">NA</w:t>
      </w:r>
      <w:r>
        <w:rPr>
          <w:rStyle w:val="NormalTok"/>
        </w:rPr>
        <w:t xml:space="preserve">, purrr</w:t>
      </w:r>
      <w:r>
        <w:rPr>
          <w:rStyle w:val="SpecialCharTok"/>
        </w:rPr>
        <w:t xml:space="preserve">::</w:t>
      </w:r>
      <w:r>
        <w:rPr>
          <w:rStyle w:val="FunctionTok"/>
        </w:rPr>
        <w:t xml:space="preserve">map_chr</w:t>
      </w:r>
      <w:r>
        <w:rPr>
          <w:rStyle w:val="NormalTok"/>
        </w:rPr>
        <w:t xml:space="preserve">(w</w:t>
      </w:r>
      <w:r>
        <w:rPr>
          <w:rStyle w:val="SpecialCharTok"/>
        </w:rPr>
        <w:t xml:space="preserve">$</w:t>
      </w:r>
      <w:r>
        <w:rPr>
          <w:rStyle w:val="NormalTok"/>
        </w:rPr>
        <w:t xml:space="preserve">locations, \(l) l</w:t>
      </w:r>
      <w:r>
        <w:rPr>
          <w:rStyle w:val="SpecialCharTok"/>
        </w:rPr>
        <w:t xml:space="preserve">$</w:t>
      </w:r>
      <w:r>
        <w:rPr>
          <w:rStyle w:val="NormalTok"/>
        </w:rPr>
        <w:t xml:space="preserve">pdf_url </w:t>
      </w:r>
      <w:r>
        <w:rPr>
          <w:rStyle w:val="SpecialCharTok"/>
        </w:rPr>
        <w:t xml:space="preserve">%||%</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authors =</w:t>
      </w:r>
      <w:r>
        <w:rPr>
          <w:rStyle w:val="NormalTok"/>
        </w:rPr>
        <w:t xml:space="preserve"> purrr</w:t>
      </w:r>
      <w:r>
        <w:rPr>
          <w:rStyle w:val="SpecialCharTok"/>
        </w:rPr>
        <w:t xml:space="preserve">::</w:t>
      </w:r>
      <w:r>
        <w:rPr>
          <w:rStyle w:val="FunctionTok"/>
        </w:rPr>
        <w:t xml:space="preserve">map_chr</w:t>
      </w:r>
      <w:r>
        <w:rPr>
          <w:rStyle w:val="NormalTok"/>
        </w:rPr>
        <w:t xml:space="preserve">(w</w:t>
      </w:r>
      <w:r>
        <w:rPr>
          <w:rStyle w:val="SpecialCharTok"/>
        </w:rPr>
        <w:t xml:space="preserve">$</w:t>
      </w:r>
      <w:r>
        <w:rPr>
          <w:rStyle w:val="NormalTok"/>
        </w:rPr>
        <w:t xml:space="preserve">authorships, \(a) a</w:t>
      </w:r>
      <w:r>
        <w:rPr>
          <w:rStyle w:val="SpecialCharTok"/>
        </w:rPr>
        <w:t xml:space="preserve">$</w:t>
      </w:r>
      <w:r>
        <w:rPr>
          <w:rStyle w:val="NormalTok"/>
        </w:rPr>
        <w:t xml:space="preserve">author</w:t>
      </w:r>
      <w:r>
        <w:rPr>
          <w:rStyle w:val="SpecialCharTok"/>
        </w:rPr>
        <w:t xml:space="preserve">$</w:t>
      </w:r>
      <w:r>
        <w:rPr>
          <w:rStyle w:val="NormalTok"/>
        </w:rPr>
        <w:t xml:space="preserve">display_name </w:t>
      </w:r>
      <w:r>
        <w:rPr>
          <w:rStyle w:val="SpecialCharTok"/>
        </w:rPr>
        <w:t xml:space="preserve">%||%</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folder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"../library-science/library/staging"</w:t>
      </w:r>
      <w:r>
        <w:rPr>
          <w:rStyle w:val="NormalTok"/>
        </w:rPr>
        <w:t xml:space="preserve">, </w:t>
      </w:r>
      <w:r>
        <w:rPr>
          <w:rStyle w:val="FunctionTok"/>
        </w:rPr>
        <w:t xml:space="preserve">paste0</w:t>
      </w:r>
      <w:r>
        <w:rPr>
          <w:rStyle w:val="NormalTok"/>
        </w:rPr>
        <w:t xml:space="preserve">(</w:t>
      </w:r>
      <w:r>
        <w:rPr>
          <w:rStyle w:val="StringTok"/>
        </w:rPr>
        <w:t xml:space="preserve">"ipcc-uncertainties-"</w:t>
      </w:r>
      <w:r>
        <w:rPr>
          <w:rStyle w:val="NormalTok"/>
        </w:rPr>
        <w:t xml:space="preserve">, </w:t>
      </w:r>
      <w:r>
        <w:rPr>
          <w:rStyle w:val="FunctionTok"/>
        </w:rPr>
        <w:t xml:space="preserve">Sys.Date</w:t>
      </w:r>
      <w:r>
        <w:rPr>
          <w:rStyle w:val="NormalTok"/>
        </w:rPr>
        <w:t xml:space="preserve">()))</w:t>
      </w:r>
      <w:r>
        <w:br/>
      </w:r>
      <w:r>
        <w:rPr>
          <w:rStyle w:val="NormalTok"/>
        </w:rPr>
        <w:t xml:space="preserve">  </w:t>
      </w:r>
      <w:r>
        <w:rPr>
          <w:rStyle w:val="FunctionTok"/>
        </w:rPr>
        <w:t xml:space="preserve">dir.create</w:t>
      </w:r>
      <w:r>
        <w:rPr>
          <w:rStyle w:val="NormalTok"/>
        </w:rPr>
        <w:t xml:space="preserve">(folder,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NormalTok"/>
        </w:rPr>
        <w:t xml:space="preserve">  fetch </w:t>
      </w:r>
      <w:r>
        <w:rPr>
          <w:rStyle w:val="OtherTok"/>
        </w:rPr>
        <w:t xml:space="preserve">&lt;-</w:t>
      </w:r>
      <w:r>
        <w:rPr>
          <w:rStyle w:val="NormalTok"/>
        </w:rPr>
        <w:t xml:space="preserve"> </w:t>
      </w:r>
      <w:r>
        <w:rPr>
          <w:rStyle w:val="ControlFlowTok"/>
        </w:rPr>
        <w:t xml:space="preserve">function</w:t>
      </w:r>
      <w:r>
        <w:rPr>
          <w:rStyle w:val="NormalTok"/>
        </w:rPr>
        <w:t xml:space="preserve">(id, doi, title, year, ...) {</w:t>
      </w:r>
      <w:r>
        <w:br/>
      </w:r>
      <w:r>
        <w:rPr>
          <w:rStyle w:val="NormalTok"/>
        </w:rPr>
        <w:t xml:space="preserve">    found </w:t>
      </w:r>
      <w:r>
        <w:rPr>
          <w:rStyle w:val="OtherTok"/>
        </w:rPr>
        <w:t xml:space="preserve">&lt;-</w:t>
      </w:r>
      <w:r>
        <w:rPr>
          <w:rStyle w:val="NormalTok"/>
        </w:rPr>
        <w:t xml:space="preserve"> </w:t>
      </w:r>
      <w:r>
        <w:rPr>
          <w:rStyle w:val="FunctionTok"/>
        </w:rPr>
        <w:t xml:space="preserve">look_up</w:t>
      </w:r>
      <w:r>
        <w:rPr>
          <w:rStyle w:val="NormalTok"/>
        </w:rPr>
        <w:t xml:space="preserve">(doi, title)</w:t>
      </w:r>
      <w:r>
        <w:br/>
      </w:r>
      <w:r>
        <w:rPr>
          <w:rStyle w:val="NormalTok"/>
        </w:rPr>
        <w:t xml:space="preserve">    </w:t>
      </w:r>
      <w:r>
        <w:rPr>
          <w:rStyle w:val="FunctionTok"/>
        </w:rPr>
        <w:t xml:space="preserve">Sys.sleep</w:t>
      </w:r>
      <w:r>
        <w:rPr>
          <w:rStyle w:val="NormalTok"/>
        </w:rPr>
        <w:t xml:space="preserve">(</w:t>
      </w:r>
      <w:r>
        <w:rPr>
          <w:rStyle w:val="FloatTok"/>
        </w:rPr>
        <w:t xml:space="preserve">0.5</w:t>
      </w:r>
      <w:r>
        <w:rPr>
          <w:rStyle w:val="NormalTok"/>
        </w:rPr>
        <w:t xml:space="preserve">)</w:t>
      </w:r>
      <w:r>
        <w:br/>
      </w:r>
      <w:r>
        <w:rPr>
          <w:rStyle w:val="NormalTok"/>
        </w:rPr>
        <w:t xml:space="preserve">    author </w:t>
      </w:r>
      <w:r>
        <w:rPr>
          <w:rStyle w:val="OtherTok"/>
        </w:rPr>
        <w:t xml:space="preserve">&lt;-</w:t>
      </w:r>
      <w:r>
        <w:rPr>
          <w:rStyle w:val="NormalTok"/>
        </w:rPr>
        <w:t xml:space="preserve"> stringr</w:t>
      </w:r>
      <w:r>
        <w:rPr>
          <w:rStyle w:val="SpecialCharTok"/>
        </w:rPr>
        <w:t xml:space="preserve">::</w:t>
      </w:r>
      <w:r>
        <w:rPr>
          <w:rStyle w:val="FunctionTok"/>
        </w:rPr>
        <w:t xml:space="preserve">word</w:t>
      </w:r>
      <w:r>
        <w:rPr>
          <w:rStyle w:val="NormalTok"/>
        </w:rPr>
        <w:t xml:space="preserve">(found</w:t>
      </w:r>
      <w:r>
        <w:rPr>
          <w:rStyle w:val="SpecialCharTok"/>
        </w:rPr>
        <w:t xml:space="preserve">$</w:t>
      </w:r>
      <w:r>
        <w:rPr>
          <w:rStyle w:val="NormalTok"/>
        </w:rPr>
        <w:t xml:space="preserve">authors[</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name </w:t>
      </w:r>
      <w:r>
        <w:rPr>
          <w:rStyle w:val="OtherTok"/>
        </w:rPr>
        <w:t xml:space="preserve">&lt;-</w:t>
      </w:r>
      <w:r>
        <w:rPr>
          <w:rStyle w:val="NormalTok"/>
        </w:rPr>
        <w:t xml:space="preserve"> </w:t>
      </w:r>
      <w:r>
        <w:rPr>
          <w:rStyle w:val="FunctionTok"/>
        </w:rPr>
        <w:t xml:space="preserve">paste0</w:t>
      </w:r>
      <w:r>
        <w:rPr>
          <w:rStyle w:val="NormalTok"/>
        </w:rPr>
        <w:t xml:space="preserve">(dplyr</w:t>
      </w:r>
      <w:r>
        <w:rPr>
          <w:rStyle w:val="SpecialCharTok"/>
        </w:rPr>
        <w:t xml:space="preserve">::</w:t>
      </w:r>
      <w:r>
        <w:rPr>
          <w:rStyle w:val="FunctionTok"/>
        </w:rPr>
        <w:t xml:space="preserve">coalesce</w:t>
      </w:r>
      <w:r>
        <w:rPr>
          <w:rStyle w:val="NormalTok"/>
        </w:rPr>
        <w:t xml:space="preserve">(author, </w:t>
      </w:r>
      <w:r>
        <w:rPr>
          <w:rStyle w:val="StringTok"/>
        </w:rPr>
        <w:t xml:space="preserve">"Anon"</w:t>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(found</w:t>
      </w:r>
      <w:r>
        <w:rPr>
          <w:rStyle w:val="SpecialCharTok"/>
        </w:rPr>
        <w:t xml:space="preserve">$</w:t>
      </w:r>
      <w:r>
        <w:rPr>
          <w:rStyle w:val="NormalTok"/>
        </w:rPr>
        <w:t xml:space="preserve">authors) </w:t>
      </w:r>
      <w:r>
        <w:rPr>
          <w:rStyle w:val="SpecialCharTok"/>
        </w:rPr>
        <w:t xml:space="preserve">&gt;</w:t>
      </w:r>
      <w:r>
        <w:rPr>
          <w:rStyle w:val="NormalTok"/>
        </w:rPr>
        <w:t xml:space="preserve"> </w:t>
      </w:r>
      <w:r>
        <w:rPr>
          <w:rStyle w:val="DecValTok"/>
        </w:rPr>
        <w:t xml:space="preserve">2</w:t>
      </w:r>
      <w:r>
        <w:rPr>
          <w:rStyle w:val="NormalTok"/>
        </w:rPr>
        <w:t xml:space="preserve">) </w:t>
      </w:r>
      <w:r>
        <w:rPr>
          <w:rStyle w:val="StringTok"/>
        </w:rPr>
        <w:t xml:space="preserve">" et al"</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StringTok"/>
        </w:rPr>
        <w:t xml:space="preserve">" "</w:t>
      </w:r>
      <w:r>
        <w:rPr>
          <w:rStyle w:val="NormalTok"/>
        </w:rPr>
        <w:t xml:space="preserve">, year, </w:t>
      </w:r>
      <w:r>
        <w:rPr>
          <w:rStyle w:val="StringTok"/>
        </w:rPr>
        <w:t xml:space="preserve">" "</w:t>
      </w:r>
      <w:r>
        <w:rPr>
          <w:rStyle w:val="NormalTok"/>
        </w:rPr>
        <w:t xml:space="preserve">,</w:t>
      </w:r>
      <w:r>
        <w:br/>
      </w:r>
      <w:r>
        <w:rPr>
          <w:rStyle w:val="NormalTok"/>
        </w:rPr>
        <w:t xml:space="preserve">                   stringr</w:t>
      </w:r>
      <w:r>
        <w:rPr>
          <w:rStyle w:val="SpecialCharTok"/>
        </w:rPr>
        <w:t xml:space="preserve">::</w:t>
      </w:r>
      <w:r>
        <w:rPr>
          <w:rStyle w:val="FunctionTok"/>
        </w:rPr>
        <w:t xml:space="preserve">str_trunc</w:t>
      </w:r>
      <w:r>
        <w:rPr>
          <w:rStyle w:val="NormalTok"/>
        </w:rPr>
        <w:t xml:space="preserve">(stringr</w:t>
      </w:r>
      <w:r>
        <w:rPr>
          <w:rStyle w:val="SpecialCharTok"/>
        </w:rPr>
        <w:t xml:space="preserve">::</w:t>
      </w:r>
      <w:r>
        <w:rPr>
          <w:rStyle w:val="FunctionTok"/>
        </w:rPr>
        <w:t xml:space="preserve">str_squish</w:t>
      </w:r>
      <w:r>
        <w:rPr>
          <w:rStyle w:val="NormalTok"/>
        </w:rPr>
        <w:t xml:space="preserve">(stringr</w:t>
      </w:r>
      <w:r>
        <w:rPr>
          <w:rStyle w:val="SpecialCharTok"/>
        </w:rPr>
        <w:t xml:space="preserve">::</w:t>
      </w:r>
      <w:r>
        <w:rPr>
          <w:rStyle w:val="FunctionTok"/>
        </w:rPr>
        <w:t xml:space="preserve">str_replace_all</w:t>
      </w:r>
      <w:r>
        <w:rPr>
          <w:rStyle w:val="NormalTok"/>
        </w:rPr>
        <w:t xml:space="preserve">(title, </w:t>
      </w:r>
      <w:r>
        <w:rPr>
          <w:rStyle w:val="StringTok"/>
        </w:rPr>
        <w:t xml:space="preserve">"[[:cntrl:]:/</w:t>
      </w:r>
      <w:r>
        <w:rPr>
          <w:rStyle w:val="SpecialCharTok"/>
        </w:rPr>
        <w:t xml:space="preserve">\\\\</w:t>
      </w:r>
      <w:r>
        <w:rPr>
          <w:rStyle w:val="StringTok"/>
        </w:rPr>
        <w:t xml:space="preserve">?*</w:t>
      </w:r>
      <w:r>
        <w:rPr>
          <w:rStyle w:val="SpecialCharTok"/>
        </w:rPr>
        <w:t xml:space="preserve">\"</w:t>
      </w:r>
      <w:r>
        <w:rPr>
          <w:rStyle w:val="StringTok"/>
        </w:rPr>
        <w:t xml:space="preserve">&lt;&gt;|]"</w:t>
      </w:r>
      <w:r>
        <w:rPr>
          <w:rStyle w:val="NormalTok"/>
        </w:rPr>
        <w:t xml:space="preserve">, </w:t>
      </w:r>
      <w:r>
        <w:rPr>
          <w:rStyle w:val="StringTok"/>
        </w:rPr>
        <w:t xml:space="preserve">" "</w:t>
      </w:r>
      <w:r>
        <w:rPr>
          <w:rStyle w:val="NormalTok"/>
        </w:rPr>
        <w:t xml:space="preserve">)), </w:t>
      </w:r>
      <w:r>
        <w:rPr>
          <w:rStyle w:val="DecValTok"/>
        </w:rPr>
        <w:t xml:space="preserve">120</w:t>
      </w:r>
      <w:r>
        <w:rPr>
          <w:rStyle w:val="NormalTok"/>
        </w:rPr>
        <w:t xml:space="preserve">, </w:t>
      </w:r>
      <w:r>
        <w:rPr>
          <w:rStyle w:val="AttributeTok"/>
        </w:rPr>
        <w:t xml:space="preserve">ellipsis =</w:t>
      </w:r>
      <w:r>
        <w:rPr>
          <w:rStyle w:val="NormalTok"/>
        </w:rPr>
        <w:t xml:space="preserve"> </w:t>
      </w:r>
      <w:r>
        <w:rPr>
          <w:rStyle w:val="StringTok"/>
        </w:rPr>
        <w:t xml:space="preserve">""</w:t>
      </w:r>
      <w:r>
        <w:rPr>
          <w:rStyle w:val="NormalTok"/>
        </w:rPr>
        <w:t xml:space="preserve">), </w:t>
      </w:r>
      <w:r>
        <w:rPr>
          <w:rStyle w:val="StringTok"/>
        </w:rPr>
        <w:t xml:space="preserve">".pdf"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file.exists</w:t>
      </w:r>
      <w:r>
        <w:rPr>
          <w:rStyle w:val="NormalTok"/>
        </w:rPr>
        <w:t xml:space="preserve">(</w:t>
      </w:r>
      <w:r>
        <w:rPr>
          <w:rStyle w:val="FunctionTok"/>
        </w:rPr>
        <w:t xml:space="preserve">file.path</w:t>
      </w:r>
      <w:r>
        <w:rPr>
          <w:rStyle w:val="NormalTok"/>
        </w:rPr>
        <w:t xml:space="preserve">(folder, name))) name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w:t>
      </w:r>
      <w:r>
        <w:rPr>
          <w:rStyle w:val="SpecialCharTok"/>
        </w:rPr>
        <w:t xml:space="preserve">\\</w:t>
      </w:r>
      <w:r>
        <w:rPr>
          <w:rStyle w:val="StringTok"/>
        </w:rPr>
        <w:t xml:space="preserve">.pdf$"</w:t>
      </w:r>
      <w:r>
        <w:rPr>
          <w:rStyle w:val="NormalTok"/>
        </w:rPr>
        <w:t xml:space="preserve">, </w:t>
      </w:r>
      <w:r>
        <w:rPr>
          <w:rStyle w:val="FunctionTok"/>
        </w:rPr>
        <w:t xml:space="preserve">paste0</w:t>
      </w:r>
      <w:r>
        <w:rPr>
          <w:rStyle w:val="NormalTok"/>
        </w:rPr>
        <w:t xml:space="preserve">(</w:t>
      </w:r>
      <w:r>
        <w:rPr>
          <w:rStyle w:val="StringTok"/>
        </w:rPr>
        <w:t xml:space="preserve">" "</w:t>
      </w:r>
      <w:r>
        <w:rPr>
          <w:rStyle w:val="NormalTok"/>
        </w:rPr>
        <w:t xml:space="preserve">, </w:t>
      </w:r>
      <w:r>
        <w:rPr>
          <w:rStyle w:val="FunctionTok"/>
        </w:rPr>
        <w:t xml:space="preserve">substr</w:t>
      </w:r>
      <w:r>
        <w:rPr>
          <w:rStyle w:val="NormalTok"/>
        </w:rPr>
        <w:t xml:space="preserve">(rlang</w:t>
      </w:r>
      <w:r>
        <w:rPr>
          <w:rStyle w:val="SpecialCharTok"/>
        </w:rPr>
        <w:t xml:space="preserve">::</w:t>
      </w:r>
      <w:r>
        <w:rPr>
          <w:rStyle w:val="FunctionTok"/>
        </w:rPr>
        <w:t xml:space="preserve">hash</w:t>
      </w:r>
      <w:r>
        <w:rPr>
          <w:rStyle w:val="NormalTok"/>
        </w:rPr>
        <w:t xml:space="preserve">(id), </w:t>
      </w:r>
      <w:r>
        <w:rPr>
          <w:rStyle w:val="DecValTok"/>
        </w:rPr>
        <w:t xml:space="preserve">1</w:t>
      </w:r>
      <w:r>
        <w:rPr>
          <w:rStyle w:val="NormalTok"/>
        </w:rPr>
        <w:t xml:space="preserve">, </w:t>
      </w:r>
      <w:r>
        <w:rPr>
          <w:rStyle w:val="DecValTok"/>
        </w:rPr>
        <w:t xml:space="preserve">6</w:t>
      </w:r>
      <w:r>
        <w:rPr>
          <w:rStyle w:val="NormalTok"/>
        </w:rPr>
        <w:t xml:space="preserve">), </w:t>
      </w:r>
      <w:r>
        <w:rPr>
          <w:rStyle w:val="StringTok"/>
        </w:rPr>
        <w:t xml:space="preserve">".pdf"</w:t>
      </w:r>
      <w:r>
        <w:rPr>
          <w:rStyle w:val="NormalTok"/>
        </w:rPr>
        <w:t xml:space="preserve">), name)</w:t>
      </w:r>
      <w:r>
        <w:br/>
      </w:r>
      <w:r>
        <w:rPr>
          <w:rStyle w:val="NormalTok"/>
        </w:rPr>
        <w:t xml:space="preserve">    status </w:t>
      </w:r>
      <w:r>
        <w:rPr>
          <w:rStyle w:val="OtherTok"/>
        </w:rPr>
        <w:t xml:space="preserve">&lt;-</w:t>
      </w:r>
      <w:r>
        <w:rPr>
          <w:rStyle w:val="NormalTok"/>
        </w:rPr>
        <w:t xml:space="preserve"> </w:t>
      </w:r>
      <w:r>
        <w:rPr>
          <w:rStyle w:val="StringTok"/>
        </w:rPr>
        <w:t xml:space="preserve">"no open copy found"</w:t>
      </w:r>
      <w:r>
        <w:br/>
      </w:r>
      <w:r>
        <w:rPr>
          <w:rStyle w:val="NormalTok"/>
        </w:rPr>
        <w:t xml:space="preserve">    </w:t>
      </w:r>
      <w:r>
        <w:rPr>
          <w:rStyle w:val="ControlFlowTok"/>
        </w:rPr>
        <w:t xml:space="preserve">for</w:t>
      </w:r>
      <w:r>
        <w:rPr>
          <w:rStyle w:val="NormalTok"/>
        </w:rPr>
        <w:t xml:space="preserve"> (u </w:t>
      </w:r>
      <w:r>
        <w:rPr>
          <w:rStyle w:val="ControlFlowTok"/>
        </w:rPr>
        <w:t xml:space="preserve">in</w:t>
      </w:r>
      <w:r>
        <w:rPr>
          <w:rStyle w:val="NormalTok"/>
        </w:rPr>
        <w:t xml:space="preserve"> found</w:t>
      </w:r>
      <w:r>
        <w:rPr>
          <w:rStyle w:val="SpecialCharTok"/>
        </w:rPr>
        <w:t xml:space="preserve">$</w:t>
      </w:r>
      <w:r>
        <w:rPr>
          <w:rStyle w:val="NormalTok"/>
        </w:rPr>
        <w:t xml:space="preserve">urls) {</w:t>
      </w:r>
      <w:r>
        <w:br/>
      </w:r>
      <w:r>
        <w:rPr>
          <w:rStyle w:val="NormalTok"/>
        </w:rPr>
        <w:t xml:space="preserve">      resp </w:t>
      </w:r>
      <w:r>
        <w:rPr>
          <w:rStyle w:val="OtherTok"/>
        </w:rPr>
        <w:t xml:space="preserve">&lt;-</w:t>
      </w:r>
      <w:r>
        <w:rPr>
          <w:rStyle w:val="NormalTok"/>
        </w:rPr>
        <w:t xml:space="preserve"> </w:t>
      </w:r>
      <w:r>
        <w:rPr>
          <w:rStyle w:val="FunctionTok"/>
        </w:rPr>
        <w:t xml:space="preserve">tryCatch</w:t>
      </w:r>
      <w:r>
        <w:rPr>
          <w:rStyle w:val="NormalTok"/>
        </w:rPr>
        <w:t xml:space="preserve">(httr2</w:t>
      </w:r>
      <w:r>
        <w:rPr>
          <w:rStyle w:val="SpecialCharTok"/>
        </w:rPr>
        <w:t xml:space="preserve">::</w:t>
      </w:r>
      <w:r>
        <w:rPr>
          <w:rStyle w:val="FunctionTok"/>
        </w:rPr>
        <w:t xml:space="preserve">request</w:t>
      </w:r>
      <w:r>
        <w:rPr>
          <w:rStyle w:val="NormalTok"/>
        </w:rPr>
        <w:t xml:space="preserve">(u) </w:t>
      </w:r>
      <w:r>
        <w:rPr>
          <w:rStyle w:val="SpecialCharTok"/>
        </w:rPr>
        <w:t xml:space="preserve">|&gt;</w:t>
      </w:r>
      <w:r>
        <w:rPr>
          <w:rStyle w:val="NormalTok"/>
        </w:rPr>
        <w:t xml:space="preserve"> httr2</w:t>
      </w:r>
      <w:r>
        <w:rPr>
          <w:rStyle w:val="SpecialCharTok"/>
        </w:rPr>
        <w:t xml:space="preserve">::</w:t>
      </w:r>
      <w:r>
        <w:rPr>
          <w:rStyle w:val="FunctionTok"/>
        </w:rPr>
        <w:t xml:space="preserve">req_user_agent</w:t>
      </w:r>
      <w:r>
        <w:rPr>
          <w:rStyle w:val="NormalTok"/>
        </w:rPr>
        <w:t xml:space="preserve">(</w:t>
      </w:r>
      <w:r>
        <w:rPr>
          <w:rStyle w:val="StringTok"/>
        </w:rPr>
        <w:t xml:space="preserve">"ipcc-uncertainties literature review, R httr2"</w:t>
      </w:r>
      <w:r>
        <w:rPr>
          <w:rStyle w:val="NormalTok"/>
        </w:rPr>
        <w:t xml:space="preserve">) </w:t>
      </w:r>
      <w:r>
        <w:rPr>
          <w:rStyle w:val="SpecialCharTok"/>
        </w:rPr>
        <w:t xml:space="preserve">|&gt;</w:t>
      </w:r>
      <w:r>
        <w:rPr>
          <w:rStyle w:val="NormalTok"/>
        </w:rPr>
        <w:t xml:space="preserve"> httr2</w:t>
      </w:r>
      <w:r>
        <w:rPr>
          <w:rStyle w:val="SpecialCharTok"/>
        </w:rPr>
        <w:t xml:space="preserve">::</w:t>
      </w:r>
      <w:r>
        <w:rPr>
          <w:rStyle w:val="FunctionTok"/>
        </w:rPr>
        <w:t xml:space="preserve">req_timeout</w:t>
      </w:r>
      <w:r>
        <w:rPr>
          <w:rStyle w:val="NormalTok"/>
        </w:rPr>
        <w:t xml:space="preserve">(</w:t>
      </w:r>
      <w:r>
        <w:rPr>
          <w:rStyle w:val="DecValTok"/>
        </w:rPr>
        <w:t xml:space="preserve">90</w:t>
      </w:r>
      <w:r>
        <w:rPr>
          <w:rStyle w:val="NormalTok"/>
        </w:rPr>
        <w:t xml:space="preserve">) </w:t>
      </w:r>
      <w:r>
        <w:rPr>
          <w:rStyle w:val="SpecialCharTok"/>
        </w:rPr>
        <w:t xml:space="preserve">|&gt;</w:t>
      </w:r>
      <w:r>
        <w:br/>
      </w:r>
      <w:r>
        <w:rPr>
          <w:rStyle w:val="NormalTok"/>
        </w:rPr>
        <w:t xml:space="preserve">                         httr2</w:t>
      </w:r>
      <w:r>
        <w:rPr>
          <w:rStyle w:val="SpecialCharTok"/>
        </w:rPr>
        <w:t xml:space="preserve">::</w:t>
      </w:r>
      <w:r>
        <w:rPr>
          <w:rStyle w:val="FunctionTok"/>
        </w:rPr>
        <w:t xml:space="preserve">req_error</w:t>
      </w:r>
      <w:r>
        <w:rPr>
          <w:rStyle w:val="NormalTok"/>
        </w:rPr>
        <w:t xml:space="preserve">(</w:t>
      </w:r>
      <w:r>
        <w:rPr>
          <w:rStyle w:val="AttributeTok"/>
        </w:rPr>
        <w:t xml:space="preserve">is_error =</w:t>
      </w:r>
      <w:r>
        <w:rPr>
          <w:rStyle w:val="NormalTok"/>
        </w:rPr>
        <w:t xml:space="preserve"> \(r) </w:t>
      </w:r>
      <w:r>
        <w:rPr>
          <w:rStyle w:val="ConstantTok"/>
        </w:rPr>
        <w:t xml:space="preserve">FALSE</w:t>
      </w:r>
      <w:r>
        <w:rPr>
          <w:rStyle w:val="NormalTok"/>
        </w:rPr>
        <w:t xml:space="preserve">) </w:t>
      </w:r>
      <w:r>
        <w:rPr>
          <w:rStyle w:val="SpecialCharTok"/>
        </w:rPr>
        <w:t xml:space="preserve">|&gt;</w:t>
      </w:r>
      <w:r>
        <w:rPr>
          <w:rStyle w:val="NormalTok"/>
        </w:rPr>
        <w:t xml:space="preserve"> httr2</w:t>
      </w:r>
      <w:r>
        <w:rPr>
          <w:rStyle w:val="SpecialCharTok"/>
        </w:rPr>
        <w:t xml:space="preserve">::</w:t>
      </w:r>
      <w:r>
        <w:rPr>
          <w:rStyle w:val="FunctionTok"/>
        </w:rPr>
        <w:t xml:space="preserve">req_perform</w:t>
      </w:r>
      <w:r>
        <w:rPr>
          <w:rStyle w:val="NormalTok"/>
        </w:rPr>
        <w:t xml:space="preserve">(), </w:t>
      </w:r>
      <w:r>
        <w:rPr>
          <w:rStyle w:val="AttributeTok"/>
        </w:rPr>
        <w:t xml:space="preserve">error =</w:t>
      </w:r>
      <w:r>
        <w:rPr>
          <w:rStyle w:val="NormalTok"/>
        </w:rPr>
        <w:t xml:space="preserve"> \(e) </w:t>
      </w:r>
      <w:r>
        <w:rPr>
          <w:rStyle w:val="ConstantTok"/>
        </w:rPr>
        <w:t xml:space="preserve">NULL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(resp)) { status </w:t>
      </w:r>
      <w:r>
        <w:rPr>
          <w:rStyle w:val="OtherTok"/>
        </w:rPr>
        <w:t xml:space="preserve">&lt;-</w:t>
      </w:r>
      <w:r>
        <w:rPr>
          <w:rStyle w:val="NormalTok"/>
        </w:rPr>
        <w:t xml:space="preserve"> </w:t>
      </w:r>
      <w:r>
        <w:rPr>
          <w:rStyle w:val="StringTok"/>
        </w:rPr>
        <w:t xml:space="preserve">"no answer from the open copy"</w:t>
      </w:r>
      <w:r>
        <w:rPr>
          <w:rStyle w:val="NormalTok"/>
        </w:rPr>
        <w:t xml:space="preserve">; </w:t>
      </w:r>
      <w:r>
        <w:rPr>
          <w:rStyle w:val="ControlFlowTok"/>
        </w:rPr>
        <w:t xml:space="preserve">next</w:t>
      </w:r>
      <w:r>
        <w:rPr>
          <w:rStyle w:val="NormalTok"/>
        </w:rPr>
        <w:t xml:space="preserve"> }</w:t>
      </w:r>
      <w:r>
        <w:br/>
      </w:r>
      <w:r>
        <w:rPr>
          <w:rStyle w:val="NormalTok"/>
        </w:rPr>
        <w:t xml:space="preserve">      body </w:t>
      </w:r>
      <w:r>
        <w:rPr>
          <w:rStyle w:val="OtherTok"/>
        </w:rPr>
        <w:t xml:space="preserve">&lt;-</w:t>
      </w:r>
      <w:r>
        <w:rPr>
          <w:rStyle w:val="NormalTok"/>
        </w:rPr>
        <w:t xml:space="preserve"> </w:t>
      </w:r>
      <w:r>
        <w:rPr>
          <w:rStyle w:val="ControlFlowTok"/>
        </w:rPr>
        <w:t xml:space="preserve">if</w:t>
      </w:r>
      <w:r>
        <w:rPr>
          <w:rStyle w:val="NormalTok"/>
        </w:rPr>
        <w:t xml:space="preserve"> (httr2</w:t>
      </w:r>
      <w:r>
        <w:rPr>
          <w:rStyle w:val="SpecialCharTok"/>
        </w:rPr>
        <w:t xml:space="preserve">::</w:t>
      </w:r>
      <w:r>
        <w:rPr>
          <w:rStyle w:val="FunctionTok"/>
        </w:rPr>
        <w:t xml:space="preserve">resp_has_body</w:t>
      </w:r>
      <w:r>
        <w:rPr>
          <w:rStyle w:val="NormalTok"/>
        </w:rPr>
        <w:t xml:space="preserve">(resp)) httr2</w:t>
      </w:r>
      <w:r>
        <w:rPr>
          <w:rStyle w:val="SpecialCharTok"/>
        </w:rPr>
        <w:t xml:space="preserve">::</w:t>
      </w:r>
      <w:r>
        <w:rPr>
          <w:rStyle w:val="FunctionTok"/>
        </w:rPr>
        <w:t xml:space="preserve">resp_body_raw</w:t>
      </w:r>
      <w:r>
        <w:rPr>
          <w:rStyle w:val="NormalTok"/>
        </w:rPr>
        <w:t xml:space="preserve">(resp) </w:t>
      </w:r>
      <w:r>
        <w:rPr>
          <w:rStyle w:val="ControlFlowTok"/>
        </w:rPr>
        <w:t xml:space="preserve">else</w:t>
      </w:r>
      <w:r>
        <w:rPr>
          <w:rStyle w:val="NormalTok"/>
        </w:rPr>
        <w:t xml:space="preserve"> </w:t>
      </w:r>
      <w:r>
        <w:rPr>
          <w:rStyle w:val="FunctionTok"/>
        </w:rPr>
        <w:t xml:space="preserve">raw</w:t>
      </w:r>
      <w:r>
        <w:rPr>
          <w:rStyle w:val="NormalTok"/>
        </w:rPr>
        <w:t xml:space="preserve">()</w:t>
      </w:r>
      <w:r>
        <w:br/>
      </w:r>
      <w:r>
        <w:rPr>
          <w:rStyle w:val="NormalTok"/>
        </w:rPr>
        <w:t xml:space="preserve">      </w:t>
      </w:r>
      <w:r>
        <w:rPr>
          <w:rStyle w:val="ControlFlowTok"/>
        </w:rPr>
        <w:t xml:space="preserve">if</w:t>
      </w:r>
      <w:r>
        <w:rPr>
          <w:rStyle w:val="NormalTok"/>
        </w:rPr>
        <w:t xml:space="preserve"> (httr2</w:t>
      </w:r>
      <w:r>
        <w:rPr>
          <w:rStyle w:val="SpecialCharTok"/>
        </w:rPr>
        <w:t xml:space="preserve">::</w:t>
      </w:r>
      <w:r>
        <w:rPr>
          <w:rStyle w:val="FunctionTok"/>
        </w:rPr>
        <w:t xml:space="preserve">resp_status</w:t>
      </w:r>
      <w:r>
        <w:rPr>
          <w:rStyle w:val="NormalTok"/>
        </w:rPr>
        <w:t xml:space="preserve">(resp) </w:t>
      </w:r>
      <w:r>
        <w:rPr>
          <w:rStyle w:val="SpecialCharTok"/>
        </w:rPr>
        <w:t xml:space="preserve">==</w:t>
      </w:r>
      <w:r>
        <w:rPr>
          <w:rStyle w:val="NormalTok"/>
        </w:rPr>
        <w:t xml:space="preserve"> </w:t>
      </w:r>
      <w:r>
        <w:rPr>
          <w:rStyle w:val="DecValTok"/>
        </w:rPr>
        <w:t xml:space="preserve">200</w:t>
      </w:r>
      <w:r>
        <w:rPr>
          <w:rStyle w:val="NormalTok"/>
        </w:rPr>
        <w:t xml:space="preserve"> </w:t>
      </w:r>
      <w:r>
        <w:rPr>
          <w:rStyle w:val="SpecialCharTok"/>
        </w:rPr>
        <w:t xml:space="preserve">&amp;&amp;</w:t>
      </w:r>
      <w:r>
        <w:rPr>
          <w:rStyle w:val="NormalTok"/>
        </w:rPr>
        <w:t xml:space="preserve"> </w:t>
      </w:r>
      <w:r>
        <w:rPr>
          <w:rStyle w:val="FunctionTok"/>
        </w:rPr>
        <w:t xml:space="preserve">length</w:t>
      </w:r>
      <w:r>
        <w:rPr>
          <w:rStyle w:val="NormalTok"/>
        </w:rPr>
        <w:t xml:space="preserve">(body) </w:t>
      </w:r>
      <w:r>
        <w:rPr>
          <w:rStyle w:val="SpecialCharTok"/>
        </w:rPr>
        <w:t xml:space="preserve">&gt;</w:t>
      </w:r>
      <w:r>
        <w:rPr>
          <w:rStyle w:val="NormalTok"/>
        </w:rPr>
        <w:t xml:space="preserve"> </w:t>
      </w:r>
      <w:r>
        <w:rPr>
          <w:rStyle w:val="DecValTok"/>
        </w:rPr>
        <w:t xml:space="preserve">10000</w:t>
      </w:r>
      <w:r>
        <w:rPr>
          <w:rStyle w:val="NormalTok"/>
        </w:rPr>
        <w:t xml:space="preserve"> </w:t>
      </w:r>
      <w:r>
        <w:rPr>
          <w:rStyle w:val="SpecialCharTok"/>
        </w:rPr>
        <w:t xml:space="preserve">&amp;&amp;</w:t>
      </w:r>
      <w:r>
        <w:rPr>
          <w:rStyle w:val="NormalTok"/>
        </w:rPr>
        <w:t xml:space="preserve"> </w:t>
      </w:r>
      <w:r>
        <w:rPr>
          <w:rStyle w:val="FunctionTok"/>
        </w:rPr>
        <w:t xml:space="preserve">identical</w:t>
      </w:r>
      <w:r>
        <w:rPr>
          <w:rStyle w:val="NormalTok"/>
        </w:rPr>
        <w:t xml:space="preserve">(body[</w:t>
      </w:r>
      <w:r>
        <w:rPr>
          <w:rStyle w:val="DecValTok"/>
        </w:rPr>
        <w:t xml:space="preserve">1</w:t>
      </w:r>
      <w:r>
        <w:rPr>
          <w:rStyle w:val="SpecialCharTok"/>
        </w:rPr>
        <w:t xml:space="preserve">:</w:t>
      </w:r>
      <w:r>
        <w:rPr>
          <w:rStyle w:val="DecValTok"/>
        </w:rPr>
        <w:t xml:space="preserve">4</w:t>
      </w:r>
      <w:r>
        <w:rPr>
          <w:rStyle w:val="NormalTok"/>
        </w:rPr>
        <w:t xml:space="preserve">], </w:t>
      </w:r>
      <w:r>
        <w:rPr>
          <w:rStyle w:val="FunctionTok"/>
        </w:rPr>
        <w:t xml:space="preserve">charToRaw</w:t>
      </w:r>
      <w:r>
        <w:rPr>
          <w:rStyle w:val="NormalTok"/>
        </w:rPr>
        <w:t xml:space="preserve">(</w:t>
      </w:r>
      <w:r>
        <w:rPr>
          <w:rStyle w:val="StringTok"/>
        </w:rPr>
        <w:t xml:space="preserve">"%PDF"</w:t>
      </w:r>
      <w:r>
        <w:rPr>
          <w:rStyle w:val="NormalTok"/>
        </w:rPr>
        <w:t xml:space="preserve">))) {</w:t>
      </w:r>
      <w:r>
        <w:br/>
      </w:r>
      <w:r>
        <w:rPr>
          <w:rStyle w:val="NormalTok"/>
        </w:rPr>
        <w:t xml:space="preserve">        </w:t>
      </w:r>
      <w:r>
        <w:rPr>
          <w:rStyle w:val="FunctionTok"/>
        </w:rPr>
        <w:t xml:space="preserve">writeBin</w:t>
      </w:r>
      <w:r>
        <w:rPr>
          <w:rStyle w:val="NormalTok"/>
        </w:rPr>
        <w:t xml:space="preserve">(body, </w:t>
      </w:r>
      <w:r>
        <w:rPr>
          <w:rStyle w:val="FunctionTok"/>
        </w:rPr>
        <w:t xml:space="preserve">file.path</w:t>
      </w:r>
      <w:r>
        <w:rPr>
          <w:rStyle w:val="NormalTok"/>
        </w:rPr>
        <w:t xml:space="preserve">(folder, name))</w:t>
      </w:r>
      <w:r>
        <w:br/>
      </w:r>
      <w:r>
        <w:rPr>
          <w:rStyle w:val="NormalTok"/>
        </w:rPr>
        <w:t xml:space="preserve">        </w:t>
      </w:r>
      <w:r>
        <w:rPr>
          <w:rStyle w:val="FunctionTok"/>
        </w:rPr>
        <w:t xml:space="preserve">return</w:t>
      </w:r>
      <w:r>
        <w:rPr>
          <w:rStyle w:val="NormalTok"/>
        </w:rPr>
        <w:t xml:space="preserve">(tibble</w:t>
      </w:r>
      <w:r>
        <w:rPr>
          <w:rStyle w:val="SpecialCharTok"/>
        </w:rPr>
        <w:t xml:space="preserve">::</w:t>
      </w:r>
      <w:r>
        <w:rPr>
          <w:rStyle w:val="FunctionTok"/>
        </w:rPr>
        <w:t xml:space="preserve">tibble</w:t>
      </w:r>
      <w:r>
        <w:rPr>
          <w:rStyle w:val="NormalTok"/>
        </w:rPr>
        <w:t xml:space="preserve">(id, author, </w:t>
      </w:r>
      <w:r>
        <w:rPr>
          <w:rStyle w:val="AttributeTok"/>
        </w:rPr>
        <w:t xml:space="preserve">status =</w:t>
      </w:r>
      <w:r>
        <w:rPr>
          <w:rStyle w:val="NormalTok"/>
        </w:rPr>
        <w:t xml:space="preserve"> </w:t>
      </w:r>
      <w:r>
        <w:rPr>
          <w:rStyle w:val="StringTok"/>
        </w:rPr>
        <w:t xml:space="preserve">"downloaded"</w:t>
      </w:r>
      <w:r>
        <w:rPr>
          <w:rStyle w:val="NormalTok"/>
        </w:rPr>
        <w:t xml:space="preserve">, </w:t>
      </w:r>
      <w:r>
        <w:rPr>
          <w:rStyle w:val="AttributeTok"/>
        </w:rPr>
        <w:t xml:space="preserve">pdf_url =</w:t>
      </w:r>
      <w:r>
        <w:rPr>
          <w:rStyle w:val="NormalTok"/>
        </w:rPr>
        <w:t xml:space="preserve"> u, </w:t>
      </w:r>
      <w:r>
        <w:rPr>
          <w:rStyle w:val="AttributeTok"/>
        </w:rPr>
        <w:t xml:space="preserve">file =</w:t>
      </w:r>
      <w:r>
        <w:rPr>
          <w:rStyle w:val="NormalTok"/>
        </w:rPr>
        <w:t xml:space="preserve"> name))</w:t>
      </w:r>
      <w:r>
        <w:br/>
      </w:r>
      <w:r>
        <w:rPr>
          <w:rStyle w:val="NormalTok"/>
        </w:rPr>
        <w:t xml:space="preserve">      }</w:t>
      </w:r>
      <w:r>
        <w:br/>
      </w:r>
      <w:r>
        <w:rPr>
          <w:rStyle w:val="NormalTok"/>
        </w:rPr>
        <w:t xml:space="preserve">      status </w:t>
      </w:r>
      <w:r>
        <w:rPr>
          <w:rStyle w:val="OtherTok"/>
        </w:rPr>
        <w:t xml:space="preserve">&lt;-</w:t>
      </w:r>
      <w:r>
        <w:rPr>
          <w:rStyle w:val="NormalTok"/>
        </w:rPr>
        <w:t xml:space="preserve"> </w:t>
      </w:r>
      <w:r>
        <w:rPr>
          <w:rStyle w:val="ControlFlowTok"/>
        </w:rPr>
        <w:t xml:space="preserve">if</w:t>
      </w:r>
      <w:r>
        <w:rPr>
          <w:rStyle w:val="NormalTok"/>
        </w:rPr>
        <w:t xml:space="preserve"> (httr2</w:t>
      </w:r>
      <w:r>
        <w:rPr>
          <w:rStyle w:val="SpecialCharTok"/>
        </w:rPr>
        <w:t xml:space="preserve">::</w:t>
      </w:r>
      <w:r>
        <w:rPr>
          <w:rStyle w:val="FunctionTok"/>
        </w:rPr>
        <w:t xml:space="preserve">resp_status</w:t>
      </w:r>
      <w:r>
        <w:rPr>
          <w:rStyle w:val="NormalTok"/>
        </w:rPr>
        <w:t xml:space="preserve">(resp) </w:t>
      </w:r>
      <w:r>
        <w:rPr>
          <w:rStyle w:val="SpecialCharTok"/>
        </w:rPr>
        <w:t xml:space="preserve">==</w:t>
      </w:r>
      <w:r>
        <w:rPr>
          <w:rStyle w:val="NormalTok"/>
        </w:rPr>
        <w:t xml:space="preserve"> </w:t>
      </w:r>
      <w:r>
        <w:rPr>
          <w:rStyle w:val="DecValTok"/>
        </w:rPr>
        <w:t xml:space="preserve">200</w:t>
      </w:r>
      <w:r>
        <w:rPr>
          <w:rStyle w:val="NormalTok"/>
        </w:rPr>
        <w:t xml:space="preserve">) </w:t>
      </w:r>
      <w:r>
        <w:rPr>
          <w:rStyle w:val="StringTok"/>
        </w:rPr>
        <w:t xml:space="preserve">"open copy is a web page, not a PDF"</w:t>
      </w:r>
      <w:r>
        <w:rPr>
          <w:rStyle w:val="NormalTok"/>
        </w:rPr>
        <w:t xml:space="preserve"> </w:t>
      </w:r>
      <w:r>
        <w:rPr>
          <w:rStyle w:val="ControlFlowTok"/>
        </w:rPr>
        <w:t xml:space="preserve">else</w:t>
      </w:r>
      <w:r>
        <w:rPr>
          <w:rStyle w:val="NormalTok"/>
        </w:rPr>
        <w:t xml:space="preserve"> </w:t>
      </w:r>
      <w:r>
        <w:rPr>
          <w:rStyle w:val="FunctionTok"/>
        </w:rPr>
        <w:t xml:space="preserve">paste</w:t>
      </w:r>
      <w:r>
        <w:rPr>
          <w:rStyle w:val="NormalTok"/>
        </w:rPr>
        <w:t xml:space="preserve">(</w:t>
      </w:r>
      <w:r>
        <w:rPr>
          <w:rStyle w:val="StringTok"/>
        </w:rPr>
        <w:t xml:space="preserve">"publisher refused,"</w:t>
      </w:r>
      <w:r>
        <w:rPr>
          <w:rStyle w:val="NormalTok"/>
        </w:rPr>
        <w:t xml:space="preserve">, httr2</w:t>
      </w:r>
      <w:r>
        <w:rPr>
          <w:rStyle w:val="SpecialCharTok"/>
        </w:rPr>
        <w:t xml:space="preserve">::</w:t>
      </w:r>
      <w:r>
        <w:rPr>
          <w:rStyle w:val="FunctionTok"/>
        </w:rPr>
        <w:t xml:space="preserve">resp_status</w:t>
      </w:r>
      <w:r>
        <w:rPr>
          <w:rStyle w:val="NormalTok"/>
        </w:rPr>
        <w:t xml:space="preserve">(resp))</w:t>
      </w:r>
      <w:r>
        <w:br/>
      </w:r>
      <w:r>
        <w:rPr>
          <w:rStyle w:val="NormalTok"/>
        </w:rPr>
        <w:t xml:space="preserve">    }</w:t>
      </w:r>
      <w:r>
        <w:br/>
      </w:r>
      <w:r>
        <w:rPr>
          <w:rStyle w:val="NormalTok"/>
        </w:rPr>
        <w:t xml:space="preserve">    tibble</w:t>
      </w:r>
      <w:r>
        <w:rPr>
          <w:rStyle w:val="SpecialCharTok"/>
        </w:rPr>
        <w:t xml:space="preserve">::</w:t>
      </w:r>
      <w:r>
        <w:rPr>
          <w:rStyle w:val="FunctionTok"/>
        </w:rPr>
        <w:t xml:space="preserve">tibble</w:t>
      </w:r>
      <w:r>
        <w:rPr>
          <w:rStyle w:val="NormalTok"/>
        </w:rPr>
        <w:t xml:space="preserve">(id, author, status, </w:t>
      </w:r>
      <w:r>
        <w:rPr>
          <w:rStyle w:val="AttributeTok"/>
        </w:rPr>
        <w:t xml:space="preserve">pdf_url =</w:t>
      </w:r>
      <w:r>
        <w:rPr>
          <w:rStyle w:val="NormalTok"/>
        </w:rPr>
        <w:t xml:space="preserve"> found</w:t>
      </w:r>
      <w:r>
        <w:rPr>
          <w:rStyle w:val="SpecialCharTok"/>
        </w:rPr>
        <w:t xml:space="preserve">$</w:t>
      </w:r>
      <w:r>
        <w:rPr>
          <w:rStyle w:val="NormalTok"/>
        </w:rPr>
        <w:t xml:space="preserve">urls[</w:t>
      </w:r>
      <w:r>
        <w:rPr>
          <w:rStyle w:val="DecValTok"/>
        </w:rPr>
        <w:t xml:space="preserve">1</w:t>
      </w:r>
      <w:r>
        <w:rPr>
          <w:rStyle w:val="NormalTok"/>
        </w:rPr>
        <w:t xml:space="preserve">], </w:t>
      </w:r>
      <w:r>
        <w:rPr>
          <w:rStyle w:val="AttributeTok"/>
        </w:rPr>
        <w:t xml:space="preserve">file =</w:t>
      </w:r>
      <w:r>
        <w:rPr>
          <w:rStyle w:val="NormalTok"/>
        </w:rPr>
        <w:t xml:space="preserve"> </w:t>
      </w:r>
      <w:r>
        <w:rPr>
          <w:rStyle w:val="ConstantTok"/>
        </w:rPr>
        <w:t xml:space="preserve">NA_character_</w:t>
      </w:r>
      <w:r>
        <w:rPr>
          <w:rStyle w:val="NormalTok"/>
        </w:rPr>
        <w:t xml:space="preserve">)</w:t>
      </w:r>
      <w:r>
        <w:br/>
      </w:r>
      <w:r>
        <w:rPr>
          <w:rStyle w:val="NormalTok"/>
        </w:rPr>
        <w:t xml:space="preserve">  }</w:t>
      </w:r>
      <w:r>
        <w:br/>
      </w:r>
      <w:r>
        <w:rPr>
          <w:rStyle w:val="NormalTok"/>
        </w:rPr>
        <w:t xml:space="preserve">  got </w:t>
      </w:r>
      <w:r>
        <w:rPr>
          <w:rStyle w:val="OtherTok"/>
        </w:rPr>
        <w:t xml:space="preserve">&lt;-</w:t>
      </w:r>
      <w:r>
        <w:rPr>
          <w:rStyle w:val="NormalTok"/>
        </w:rPr>
        <w:t xml:space="preserve"> purrr</w:t>
      </w:r>
      <w:r>
        <w:rPr>
          <w:rStyle w:val="SpecialCharTok"/>
        </w:rPr>
        <w:t xml:space="preserve">::</w:t>
      </w:r>
      <w:r>
        <w:rPr>
          <w:rStyle w:val="FunctionTok"/>
        </w:rPr>
        <w:t xml:space="preserve">pmap</w:t>
      </w:r>
      <w:r>
        <w:rPr>
          <w:rStyle w:val="NormalTok"/>
        </w:rPr>
        <w:t xml:space="preserve">(dplyr</w:t>
      </w:r>
      <w:r>
        <w:rPr>
          <w:rStyle w:val="SpecialCharTok"/>
        </w:rPr>
        <w:t xml:space="preserve">::</w:t>
      </w:r>
      <w:r>
        <w:rPr>
          <w:rStyle w:val="FunctionTok"/>
        </w:rPr>
        <w:t xml:space="preserve">select</w:t>
      </w:r>
      <w:r>
        <w:rPr>
          <w:rStyle w:val="NormalTok"/>
        </w:rPr>
        <w:t xml:space="preserve">(todo, id, doi, title, year), \(...) </w:t>
      </w:r>
      <w:r>
        <w:rPr>
          <w:rStyle w:val="FunctionTok"/>
        </w:rPr>
        <w:t xml:space="preserve">tryCatch</w:t>
      </w:r>
      <w:r>
        <w:rPr>
          <w:rStyle w:val="NormalTok"/>
        </w:rPr>
        <w:t xml:space="preserve">(</w:t>
      </w:r>
      <w:r>
        <w:rPr>
          <w:rStyle w:val="FunctionTok"/>
        </w:rPr>
        <w:t xml:space="preserve">fetch</w:t>
      </w:r>
      <w:r>
        <w:rPr>
          <w:rStyle w:val="NormalTok"/>
        </w:rPr>
        <w:t xml:space="preserve">(...), </w:t>
      </w:r>
      <w:r>
        <w:rPr>
          <w:rStyle w:val="AttributeTok"/>
        </w:rPr>
        <w:t xml:space="preserve">error =</w:t>
      </w:r>
      <w:r>
        <w:rPr>
          <w:rStyle w:val="NormalTok"/>
        </w:rPr>
        <w:t xml:space="preserve"> \(e) tibble</w:t>
      </w:r>
      <w:r>
        <w:rPr>
          <w:rStyle w:val="SpecialCharTok"/>
        </w:rPr>
        <w:t xml:space="preserve">::</w:t>
      </w:r>
      <w:r>
        <w:rPr>
          <w:rStyle w:val="FunctionTok"/>
        </w:rPr>
        <w:t xml:space="preserve">tibble</w:t>
      </w:r>
      <w:r>
        <w:rPr>
          <w:rStyle w:val="NormalTok"/>
        </w:rPr>
        <w:t xml:space="preserve">(</w:t>
      </w:r>
      <w:r>
        <w:rPr>
          <w:rStyle w:val="AttributeTok"/>
        </w:rPr>
        <w:t xml:space="preserve">id =</w:t>
      </w:r>
      <w:r>
        <w:rPr>
          <w:rStyle w:val="NormalTok"/>
        </w:rPr>
        <w:t xml:space="preserve"> </w:t>
      </w:r>
      <w:r>
        <w:rPr>
          <w:rStyle w:val="FunctionTok"/>
        </w:rPr>
        <w:t xml:space="preserve">list</w:t>
      </w:r>
      <w:r>
        <w:rPr>
          <w:rStyle w:val="NormalTok"/>
        </w:rPr>
        <w:t xml:space="preserve">(...)</w:t>
      </w:r>
      <w:r>
        <w:rPr>
          <w:rStyle w:val="SpecialCharTok"/>
        </w:rPr>
        <w:t xml:space="preserve">$</w:t>
      </w:r>
      <w:r>
        <w:rPr>
          <w:rStyle w:val="NormalTok"/>
        </w:rPr>
        <w:t xml:space="preserve">id, </w:t>
      </w:r>
      <w:r>
        <w:rPr>
          <w:rStyle w:val="AttributeTok"/>
        </w:rPr>
        <w:t xml:space="preserve">author =</w:t>
      </w:r>
      <w:r>
        <w:rPr>
          <w:rStyle w:val="NormalTok"/>
        </w:rPr>
        <w:t xml:space="preserve"> </w:t>
      </w:r>
      <w:r>
        <w:rPr>
          <w:rStyle w:val="ConstantTok"/>
        </w:rPr>
        <w:t xml:space="preserve">NA_character_</w:t>
      </w:r>
      <w:r>
        <w:rPr>
          <w:rStyle w:val="NormalTok"/>
        </w:rPr>
        <w:t xml:space="preserve">, </w:t>
      </w:r>
      <w:r>
        <w:rPr>
          <w:rStyle w:val="AttributeTok"/>
        </w:rPr>
        <w:t xml:space="preserve">status =</w:t>
      </w:r>
      <w:r>
        <w:rPr>
          <w:rStyle w:val="NormalTok"/>
        </w:rPr>
        <w:t xml:space="preserve"> </w:t>
      </w:r>
      <w:r>
        <w:rPr>
          <w:rStyle w:val="FunctionTok"/>
        </w:rPr>
        <w:t xml:space="preserve">paste</w:t>
      </w:r>
      <w:r>
        <w:rPr>
          <w:rStyle w:val="NormalTok"/>
        </w:rPr>
        <w:t xml:space="preserve">(</w:t>
      </w:r>
      <w:r>
        <w:rPr>
          <w:rStyle w:val="StringTok"/>
        </w:rPr>
        <w:t xml:space="preserve">"lookup failed,"</w:t>
      </w:r>
      <w:r>
        <w:rPr>
          <w:rStyle w:val="NormalTok"/>
        </w:rPr>
        <w:t xml:space="preserve">, </w:t>
      </w:r>
      <w:r>
        <w:rPr>
          <w:rStyle w:val="FunctionTok"/>
        </w:rPr>
        <w:t xml:space="preserve">conditionMessage</w:t>
      </w:r>
      <w:r>
        <w:rPr>
          <w:rStyle w:val="NormalTok"/>
        </w:rPr>
        <w:t xml:space="preserve">(e)), </w:t>
      </w:r>
      <w:r>
        <w:rPr>
          <w:rStyle w:val="AttributeTok"/>
        </w:rPr>
        <w:t xml:space="preserve">pdf_url =</w:t>
      </w:r>
      <w:r>
        <w:rPr>
          <w:rStyle w:val="NormalTok"/>
        </w:rPr>
        <w:t xml:space="preserve"> </w:t>
      </w:r>
      <w:r>
        <w:rPr>
          <w:rStyle w:val="ConstantTok"/>
        </w:rPr>
        <w:t xml:space="preserve">NA_character_</w:t>
      </w:r>
      <w:r>
        <w:rPr>
          <w:rStyle w:val="NormalTok"/>
        </w:rPr>
        <w:t xml:space="preserve">, </w:t>
      </w:r>
      <w:r>
        <w:rPr>
          <w:rStyle w:val="AttributeTok"/>
        </w:rPr>
        <w:t xml:space="preserve">file =</w:t>
      </w:r>
      <w:r>
        <w:rPr>
          <w:rStyle w:val="NormalTok"/>
        </w:rPr>
        <w:t xml:space="preserve"> </w:t>
      </w:r>
      <w:r>
        <w:rPr>
          <w:rStyle w:val="ConstantTok"/>
        </w:rPr>
        <w:t xml:space="preserve">NA_character_</w:t>
      </w:r>
      <w:r>
        <w:rPr>
          <w:rStyle w:val="NormalTok"/>
        </w:rPr>
        <w:t xml:space="preserve">)), </w:t>
      </w:r>
      <w:r>
        <w:rPr>
          <w:rStyle w:val="AttributeTok"/>
        </w:rPr>
        <w:t xml:space="preserve">.progress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list_rbind</w:t>
      </w:r>
      <w:r>
        <w:rPr>
          <w:rStyle w:val="NormalTok"/>
        </w:rPr>
        <w:t xml:space="preserve">()</w:t>
      </w:r>
      <w:r>
        <w:br/>
      </w:r>
      <w:r>
        <w:rPr>
          <w:rStyle w:val="NormalTok"/>
        </w:rPr>
        <w:t xml:space="preserve">  log </w:t>
      </w:r>
      <w:r>
        <w:rPr>
          <w:rStyle w:val="OtherTok"/>
        </w:rPr>
        <w:t xml:space="preserve">&lt;-</w:t>
      </w:r>
      <w:r>
        <w:rPr>
          <w:rStyle w:val="NormalTok"/>
        </w:rPr>
        <w:t xml:space="preserve"> wanted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(got,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status =</w:t>
      </w:r>
      <w:r>
        <w:rPr>
          <w:rStyle w:val="NormalTok"/>
        </w:rPr>
        <w:t xml:space="preserve"> dplyr</w:t>
      </w:r>
      <w:r>
        <w:rPr>
          <w:rStyle w:val="SpecialCharTok"/>
        </w:rPr>
        <w:t xml:space="preserve">::</w:t>
      </w:r>
      <w:r>
        <w:rPr>
          <w:rStyle w:val="FunctionTok"/>
        </w:rPr>
        <w:t xml:space="preserve">case_when</w:t>
      </w:r>
      <w:r>
        <w:rPr>
          <w:rStyle w:val="NormalTok"/>
        </w:rPr>
        <w:t xml:space="preserve">(</w:t>
      </w:r>
      <w:r>
        <w:rPr>
          <w:rStyle w:val="SpecialCharTok"/>
        </w:rPr>
        <w:t xml:space="preserve">!</w:t>
      </w:r>
      <w:r>
        <w:rPr>
          <w:rStyle w:val="FunctionTok"/>
        </w:rPr>
        <w:t xml:space="preserve">is.na</w:t>
      </w:r>
      <w:r>
        <w:rPr>
          <w:rStyle w:val="NormalTok"/>
        </w:rPr>
        <w:t xml:space="preserve">(held) </w:t>
      </w:r>
      <w:r>
        <w:rPr>
          <w:rStyle w:val="SpecialCharTok"/>
        </w:rPr>
        <w:t xml:space="preserve">~</w:t>
      </w:r>
      <w:r>
        <w:rPr>
          <w:rStyle w:val="NormalTok"/>
        </w:rPr>
        <w:t xml:space="preserve"> </w:t>
      </w:r>
      <w:r>
        <w:rPr>
          <w:rStyle w:val="FunctionTok"/>
        </w:rPr>
        <w:t xml:space="preserve">paste</w:t>
      </w:r>
      <w:r>
        <w:rPr>
          <w:rStyle w:val="NormalTok"/>
        </w:rPr>
        <w:t xml:space="preserve">(</w:t>
      </w:r>
      <w:r>
        <w:rPr>
          <w:rStyle w:val="StringTok"/>
        </w:rPr>
        <w:t xml:space="preserve">"held in"</w:t>
      </w:r>
      <w:r>
        <w:rPr>
          <w:rStyle w:val="NormalTok"/>
        </w:rPr>
        <w:t xml:space="preserve">, held), copy </w:t>
      </w:r>
      <w:r>
        <w:rPr>
          <w:rStyle w:val="SpecialCharTok"/>
        </w:rPr>
        <w:t xml:space="preserve">~</w:t>
      </w:r>
      <w:r>
        <w:rPr>
          <w:rStyle w:val="NormalTok"/>
        </w:rPr>
        <w:t xml:space="preserve"> </w:t>
      </w:r>
      <w:r>
        <w:rPr>
          <w:rStyle w:val="StringTok"/>
        </w:rPr>
        <w:t xml:space="preserve">"copy of a work listed above"</w:t>
      </w:r>
      <w:r>
        <w:rPr>
          <w:rStyle w:val="NormalTok"/>
        </w:rPr>
        <w:t xml:space="preserve">, </w:t>
      </w:r>
      <w:r>
        <w:rPr>
          <w:rStyle w:val="AttributeTok"/>
        </w:rPr>
        <w:t xml:space="preserve">.default =</w:t>
      </w:r>
      <w:r>
        <w:rPr>
          <w:rStyle w:val="NormalTok"/>
        </w:rPr>
        <w:t xml:space="preserve"> status))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(id, doi, author, title, year, decision, status, url, pdf_url, file)</w:t>
      </w:r>
      <w:r>
        <w:br/>
      </w:r>
      <w:r>
        <w:rPr>
          <w:rStyle w:val="NormalTok"/>
        </w:rPr>
        <w:t xml:space="preserve">  readr</w:t>
      </w:r>
      <w:r>
        <w:rPr>
          <w:rStyle w:val="SpecialCharTok"/>
        </w:rPr>
        <w:t xml:space="preserve">::</w:t>
      </w:r>
      <w:r>
        <w:rPr>
          <w:rStyle w:val="FunctionTok"/>
        </w:rPr>
        <w:t xml:space="preserve">write_csv</w:t>
      </w:r>
      <w:r>
        <w:rPr>
          <w:rStyle w:val="NormalTok"/>
        </w:rPr>
        <w:t xml:space="preserve">(log, </w:t>
      </w:r>
      <w:r>
        <w:rPr>
          <w:rStyle w:val="StringTok"/>
        </w:rPr>
        <w:t xml:space="preserve">"02.inputs/derived/review-fulltext.csv"</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  log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NormalTok"/>
        </w:rPr>
        <w:t xml:space="preserve">stringr</w:t>
      </w:r>
      <w:r>
        <w:rPr>
          <w:rStyle w:val="SpecialCharTok"/>
        </w:rPr>
        <w:t xml:space="preserve">::</w:t>
      </w:r>
      <w:r>
        <w:rPr>
          <w:rStyle w:val="FunctionTok"/>
        </w:rPr>
        <w:t xml:space="preserve">str_detect</w:t>
      </w:r>
      <w:r>
        <w:rPr>
          <w:rStyle w:val="NormalTok"/>
        </w:rPr>
        <w:t xml:space="preserve">(status, </w:t>
      </w:r>
      <w:r>
        <w:rPr>
          <w:rStyle w:val="StringTok"/>
        </w:rPr>
        <w:t xml:space="preserve">"^(held|downloaded|copy)"</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(author, year, title, decision, </w:t>
      </w:r>
      <w:r>
        <w:rPr>
          <w:rStyle w:val="AttributeTok"/>
        </w:rPr>
        <w:t xml:space="preserve">link =</w:t>
      </w:r>
      <w:r>
        <w:rPr>
          <w:rStyle w:val="NormalTok"/>
        </w:rPr>
        <w:t xml:space="preserve"> dplyr</w:t>
      </w:r>
      <w:r>
        <w:rPr>
          <w:rStyle w:val="SpecialCharTok"/>
        </w:rPr>
        <w:t xml:space="preserve">::</w:t>
      </w:r>
      <w:r>
        <w:rPr>
          <w:rStyle w:val="FunctionTok"/>
        </w:rPr>
        <w:t xml:space="preserve">coalesce</w:t>
      </w:r>
      <w:r>
        <w:rPr>
          <w:rStyle w:val="NormalTok"/>
        </w:rPr>
        <w:t xml:space="preserve">(dplyr</w:t>
      </w:r>
      <w:r>
        <w:rPr>
          <w:rStyle w:val="SpecialCharTok"/>
        </w:rPr>
        <w:t xml:space="preserve">::</w:t>
      </w:r>
      <w:r>
        <w:rPr>
          <w:rStyle w:val="FunctionTok"/>
        </w:rPr>
        <w:t xml:space="preserve">if_else</w:t>
      </w:r>
      <w:r>
        <w:rPr>
          <w:rStyle w:val="NormalTok"/>
        </w:rPr>
        <w:t xml:space="preserve">(</w:t>
      </w:r>
      <w:r>
        <w:rPr>
          <w:rStyle w:val="FunctionTok"/>
        </w:rPr>
        <w:t xml:space="preserve">is.na</w:t>
      </w:r>
      <w:r>
        <w:rPr>
          <w:rStyle w:val="NormalTok"/>
        </w:rPr>
        <w:t xml:space="preserve">(doi), </w:t>
      </w:r>
      <w:r>
        <w:rPr>
          <w:rStyle w:val="ConstantTok"/>
        </w:rPr>
        <w:t xml:space="preserve">NA</w:t>
      </w:r>
      <w:r>
        <w:rPr>
          <w:rStyle w:val="NormalTok"/>
        </w:rPr>
        <w:t xml:space="preserve">, </w:t>
      </w:r>
      <w:r>
        <w:rPr>
          <w:rStyle w:val="FunctionTok"/>
        </w:rPr>
        <w:t xml:space="preserve">paste0</w:t>
      </w:r>
      <w:r>
        <w:rPr>
          <w:rStyle w:val="NormalTok"/>
        </w:rPr>
        <w:t xml:space="preserve">(</w:t>
      </w:r>
      <w:r>
        <w:rPr>
          <w:rStyle w:val="StringTok"/>
        </w:rPr>
        <w:t xml:space="preserve">"https://doi.org/"</w:t>
      </w:r>
      <w:r>
        <w:rPr>
          <w:rStyle w:val="NormalTok"/>
        </w:rPr>
        <w:t xml:space="preserve">, doi)), url, pdf_url), status) </w:t>
      </w:r>
      <w:r>
        <w:rPr>
          <w:rStyle w:val="SpecialCharTok"/>
        </w:rPr>
        <w:t xml:space="preserve">|&gt;</w:t>
      </w:r>
      <w:r>
        <w:br/>
      </w:r>
      <w:r>
        <w:rPr>
          <w:rStyle w:val="NormalTok"/>
        </w:rPr>
        <w:t xml:space="preserve">    readr</w:t>
      </w:r>
      <w:r>
        <w:rPr>
          <w:rStyle w:val="SpecialCharTok"/>
        </w:rPr>
        <w:t xml:space="preserve">::</w:t>
      </w:r>
      <w:r>
        <w:rPr>
          <w:rStyle w:val="FunctionTok"/>
        </w:rPr>
        <w:t xml:space="preserve">write_excel_csv</w:t>
      </w:r>
      <w:r>
        <w:rPr>
          <w:rStyle w:val="NormalTok"/>
        </w:rPr>
        <w:t xml:space="preserve">(</w:t>
      </w:r>
      <w:r>
        <w:rPr>
          <w:rStyle w:val="StringTok"/>
        </w:rPr>
        <w:t xml:space="preserve">"02.inputs/review/raw/pdfs-to-download.csv"</w:t>
      </w:r>
      <w:r>
        <w:rPr>
          <w:rStyle w:val="NormalTok"/>
        </w:rPr>
        <w:t xml:space="preserve">, </w:t>
      </w:r>
      <w:r>
        <w:rPr>
          <w:rStyle w:val="AttributeTok"/>
        </w:rPr>
        <w:t xml:space="preserve">na =</w:t>
      </w:r>
      <w:r>
        <w:rPr>
          <w:rStyle w:val="NormalTok"/>
        </w:rPr>
        <w:t xml:space="preserve"> </w:t>
      </w:r>
      <w:r>
        <w:rPr>
          <w:rStyle w:val="StringTok"/>
        </w:rPr>
        <w:t xml:space="preserve">""</w:t>
      </w:r>
      <w:r>
        <w:rPr>
          <w:rStyle w:val="NormalTok"/>
        </w:rPr>
        <w:t xml:space="preserve">)</w:t>
      </w:r>
      <w:r>
        <w:br/>
      </w:r>
      <w:r>
        <w:rPr>
          <w:rStyle w:val="NormalTok"/>
        </w:rPr>
        <w:t xml:space="preserve">}</w:t>
      </w:r>
      <w:r>
        <w:br/>
      </w:r>
      <w:r>
        <w:rPr>
          <w:rStyle w:val="NormalTok"/>
        </w:rPr>
        <w:t xml:space="preserve">fulltext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"02.inputs/derived/review-fulltext.csv"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w:t>
      </w:r>
      <w:r>
        <w:rPr>
          <w:rStyle w:val="StringTok"/>
        </w:rPr>
        <w:t xml:space="preserve">"04.references/review/review.json"</w:t>
      </w:r>
      <w:r>
        <w:rPr>
          <w:rStyle w:val="NormalTok"/>
        </w:rPr>
        <w:t xml:space="preserve">)) {</w:t>
      </w:r>
      <w:r>
        <w:br/>
      </w:r>
      <w:r>
        <w:rPr>
          <w:rStyle w:val="NormalTok"/>
        </w:rPr>
        <w:t xml:space="preserve">  bib </w:t>
      </w:r>
      <w:r>
        <w:rPr>
          <w:rStyle w:val="OtherTok"/>
        </w:rPr>
        <w:t xml:space="preserve">&lt;-</w:t>
      </w:r>
      <w:r>
        <w:rPr>
          <w:rStyle w:val="NormalTok"/>
        </w:rPr>
        <w:t xml:space="preserve"> readr</w:t>
      </w:r>
      <w:r>
        <w:rPr>
          <w:rStyle w:val="SpecialCharTok"/>
        </w:rPr>
        <w:t xml:space="preserve">::</w:t>
      </w:r>
      <w:r>
        <w:rPr>
          <w:rStyle w:val="FunctionTok"/>
        </w:rPr>
        <w:t xml:space="preserve">read_file</w:t>
      </w:r>
      <w:r>
        <w:rPr>
          <w:rStyle w:val="NormalTok"/>
        </w:rPr>
        <w:t xml:space="preserve">(</w:t>
      </w:r>
      <w:r>
        <w:rPr>
          <w:rStyle w:val="StringTok"/>
        </w:rPr>
        <w:t xml:space="preserve">"04.references/references.bib"</w:t>
      </w:r>
      <w:r>
        <w:rPr>
          <w:rStyle w:val="NormalTok"/>
        </w:rPr>
        <w:t xml:space="preserve">)</w:t>
      </w:r>
      <w:r>
        <w:br/>
      </w:r>
      <w:r>
        <w:rPr>
          <w:rStyle w:val="NormalTok"/>
        </w:rPr>
        <w:t xml:space="preserve">  held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key =</w:t>
      </w:r>
      <w:r>
        <w:rPr>
          <w:rStyle w:val="NormalTok"/>
        </w:rPr>
        <w:t xml:space="preserve"> stringr</w:t>
      </w:r>
      <w:r>
        <w:rPr>
          <w:rStyle w:val="SpecialCharTok"/>
        </w:rPr>
        <w:t xml:space="preserve">::</w:t>
      </w:r>
      <w:r>
        <w:rPr>
          <w:rStyle w:val="FunctionTok"/>
        </w:rPr>
        <w:t xml:space="preserve">str_match_all</w:t>
      </w:r>
      <w:r>
        <w:rPr>
          <w:rStyle w:val="NormalTok"/>
        </w:rPr>
        <w:t xml:space="preserve">(bib, </w:t>
      </w:r>
      <w:r>
        <w:rPr>
          <w:rStyle w:val="StringTok"/>
        </w:rPr>
        <w:t xml:space="preserve">"@</w:t>
      </w:r>
      <w:r>
        <w:rPr>
          <w:rStyle w:val="SpecialCharTok"/>
        </w:rPr>
        <w:t xml:space="preserve">\\</w:t>
      </w:r>
      <w:r>
        <w:rPr>
          <w:rStyle w:val="StringTok"/>
        </w:rPr>
        <w:t xml:space="preserve">w+</w:t>
      </w:r>
      <w:r>
        <w:rPr>
          <w:rStyle w:val="SpecialCharTok"/>
        </w:rPr>
        <w:t xml:space="preserve">\\</w:t>
      </w:r>
      <w:r>
        <w:rPr>
          <w:rStyle w:val="StringTok"/>
        </w:rPr>
        <w:t xml:space="preserve">{([^,]+),[^@]*?doi</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doi =</w:t>
      </w:r>
      <w:r>
        <w:rPr>
          <w:rStyle w:val="NormalTok"/>
        </w:rPr>
        <w:t xml:space="preserve"> stringr</w:t>
      </w:r>
      <w:r>
        <w:rPr>
          <w:rStyle w:val="SpecialCharTok"/>
        </w:rPr>
        <w:t xml:space="preserve">::</w:t>
      </w:r>
      <w:r>
        <w:rPr>
          <w:rStyle w:val="FunctionTok"/>
        </w:rPr>
        <w:t xml:space="preserve">str_to_lower</w:t>
      </w:r>
      <w:r>
        <w:rPr>
          <w:rStyle w:val="NormalTok"/>
        </w:rPr>
        <w:t xml:space="preserve">(stringr</w:t>
      </w:r>
      <w:r>
        <w:rPr>
          <w:rStyle w:val="SpecialCharTok"/>
        </w:rPr>
        <w:t xml:space="preserve">::</w:t>
      </w:r>
      <w:r>
        <w:rPr>
          <w:rStyle w:val="FunctionTok"/>
        </w:rPr>
        <w:t xml:space="preserve">str_match_all</w:t>
      </w:r>
      <w:r>
        <w:rPr>
          <w:rStyle w:val="NormalTok"/>
        </w:rPr>
        <w:t xml:space="preserve">(bib, </w:t>
      </w:r>
      <w:r>
        <w:rPr>
          <w:rStyle w:val="StringTok"/>
        </w:rPr>
        <w:t xml:space="preserve">"@</w:t>
      </w:r>
      <w:r>
        <w:rPr>
          <w:rStyle w:val="SpecialCharTok"/>
        </w:rPr>
        <w:t xml:space="preserve">\\</w:t>
      </w:r>
      <w:r>
        <w:rPr>
          <w:rStyle w:val="StringTok"/>
        </w:rPr>
        <w:t xml:space="preserve">w+</w:t>
      </w:r>
      <w:r>
        <w:rPr>
          <w:rStyle w:val="SpecialCharTok"/>
        </w:rPr>
        <w:t xml:space="preserve">\\</w:t>
      </w:r>
      <w:r>
        <w:rPr>
          <w:rStyle w:val="StringTok"/>
        </w:rPr>
        <w:t xml:space="preserve">{([^,]+),[^@]*?doi</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dois </w:t>
      </w:r>
      <w:r>
        <w:rPr>
          <w:rStyle w:val="OtherTok"/>
        </w:rPr>
        <w:t xml:space="preserve">&lt;-</w:t>
      </w:r>
      <w:r>
        <w:rPr>
          <w:rStyle w:val="NormalTok"/>
        </w:rPr>
        <w:t xml:space="preserve"> </w:t>
      </w:r>
      <w:r>
        <w:rPr>
          <w:rStyle w:val="FunctionTok"/>
        </w:rPr>
        <w:t xml:space="preserve">setdiff</w:t>
      </w:r>
      <w:r>
        <w:rPr>
          <w:rStyle w:val="NormalTok"/>
        </w:rPr>
        <w:t xml:space="preserve">(stringr</w:t>
      </w:r>
      <w:r>
        <w:rPr>
          <w:rStyle w:val="SpecialCharTok"/>
        </w:rPr>
        <w:t xml:space="preserve">::</w:t>
      </w:r>
      <w:r>
        <w:rPr>
          <w:rStyle w:val="FunctionTok"/>
        </w:rPr>
        <w:t xml:space="preserve">str_to_lower</w:t>
      </w:r>
      <w:r>
        <w:rPr>
          <w:rStyle w:val="NormalTok"/>
        </w:rPr>
        <w:t xml:space="preserve">(stats</w:t>
      </w:r>
      <w:r>
        <w:rPr>
          <w:rStyle w:val="SpecialCharTok"/>
        </w:rPr>
        <w:t xml:space="preserve">::</w:t>
      </w:r>
      <w:r>
        <w:rPr>
          <w:rStyle w:val="FunctionTok"/>
        </w:rPr>
        <w:t xml:space="preserve">na.omit</w:t>
      </w:r>
      <w:r>
        <w:rPr>
          <w:rStyle w:val="NormalTok"/>
        </w:rPr>
        <w:t xml:space="preserve">(fulltext</w:t>
      </w:r>
      <w:r>
        <w:rPr>
          <w:rStyle w:val="SpecialCharTok"/>
        </w:rPr>
        <w:t xml:space="preserve">$</w:t>
      </w:r>
      <w:r>
        <w:rPr>
          <w:rStyle w:val="NormalTok"/>
        </w:rPr>
        <w:t xml:space="preserve">doi[fulltext</w:t>
      </w:r>
      <w:r>
        <w:rPr>
          <w:rStyle w:val="SpecialCharTok"/>
        </w:rPr>
        <w:t xml:space="preserve">$</w:t>
      </w:r>
      <w:r>
        <w:rPr>
          <w:rStyle w:val="NormalTok"/>
        </w:rPr>
        <w:t xml:space="preserve">status </w:t>
      </w:r>
      <w:r>
        <w:rPr>
          <w:rStyle w:val="SpecialCharTok"/>
        </w:rPr>
        <w:t xml:space="preserve">!=</w:t>
      </w:r>
      <w:r>
        <w:rPr>
          <w:rStyle w:val="NormalTok"/>
        </w:rPr>
        <w:t xml:space="preserve"> </w:t>
      </w:r>
      <w:r>
        <w:rPr>
          <w:rStyle w:val="StringTok"/>
        </w:rPr>
        <w:t xml:space="preserve">"copy of a work listed above"</w:t>
      </w:r>
      <w:r>
        <w:rPr>
          <w:rStyle w:val="NormalTok"/>
        </w:rPr>
        <w:t xml:space="preserve">])), held</w:t>
      </w:r>
      <w:r>
        <w:rPr>
          <w:rStyle w:val="SpecialCharTok"/>
        </w:rPr>
        <w:t xml:space="preserve">$</w:t>
      </w:r>
      <w:r>
        <w:rPr>
          <w:rStyle w:val="NormalTok"/>
        </w:rPr>
        <w:t xml:space="preserve">doi)</w:t>
      </w:r>
      <w:r>
        <w:br/>
      </w:r>
      <w:r>
        <w:rPr>
          <w:rStyle w:val="NormalTok"/>
        </w:rPr>
        <w:t xml:space="preserve">  </w:t>
      </w:r>
      <w:r>
        <w:rPr>
          <w:rStyle w:val="CommentTok"/>
        </w:rPr>
        <w:t xml:space="preserve"># CrossRef and DataCite records of each work, by DOI content negotiation, https://citation.crosscite.org/docs.html</w:t>
      </w:r>
      <w:r>
        <w:br/>
      </w:r>
      <w:r>
        <w:rPr>
          <w:rStyle w:val="NormalTok"/>
        </w:rPr>
        <w:t xml:space="preserve">  csl </w:t>
      </w:r>
      <w:r>
        <w:rPr>
          <w:rStyle w:val="OtherTok"/>
        </w:rPr>
        <w:t xml:space="preserve">&lt;-</w:t>
      </w:r>
      <w:r>
        <w:rPr>
          <w:rStyle w:val="NormalTok"/>
        </w:rPr>
        <w:t xml:space="preserve"> purrr</w:t>
      </w:r>
      <w:r>
        <w:rPr>
          <w:rStyle w:val="SpecialCharTok"/>
        </w:rPr>
        <w:t xml:space="preserve">::</w:t>
      </w:r>
      <w:r>
        <w:rPr>
          <w:rStyle w:val="FunctionTok"/>
        </w:rPr>
        <w:t xml:space="preserve">map</w:t>
      </w:r>
      <w:r>
        <w:rPr>
          <w:rStyle w:val="NormalTok"/>
        </w:rPr>
        <w:t xml:space="preserve">(dois, \(d) </w:t>
      </w:r>
      <w:r>
        <w:rPr>
          <w:rStyle w:val="FunctionTok"/>
        </w:rPr>
        <w:t xml:space="preserve">tryCatch</w:t>
      </w:r>
      <w:r>
        <w:rPr>
          <w:rStyle w:val="NormalTok"/>
        </w:rPr>
        <w:t xml:space="preserve">(httr2</w:t>
      </w:r>
      <w:r>
        <w:rPr>
          <w:rStyle w:val="SpecialCharTok"/>
        </w:rPr>
        <w:t xml:space="preserve">::</w:t>
      </w:r>
      <w:r>
        <w:rPr>
          <w:rStyle w:val="FunctionTok"/>
        </w:rPr>
        <w:t xml:space="preserve">request</w:t>
      </w:r>
      <w:r>
        <w:rPr>
          <w:rStyle w:val="NormalTok"/>
        </w:rPr>
        <w:t xml:space="preserve">(</w:t>
      </w:r>
      <w:r>
        <w:rPr>
          <w:rStyle w:val="FunctionTok"/>
        </w:rPr>
        <w:t xml:space="preserve">paste0</w:t>
      </w:r>
      <w:r>
        <w:rPr>
          <w:rStyle w:val="NormalTok"/>
        </w:rPr>
        <w:t xml:space="preserve">(</w:t>
      </w:r>
      <w:r>
        <w:rPr>
          <w:rStyle w:val="StringTok"/>
        </w:rPr>
        <w:t xml:space="preserve">"https://doi.org/"</w:t>
      </w:r>
      <w:r>
        <w:rPr>
          <w:rStyle w:val="NormalTok"/>
        </w:rPr>
        <w:t xml:space="preserve">, d)) </w:t>
      </w:r>
      <w:r>
        <w:rPr>
          <w:rStyle w:val="SpecialCharTok"/>
        </w:rPr>
        <w:t xml:space="preserve">|&gt;</w:t>
      </w:r>
      <w:r>
        <w:rPr>
          <w:rStyle w:val="NormalTok"/>
        </w:rPr>
        <w:t xml:space="preserve"> httr2</w:t>
      </w:r>
      <w:r>
        <w:rPr>
          <w:rStyle w:val="SpecialCharTok"/>
        </w:rPr>
        <w:t xml:space="preserve">::</w:t>
      </w:r>
      <w:r>
        <w:rPr>
          <w:rStyle w:val="FunctionTok"/>
        </w:rPr>
        <w:t xml:space="preserve">req_headers</w:t>
      </w:r>
      <w:r>
        <w:rPr>
          <w:rStyle w:val="NormalTok"/>
        </w:rPr>
        <w:t xml:space="preserve">(</w:t>
      </w:r>
      <w:r>
        <w:rPr>
          <w:rStyle w:val="AttributeTok"/>
        </w:rPr>
        <w:t xml:space="preserve">Accept =</w:t>
      </w:r>
      <w:r>
        <w:rPr>
          <w:rStyle w:val="NormalTok"/>
        </w:rPr>
        <w:t xml:space="preserve"> </w:t>
      </w:r>
      <w:r>
        <w:rPr>
          <w:rStyle w:val="StringTok"/>
        </w:rPr>
        <w:t xml:space="preserve">"application/vnd.citationstyles.csl+json"</w:t>
      </w:r>
      <w:r>
        <w:rPr>
          <w:rStyle w:val="NormalTok"/>
        </w:rPr>
        <w:t xml:space="preserve">) </w:t>
      </w:r>
      <w:r>
        <w:rPr>
          <w:rStyle w:val="SpecialCharTok"/>
        </w:rPr>
        <w:t xml:space="preserve">|&gt;</w:t>
      </w:r>
      <w:r>
        <w:rPr>
          <w:rStyle w:val="NormalTok"/>
        </w:rPr>
        <w:t xml:space="preserve"> httr2</w:t>
      </w:r>
      <w:r>
        <w:rPr>
          <w:rStyle w:val="SpecialCharTok"/>
        </w:rPr>
        <w:t xml:space="preserve">::</w:t>
      </w:r>
      <w:r>
        <w:rPr>
          <w:rStyle w:val="FunctionTok"/>
        </w:rPr>
        <w:t xml:space="preserve">req_retry</w:t>
      </w:r>
      <w:r>
        <w:rPr>
          <w:rStyle w:val="NormalTok"/>
        </w:rPr>
        <w:t xml:space="preserve">(</w:t>
      </w:r>
      <w:r>
        <w:rPr>
          <w:rStyle w:val="AttributeTok"/>
        </w:rPr>
        <w:t xml:space="preserve">max_tries =</w:t>
      </w:r>
      <w:r>
        <w:rPr>
          <w:rStyle w:val="NormalTok"/>
        </w:rPr>
        <w:t xml:space="preserve"> </w:t>
      </w:r>
      <w:r>
        <w:rPr>
          <w:rStyle w:val="DecValTok"/>
        </w:rPr>
        <w:t xml:space="preserve">3</w:t>
      </w:r>
      <w:r>
        <w:rPr>
          <w:rStyle w:val="NormalTok"/>
        </w:rPr>
        <w:t xml:space="preserve">) </w:t>
      </w:r>
      <w:r>
        <w:rPr>
          <w:rStyle w:val="SpecialCharTok"/>
        </w:rPr>
        <w:t xml:space="preserve">|&gt;</w:t>
      </w:r>
      <w:r>
        <w:rPr>
          <w:rStyle w:val="NormalTok"/>
        </w:rPr>
        <w:t xml:space="preserve"> httr2</w:t>
      </w:r>
      <w:r>
        <w:rPr>
          <w:rStyle w:val="SpecialCharTok"/>
        </w:rPr>
        <w:t xml:space="preserve">::</w:t>
      </w:r>
      <w:r>
        <w:rPr>
          <w:rStyle w:val="FunctionTok"/>
        </w:rPr>
        <w:t xml:space="preserve">req_perform</w:t>
      </w:r>
      <w:r>
        <w:rPr>
          <w:rStyle w:val="NormalTok"/>
        </w:rPr>
        <w:t xml:space="preserve">() </w:t>
      </w:r>
      <w:r>
        <w:rPr>
          <w:rStyle w:val="SpecialCharTok"/>
        </w:rPr>
        <w:t xml:space="preserve">|&gt;</w:t>
      </w:r>
      <w:r>
        <w:rPr>
          <w:rStyle w:val="NormalTok"/>
        </w:rPr>
        <w:t xml:space="preserve"> httr2</w:t>
      </w:r>
      <w:r>
        <w:rPr>
          <w:rStyle w:val="SpecialCharTok"/>
        </w:rPr>
        <w:t xml:space="preserve">::</w:t>
      </w:r>
      <w:r>
        <w:rPr>
          <w:rStyle w:val="FunctionTok"/>
        </w:rPr>
        <w:t xml:space="preserve">resp_body_json</w:t>
      </w:r>
      <w:r>
        <w:rPr>
          <w:rStyle w:val="NormalTok"/>
        </w:rPr>
        <w:t xml:space="preserve">(), </w:t>
      </w:r>
      <w:r>
        <w:rPr>
          <w:rStyle w:val="AttributeTok"/>
        </w:rPr>
        <w:t xml:space="preserve">error =</w:t>
      </w:r>
      <w:r>
        <w:rPr>
          <w:rStyle w:val="NormalTok"/>
        </w:rPr>
        <w:t xml:space="preserve"> \(e) </w:t>
      </w:r>
      <w:r>
        <w:rPr>
          <w:rStyle w:val="ConstantTok"/>
        </w:rPr>
        <w:t xml:space="preserve">NULL</w:t>
      </w:r>
      <w:r>
        <w:rPr>
          <w:rStyle w:val="NormalTok"/>
        </w:rPr>
        <w:t xml:space="preserve">), </w:t>
      </w:r>
      <w:r>
        <w:rPr>
          <w:rStyle w:val="AttributeTok"/>
        </w:rPr>
        <w:t xml:space="preserve">.progress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compact</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map</w:t>
      </w:r>
      <w:r>
        <w:rPr>
          <w:rStyle w:val="NormalTok"/>
        </w:rPr>
        <w:t xml:space="preserve">(\(w) w[</w:t>
      </w:r>
      <w:r>
        <w:rPr>
          <w:rStyle w:val="FunctionTok"/>
        </w:rPr>
        <w:t xml:space="preserve">intersect</w:t>
      </w:r>
      <w:r>
        <w:rPr>
          <w:rStyle w:val="NormalTok"/>
        </w:rPr>
        <w:t xml:space="preserve">(</w:t>
      </w:r>
      <w:r>
        <w:rPr>
          <w:rStyle w:val="FunctionTok"/>
        </w:rPr>
        <w:t xml:space="preserve">names</w:t>
      </w:r>
      <w:r>
        <w:rPr>
          <w:rStyle w:val="NormalTok"/>
        </w:rPr>
        <w:t xml:space="preserve">(w), </w:t>
      </w:r>
      <w:r>
        <w:rPr>
          <w:rStyle w:val="FunctionTok"/>
        </w:rPr>
        <w:t xml:space="preserve">c</w:t>
      </w:r>
      <w:r>
        <w:rPr>
          <w:rStyle w:val="NormalTok"/>
        </w:rPr>
        <w:t xml:space="preserve">(</w:t>
      </w:r>
      <w:r>
        <w:rPr>
          <w:rStyle w:val="StringTok"/>
        </w:rPr>
        <w:t xml:space="preserve">"type"</w:t>
      </w:r>
      <w:r>
        <w:rPr>
          <w:rStyle w:val="NormalTok"/>
        </w:rPr>
        <w:t xml:space="preserve">, </w:t>
      </w:r>
      <w:r>
        <w:rPr>
          <w:rStyle w:val="StringTok"/>
        </w:rPr>
        <w:t xml:space="preserve">"title"</w:t>
      </w:r>
      <w:r>
        <w:rPr>
          <w:rStyle w:val="NormalTok"/>
        </w:rPr>
        <w:t xml:space="preserve">, </w:t>
      </w:r>
      <w:r>
        <w:rPr>
          <w:rStyle w:val="StringTok"/>
        </w:rPr>
        <w:t xml:space="preserve">"author"</w:t>
      </w:r>
      <w:r>
        <w:rPr>
          <w:rStyle w:val="NormalTok"/>
        </w:rPr>
        <w:t xml:space="preserve">, </w:t>
      </w:r>
      <w:r>
        <w:rPr>
          <w:rStyle w:val="StringTok"/>
        </w:rPr>
        <w:t xml:space="preserve">"editor"</w:t>
      </w:r>
      <w:r>
        <w:rPr>
          <w:rStyle w:val="NormalTok"/>
        </w:rPr>
        <w:t xml:space="preserve">, </w:t>
      </w:r>
      <w:r>
        <w:rPr>
          <w:rStyle w:val="StringTok"/>
        </w:rPr>
        <w:t xml:space="preserve">"issued"</w:t>
      </w:r>
      <w:r>
        <w:rPr>
          <w:rStyle w:val="NormalTok"/>
        </w:rPr>
        <w:t xml:space="preserve">, </w:t>
      </w:r>
      <w:r>
        <w:rPr>
          <w:rStyle w:val="StringTok"/>
        </w:rPr>
        <w:t xml:space="preserve">"container-title"</w:t>
      </w:r>
      <w:r>
        <w:rPr>
          <w:rStyle w:val="NormalTok"/>
        </w:rPr>
        <w:t xml:space="preserve">, </w:t>
      </w:r>
      <w:r>
        <w:rPr>
          <w:rStyle w:val="StringTok"/>
        </w:rPr>
        <w:t xml:space="preserve">"volume"</w:t>
      </w:r>
      <w:r>
        <w:rPr>
          <w:rStyle w:val="NormalTok"/>
        </w:rPr>
        <w:t xml:space="preserve">, </w:t>
      </w:r>
      <w:r>
        <w:rPr>
          <w:rStyle w:val="StringTok"/>
        </w:rPr>
        <w:t xml:space="preserve">"issue"</w:t>
      </w:r>
      <w:r>
        <w:rPr>
          <w:rStyle w:val="NormalTok"/>
        </w:rPr>
        <w:t xml:space="preserve">, </w:t>
      </w:r>
      <w:r>
        <w:rPr>
          <w:rStyle w:val="StringTok"/>
        </w:rPr>
        <w:t xml:space="preserve">"page"</w:t>
      </w:r>
      <w:r>
        <w:rPr>
          <w:rStyle w:val="NormalTok"/>
        </w:rPr>
        <w:t xml:space="preserve">, </w:t>
      </w:r>
      <w:r>
        <w:rPr>
          <w:rStyle w:val="StringTok"/>
        </w:rPr>
        <w:t xml:space="preserve">"DOI"</w:t>
      </w:r>
      <w:r>
        <w:rPr>
          <w:rStyle w:val="NormalTok"/>
        </w:rPr>
        <w:t xml:space="preserve">, </w:t>
      </w:r>
      <w:r>
        <w:rPr>
          <w:rStyle w:val="StringTok"/>
        </w:rPr>
        <w:t xml:space="preserve">"publisher"</w:t>
      </w:r>
      <w:r>
        <w:rPr>
          <w:rStyle w:val="NormalTok"/>
        </w:rPr>
        <w:t xml:space="preserve">, </w:t>
      </w:r>
      <w:r>
        <w:rPr>
          <w:rStyle w:val="StringTok"/>
        </w:rPr>
        <w:t xml:space="preserve">"URL"</w:t>
      </w:r>
      <w:r>
        <w:rPr>
          <w:rStyle w:val="NormalTok"/>
        </w:rPr>
        <w:t xml:space="preserve">))])</w:t>
      </w:r>
      <w:r>
        <w:br/>
      </w:r>
      <w:r>
        <w:rPr>
          <w:rStyle w:val="NormalTok"/>
        </w:rPr>
        <w:t xml:space="preserve">  </w:t>
      </w:r>
      <w:r>
        <w:rPr>
          <w:rStyle w:val="CommentTok"/>
        </w:rPr>
        <w:t xml:space="preserve"># CrossRef work types renamed to the item types of the Citation Style Language</w:t>
      </w:r>
      <w:r>
        <w:br/>
      </w:r>
      <w:r>
        <w:rPr>
          <w:rStyle w:val="NormalTok"/>
        </w:rPr>
        <w:t xml:space="preserve">  csl_type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journal-article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"article-journal"</w:t>
      </w:r>
      <w:r>
        <w:rPr>
          <w:rStyle w:val="NormalTok"/>
        </w:rPr>
        <w:t xml:space="preserve">, </w:t>
      </w:r>
      <w:r>
        <w:rPr>
          <w:rStyle w:val="StringTok"/>
        </w:rPr>
        <w:t xml:space="preserve">`</w:t>
      </w:r>
      <w:r>
        <w:rPr>
          <w:rStyle w:val="AttributeTok"/>
        </w:rPr>
        <w:t xml:space="preserve">book-chapter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"chapter"</w:t>
      </w:r>
      <w:r>
        <w:rPr>
          <w:rStyle w:val="NormalTok"/>
        </w:rPr>
        <w:t xml:space="preserve">, </w:t>
      </w:r>
      <w:r>
        <w:rPr>
          <w:rStyle w:val="StringTok"/>
        </w:rPr>
        <w:t xml:space="preserve">`</w:t>
      </w:r>
      <w:r>
        <w:rPr>
          <w:rStyle w:val="AttributeTok"/>
        </w:rPr>
        <w:t xml:space="preserve">posted-content</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"article"</w:t>
      </w:r>
      <w:r>
        <w:rPr>
          <w:rStyle w:val="NormalTok"/>
        </w:rPr>
        <w:t xml:space="preserve">, </w:t>
      </w:r>
      <w:r>
        <w:rPr>
          <w:rStyle w:val="StringTok"/>
        </w:rPr>
        <w:t xml:space="preserve">`</w:t>
      </w:r>
      <w:r>
        <w:rPr>
          <w:rStyle w:val="AttributeTok"/>
        </w:rPr>
        <w:t xml:space="preserve">proceedings-article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"paper-conference"</w:t>
      </w:r>
      <w:r>
        <w:rPr>
          <w:rStyle w:val="NormalTok"/>
        </w:rPr>
        <w:t xml:space="preserve">, </w:t>
      </w:r>
      <w:r>
        <w:rPr>
          <w:rStyle w:val="AttributeTok"/>
        </w:rPr>
        <w:t xml:space="preserve">dissertation =</w:t>
      </w:r>
      <w:r>
        <w:rPr>
          <w:rStyle w:val="NormalTok"/>
        </w:rPr>
        <w:t xml:space="preserve"> </w:t>
      </w:r>
      <w:r>
        <w:rPr>
          <w:rStyle w:val="StringTok"/>
        </w:rPr>
        <w:t xml:space="preserve">"thesis"</w:t>
      </w:r>
      <w:r>
        <w:rPr>
          <w:rStyle w:val="NormalTok"/>
        </w:rPr>
        <w:t xml:space="preserve">, </w:t>
      </w:r>
      <w:r>
        <w:rPr>
          <w:rStyle w:val="StringTok"/>
        </w:rPr>
        <w:t xml:space="preserve">`</w:t>
      </w:r>
      <w:r>
        <w:rPr>
          <w:rStyle w:val="AttributeTok"/>
        </w:rPr>
        <w:t xml:space="preserve">peer-review</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"review"</w:t>
      </w:r>
      <w:r>
        <w:rPr>
          <w:rStyle w:val="NormalTok"/>
        </w:rPr>
        <w:t xml:space="preserve">, </w:t>
      </w:r>
      <w:r>
        <w:rPr>
          <w:rStyle w:val="StringTok"/>
        </w:rPr>
        <w:t xml:space="preserve">`</w:t>
      </w:r>
      <w:r>
        <w:rPr>
          <w:rStyle w:val="AttributeTok"/>
        </w:rPr>
        <w:t xml:space="preserve">reference-entry</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"entry"</w:t>
      </w:r>
      <w:r>
        <w:rPr>
          <w:rStyle w:val="NormalTok"/>
        </w:rPr>
        <w:t xml:space="preserve">, </w:t>
      </w:r>
      <w:r>
        <w:rPr>
          <w:rStyle w:val="StringTok"/>
        </w:rPr>
        <w:t xml:space="preserve">`</w:t>
      </w:r>
      <w:r>
        <w:rPr>
          <w:rStyle w:val="AttributeTok"/>
        </w:rPr>
        <w:t xml:space="preserve">report-component</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"report"</w:t>
      </w:r>
      <w:r>
        <w:rPr>
          <w:rStyle w:val="NormalTok"/>
        </w:rPr>
        <w:t xml:space="preserve">, </w:t>
      </w:r>
      <w:r>
        <w:rPr>
          <w:rStyle w:val="AttributeTok"/>
        </w:rPr>
        <w:t xml:space="preserve">monograph =</w:t>
      </w:r>
      <w:r>
        <w:rPr>
          <w:rStyle w:val="NormalTok"/>
        </w:rPr>
        <w:t xml:space="preserve"> </w:t>
      </w:r>
      <w:r>
        <w:rPr>
          <w:rStyle w:val="StringTok"/>
        </w:rPr>
        <w:t xml:space="preserve">"book"</w:t>
      </w:r>
      <w:r>
        <w:rPr>
          <w:rStyle w:val="NormalTok"/>
        </w:rPr>
        <w:t xml:space="preserve">, </w:t>
      </w:r>
      <w:r>
        <w:rPr>
          <w:rStyle w:val="StringTok"/>
        </w:rPr>
        <w:t xml:space="preserve">`</w:t>
      </w:r>
      <w:r>
        <w:rPr>
          <w:rStyle w:val="AttributeTok"/>
        </w:rPr>
        <w:t xml:space="preserve">edited-book</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"book"</w:t>
      </w:r>
      <w:r>
        <w:rPr>
          <w:rStyle w:val="NormalTok"/>
        </w:rPr>
        <w:t xml:space="preserve">)</w:t>
      </w:r>
      <w:r>
        <w:br/>
      </w:r>
      <w:r>
        <w:rPr>
          <w:rStyle w:val="NormalTok"/>
        </w:rPr>
        <w:t xml:space="preserve">  csl </w:t>
      </w:r>
      <w:r>
        <w:rPr>
          <w:rStyle w:val="OtherTok"/>
        </w:rPr>
        <w:t xml:space="preserve">&lt;-</w:t>
      </w:r>
      <w:r>
        <w:rPr>
          <w:rStyle w:val="NormalTok"/>
        </w:rPr>
        <w:t xml:space="preserve"> purrr</w:t>
      </w:r>
      <w:r>
        <w:rPr>
          <w:rStyle w:val="SpecialCharTok"/>
        </w:rPr>
        <w:t xml:space="preserve">::</w:t>
      </w:r>
      <w:r>
        <w:rPr>
          <w:rStyle w:val="FunctionTok"/>
        </w:rPr>
        <w:t xml:space="preserve">map</w:t>
      </w:r>
      <w:r>
        <w:rPr>
          <w:rStyle w:val="NormalTok"/>
        </w:rPr>
        <w:t xml:space="preserve">(csl, \(w) purrr</w:t>
      </w:r>
      <w:r>
        <w:rPr>
          <w:rStyle w:val="SpecialCharTok"/>
        </w:rPr>
        <w:t xml:space="preserve">::</w:t>
      </w:r>
      <w:r>
        <w:rPr>
          <w:rStyle w:val="FunctionTok"/>
        </w:rPr>
        <w:t xml:space="preserve">list_modify</w:t>
      </w:r>
      <w:r>
        <w:rPr>
          <w:rStyle w:val="NormalTok"/>
        </w:rPr>
        <w:t xml:space="preserve">(w, </w:t>
      </w:r>
      <w:r>
        <w:rPr>
          <w:rStyle w:val="AttributeTok"/>
        </w:rPr>
        <w:t xml:space="preserve">type =</w:t>
      </w:r>
      <w:r>
        <w:rPr>
          <w:rStyle w:val="NormalTok"/>
        </w:rPr>
        <w:t xml:space="preserve"> </w:t>
      </w:r>
      <w:r>
        <w:rPr>
          <w:rStyle w:val="FunctionTok"/>
        </w:rPr>
        <w:t xml:space="preserve">unname</w:t>
      </w:r>
      <w:r>
        <w:rPr>
          <w:rStyle w:val="NormalTok"/>
        </w:rPr>
        <w:t xml:space="preserve">(dplyr</w:t>
      </w:r>
      <w:r>
        <w:rPr>
          <w:rStyle w:val="SpecialCharTok"/>
        </w:rPr>
        <w:t xml:space="preserve">::</w:t>
      </w:r>
      <w:r>
        <w:rPr>
          <w:rStyle w:val="FunctionTok"/>
        </w:rPr>
        <w:t xml:space="preserve">coalesce</w:t>
      </w:r>
      <w:r>
        <w:rPr>
          <w:rStyle w:val="NormalTok"/>
        </w:rPr>
        <w:t xml:space="preserve">(csl_type[w</w:t>
      </w:r>
      <w:r>
        <w:rPr>
          <w:rStyle w:val="SpecialCharTok"/>
        </w:rPr>
        <w:t xml:space="preserve">$</w:t>
      </w:r>
      <w:r>
        <w:rPr>
          <w:rStyle w:val="NormalTok"/>
        </w:rPr>
        <w:t xml:space="preserve">type], w</w:t>
      </w:r>
      <w:r>
        <w:rPr>
          <w:rStyle w:val="SpecialCharTok"/>
        </w:rPr>
        <w:t xml:space="preserve">$</w:t>
      </w:r>
      <w:r>
        <w:rPr>
          <w:rStyle w:val="NormalTok"/>
        </w:rPr>
        <w:t xml:space="preserve">type))))</w:t>
      </w:r>
      <w:r>
        <w:br/>
      </w:r>
      <w:r>
        <w:rPr>
          <w:rStyle w:val="NormalTok"/>
        </w:rPr>
        <w:t xml:space="preserve">  </w:t>
      </w:r>
      <w:r>
        <w:rPr>
          <w:rStyle w:val="CommentTok"/>
        </w:rPr>
        <w:t xml:space="preserve"># Names kept to their parts and titles to one string, the forms Pandoc reads from CSL JSON</w:t>
      </w:r>
      <w:r>
        <w:br/>
      </w:r>
      <w:r>
        <w:rPr>
          <w:rStyle w:val="NormalTok"/>
        </w:rPr>
        <w:t xml:space="preserve">  name_parts </w:t>
      </w:r>
      <w:r>
        <w:rPr>
          <w:rStyle w:val="OtherTok"/>
        </w:rPr>
        <w:t xml:space="preserve">&lt;-</w:t>
      </w:r>
      <w:r>
        <w:rPr>
          <w:rStyle w:val="NormalTok"/>
        </w:rPr>
        <w:t xml:space="preserve"> \(people) purrr</w:t>
      </w:r>
      <w:r>
        <w:rPr>
          <w:rStyle w:val="SpecialCharTok"/>
        </w:rPr>
        <w:t xml:space="preserve">::</w:t>
      </w:r>
      <w:r>
        <w:rPr>
          <w:rStyle w:val="FunctionTok"/>
        </w:rPr>
        <w:t xml:space="preserve">map</w:t>
      </w:r>
      <w:r>
        <w:rPr>
          <w:rStyle w:val="NormalTok"/>
        </w:rPr>
        <w:t xml:space="preserve">(people, \(p) p[</w:t>
      </w:r>
      <w:r>
        <w:rPr>
          <w:rStyle w:val="FunctionTok"/>
        </w:rPr>
        <w:t xml:space="preserve">intersect</w:t>
      </w:r>
      <w:r>
        <w:rPr>
          <w:rStyle w:val="NormalTok"/>
        </w:rPr>
        <w:t xml:space="preserve">(</w:t>
      </w:r>
      <w:r>
        <w:rPr>
          <w:rStyle w:val="FunctionTok"/>
        </w:rPr>
        <w:t xml:space="preserve">names</w:t>
      </w:r>
      <w:r>
        <w:rPr>
          <w:rStyle w:val="NormalTok"/>
        </w:rPr>
        <w:t xml:space="preserve">(p), </w:t>
      </w:r>
      <w:r>
        <w:rPr>
          <w:rStyle w:val="FunctionTok"/>
        </w:rPr>
        <w:t xml:space="preserve">c</w:t>
      </w:r>
      <w:r>
        <w:rPr>
          <w:rStyle w:val="NormalTok"/>
        </w:rPr>
        <w:t xml:space="preserve">(</w:t>
      </w:r>
      <w:r>
        <w:rPr>
          <w:rStyle w:val="StringTok"/>
        </w:rPr>
        <w:t xml:space="preserve">"family"</w:t>
      </w:r>
      <w:r>
        <w:rPr>
          <w:rStyle w:val="NormalTok"/>
        </w:rPr>
        <w:t xml:space="preserve">, </w:t>
      </w:r>
      <w:r>
        <w:rPr>
          <w:rStyle w:val="StringTok"/>
        </w:rPr>
        <w:t xml:space="preserve">"given"</w:t>
      </w:r>
      <w:r>
        <w:rPr>
          <w:rStyle w:val="NormalTok"/>
        </w:rPr>
        <w:t xml:space="preserve">, </w:t>
      </w:r>
      <w:r>
        <w:rPr>
          <w:rStyle w:val="StringTok"/>
        </w:rPr>
        <w:t xml:space="preserve">"literal"</w:t>
      </w:r>
      <w:r>
        <w:rPr>
          <w:rStyle w:val="NormalTok"/>
        </w:rPr>
        <w:t xml:space="preserve">, </w:t>
      </w:r>
      <w:r>
        <w:rPr>
          <w:rStyle w:val="StringTok"/>
        </w:rPr>
        <w:t xml:space="preserve">"suffix"</w:t>
      </w:r>
      <w:r>
        <w:rPr>
          <w:rStyle w:val="NormalTok"/>
        </w:rPr>
        <w:t xml:space="preserve">, </w:t>
      </w:r>
      <w:r>
        <w:rPr>
          <w:rStyle w:val="StringTok"/>
        </w:rPr>
        <w:t xml:space="preserve">"non-dropping-particle"</w:t>
      </w:r>
      <w:r>
        <w:rPr>
          <w:rStyle w:val="NormalTok"/>
        </w:rPr>
        <w:t xml:space="preserve">, </w:t>
      </w:r>
      <w:r>
        <w:rPr>
          <w:rStyle w:val="StringTok"/>
        </w:rPr>
        <w:t xml:space="preserve">"dropping-particle"</w:t>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keep</w:t>
      </w:r>
      <w:r>
        <w:rPr>
          <w:rStyle w:val="NormalTok"/>
        </w:rPr>
        <w:t xml:space="preserve">(\(p) </w:t>
      </w:r>
      <w:r>
        <w:rPr>
          <w:rStyle w:val="FunctionTok"/>
        </w:rPr>
        <w:t xml:space="preserve">length</w:t>
      </w:r>
      <w:r>
        <w:rPr>
          <w:rStyle w:val="NormalTok"/>
        </w:rPr>
        <w:t xml:space="preserve">(p[</w:t>
      </w:r>
      <w:r>
        <w:rPr>
          <w:rStyle w:val="FunctionTok"/>
        </w:rPr>
        <w:t xml:space="preserve">intersect</w:t>
      </w:r>
      <w:r>
        <w:rPr>
          <w:rStyle w:val="NormalTok"/>
        </w:rPr>
        <w:t xml:space="preserve">(</w:t>
      </w:r>
      <w:r>
        <w:rPr>
          <w:rStyle w:val="FunctionTok"/>
        </w:rPr>
        <w:t xml:space="preserve">names</w:t>
      </w:r>
      <w:r>
        <w:rPr>
          <w:rStyle w:val="NormalTok"/>
        </w:rPr>
        <w:t xml:space="preserve">(p), </w:t>
      </w:r>
      <w:r>
        <w:rPr>
          <w:rStyle w:val="FunctionTok"/>
        </w:rPr>
        <w:t xml:space="preserve">c</w:t>
      </w:r>
      <w:r>
        <w:rPr>
          <w:rStyle w:val="NormalTok"/>
        </w:rPr>
        <w:t xml:space="preserve">(</w:t>
      </w:r>
      <w:r>
        <w:rPr>
          <w:rStyle w:val="StringTok"/>
        </w:rPr>
        <w:t xml:space="preserve">"family"</w:t>
      </w:r>
      <w:r>
        <w:rPr>
          <w:rStyle w:val="NormalTok"/>
        </w:rPr>
        <w:t xml:space="preserve">, </w:t>
      </w:r>
      <w:r>
        <w:rPr>
          <w:rStyle w:val="StringTok"/>
        </w:rPr>
        <w:t xml:space="preserve">"given"</w:t>
      </w:r>
      <w:r>
        <w:rPr>
          <w:rStyle w:val="NormalTok"/>
        </w:rPr>
        <w:t xml:space="preserve">, </w:t>
      </w:r>
      <w:r>
        <w:rPr>
          <w:rStyle w:val="StringTok"/>
        </w:rPr>
        <w:t xml:space="preserve">"literal"</w:t>
      </w:r>
      <w:r>
        <w:rPr>
          <w:rStyle w:val="NormalTok"/>
        </w:rPr>
        <w:t xml:space="preserve">))])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csl </w:t>
      </w:r>
      <w:r>
        <w:rPr>
          <w:rStyle w:val="OtherTok"/>
        </w:rPr>
        <w:t xml:space="preserve">&lt;-</w:t>
      </w:r>
      <w:r>
        <w:rPr>
          <w:rStyle w:val="NormalTok"/>
        </w:rPr>
        <w:t xml:space="preserve"> purrr</w:t>
      </w:r>
      <w:r>
        <w:rPr>
          <w:rStyle w:val="SpecialCharTok"/>
        </w:rPr>
        <w:t xml:space="preserve">::</w:t>
      </w:r>
      <w:r>
        <w:rPr>
          <w:rStyle w:val="FunctionTok"/>
        </w:rPr>
        <w:t xml:space="preserve">map</w:t>
      </w:r>
      <w:r>
        <w:rPr>
          <w:rStyle w:val="NormalTok"/>
        </w:rPr>
        <w:t xml:space="preserve">(csl, \(w) {</w:t>
      </w:r>
      <w:r>
        <w:br/>
      </w:r>
      <w:r>
        <w:rPr>
          <w:rStyle w:val="NormalTok"/>
        </w:rPr>
        <w:t xml:space="preserve">    w</w:t>
      </w:r>
      <w:r>
        <w:rPr>
          <w:rStyle w:val="SpecialCharTok"/>
        </w:rPr>
        <w:t xml:space="preserve">$</w:t>
      </w:r>
      <w:r>
        <w:rPr>
          <w:rStyle w:val="NormalTok"/>
        </w:rPr>
        <w:t xml:space="preserve">author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(w</w:t>
      </w:r>
      <w:r>
        <w:rPr>
          <w:rStyle w:val="SpecialCharTok"/>
        </w:rPr>
        <w:t xml:space="preserve">$</w:t>
      </w:r>
      <w:r>
        <w:rPr>
          <w:rStyle w:val="NormalTok"/>
        </w:rPr>
        <w:t xml:space="preserve">author)) </w:t>
      </w:r>
      <w:r>
        <w:rPr>
          <w:rStyle w:val="FunctionTok"/>
        </w:rPr>
        <w:t xml:space="preserve">name_parts</w:t>
      </w:r>
      <w:r>
        <w:rPr>
          <w:rStyle w:val="NormalTok"/>
        </w:rPr>
        <w:t xml:space="preserve">(w</w:t>
      </w:r>
      <w:r>
        <w:rPr>
          <w:rStyle w:val="SpecialCharTok"/>
        </w:rPr>
        <w:t xml:space="preserve">$</w:t>
      </w:r>
      <w:r>
        <w:rPr>
          <w:rStyle w:val="NormalTok"/>
        </w:rPr>
        <w:t xml:space="preserve">author)</w:t>
      </w:r>
      <w:r>
        <w:br/>
      </w:r>
      <w:r>
        <w:rPr>
          <w:rStyle w:val="NormalTok"/>
        </w:rPr>
        <w:t xml:space="preserve">    w</w:t>
      </w:r>
      <w:r>
        <w:rPr>
          <w:rStyle w:val="SpecialCharTok"/>
        </w:rPr>
        <w:t xml:space="preserve">$</w:t>
      </w:r>
      <w:r>
        <w:rPr>
          <w:rStyle w:val="NormalTok"/>
        </w:rPr>
        <w:t xml:space="preserve">editor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(w</w:t>
      </w:r>
      <w:r>
        <w:rPr>
          <w:rStyle w:val="SpecialCharTok"/>
        </w:rPr>
        <w:t xml:space="preserve">$</w:t>
      </w:r>
      <w:r>
        <w:rPr>
          <w:rStyle w:val="NormalTok"/>
        </w:rPr>
        <w:t xml:space="preserve">editor)) </w:t>
      </w:r>
      <w:r>
        <w:rPr>
          <w:rStyle w:val="FunctionTok"/>
        </w:rPr>
        <w:t xml:space="preserve">name_parts</w:t>
      </w:r>
      <w:r>
        <w:rPr>
          <w:rStyle w:val="NormalTok"/>
        </w:rPr>
        <w:t xml:space="preserve">(w</w:t>
      </w:r>
      <w:r>
        <w:rPr>
          <w:rStyle w:val="SpecialCharTok"/>
        </w:rPr>
        <w:t xml:space="preserve">$</w:t>
      </w:r>
      <w:r>
        <w:rPr>
          <w:rStyle w:val="NormalTok"/>
        </w:rPr>
        <w:t xml:space="preserve">editor)</w:t>
      </w:r>
      <w:r>
        <w:br/>
      </w:r>
      <w:r>
        <w:rPr>
          <w:rStyle w:val="NormalTok"/>
        </w:rPr>
        <w:t xml:space="preserve">    when </w:t>
      </w:r>
      <w:r>
        <w:rPr>
          <w:rStyle w:val="OtherTok"/>
        </w:rPr>
        <w:t xml:space="preserve">&lt;-</w:t>
      </w:r>
      <w:r>
        <w:rPr>
          <w:rStyle w:val="NormalTok"/>
        </w:rPr>
        <w:t xml:space="preserve"> purrr</w:t>
      </w:r>
      <w:r>
        <w:rPr>
          <w:rStyle w:val="SpecialCharTok"/>
        </w:rPr>
        <w:t xml:space="preserve">::</w:t>
      </w:r>
      <w:r>
        <w:rPr>
          <w:rStyle w:val="FunctionTok"/>
        </w:rPr>
        <w:t xml:space="preserve">keep</w:t>
      </w:r>
      <w:r>
        <w:rPr>
          <w:rStyle w:val="NormalTok"/>
        </w:rPr>
        <w:t xml:space="preserve">(w</w:t>
      </w:r>
      <w:r>
        <w:rPr>
          <w:rStyle w:val="SpecialCharTok"/>
        </w:rPr>
        <w:t xml:space="preserve">$</w:t>
      </w:r>
      <w:r>
        <w:rPr>
          <w:rStyle w:val="NormalTok"/>
        </w:rPr>
        <w:t xml:space="preserve">issued</w:t>
      </w:r>
      <w:r>
        <w:rPr>
          <w:rStyle w:val="SpecialCharTok"/>
        </w:rPr>
        <w:t xml:space="preserve">$</w:t>
      </w:r>
      <w:r>
        <w:rPr>
          <w:rStyle w:val="StringTok"/>
        </w:rPr>
        <w:t xml:space="preserve">`</w:t>
      </w:r>
      <w:r>
        <w:rPr>
          <w:rStyle w:val="AttributeTok"/>
        </w:rPr>
        <w:t xml:space="preserve">date-parts</w:t>
      </w:r>
      <w:r>
        <w:rPr>
          <w:rStyle w:val="StringTok"/>
        </w:rPr>
        <w:t xml:space="preserve">`</w:t>
      </w:r>
      <w:r>
        <w:rPr>
          <w:rStyle w:val="NormalTok"/>
        </w:rPr>
        <w:t xml:space="preserve">[[</w:t>
      </w:r>
      <w:r>
        <w:rPr>
          <w:rStyle w:val="DecValTok"/>
        </w:rPr>
        <w:t xml:space="preserve">1</w:t>
      </w:r>
      <w:r>
        <w:rPr>
          <w:rStyle w:val="NormalTok"/>
        </w:rPr>
        <w:t xml:space="preserve">]], is.numeric)</w:t>
      </w:r>
      <w:r>
        <w:br/>
      </w:r>
      <w:r>
        <w:rPr>
          <w:rStyle w:val="NormalTok"/>
        </w:rPr>
        <w:t xml:space="preserve">    w</w:t>
      </w:r>
      <w:r>
        <w:rPr>
          <w:rStyle w:val="SpecialCharTok"/>
        </w:rPr>
        <w:t xml:space="preserve">$</w:t>
      </w:r>
      <w:r>
        <w:rPr>
          <w:rStyle w:val="NormalTok"/>
        </w:rPr>
        <w:t xml:space="preserve">issued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(when)) </w:t>
      </w:r>
      <w:r>
        <w:rPr>
          <w:rStyle w:val="FunctionTok"/>
        </w:rPr>
        <w:t xml:space="preserve">list</w:t>
      </w:r>
      <w:r>
        <w:rPr>
          <w:rStyle w:val="NormalTok"/>
        </w:rPr>
        <w:t xml:space="preserve">(</w:t>
      </w:r>
      <w:r>
        <w:rPr>
          <w:rStyle w:val="StringTok"/>
        </w:rPr>
        <w:t xml:space="preserve">`</w:t>
      </w:r>
      <w:r>
        <w:rPr>
          <w:rStyle w:val="AttributeTok"/>
        </w:rPr>
        <w:t xml:space="preserve">date-parts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list</w:t>
      </w:r>
      <w:r>
        <w:rPr>
          <w:rStyle w:val="NormalTok"/>
        </w:rPr>
        <w:t xml:space="preserve">(when))</w:t>
      </w:r>
      <w:r>
        <w:br/>
      </w:r>
      <w:r>
        <w:rPr>
          <w:rStyle w:val="NormalTok"/>
        </w:rPr>
        <w:t xml:space="preserve">    w</w:t>
      </w:r>
      <w:r>
        <w:rPr>
          <w:rStyle w:val="SpecialCharTok"/>
        </w:rPr>
        <w:t xml:space="preserve">$</w:t>
      </w:r>
      <w:r>
        <w:rPr>
          <w:rStyle w:val="NormalTok"/>
        </w:rPr>
        <w:t xml:space="preserve">title </w:t>
      </w:r>
      <w:r>
        <w:rPr>
          <w:rStyle w:val="OtherTok"/>
        </w:rPr>
        <w:t xml:space="preserve">&lt;-</w:t>
      </w:r>
      <w:r>
        <w:rPr>
          <w:rStyle w:val="NormalTok"/>
        </w:rPr>
        <w:t xml:space="preserve"> </w:t>
      </w:r>
      <w:r>
        <w:rPr>
          <w:rStyle w:val="FunctionTok"/>
        </w:rPr>
        <w:t xml:space="preserve">unlist</w:t>
      </w:r>
      <w:r>
        <w:rPr>
          <w:rStyle w:val="NormalTok"/>
        </w:rPr>
        <w:t xml:space="preserve">(w</w:t>
      </w:r>
      <w:r>
        <w:rPr>
          <w:rStyle w:val="SpecialCharTok"/>
        </w:rPr>
        <w:t xml:space="preserve">$</w:t>
      </w:r>
      <w:r>
        <w:rPr>
          <w:rStyle w:val="NormalTok"/>
        </w:rPr>
        <w:t xml:space="preserve">title)[</w:t>
      </w:r>
      <w:r>
        <w:rPr>
          <w:rStyle w:val="DecValTok"/>
        </w:rPr>
        <w:t xml:space="preserve">1</w:t>
      </w:r>
      <w:r>
        <w:rPr>
          <w:rStyle w:val="NormalTok"/>
        </w:rPr>
        <w:t xml:space="preserve">]</w:t>
      </w:r>
      <w:r>
        <w:br/>
      </w:r>
      <w:r>
        <w:rPr>
          <w:rStyle w:val="NormalTok"/>
        </w:rPr>
        <w:t xml:space="preserve">    w</w:t>
      </w:r>
      <w:r>
        <w:rPr>
          <w:rStyle w:val="SpecialCharTok"/>
        </w:rPr>
        <w:t xml:space="preserve">$</w:t>
      </w:r>
      <w:r>
        <w:rPr>
          <w:rStyle w:val="StringTok"/>
        </w:rPr>
        <w:t xml:space="preserve">`</w:t>
      </w:r>
      <w:r>
        <w:rPr>
          <w:rStyle w:val="AttributeTok"/>
        </w:rPr>
        <w:t xml:space="preserve">container-title</w:t>
      </w:r>
      <w:r>
        <w:rPr>
          <w:rStyle w:val="StringTok"/>
        </w:rPr>
        <w:t xml:space="preserve">`</w:t>
      </w:r>
      <w:r>
        <w:rPr>
          <w:rStyle w:val="NormalTok"/>
        </w:rPr>
        <w:t xml:space="preserve"> </w:t>
      </w:r>
      <w:r>
        <w:rPr>
          <w:rStyle w:val="OtherTok"/>
        </w:rPr>
        <w:t xml:space="preserve">&lt;-</w:t>
      </w:r>
      <w:r>
        <w:rPr>
          <w:rStyle w:val="NormalTok"/>
        </w:rPr>
        <w:t xml:space="preserve"> </w:t>
      </w:r>
      <w:r>
        <w:rPr>
          <w:rStyle w:val="FunctionTok"/>
        </w:rPr>
        <w:t xml:space="preserve">unlist</w:t>
      </w:r>
      <w:r>
        <w:rPr>
          <w:rStyle w:val="NormalTok"/>
        </w:rPr>
        <w:t xml:space="preserve">(w</w:t>
      </w:r>
      <w:r>
        <w:rPr>
          <w:rStyle w:val="SpecialCharTok"/>
        </w:rPr>
        <w:t xml:space="preserve">$</w:t>
      </w:r>
      <w:r>
        <w:rPr>
          <w:rStyle w:val="StringTok"/>
        </w:rPr>
        <w:t xml:space="preserve">`</w:t>
      </w:r>
      <w:r>
        <w:rPr>
          <w:rStyle w:val="AttributeTok"/>
        </w:rPr>
        <w:t xml:space="preserve">container-title</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w:t>
      </w:r>
      <w:r>
        <w:br/>
      </w:r>
      <w:r>
        <w:rPr>
          <w:rStyle w:val="NormalTok"/>
        </w:rPr>
        <w:t xml:space="preserve">  })</w:t>
      </w:r>
      <w:r>
        <w:br/>
      </w:r>
      <w:r>
        <w:rPr>
          <w:rStyle w:val="NormalTok"/>
        </w:rPr>
        <w:t xml:space="preserve">  minor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StringTok"/>
        </w:rPr>
        <w:t xml:space="preserve">"with"</w:t>
      </w:r>
      <w:r>
        <w:rPr>
          <w:rStyle w:val="NormalTok"/>
        </w:rPr>
        <w:t xml:space="preserve">, </w:t>
      </w:r>
      <w:r>
        <w:rPr>
          <w:rStyle w:val="StringTok"/>
        </w:rPr>
        <w:t xml:space="preserve">"what"</w:t>
      </w:r>
      <w:r>
        <w:rPr>
          <w:rStyle w:val="NormalTok"/>
        </w:rPr>
        <w:t xml:space="preserve">, </w:t>
      </w:r>
      <w:r>
        <w:rPr>
          <w:rStyle w:val="StringTok"/>
        </w:rPr>
        <w:t xml:space="preserve">"does"</w:t>
      </w:r>
      <w:r>
        <w:rPr>
          <w:rStyle w:val="NormalTok"/>
        </w:rPr>
        <w:t xml:space="preserve">, </w:t>
      </w:r>
      <w:r>
        <w:rPr>
          <w:rStyle w:val="StringTok"/>
        </w:rPr>
        <w:t xml:space="preserve">"into"</w:t>
      </w:r>
      <w:r>
        <w:rPr>
          <w:rStyle w:val="NormalTok"/>
        </w:rPr>
        <w:t xml:space="preserve">, </w:t>
      </w:r>
      <w:r>
        <w:rPr>
          <w:rStyle w:val="StringTok"/>
        </w:rPr>
        <w:t xml:space="preserve">"their"</w:t>
      </w:r>
      <w:r>
        <w:rPr>
          <w:rStyle w:val="NormalTok"/>
        </w:rPr>
        <w:t xml:space="preserve">, </w:t>
      </w:r>
      <w:r>
        <w:rPr>
          <w:rStyle w:val="StringTok"/>
        </w:rPr>
        <w:t xml:space="preserve">"this"</w:t>
      </w:r>
      <w:r>
        <w:rPr>
          <w:rStyle w:val="NormalTok"/>
        </w:rPr>
        <w:t xml:space="preserve">, </w:t>
      </w:r>
      <w:r>
        <w:rPr>
          <w:rStyle w:val="StringTok"/>
        </w:rPr>
        <w:t xml:space="preserve">"that"</w:t>
      </w:r>
      <w:r>
        <w:rPr>
          <w:rStyle w:val="NormalTok"/>
        </w:rPr>
        <w:t xml:space="preserve">, </w:t>
      </w:r>
      <w:r>
        <w:rPr>
          <w:rStyle w:val="StringTok"/>
        </w:rPr>
        <w:t xml:space="preserve">"under"</w:t>
      </w:r>
      <w:r>
        <w:rPr>
          <w:rStyle w:val="NormalTok"/>
        </w:rPr>
        <w:t xml:space="preserve">, </w:t>
      </w:r>
      <w:r>
        <w:rPr>
          <w:rStyle w:val="StringTok"/>
        </w:rPr>
        <w:t xml:space="preserve">"over"</w:t>
      </w:r>
      <w:r>
        <w:rPr>
          <w:rStyle w:val="NormalTok"/>
        </w:rPr>
        <w:t xml:space="preserve">, </w:t>
      </w:r>
      <w:r>
        <w:rPr>
          <w:rStyle w:val="StringTok"/>
        </w:rPr>
        <w:t xml:space="preserve">"using"</w:t>
      </w:r>
      <w:r>
        <w:rPr>
          <w:rStyle w:val="NormalTok"/>
        </w:rPr>
        <w:t xml:space="preserve">, </w:t>
      </w:r>
      <w:r>
        <w:rPr>
          <w:rStyle w:val="StringTok"/>
        </w:rPr>
        <w:t xml:space="preserve">"toward"</w:t>
      </w:r>
      <w:r>
        <w:rPr>
          <w:rStyle w:val="NormalTok"/>
        </w:rPr>
        <w:t xml:space="preserve">, </w:t>
      </w:r>
      <w:r>
        <w:rPr>
          <w:rStyle w:val="StringTok"/>
        </w:rPr>
        <w:t xml:space="preserve">"towards"</w:t>
      </w:r>
      <w:r>
        <w:rPr>
          <w:rStyle w:val="NormalTok"/>
        </w:rPr>
        <w:t xml:space="preserve">, </w:t>
      </w:r>
      <w:r>
        <w:rPr>
          <w:rStyle w:val="StringTok"/>
        </w:rPr>
        <w:t xml:space="preserve">"across"</w:t>
      </w:r>
      <w:r>
        <w:rPr>
          <w:rStyle w:val="NormalTok"/>
        </w:rPr>
        <w:t xml:space="preserve">, </w:t>
      </w:r>
      <w:r>
        <w:rPr>
          <w:rStyle w:val="StringTok"/>
        </w:rPr>
        <w:t xml:space="preserve">"between"</w:t>
      </w:r>
      <w:r>
        <w:rPr>
          <w:rStyle w:val="NormalTok"/>
        </w:rPr>
        <w:t xml:space="preserve">, </w:t>
      </w:r>
      <w:r>
        <w:rPr>
          <w:rStyle w:val="StringTok"/>
        </w:rPr>
        <w:t xml:space="preserve">"after"</w:t>
      </w:r>
      <w:r>
        <w:rPr>
          <w:rStyle w:val="NormalTok"/>
        </w:rPr>
        <w:t xml:space="preserve">, </w:t>
      </w:r>
      <w:r>
        <w:rPr>
          <w:rStyle w:val="StringTok"/>
        </w:rPr>
        <w:t xml:space="preserve">"about"</w:t>
      </w:r>
      <w:r>
        <w:rPr>
          <w:rStyle w:val="NormalTok"/>
        </w:rPr>
        <w:t xml:space="preserve">, </w:t>
      </w:r>
      <w:r>
        <w:rPr>
          <w:rStyle w:val="StringTok"/>
        </w:rPr>
        <w:t xml:space="preserve">"when"</w:t>
      </w:r>
      <w:r>
        <w:rPr>
          <w:rStyle w:val="NormalTok"/>
        </w:rPr>
        <w:t xml:space="preserve">, </w:t>
      </w:r>
      <w:r>
        <w:rPr>
          <w:rStyle w:val="StringTok"/>
        </w:rPr>
        <w:t xml:space="preserve">"where"</w:t>
      </w:r>
      <w:r>
        <w:rPr>
          <w:rStyle w:val="NormalTok"/>
        </w:rPr>
        <w:t xml:space="preserve">, </w:t>
      </w:r>
      <w:r>
        <w:rPr>
          <w:rStyle w:val="StringTok"/>
        </w:rPr>
        <w:t xml:space="preserve">"which"</w:t>
      </w:r>
      <w:r>
        <w:rPr>
          <w:rStyle w:val="NormalTok"/>
        </w:rPr>
        <w:t xml:space="preserve">)</w:t>
      </w:r>
      <w:r>
        <w:br/>
      </w:r>
      <w:r>
        <w:rPr>
          <w:rStyle w:val="NormalTok"/>
        </w:rPr>
        <w:t xml:space="preserve">  first_word </w:t>
      </w:r>
      <w:r>
        <w:rPr>
          <w:rStyle w:val="OtherTok"/>
        </w:rPr>
        <w:t xml:space="preserve">&lt;-</w:t>
      </w:r>
      <w:r>
        <w:rPr>
          <w:rStyle w:val="NormalTok"/>
        </w:rPr>
        <w:t xml:space="preserve"> \(t) purrr</w:t>
      </w:r>
      <w:r>
        <w:rPr>
          <w:rStyle w:val="SpecialCharTok"/>
        </w:rPr>
        <w:t xml:space="preserve">::</w:t>
      </w:r>
      <w:r>
        <w:rPr>
          <w:rStyle w:val="FunctionTok"/>
        </w:rPr>
        <w:t xml:space="preserve">detect</w:t>
      </w:r>
      <w:r>
        <w:rPr>
          <w:rStyle w:val="NormalTok"/>
        </w:rPr>
        <w:t xml:space="preserve">(stringr</w:t>
      </w:r>
      <w:r>
        <w:rPr>
          <w:rStyle w:val="SpecialCharTok"/>
        </w:rPr>
        <w:t xml:space="preserve">::</w:t>
      </w:r>
      <w:r>
        <w:rPr>
          <w:rStyle w:val="FunctionTok"/>
        </w:rPr>
        <w:t xml:space="preserve">str_extract_all</w:t>
      </w:r>
      <w:r>
        <w:rPr>
          <w:rStyle w:val="NormalTok"/>
        </w:rPr>
        <w:t xml:space="preserve">(stringr</w:t>
      </w:r>
      <w:r>
        <w:rPr>
          <w:rStyle w:val="SpecialCharTok"/>
        </w:rPr>
        <w:t xml:space="preserve">::</w:t>
      </w:r>
      <w:r>
        <w:rPr>
          <w:rStyle w:val="FunctionTok"/>
        </w:rPr>
        <w:t xml:space="preserve">str_to_lower</w:t>
      </w:r>
      <w:r>
        <w:rPr>
          <w:rStyle w:val="NormalTok"/>
        </w:rPr>
        <w:t xml:space="preserve">(stringr</w:t>
      </w:r>
      <w:r>
        <w:rPr>
          <w:rStyle w:val="SpecialCharTok"/>
        </w:rPr>
        <w:t xml:space="preserve">::</w:t>
      </w:r>
      <w:r>
        <w:rPr>
          <w:rStyle w:val="FunctionTok"/>
        </w:rPr>
        <w:t xml:space="preserve">str_remove_all</w:t>
      </w:r>
      <w:r>
        <w:rPr>
          <w:rStyle w:val="NormalTok"/>
        </w:rPr>
        <w:t xml:space="preserve">(</w:t>
      </w:r>
      <w:r>
        <w:rPr>
          <w:rStyle w:val="FunctionTok"/>
        </w:rPr>
        <w:t xml:space="preserve">paste</w:t>
      </w:r>
      <w:r>
        <w:rPr>
          <w:rStyle w:val="NormalTok"/>
        </w:rPr>
        <w:t xml:space="preserve">(</w:t>
      </w:r>
      <w:r>
        <w:rPr>
          <w:rStyle w:val="FunctionTok"/>
        </w:rPr>
        <w:t xml:space="preserve">unlist</w:t>
      </w:r>
      <w:r>
        <w:rPr>
          <w:rStyle w:val="NormalTok"/>
        </w:rPr>
        <w:t xml:space="preserve">(t),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"&lt;[^&gt;]+&gt;"</w:t>
      </w:r>
      <w:r>
        <w:rPr>
          <w:rStyle w:val="NormalTok"/>
        </w:rPr>
        <w:t xml:space="preserve">)), </w:t>
      </w:r>
      <w:r>
        <w:rPr>
          <w:rStyle w:val="StringTok"/>
        </w:rPr>
        <w:t xml:space="preserve">"</w:t>
      </w:r>
      <w:r>
        <w:rPr>
          <w:rStyle w:val="SpecialCharTok"/>
        </w:rPr>
        <w:t xml:space="preserve">\\</w:t>
      </w:r>
      <w:r>
        <w:rPr>
          <w:rStyle w:val="StringTok"/>
        </w:rPr>
        <w:t xml:space="preserve">b[a-z]{4,}</w:t>
      </w:r>
      <w:r>
        <w:rPr>
          <w:rStyle w:val="SpecialCharTok"/>
        </w:rPr>
        <w:t xml:space="preserve">\\</w:t>
      </w:r>
      <w:r>
        <w:rPr>
          <w:rStyle w:val="StringTok"/>
        </w:rPr>
        <w:t xml:space="preserve">b"</w:t>
      </w:r>
      <w:r>
        <w:rPr>
          <w:rStyle w:val="NormalTok"/>
        </w:rPr>
        <w:t xml:space="preserve">)[[</w:t>
      </w:r>
      <w:r>
        <w:rPr>
          <w:rStyle w:val="DecValTok"/>
        </w:rPr>
        <w:t xml:space="preserve">1</w:t>
      </w:r>
      <w:r>
        <w:rPr>
          <w:rStyle w:val="NormalTok"/>
        </w:rPr>
        <w:t xml:space="preserve">]], \(w) </w:t>
      </w:r>
      <w:r>
        <w:rPr>
          <w:rStyle w:val="SpecialCharTok"/>
        </w:rPr>
        <w:t xml:space="preserve">!</w:t>
      </w:r>
      <w:r>
        <w:rPr>
          <w:rStyle w:val="NormalTok"/>
        </w:rPr>
        <w:t xml:space="preserve">w </w:t>
      </w:r>
      <w:r>
        <w:rPr>
          <w:rStyle w:val="SpecialCharTok"/>
        </w:rPr>
        <w:t xml:space="preserve">%in%</w:t>
      </w:r>
      <w:r>
        <w:rPr>
          <w:rStyle w:val="NormalTok"/>
        </w:rPr>
        <w:t xml:space="preserve"> minor) </w:t>
      </w:r>
      <w:r>
        <w:rPr>
          <w:rStyle w:val="SpecialCharTok"/>
        </w:rPr>
        <w:t xml:space="preserve">%||%</w:t>
      </w:r>
      <w:r>
        <w:rPr>
          <w:rStyle w:val="NormalTok"/>
        </w:rPr>
        <w:t xml:space="preserve"> </w:t>
      </w:r>
      <w:r>
        <w:rPr>
          <w:rStyle w:val="StringTok"/>
        </w:rPr>
        <w:t xml:space="preserve">"work"</w:t>
      </w:r>
      <w:r>
        <w:br/>
      </w:r>
      <w:r>
        <w:rPr>
          <w:rStyle w:val="NormalTok"/>
        </w:rPr>
        <w:t xml:space="preserve">  key </w:t>
      </w:r>
      <w:r>
        <w:rPr>
          <w:rStyle w:val="OtherTok"/>
        </w:rPr>
        <w:t xml:space="preserve">&lt;-</w:t>
      </w:r>
      <w:r>
        <w:rPr>
          <w:rStyle w:val="NormalTok"/>
        </w:rPr>
        <w:t xml:space="preserve"> purrr</w:t>
      </w:r>
      <w:r>
        <w:rPr>
          <w:rStyle w:val="SpecialCharTok"/>
        </w:rPr>
        <w:t xml:space="preserve">::</w:t>
      </w:r>
      <w:r>
        <w:rPr>
          <w:rStyle w:val="FunctionTok"/>
        </w:rPr>
        <w:t xml:space="preserve">map_chr</w:t>
      </w:r>
      <w:r>
        <w:rPr>
          <w:rStyle w:val="NormalTok"/>
        </w:rPr>
        <w:t xml:space="preserve">(csl, \(w) </w:t>
      </w:r>
      <w:r>
        <w:rPr>
          <w:rStyle w:val="FunctionTok"/>
        </w:rPr>
        <w:t xml:space="preserve">paste0</w:t>
      </w:r>
      <w:r>
        <w:rPr>
          <w:rStyle w:val="NormalTok"/>
        </w:rPr>
        <w:t xml:space="preserve">(stringr</w:t>
      </w:r>
      <w:r>
        <w:rPr>
          <w:rStyle w:val="SpecialCharTok"/>
        </w:rPr>
        <w:t xml:space="preserve">::</w:t>
      </w:r>
      <w:r>
        <w:rPr>
          <w:rStyle w:val="FunctionTok"/>
        </w:rPr>
        <w:t xml:space="preserve">str_remove_all</w:t>
      </w:r>
      <w:r>
        <w:rPr>
          <w:rStyle w:val="NormalTok"/>
        </w:rPr>
        <w:t xml:space="preserve">(stringi</w:t>
      </w:r>
      <w:r>
        <w:rPr>
          <w:rStyle w:val="SpecialCharTok"/>
        </w:rPr>
        <w:t xml:space="preserve">::</w:t>
      </w:r>
      <w:r>
        <w:rPr>
          <w:rStyle w:val="FunctionTok"/>
        </w:rPr>
        <w:t xml:space="preserve">stri_trans_general</w:t>
      </w:r>
      <w:r>
        <w:rPr>
          <w:rStyle w:val="NormalTok"/>
        </w:rPr>
        <w:t xml:space="preserve">(stringr</w:t>
      </w:r>
      <w:r>
        <w:rPr>
          <w:rStyle w:val="SpecialCharTok"/>
        </w:rPr>
        <w:t xml:space="preserve">::</w:t>
      </w:r>
      <w:r>
        <w:rPr>
          <w:rStyle w:val="FunctionTok"/>
        </w:rPr>
        <w:t xml:space="preserve">str_to_lower</w:t>
      </w:r>
      <w:r>
        <w:rPr>
          <w:rStyle w:val="NormalTok"/>
        </w:rPr>
        <w:t xml:space="preserve">(w</w:t>
      </w:r>
      <w:r>
        <w:rPr>
          <w:rStyle w:val="SpecialCharTok"/>
        </w:rPr>
        <w:t xml:space="preserve">$</w:t>
      </w:r>
      <w:r>
        <w:rPr>
          <w:rStyle w:val="NormalTok"/>
        </w:rPr>
        <w:t xml:space="preserve">author[[</w:t>
      </w:r>
      <w:r>
        <w:rPr>
          <w:rStyle w:val="DecValTok"/>
        </w:rPr>
        <w:t xml:space="preserve">1</w:t>
      </w:r>
      <w:r>
        <w:rPr>
          <w:rStyle w:val="NormalTok"/>
        </w:rPr>
        <w:t xml:space="preserve">]]</w:t>
      </w:r>
      <w:r>
        <w:rPr>
          <w:rStyle w:val="SpecialCharTok"/>
        </w:rPr>
        <w:t xml:space="preserve">$</w:t>
      </w:r>
      <w:r>
        <w:rPr>
          <w:rStyle w:val="NormalTok"/>
        </w:rPr>
        <w:t xml:space="preserve">family </w:t>
      </w:r>
      <w:r>
        <w:rPr>
          <w:rStyle w:val="SpecialCharTok"/>
        </w:rPr>
        <w:t xml:space="preserve">%||%</w:t>
      </w:r>
      <w:r>
        <w:rPr>
          <w:rStyle w:val="NormalTok"/>
        </w:rPr>
        <w:t xml:space="preserve"> w</w:t>
      </w:r>
      <w:r>
        <w:rPr>
          <w:rStyle w:val="SpecialCharTok"/>
        </w:rPr>
        <w:t xml:space="preserve">$</w:t>
      </w:r>
      <w:r>
        <w:rPr>
          <w:rStyle w:val="NormalTok"/>
        </w:rPr>
        <w:t xml:space="preserve">author[[</w:t>
      </w:r>
      <w:r>
        <w:rPr>
          <w:rStyle w:val="DecValTok"/>
        </w:rPr>
        <w:t xml:space="preserve">1</w:t>
      </w:r>
      <w:r>
        <w:rPr>
          <w:rStyle w:val="NormalTok"/>
        </w:rPr>
        <w:t xml:space="preserve">]]</w:t>
      </w:r>
      <w:r>
        <w:rPr>
          <w:rStyle w:val="SpecialCharTok"/>
        </w:rPr>
        <w:t xml:space="preserve">$</w:t>
      </w:r>
      <w:r>
        <w:rPr>
          <w:rStyle w:val="NormalTok"/>
        </w:rPr>
        <w:t xml:space="preserve">literal </w:t>
      </w:r>
      <w:r>
        <w:rPr>
          <w:rStyle w:val="SpecialCharTok"/>
        </w:rPr>
        <w:t xml:space="preserve">%||%</w:t>
      </w:r>
      <w:r>
        <w:rPr>
          <w:rStyle w:val="NormalTok"/>
        </w:rPr>
        <w:t xml:space="preserve"> w</w:t>
      </w:r>
      <w:r>
        <w:rPr>
          <w:rStyle w:val="SpecialCharTok"/>
        </w:rPr>
        <w:t xml:space="preserve">$</w:t>
      </w:r>
      <w:r>
        <w:rPr>
          <w:rStyle w:val="NormalTok"/>
        </w:rPr>
        <w:t xml:space="preserve">publisher </w:t>
      </w:r>
      <w:r>
        <w:rPr>
          <w:rStyle w:val="SpecialCharTok"/>
        </w:rPr>
        <w:t xml:space="preserve">%||%</w:t>
      </w:r>
      <w:r>
        <w:rPr>
          <w:rStyle w:val="NormalTok"/>
        </w:rPr>
        <w:t xml:space="preserve"> </w:t>
      </w:r>
      <w:r>
        <w:rPr>
          <w:rStyle w:val="StringTok"/>
        </w:rPr>
        <w:t xml:space="preserve">"anon"</w:t>
      </w:r>
      <w:r>
        <w:rPr>
          <w:rStyle w:val="NormalTok"/>
        </w:rPr>
        <w:t xml:space="preserve">), </w:t>
      </w:r>
      <w:r>
        <w:rPr>
          <w:rStyle w:val="StringTok"/>
        </w:rPr>
        <w:t xml:space="preserve">"Latin-ASCII"</w:t>
      </w:r>
      <w:r>
        <w:rPr>
          <w:rStyle w:val="NormalTok"/>
        </w:rPr>
        <w:t xml:space="preserve">), </w:t>
      </w:r>
      <w:r>
        <w:rPr>
          <w:rStyle w:val="StringTok"/>
        </w:rPr>
        <w:t xml:space="preserve">"[^a-z]"</w:t>
      </w:r>
      <w:r>
        <w:rPr>
          <w:rStyle w:val="NormalTok"/>
        </w:rPr>
        <w:t xml:space="preserve">),</w:t>
      </w:r>
      <w:r>
        <w:br/>
      </w:r>
      <w:r>
        <w:rPr>
          <w:rStyle w:val="NormalTok"/>
        </w:rPr>
        <w:t xml:space="preserve">                                         w</w:t>
      </w:r>
      <w:r>
        <w:rPr>
          <w:rStyle w:val="SpecialCharTok"/>
        </w:rPr>
        <w:t xml:space="preserve">$</w:t>
      </w:r>
      <w:r>
        <w:rPr>
          <w:rStyle w:val="NormalTok"/>
        </w:rPr>
        <w:t xml:space="preserve">issued</w:t>
      </w:r>
      <w:r>
        <w:rPr>
          <w:rStyle w:val="SpecialCharTok"/>
        </w:rPr>
        <w:t xml:space="preserve">$</w:t>
      </w:r>
      <w:r>
        <w:rPr>
          <w:rStyle w:val="StringTok"/>
        </w:rPr>
        <w:t xml:space="preserve">`</w:t>
      </w:r>
      <w:r>
        <w:rPr>
          <w:rStyle w:val="AttributeTok"/>
        </w:rPr>
        <w:t xml:space="preserve">date-parts</w:t>
      </w:r>
      <w:r>
        <w:rPr>
          <w:rStyle w:val="StringTok"/>
        </w:rPr>
        <w:t xml:space="preserve">`</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"nd"</w:t>
      </w:r>
      <w:r>
        <w:rPr>
          <w:rStyle w:val="NormalTok"/>
        </w:rPr>
        <w:t xml:space="preserve">, </w:t>
      </w:r>
      <w:r>
        <w:rPr>
          <w:rStyle w:val="FunctionTok"/>
        </w:rPr>
        <w:t xml:space="preserve">first_word</w:t>
      </w:r>
      <w:r>
        <w:rPr>
          <w:rStyle w:val="NormalTok"/>
        </w:rPr>
        <w:t xml:space="preserve">(w</w:t>
      </w:r>
      <w:r>
        <w:rPr>
          <w:rStyle w:val="SpecialCharTok"/>
        </w:rPr>
        <w:t xml:space="preserve">$</w:t>
      </w:r>
      <w:r>
        <w:rPr>
          <w:rStyle w:val="NormalTok"/>
        </w:rPr>
        <w:t xml:space="preserve">title)))</w:t>
      </w:r>
      <w:r>
        <w:br/>
      </w:r>
      <w:r>
        <w:rPr>
          <w:rStyle w:val="NormalTok"/>
        </w:rPr>
        <w:t xml:space="preserve">  key </w:t>
      </w:r>
      <w:r>
        <w:rPr>
          <w:rStyle w:val="OtherTok"/>
        </w:rPr>
        <w:t xml:space="preserve">&lt;-</w:t>
      </w:r>
      <w:r>
        <w:rPr>
          <w:rStyle w:val="NormalTok"/>
        </w:rPr>
        <w:t xml:space="preserve"> stats</w:t>
      </w:r>
      <w:r>
        <w:rPr>
          <w:rStyle w:val="SpecialCharTok"/>
        </w:rPr>
        <w:t xml:space="preserve">::</w:t>
      </w:r>
      <w:r>
        <w:rPr>
          <w:rStyle w:val="FunctionTok"/>
        </w:rPr>
        <w:t xml:space="preserve">ave</w:t>
      </w:r>
      <w:r>
        <w:rPr>
          <w:rStyle w:val="NormalTok"/>
        </w:rPr>
        <w:t xml:space="preserve">(key, key, </w:t>
      </w:r>
      <w:r>
        <w:rPr>
          <w:rStyle w:val="AttributeTok"/>
        </w:rPr>
        <w:t xml:space="preserve">FUN =</w:t>
      </w:r>
      <w:r>
        <w:rPr>
          <w:rStyle w:val="NormalTok"/>
        </w:rPr>
        <w:t xml:space="preserve"> \(k) </w:t>
      </w:r>
      <w:r>
        <w:rPr>
          <w:rStyle w:val="ControlFlowTok"/>
        </w:rPr>
        <w:t xml:space="preserve">if</w:t>
      </w:r>
      <w:r>
        <w:rPr>
          <w:rStyle w:val="NormalTok"/>
        </w:rPr>
        <w:t xml:space="preserve"> (</w:t>
      </w:r>
      <w:r>
        <w:rPr>
          <w:rStyle w:val="FunctionTok"/>
        </w:rPr>
        <w:t xml:space="preserve">length</w:t>
      </w:r>
      <w:r>
        <w:rPr>
          <w:rStyle w:val="NormalTok"/>
        </w:rPr>
        <w:t xml:space="preserve">(k) </w:t>
      </w:r>
      <w:r>
        <w:rPr>
          <w:rStyle w:val="SpecialCharTok"/>
        </w:rPr>
        <w:t xml:space="preserve">==</w:t>
      </w:r>
      <w:r>
        <w:rPr>
          <w:rStyle w:val="NormalTok"/>
        </w:rPr>
        <w:t xml:space="preserve"> </w:t>
      </w:r>
      <w:r>
        <w:rPr>
          <w:rStyle w:val="DecValTok"/>
        </w:rPr>
        <w:t xml:space="preserve">1</w:t>
      </w:r>
      <w:r>
        <w:rPr>
          <w:rStyle w:val="NormalTok"/>
        </w:rPr>
        <w:t xml:space="preserve">) k </w:t>
      </w:r>
      <w:r>
        <w:rPr>
          <w:rStyle w:val="ControlFlowTok"/>
        </w:rPr>
        <w:t xml:space="preserve">else</w:t>
      </w:r>
      <w:r>
        <w:rPr>
          <w:rStyle w:val="NormalTok"/>
        </w:rPr>
        <w:t xml:space="preserve"> </w:t>
      </w:r>
      <w:r>
        <w:rPr>
          <w:rStyle w:val="FunctionTok"/>
        </w:rPr>
        <w:t xml:space="preserve">paste0</w:t>
      </w:r>
      <w:r>
        <w:rPr>
          <w:rStyle w:val="NormalTok"/>
        </w:rPr>
        <w:t xml:space="preserve">(k, letters[</w:t>
      </w:r>
      <w:r>
        <w:rPr>
          <w:rStyle w:val="FunctionTok"/>
        </w:rPr>
        <w:t xml:space="preserve">seq_along</w:t>
      </w:r>
      <w:r>
        <w:rPr>
          <w:rStyle w:val="NormalTok"/>
        </w:rPr>
        <w:t xml:space="preserve">(k)]))</w:t>
      </w:r>
      <w:r>
        <w:br/>
      </w:r>
      <w:r>
        <w:rPr>
          <w:rStyle w:val="NormalTok"/>
        </w:rPr>
        <w:t xml:space="preserve">  </w:t>
      </w:r>
      <w:r>
        <w:rPr>
          <w:rStyle w:val="FunctionTok"/>
        </w:rPr>
        <w:t xml:space="preserve">stopifnot</w:t>
      </w:r>
      <w:r>
        <w:rPr>
          <w:rStyle w:val="NormalTok"/>
        </w:rPr>
        <w:t xml:space="preserve">(</w:t>
      </w:r>
      <w:r>
        <w:rPr>
          <w:rStyle w:val="SpecialCharTok"/>
        </w:rPr>
        <w:t xml:space="preserve">!</w:t>
      </w:r>
      <w:r>
        <w:rPr>
          <w:rStyle w:val="FunctionTok"/>
        </w:rPr>
        <w:t xml:space="preserve">any</w:t>
      </w:r>
      <w:r>
        <w:rPr>
          <w:rStyle w:val="NormalTok"/>
        </w:rPr>
        <w:t xml:space="preserve">(key </w:t>
      </w:r>
      <w:r>
        <w:rPr>
          <w:rStyle w:val="SpecialCharTok"/>
        </w:rPr>
        <w:t xml:space="preserve">%in%</w:t>
      </w:r>
      <w:r>
        <w:rPr>
          <w:rStyle w:val="NormalTok"/>
        </w:rPr>
        <w:t xml:space="preserve"> held</w:t>
      </w:r>
      <w:r>
        <w:rPr>
          <w:rStyle w:val="SpecialCharTok"/>
        </w:rPr>
        <w:t xml:space="preserve">$</w:t>
      </w:r>
      <w:r>
        <w:rPr>
          <w:rStyle w:val="NormalTok"/>
        </w:rPr>
        <w:t xml:space="preserve">key))</w:t>
      </w:r>
      <w:r>
        <w:br/>
      </w:r>
      <w:r>
        <w:rPr>
          <w:rStyle w:val="NormalTok"/>
        </w:rPr>
        <w:t xml:space="preserve">  csl </w:t>
      </w:r>
      <w:r>
        <w:rPr>
          <w:rStyle w:val="OtherTok"/>
        </w:rPr>
        <w:t xml:space="preserve">&lt;-</w:t>
      </w:r>
      <w:r>
        <w:rPr>
          <w:rStyle w:val="NormalTok"/>
        </w:rPr>
        <w:t xml:space="preserve"> purrr</w:t>
      </w:r>
      <w:r>
        <w:rPr>
          <w:rStyle w:val="SpecialCharTok"/>
        </w:rPr>
        <w:t xml:space="preserve">::</w:t>
      </w:r>
      <w:r>
        <w:rPr>
          <w:rStyle w:val="FunctionTok"/>
        </w:rPr>
        <w:t xml:space="preserve">map2</w:t>
      </w:r>
      <w:r>
        <w:rPr>
          <w:rStyle w:val="NormalTok"/>
        </w:rPr>
        <w:t xml:space="preserve">(csl, key, \(w, k) </w:t>
      </w:r>
      <w:r>
        <w:rPr>
          <w:rStyle w:val="FunctionTok"/>
        </w:rPr>
        <w:t xml:space="preserve">c</w:t>
      </w:r>
      <w:r>
        <w:rPr>
          <w:rStyle w:val="NormalTok"/>
        </w:rPr>
        <w:t xml:space="preserve">(</w:t>
      </w:r>
      <w:r>
        <w:rPr>
          <w:rStyle w:val="FunctionTok"/>
        </w:rPr>
        <w:t xml:space="preserve">list</w:t>
      </w:r>
      <w:r>
        <w:rPr>
          <w:rStyle w:val="NormalTok"/>
        </w:rPr>
        <w:t xml:space="preserve">(</w:t>
      </w:r>
      <w:r>
        <w:rPr>
          <w:rStyle w:val="AttributeTok"/>
        </w:rPr>
        <w:t xml:space="preserve">id =</w:t>
      </w:r>
      <w:r>
        <w:rPr>
          <w:rStyle w:val="NormalTok"/>
        </w:rPr>
        <w:t xml:space="preserve"> k), w))</w:t>
      </w:r>
      <w:r>
        <w:br/>
      </w:r>
      <w:r>
        <w:rPr>
          <w:rStyle w:val="NormalTok"/>
        </w:rPr>
        <w:t xml:space="preserve">  jsonlite</w:t>
      </w:r>
      <w:r>
        <w:rPr>
          <w:rStyle w:val="SpecialCharTok"/>
        </w:rPr>
        <w:t xml:space="preserve">::</w:t>
      </w:r>
      <w:r>
        <w:rPr>
          <w:rStyle w:val="FunctionTok"/>
        </w:rPr>
        <w:t xml:space="preserve">write_json</w:t>
      </w:r>
      <w:r>
        <w:rPr>
          <w:rStyle w:val="NormalTok"/>
        </w:rPr>
        <w:t xml:space="preserve">(csl, </w:t>
      </w:r>
      <w:r>
        <w:rPr>
          <w:rStyle w:val="StringTok"/>
        </w:rPr>
        <w:t xml:space="preserve">"04.references/review/review.json"</w:t>
      </w:r>
      <w:r>
        <w:rPr>
          <w:rStyle w:val="NormalTok"/>
        </w:rPr>
        <w:t xml:space="preserve">, </w:t>
      </w:r>
      <w:r>
        <w:rPr>
          <w:rStyle w:val="AttributeTok"/>
        </w:rPr>
        <w:t xml:space="preserve">auto_unbox =</w:t>
      </w:r>
      <w:r>
        <w:rPr>
          <w:rStyle w:val="NormalTok"/>
        </w:rPr>
        <w:t xml:space="preserve"> </w:t>
      </w:r>
      <w:r>
        <w:rPr>
          <w:rStyle w:val="ConstantTok"/>
        </w:rPr>
        <w:t xml:space="preserve">TRUE</w:t>
      </w:r>
      <w:r>
        <w:rPr>
          <w:rStyle w:val="NormalTok"/>
        </w:rPr>
        <w:t xml:space="preserve">, </w:t>
      </w:r>
      <w:r>
        <w:rPr>
          <w:rStyle w:val="AttributeTok"/>
        </w:rPr>
        <w:t xml:space="preserve">pretty =</w:t>
      </w:r>
      <w:r>
        <w:rPr>
          <w:rStyle w:val="NormalTok"/>
        </w:rPr>
        <w:t xml:space="preserve"> </w:t>
      </w:r>
      <w:r>
        <w:rPr>
          <w:rStyle w:val="ConstantTok"/>
        </w:rPr>
        <w:t xml:space="preserve">TRUE</w:t>
      </w:r>
      <w:r>
        <w:rPr>
          <w:rStyle w:val="NormalTok"/>
        </w:rPr>
        <w:t xml:space="preserve">)</w:t>
      </w:r>
      <w:r>
        <w:br/>
      </w:r>
      <w:r>
        <w:rPr>
          <w:rStyle w:val="NormalTok"/>
        </w:rPr>
        <w:t xml:space="preserve">  dplyr</w:t>
      </w:r>
      <w:r>
        <w:rPr>
          <w:rStyle w:val="SpecialCharTok"/>
        </w:rPr>
        <w:t xml:space="preserve">::</w:t>
      </w:r>
      <w:r>
        <w:rPr>
          <w:rStyle w:val="FunctionTok"/>
        </w:rPr>
        <w:t xml:space="preserve">bind_rows</w:t>
      </w:r>
      <w:r>
        <w:rPr>
          <w:rStyle w:val="NormalTok"/>
        </w:rPr>
        <w:t xml:space="preserve">(held, tibble</w:t>
      </w:r>
      <w:r>
        <w:rPr>
          <w:rStyle w:val="SpecialCharTok"/>
        </w:rPr>
        <w:t xml:space="preserve">::</w:t>
      </w:r>
      <w:r>
        <w:rPr>
          <w:rStyle w:val="FunctionTok"/>
        </w:rPr>
        <w:t xml:space="preserve">tibble</w:t>
      </w:r>
      <w:r>
        <w:rPr>
          <w:rStyle w:val="NormalTok"/>
        </w:rPr>
        <w:t xml:space="preserve">(key, </w:t>
      </w:r>
      <w:r>
        <w:rPr>
          <w:rStyle w:val="AttributeTok"/>
        </w:rPr>
        <w:t xml:space="preserve">doi =</w:t>
      </w:r>
      <w:r>
        <w:rPr>
          <w:rStyle w:val="NormalTok"/>
        </w:rPr>
        <w:t xml:space="preserve"> stringr</w:t>
      </w:r>
      <w:r>
        <w:rPr>
          <w:rStyle w:val="SpecialCharTok"/>
        </w:rPr>
        <w:t xml:space="preserve">::</w:t>
      </w:r>
      <w:r>
        <w:rPr>
          <w:rStyle w:val="FunctionTok"/>
        </w:rPr>
        <w:t xml:space="preserve">str_to_lower</w:t>
      </w:r>
      <w:r>
        <w:rPr>
          <w:rStyle w:val="NormalTok"/>
        </w:rPr>
        <w:t xml:space="preserve">(purrr</w:t>
      </w:r>
      <w:r>
        <w:rPr>
          <w:rStyle w:val="SpecialCharTok"/>
        </w:rPr>
        <w:t xml:space="preserve">::</w:t>
      </w:r>
      <w:r>
        <w:rPr>
          <w:rStyle w:val="FunctionTok"/>
        </w:rPr>
        <w:t xml:space="preserve">map_chr</w:t>
      </w:r>
      <w:r>
        <w:rPr>
          <w:rStyle w:val="NormalTok"/>
        </w:rPr>
        <w:t xml:space="preserve">(csl, </w:t>
      </w:r>
      <w:r>
        <w:rPr>
          <w:rStyle w:val="StringTok"/>
        </w:rPr>
        <w:t xml:space="preserve">"DOI"</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rPr>
          <w:rStyle w:val="StringTok"/>
        </w:rPr>
        <w:t xml:space="preserve">"04.references/review/review-keys.csv"</w:t>
      </w:r>
      <w:r>
        <w:rPr>
          <w:rStyle w:val="NormalTok"/>
        </w:rPr>
        <w:t xml:space="preserve">)</w:t>
      </w:r>
      <w:r>
        <w:br/>
      </w:r>
      <w:r>
        <w:rPr>
          <w:rStyle w:val="NormalTok"/>
        </w:rPr>
        <w:t xml:space="preserve">}</w:t>
      </w:r>
      <w:r>
        <w:br/>
      </w:r>
      <w:r>
        <w:rPr>
          <w:rStyle w:val="NormalTok"/>
        </w:rPr>
        <w:t xml:space="preserve">review_keys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"04.references/review/review-keys.csv"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 Each included and undecided work charted from its title and abstract by a language model under charting-rule.md, committed with the protocol</w:t>
      </w:r>
      <w:r>
        <w:br/>
      </w:r>
      <w:r>
        <w:rPr>
          <w:rStyle w:val="NormalTok"/>
        </w:rPr>
        <w:t xml:space="preserve">charting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"04.references/review/charting-model.csv"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(dplyr</w:t>
      </w:r>
      <w:r>
        <w:rPr>
          <w:rStyle w:val="SpecialCharTok"/>
        </w:rPr>
        <w:t xml:space="preserve">::</w:t>
      </w:r>
      <w:r>
        <w:rPr>
          <w:rStyle w:val="FunctionTok"/>
        </w:rPr>
        <w:t xml:space="preserve">transmute</w:t>
      </w:r>
      <w:r>
        <w:rPr>
          <w:rStyle w:val="NormalTok"/>
        </w:rPr>
        <w:t xml:space="preserve">(fulltext, id, </w:t>
      </w:r>
      <w:r>
        <w:rPr>
          <w:rStyle w:val="AttributeTok"/>
        </w:rPr>
        <w:t xml:space="preserve">doi =</w:t>
      </w:r>
      <w:r>
        <w:rPr>
          <w:rStyle w:val="NormalTok"/>
        </w:rPr>
        <w:t xml:space="preserve"> stringr</w:t>
      </w:r>
      <w:r>
        <w:rPr>
          <w:rStyle w:val="SpecialCharTok"/>
        </w:rPr>
        <w:t xml:space="preserve">::</w:t>
      </w:r>
      <w:r>
        <w:rPr>
          <w:rStyle w:val="FunctionTok"/>
        </w:rPr>
        <w:t xml:space="preserve">str_to_lower</w:t>
      </w:r>
      <w:r>
        <w:rPr>
          <w:rStyle w:val="NormalTok"/>
        </w:rPr>
        <w:t xml:space="preserve">(doi)),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(review_keys, </w:t>
      </w:r>
      <w:r>
        <w:rPr>
          <w:rStyle w:val="AttributeTok"/>
        </w:rPr>
        <w:t xml:space="preserve">by =</w:t>
      </w:r>
      <w:r>
        <w:rPr>
          <w:rStyle w:val="NormalTok"/>
        </w:rPr>
        <w:t xml:space="preserve"> </w:t>
      </w:r>
      <w:r>
        <w:rPr>
          <w:rStyle w:val="StringTok"/>
        </w:rPr>
        <w:t xml:space="preserve">"doi"</w:t>
      </w:r>
      <w:r>
        <w:rPr>
          <w:rStyle w:val="NormalTok"/>
        </w:rPr>
        <w:t xml:space="preserve">)</w:t>
      </w:r>
      <w:r>
        <w:br/>
      </w:r>
      <w:r>
        <w:rPr>
          <w:rStyle w:val="FunctionTok"/>
        </w:rPr>
        <w:t xml:space="preserve">stopifnot</w:t>
      </w:r>
      <w:r>
        <w:rPr>
          <w:rStyle w:val="NormalTok"/>
        </w:rPr>
        <w:t xml:space="preserve">(</w:t>
      </w:r>
      <w:r>
        <w:rPr>
          <w:rStyle w:val="FunctionTok"/>
        </w:rPr>
        <w:t xml:space="preserve">setequal</w:t>
      </w:r>
      <w:r>
        <w:rPr>
          <w:rStyle w:val="NormalTok"/>
        </w:rPr>
        <w:t xml:space="preserve">(charting</w:t>
      </w:r>
      <w:r>
        <w:rPr>
          <w:rStyle w:val="SpecialCharTok"/>
        </w:rPr>
        <w:t xml:space="preserve">$</w:t>
      </w:r>
      <w:r>
        <w:rPr>
          <w:rStyle w:val="NormalTok"/>
        </w:rPr>
        <w:t xml:space="preserve">id, fulltext</w:t>
      </w:r>
      <w:r>
        <w:rPr>
          <w:rStyle w:val="SpecialCharTok"/>
        </w:rPr>
        <w:t xml:space="preserve">$</w:t>
      </w:r>
      <w:r>
        <w:rPr>
          <w:rStyle w:val="NormalTok"/>
        </w:rPr>
        <w:t xml:space="preserve">id[fulltext</w:t>
      </w:r>
      <w:r>
        <w:rPr>
          <w:rStyle w:val="SpecialCharTok"/>
        </w:rPr>
        <w:t xml:space="preserve">$</w:t>
      </w:r>
      <w:r>
        <w:rPr>
          <w:rStyle w:val="NormalTok"/>
        </w:rPr>
        <w:t xml:space="preserve">status </w:t>
      </w:r>
      <w:r>
        <w:rPr>
          <w:rStyle w:val="SpecialCharTok"/>
        </w:rPr>
        <w:t xml:space="preserve">!=</w:t>
      </w:r>
      <w:r>
        <w:rPr>
          <w:rStyle w:val="NormalTok"/>
        </w:rPr>
        <w:t xml:space="preserve"> </w:t>
      </w:r>
      <w:r>
        <w:rPr>
          <w:rStyle w:val="StringTok"/>
        </w:rPr>
        <w:t xml:space="preserve">"copy of a work listed above"</w:t>
      </w:r>
      <w:r>
        <w:rPr>
          <w:rStyle w:val="NormalTok"/>
        </w:rPr>
        <w:t xml:space="preserve">]))</w:t>
      </w:r>
      <w:r>
        <w:br/>
      </w:r>
      <w:r>
        <w:rPr>
          <w:rStyle w:val="ControlFlowTok"/>
        </w:rPr>
        <w:t xml:space="preserve">if</w:t>
      </w:r>
      <w:r>
        <w:rPr>
          <w:rStyle w:val="NormalTok"/>
        </w:rPr>
        <w:t xml:space="preserve"> (</w:t>
      </w:r>
      <w:r>
        <w:rPr>
          <w:rStyle w:val="FunctionTok"/>
        </w:rPr>
        <w:t xml:space="preserve">file.exists</w:t>
      </w:r>
      <w:r>
        <w:rPr>
          <w:rStyle w:val="NormalTok"/>
        </w:rPr>
        <w:t xml:space="preserve">(</w:t>
      </w:r>
      <w:r>
        <w:rPr>
          <w:rStyle w:val="StringTok"/>
        </w:rPr>
        <w:t xml:space="preserve">"02.inputs/review/raw/review-abstracts.csv"</w:t>
      </w:r>
      <w:r>
        <w:rPr>
          <w:rStyle w:val="NormalTok"/>
        </w:rPr>
        <w:t xml:space="preserve">)) {</w:t>
      </w:r>
      <w:r>
        <w:br/>
      </w:r>
      <w:r>
        <w:rPr>
          <w:rStyle w:val="NormalTok"/>
        </w:rPr>
        <w:t xml:space="preserve">  </w:t>
      </w:r>
      <w:r>
        <w:rPr>
          <w:rStyle w:val="CommentTok"/>
        </w:rPr>
        <w:t xml:space="preserve"># Abstracts of the records, the publishers' text, outside git</w:t>
      </w:r>
      <w:r>
        <w:br/>
      </w:r>
      <w:r>
        <w:rPr>
          <w:rStyle w:val="NormalTok"/>
        </w:rPr>
        <w:t xml:space="preserve">  checked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"02.inputs/review/raw/review-abstracts.csv"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inner_join</w:t>
      </w:r>
      <w:r>
        <w:rPr>
          <w:rStyle w:val="NormalTok"/>
        </w:rPr>
        <w:t xml:space="preserve">(dplyr</w:t>
      </w:r>
      <w:r>
        <w:rPr>
          <w:rStyle w:val="SpecialCharTok"/>
        </w:rPr>
        <w:t xml:space="preserve">::</w:t>
      </w:r>
      <w:r>
        <w:rPr>
          <w:rStyle w:val="FunctionTok"/>
        </w:rPr>
        <w:t xml:space="preserve">filter</w:t>
      </w:r>
      <w:r>
        <w:rPr>
          <w:rStyle w:val="NormalTok"/>
        </w:rPr>
        <w:t xml:space="preserve">(charting, </w:t>
      </w:r>
      <w:r>
        <w:rPr>
          <w:rStyle w:val="SpecialCharTok"/>
        </w:rPr>
        <w:t xml:space="preserve">!</w:t>
      </w:r>
      <w:r>
        <w:rPr>
          <w:rStyle w:val="FunctionTok"/>
        </w:rPr>
        <w:t xml:space="preserve">is.na</w:t>
      </w:r>
      <w:r>
        <w:rPr>
          <w:rStyle w:val="NormalTok"/>
        </w:rPr>
        <w:t xml:space="preserve">(quote)), </w:t>
      </w:r>
      <w:r>
        <w:rPr>
          <w:rStyle w:val="AttributeTok"/>
        </w:rPr>
        <w:t xml:space="preserve">by =</w:t>
      </w:r>
      <w:r>
        <w:rPr>
          <w:rStyle w:val="NormalTok"/>
        </w:rPr>
        <w:t xml:space="preserve"> </w:t>
      </w:r>
      <w:r>
        <w:rPr>
          <w:rStyle w:val="StringTok"/>
        </w:rPr>
        <w:t xml:space="preserve">"id"</w:t>
      </w:r>
      <w:r>
        <w:rPr>
          <w:rStyle w:val="NormalTok"/>
        </w:rPr>
        <w:t xml:space="preserve">)</w:t>
      </w:r>
      <w:r>
        <w:br/>
      </w:r>
      <w:r>
        <w:rPr>
          <w:rStyle w:val="NormalTok"/>
        </w:rPr>
        <w:t xml:space="preserve">  </w:t>
      </w:r>
      <w:r>
        <w:rPr>
          <w:rStyle w:val="FunctionTok"/>
        </w:rPr>
        <w:t xml:space="preserve">stopifnot</w:t>
      </w:r>
      <w:r>
        <w:rPr>
          <w:rStyle w:val="NormalTok"/>
        </w:rPr>
        <w:t xml:space="preserve">(</w:t>
      </w:r>
      <w:r>
        <w:rPr>
          <w:rStyle w:val="FunctionTok"/>
        </w:rPr>
        <w:t xml:space="preserve">all</w:t>
      </w:r>
      <w:r>
        <w:rPr>
          <w:rStyle w:val="NormalTok"/>
        </w:rPr>
        <w:t xml:space="preserve">(stringr</w:t>
      </w:r>
      <w:r>
        <w:rPr>
          <w:rStyle w:val="SpecialCharTok"/>
        </w:rPr>
        <w:t xml:space="preserve">::</w:t>
      </w:r>
      <w:r>
        <w:rPr>
          <w:rStyle w:val="FunctionTok"/>
        </w:rPr>
        <w:t xml:space="preserve">str_detect</w:t>
      </w:r>
      <w:r>
        <w:rPr>
          <w:rStyle w:val="NormalTok"/>
        </w:rPr>
        <w:t xml:space="preserve">(stringr</w:t>
      </w:r>
      <w:r>
        <w:rPr>
          <w:rStyle w:val="SpecialCharTok"/>
        </w:rPr>
        <w:t xml:space="preserve">::</w:t>
      </w:r>
      <w:r>
        <w:rPr>
          <w:rStyle w:val="FunctionTok"/>
        </w:rPr>
        <w:t xml:space="preserve">str_squish</w:t>
      </w:r>
      <w:r>
        <w:rPr>
          <w:rStyle w:val="NormalTok"/>
        </w:rPr>
        <w:t xml:space="preserve">(checked</w:t>
      </w:r>
      <w:r>
        <w:rPr>
          <w:rStyle w:val="SpecialCharTok"/>
        </w:rPr>
        <w:t xml:space="preserve">$</w:t>
      </w:r>
      <w:r>
        <w:rPr>
          <w:rStyle w:val="NormalTok"/>
        </w:rPr>
        <w:t xml:space="preserve">abstract), stringr</w:t>
      </w:r>
      <w:r>
        <w:rPr>
          <w:rStyle w:val="SpecialCharTok"/>
        </w:rPr>
        <w:t xml:space="preserve">::</w:t>
      </w:r>
      <w:r>
        <w:rPr>
          <w:rStyle w:val="FunctionTok"/>
        </w:rPr>
        <w:t xml:space="preserve">fixed</w:t>
      </w:r>
      <w:r>
        <w:rPr>
          <w:rStyle w:val="NormalTok"/>
        </w:rPr>
        <w:t xml:space="preserve">(stringr</w:t>
      </w:r>
      <w:r>
        <w:rPr>
          <w:rStyle w:val="SpecialCharTok"/>
        </w:rPr>
        <w:t xml:space="preserve">::</w:t>
      </w:r>
      <w:r>
        <w:rPr>
          <w:rStyle w:val="FunctionTok"/>
        </w:rPr>
        <w:t xml:space="preserve">str_squish</w:t>
      </w:r>
      <w:r>
        <w:rPr>
          <w:rStyle w:val="NormalTok"/>
        </w:rPr>
        <w:t xml:space="preserve">(checked</w:t>
      </w:r>
      <w:r>
        <w:rPr>
          <w:rStyle w:val="SpecialCharTok"/>
        </w:rPr>
        <w:t xml:space="preserve">$</w:t>
      </w:r>
      <w:r>
        <w:rPr>
          <w:rStyle w:val="NormalTok"/>
        </w:rPr>
        <w:t xml:space="preserve">quote)))))</w:t>
      </w:r>
      <w:r>
        <w:br/>
      </w:r>
      <w:r>
        <w:rPr>
          <w:rStyle w:val="NormalTok"/>
        </w:rPr>
        <w:t xml:space="preserve">}</w:t>
      </w:r>
      <w:r>
        <w:br/>
      </w:r>
      <w:r>
        <w:rPr>
          <w:rStyle w:val="NormalTok"/>
        </w:rPr>
        <w:t xml:space="preserve">on </w:t>
      </w:r>
      <w:r>
        <w:rPr>
          <w:rStyle w:val="OtherTok"/>
        </w:rPr>
        <w:t xml:space="preserve">&lt;-</w:t>
      </w:r>
      <w:r>
        <w:rPr>
          <w:rStyle w:val="NormalTok"/>
        </w:rPr>
        <w:t xml:space="preserve"> \(q) </w:t>
      </w:r>
      <w:r>
        <w:rPr>
          <w:rStyle w:val="FunctionTok"/>
        </w:rPr>
        <w:t xml:space="preserve">sum</w:t>
      </w:r>
      <w:r>
        <w:rPr>
          <w:rStyle w:val="NormalTok"/>
        </w:rPr>
        <w:t xml:space="preserve">(stringr</w:t>
      </w:r>
      <w:r>
        <w:rPr>
          <w:rStyle w:val="SpecialCharTok"/>
        </w:rPr>
        <w:t xml:space="preserve">::</w:t>
      </w:r>
      <w:r>
        <w:rPr>
          <w:rStyle w:val="FunctionTok"/>
        </w:rPr>
        <w:t xml:space="preserve">str_detect</w:t>
      </w:r>
      <w:r>
        <w:rPr>
          <w:rStyle w:val="NormalTok"/>
        </w:rPr>
        <w:t xml:space="preserve">(charting</w:t>
      </w:r>
      <w:r>
        <w:rPr>
          <w:rStyle w:val="SpecialCharTok"/>
        </w:rPr>
        <w:t xml:space="preserve">$</w:t>
      </w:r>
      <w:r>
        <w:rPr>
          <w:rStyle w:val="NormalTok"/>
        </w:rPr>
        <w:t xml:space="preserve">questions, q))</w:t>
      </w:r>
    </w:p>
    <w:p>
      <w:pPr>
        <w:pStyle w:val="SourceCode"/>
      </w:pPr>
      <w:r>
        <w:rPr>
          <w:rStyle w:val="NormalTok"/>
        </w:rPr>
        <w:t xml:space="preserve">records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"02.inputs/derived/review-records.csv"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decision, </w:t>
      </w:r>
      <w:r>
        <w:rPr>
          <w:rStyle w:val="SpecialCharTok"/>
        </w:rPr>
        <w:t xml:space="preserve">-</w:t>
      </w:r>
      <w:r>
        <w:rPr>
          <w:rStyle w:val="NormalTok"/>
        </w:rPr>
        <w:t xml:space="preserve">reason)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(screening, </w:t>
      </w:r>
      <w:r>
        <w:rPr>
          <w:rStyle w:val="AttributeTok"/>
        </w:rPr>
        <w:t xml:space="preserve">by =</w:t>
      </w:r>
      <w:r>
        <w:rPr>
          <w:rStyle w:val="NormalTok"/>
        </w:rPr>
        <w:t xml:space="preserve"> </w:t>
      </w:r>
      <w:r>
        <w:rPr>
          <w:rStyle w:val="StringTok"/>
        </w:rPr>
        <w:t xml:space="preserve">"id"</w:t>
      </w:r>
      <w:r>
        <w:rPr>
          <w:rStyle w:val="NormalTok"/>
        </w:rPr>
        <w:t xml:space="preserve">)</w:t>
      </w:r>
      <w:r>
        <w:br/>
      </w:r>
      <w:r>
        <w:rPr>
          <w:rStyle w:val="NormalTok"/>
        </w:rPr>
        <w:t xml:space="preserve">search_log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"02.inputs/derived/review-search-log.csv"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review_counts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Stage =</w:t>
      </w:r>
      <w:r>
        <w:rPr>
          <w:rStyle w:val="NormalTok"/>
        </w:rPr>
        <w:t xml:space="preserve"> </w:t>
      </w:r>
      <w:r>
        <w:rPr>
          <w:rStyle w:val="FunctionTok"/>
        </w:rPr>
        <w:t xml:space="preserve">c</w:t>
      </w:r>
      <w:r>
        <w:rPr>
          <w:rStyle w:val="NormalTok"/>
        </w:rPr>
        <w:t xml:space="preserve">(</w:t>
      </w:r>
      <w:r>
        <w:rPr>
          <w:rStyle w:val="StringTok"/>
        </w:rPr>
        <w:t xml:space="preserve">"Records retrieved"</w:t>
      </w:r>
      <w:r>
        <w:rPr>
          <w:rStyle w:val="NormalTok"/>
        </w:rPr>
        <w:t xml:space="preserve">, </w:t>
      </w:r>
      <w:r>
        <w:rPr>
          <w:rStyle w:val="StringTok"/>
        </w:rPr>
        <w:t xml:space="preserve">"Unique after removing duplicates"</w:t>
      </w:r>
      <w:r>
        <w:rPr>
          <w:rStyle w:val="NormalTok"/>
        </w:rPr>
        <w:t xml:space="preserve">, </w:t>
      </w:r>
      <w:r>
        <w:rPr>
          <w:rStyle w:val="StringTok"/>
        </w:rPr>
        <w:t xml:space="preserve">"Excluded on title and abstract"</w:t>
      </w:r>
      <w:r>
        <w:rPr>
          <w:rStyle w:val="NormalTok"/>
        </w:rPr>
        <w:t xml:space="preserve">, </w:t>
      </w:r>
      <w:r>
        <w:rPr>
          <w:rStyle w:val="StringTok"/>
        </w:rPr>
        <w:t xml:space="preserve">"Read in full"</w:t>
      </w:r>
      <w:r>
        <w:rPr>
          <w:rStyle w:val="NormalTok"/>
        </w:rPr>
        <w:t xml:space="preserve">, </w:t>
      </w:r>
      <w:r>
        <w:rPr>
          <w:rStyle w:val="StringTok"/>
        </w:rPr>
        <w:t xml:space="preserve">"Retained"</w:t>
      </w:r>
      <w:r>
        <w:rPr>
          <w:rStyle w:val="NormalTok"/>
        </w:rPr>
        <w:t xml:space="preserve">),</w:t>
      </w:r>
      <w:r>
        <w:br/>
      </w:r>
      <w:r>
        <w:rPr>
          <w:rStyle w:val="NormalTok"/>
        </w:rPr>
        <w:t xml:space="preserve">  </w:t>
      </w:r>
      <w:r>
        <w:rPr>
          <w:rStyle w:val="AttributeTok"/>
        </w:rPr>
        <w:t xml:space="preserve">Records =</w:t>
      </w:r>
      <w:r>
        <w:rPr>
          <w:rStyle w:val="NormalTok"/>
        </w:rPr>
        <w:t xml:space="preserve"> </w:t>
      </w:r>
      <w:r>
        <w:rPr>
          <w:rStyle w:val="FunctionTok"/>
        </w:rPr>
        <w:t xml:space="preserve">c</w:t>
      </w:r>
      <w:r>
        <w:rPr>
          <w:rStyle w:val="NormalTok"/>
        </w:rPr>
        <w:t xml:space="preserve">(</w:t>
      </w:r>
      <w:r>
        <w:rPr>
          <w:rStyle w:val="FunctionTok"/>
        </w:rPr>
        <w:t xml:space="preserve">sum</w:t>
      </w:r>
      <w:r>
        <w:rPr>
          <w:rStyle w:val="NormalTok"/>
        </w:rPr>
        <w:t xml:space="preserve">(search_log</w:t>
      </w:r>
      <w:r>
        <w:rPr>
          <w:rStyle w:val="SpecialCharTok"/>
        </w:rPr>
        <w:t xml:space="preserve">$</w:t>
      </w:r>
      <w:r>
        <w:rPr>
          <w:rStyle w:val="NormalTok"/>
        </w:rPr>
        <w:t xml:space="preserve">retrieved), </w:t>
      </w:r>
      <w:r>
        <w:rPr>
          <w:rStyle w:val="FunctionTok"/>
        </w:rPr>
        <w:t xml:space="preserve">nrow</w:t>
      </w:r>
      <w:r>
        <w:rPr>
          <w:rStyle w:val="NormalTok"/>
        </w:rPr>
        <w:t xml:space="preserve">(records), </w:t>
      </w:r>
      <w:r>
        <w:rPr>
          <w:rStyle w:val="FunctionTok"/>
        </w:rPr>
        <w:t xml:space="preserve">sum</w:t>
      </w:r>
      <w:r>
        <w:rPr>
          <w:rStyle w:val="NormalTok"/>
        </w:rPr>
        <w:t xml:space="preserve">(records</w:t>
      </w:r>
      <w:r>
        <w:rPr>
          <w:rStyle w:val="SpecialCharTok"/>
        </w:rPr>
        <w:t xml:space="preserve">$</w:t>
      </w:r>
      <w:r>
        <w:rPr>
          <w:rStyle w:val="NormalTok"/>
        </w:rPr>
        <w:t xml:space="preserve">decision </w:t>
      </w:r>
      <w:r>
        <w:rPr>
          <w:rStyle w:val="SpecialCharTok"/>
        </w:rPr>
        <w:t xml:space="preserve">==</w:t>
      </w:r>
      <w:r>
        <w:rPr>
          <w:rStyle w:val="NormalTok"/>
        </w:rPr>
        <w:t xml:space="preserve"> </w:t>
      </w:r>
      <w:r>
        <w:rPr>
          <w:rStyle w:val="StringTok"/>
        </w:rPr>
        <w:t xml:space="preserve">"exclude"</w:t>
      </w:r>
      <w:r>
        <w:rPr>
          <w:rStyle w:val="NormalTok"/>
        </w:rPr>
        <w:t xml:space="preserve"> </w:t>
      </w:r>
      <w:r>
        <w:rPr>
          <w:rStyle w:val="SpecialCharTok"/>
        </w:rPr>
        <w:t xml:space="preserve">&amp;</w:t>
      </w:r>
      <w:r>
        <w:rPr>
          <w:rStyle w:val="NormalTok"/>
        </w:rPr>
        <w:t xml:space="preserve"> dplyr</w:t>
      </w:r>
      <w:r>
        <w:rPr>
          <w:rStyle w:val="SpecialCharTok"/>
        </w:rPr>
        <w:t xml:space="preserve">::</w:t>
      </w:r>
      <w:r>
        <w:rPr>
          <w:rStyle w:val="FunctionTok"/>
        </w:rPr>
        <w:t xml:space="preserve">coalesce</w:t>
      </w:r>
      <w:r>
        <w:rPr>
          <w:rStyle w:val="NormalTok"/>
        </w:rPr>
        <w:t xml:space="preserve">(records</w:t>
      </w:r>
      <w:r>
        <w:rPr>
          <w:rStyle w:val="SpecialCharTok"/>
        </w:rPr>
        <w:t xml:space="preserve">$</w:t>
      </w:r>
      <w:r>
        <w:rPr>
          <w:rStyle w:val="NormalTok"/>
        </w:rPr>
        <w:t xml:space="preserve">full_text, </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"yes"</w:t>
      </w:r>
      <w:r>
        <w:rPr>
          <w:rStyle w:val="NormalTok"/>
        </w:rPr>
        <w:t xml:space="preserve">), </w:t>
      </w:r>
      <w:r>
        <w:rPr>
          <w:rStyle w:val="FunctionTok"/>
        </w:rPr>
        <w:t xml:space="preserve">sum</w:t>
      </w:r>
      <w:r>
        <w:rPr>
          <w:rStyle w:val="NormalTok"/>
        </w:rPr>
        <w:t xml:space="preserve">(records</w:t>
      </w:r>
      <w:r>
        <w:rPr>
          <w:rStyle w:val="SpecialCharTok"/>
        </w:rPr>
        <w:t xml:space="preserve">$</w:t>
      </w:r>
      <w:r>
        <w:rPr>
          <w:rStyle w:val="NormalTok"/>
        </w:rPr>
        <w:t xml:space="preserve">full_text </w:t>
      </w:r>
      <w:r>
        <w:rPr>
          <w:rStyle w:val="SpecialCharTok"/>
        </w:rPr>
        <w:t xml:space="preserve">==</w:t>
      </w:r>
      <w:r>
        <w:rPr>
          <w:rStyle w:val="NormalTok"/>
        </w:rPr>
        <w:t xml:space="preserve"> </w:t>
      </w:r>
      <w:r>
        <w:rPr>
          <w:rStyle w:val="StringTok"/>
        </w:rPr>
        <w:t xml:space="preserve">"yes"</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sum</w:t>
      </w:r>
      <w:r>
        <w:rPr>
          <w:rStyle w:val="NormalTok"/>
        </w:rPr>
        <w:t xml:space="preserve">(records</w:t>
      </w:r>
      <w:r>
        <w:rPr>
          <w:rStyle w:val="SpecialCharTok"/>
        </w:rPr>
        <w:t xml:space="preserve">$</w:t>
      </w:r>
      <w:r>
        <w:rPr>
          <w:rStyle w:val="NormalTok"/>
        </w:rPr>
        <w:t xml:space="preserve">decision </w:t>
      </w:r>
      <w:r>
        <w:rPr>
          <w:rStyle w:val="SpecialCharTok"/>
        </w:rPr>
        <w:t xml:space="preserve">==</w:t>
      </w:r>
      <w:r>
        <w:rPr>
          <w:rStyle w:val="NormalTok"/>
        </w:rPr>
        <w:t xml:space="preserve"> </w:t>
      </w:r>
      <w:r>
        <w:rPr>
          <w:rStyle w:val="StringTok"/>
        </w:rPr>
        <w:t xml:space="preserve">"include"</w:t>
      </w:r>
      <w:r>
        <w:rPr>
          <w:rStyle w:val="NormalTok"/>
        </w:rPr>
        <w:t xml:space="preserve">))</w:t>
      </w:r>
      <w:r>
        <w:br/>
      </w:r>
      <w:r>
        <w:rPr>
          <w:rStyle w:val="NormalTok"/>
        </w:rPr>
        <w:t xml:space="preserve">)</w:t>
      </w:r>
      <w:r>
        <w:br/>
      </w:r>
      <w:r>
        <w:rPr>
          <w:rStyle w:val="NormalTok"/>
        </w:rPr>
        <w:t xml:space="preserve">kappa </w:t>
      </w:r>
      <w:r>
        <w:rPr>
          <w:rStyle w:val="OtherTok"/>
        </w:rPr>
        <w:t xml:space="preserve">&lt;-</w:t>
      </w:r>
      <w:r>
        <w:rPr>
          <w:rStyle w:val="NormalTok"/>
        </w:rPr>
        <w:t xml:space="preserve"> \(a, b) {</w:t>
      </w:r>
      <w:r>
        <w:br/>
      </w:r>
      <w:r>
        <w:rPr>
          <w:rStyle w:val="NormalTok"/>
        </w:rPr>
        <w:t xml:space="preserve">  lv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"include"</w:t>
      </w:r>
      <w:r>
        <w:rPr>
          <w:rStyle w:val="NormalTok"/>
        </w:rPr>
        <w:t xml:space="preserve">, </w:t>
      </w:r>
      <w:r>
        <w:rPr>
          <w:rStyle w:val="StringTok"/>
        </w:rPr>
        <w:t xml:space="preserve">"exclude"</w:t>
      </w:r>
      <w:r>
        <w:rPr>
          <w:rStyle w:val="NormalTok"/>
        </w:rPr>
        <w:t xml:space="preserve">, </w:t>
      </w:r>
      <w:r>
        <w:rPr>
          <w:rStyle w:val="StringTok"/>
        </w:rPr>
        <w:t xml:space="preserve">"undecided"</w:t>
      </w:r>
      <w:r>
        <w:rPr>
          <w:rStyle w:val="NormalTok"/>
        </w:rPr>
        <w:t xml:space="preserve">)</w:t>
      </w:r>
      <w:r>
        <w:br/>
      </w:r>
      <w:r>
        <w:rPr>
          <w:rStyle w:val="NormalTok"/>
        </w:rPr>
        <w:t xml:space="preserve">  chance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prop.table</w:t>
      </w:r>
      <w:r>
        <w:rPr>
          <w:rStyle w:val="NormalTok"/>
        </w:rPr>
        <w:t xml:space="preserve">(</w:t>
      </w:r>
      <w:r>
        <w:rPr>
          <w:rStyle w:val="FunctionTok"/>
        </w:rPr>
        <w:t xml:space="preserve">table</w:t>
      </w:r>
      <w:r>
        <w:rPr>
          <w:rStyle w:val="NormalTok"/>
        </w:rPr>
        <w:t xml:space="preserve">(</w:t>
      </w:r>
      <w:r>
        <w:rPr>
          <w:rStyle w:val="FunctionTok"/>
        </w:rPr>
        <w:t xml:space="preserve">factor</w:t>
      </w:r>
      <w:r>
        <w:rPr>
          <w:rStyle w:val="NormalTok"/>
        </w:rPr>
        <w:t xml:space="preserve">(a, lv))) </w:t>
      </w:r>
      <w:r>
        <w:rPr>
          <w:rStyle w:val="SpecialCharTok"/>
        </w:rPr>
        <w:t xml:space="preserve">*</w:t>
      </w:r>
      <w:r>
        <w:rPr>
          <w:rStyle w:val="NormalTok"/>
        </w:rPr>
        <w:t xml:space="preserve"> </w:t>
      </w:r>
      <w:r>
        <w:rPr>
          <w:rStyle w:val="FunctionTok"/>
        </w:rPr>
        <w:t xml:space="preserve">prop.table</w:t>
      </w:r>
      <w:r>
        <w:rPr>
          <w:rStyle w:val="NormalTok"/>
        </w:rPr>
        <w:t xml:space="preserve">(</w:t>
      </w:r>
      <w:r>
        <w:rPr>
          <w:rStyle w:val="FunctionTok"/>
        </w:rPr>
        <w:t xml:space="preserve">table</w:t>
      </w:r>
      <w:r>
        <w:rPr>
          <w:rStyle w:val="NormalTok"/>
        </w:rPr>
        <w:t xml:space="preserve">(</w:t>
      </w:r>
      <w:r>
        <w:rPr>
          <w:rStyle w:val="FunctionTok"/>
        </w:rPr>
        <w:t xml:space="preserve">factor</w:t>
      </w:r>
      <w:r>
        <w:rPr>
          <w:rStyle w:val="NormalTok"/>
        </w:rPr>
        <w:t xml:space="preserve">(b, lv))))</w:t>
      </w:r>
      <w:r>
        <w:br/>
      </w:r>
      <w:r>
        <w:rPr>
          <w:rStyle w:val="NormalTok"/>
        </w:rPr>
        <w:t xml:space="preserve">  (</w:t>
      </w:r>
      <w:r>
        <w:rPr>
          <w:rStyle w:val="FunctionTok"/>
        </w:rPr>
        <w:t xml:space="preserve">mean</w:t>
      </w:r>
      <w:r>
        <w:rPr>
          <w:rStyle w:val="NormalTok"/>
        </w:rPr>
        <w:t xml:space="preserve">(a </w:t>
      </w:r>
      <w:r>
        <w:rPr>
          <w:rStyle w:val="SpecialCharTok"/>
        </w:rPr>
        <w:t xml:space="preserve">==</w:t>
      </w:r>
      <w:r>
        <w:rPr>
          <w:rStyle w:val="NormalTok"/>
        </w:rPr>
        <w:t xml:space="preserve"> b) </w:t>
      </w:r>
      <w:r>
        <w:rPr>
          <w:rStyle w:val="SpecialCharTok"/>
        </w:rPr>
        <w:t xml:space="preserve">-</w:t>
      </w:r>
      <w:r>
        <w:rPr>
          <w:rStyle w:val="NormalTok"/>
        </w:rPr>
        <w:t xml:space="preserve"> chance)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chance)</w:t>
      </w:r>
      <w:r>
        <w:br/>
      </w:r>
      <w:r>
        <w:rPr>
          <w:rStyle w:val="NormalTok"/>
        </w:rPr>
        <w:t xml:space="preserve">}</w:t>
      </w:r>
      <w:r>
        <w:br/>
      </w:r>
      <w:r>
        <w:rPr>
          <w:rStyle w:val="NormalTok"/>
        </w:rPr>
        <w:t xml:space="preserve">agreement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StringTok"/>
        </w:rPr>
        <w:t xml:space="preserve">"04.references/review/screening-model.csv"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(pass </w:t>
      </w:r>
      <w:r>
        <w:rPr>
          <w:rStyle w:val="SpecialCharTok"/>
        </w:rPr>
        <w:t xml:space="preserve">!=</w:t>
      </w:r>
      <w:r>
        <w:rPr>
          <w:rStyle w:val="NormalTok"/>
        </w:rPr>
        <w:t xml:space="preserve"> </w:t>
      </w:r>
      <w:r>
        <w:rPr>
          <w:rStyle w:val="StringTok"/>
        </w:rPr>
        <w:t xml:space="preserve">"screen"</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inner_join</w:t>
      </w:r>
      <w:r>
        <w:rPr>
          <w:rStyle w:val="NormalTok"/>
        </w:rPr>
        <w:t xml:space="preserve">(dplyr</w:t>
      </w:r>
      <w:r>
        <w:rPr>
          <w:rStyle w:val="SpecialCharTok"/>
        </w:rPr>
        <w:t xml:space="preserve">::</w:t>
      </w:r>
      <w:r>
        <w:rPr>
          <w:rStyle w:val="FunctionTok"/>
        </w:rPr>
        <w:t xml:space="preserve">select</w:t>
      </w:r>
      <w:r>
        <w:rPr>
          <w:rStyle w:val="NormalTok"/>
        </w:rPr>
        <w:t xml:space="preserve">(screening, id, author),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.by =</w:t>
      </w:r>
      <w:r>
        <w:rPr>
          <w:rStyle w:val="NormalTok"/>
        </w:rPr>
        <w:t xml:space="preserve"> pass, </w:t>
      </w:r>
      <w:r>
        <w:rPr>
          <w:rStyle w:val="AttributeTok"/>
        </w:rPr>
        <w:t xml:space="preserve">n =</w:t>
      </w:r>
      <w:r>
        <w:rPr>
          <w:rStyle w:val="NormalTok"/>
        </w:rPr>
        <w:t xml:space="preserve"> dplyr</w:t>
      </w:r>
      <w:r>
        <w:rPr>
          <w:rStyle w:val="SpecialCharTok"/>
        </w:rPr>
        <w:t xml:space="preserve">::</w:t>
      </w:r>
      <w:r>
        <w:rPr>
          <w:rStyle w:val="FunctionTok"/>
        </w:rPr>
        <w:t xml:space="preserve">n</w:t>
      </w:r>
      <w:r>
        <w:rPr>
          <w:rStyle w:val="NormalTok"/>
        </w:rPr>
        <w:t xml:space="preserve">(), </w:t>
      </w:r>
      <w:r>
        <w:rPr>
          <w:rStyle w:val="AttributeTok"/>
        </w:rPr>
        <w:t xml:space="preserve">agree =</w:t>
      </w:r>
      <w:r>
        <w:rPr>
          <w:rStyle w:val="NormalTok"/>
        </w:rPr>
        <w:t xml:space="preserve"> </w:t>
      </w:r>
      <w:r>
        <w:rPr>
          <w:rStyle w:val="FunctionTok"/>
        </w:rPr>
        <w:t xml:space="preserve">sum</w:t>
      </w:r>
      <w:r>
        <w:rPr>
          <w:rStyle w:val="NormalTok"/>
        </w:rPr>
        <w:t xml:space="preserve">(author </w:t>
      </w:r>
      <w:r>
        <w:rPr>
          <w:rStyle w:val="SpecialCharTok"/>
        </w:rPr>
        <w:t xml:space="preserve">==</w:t>
      </w:r>
      <w:r>
        <w:rPr>
          <w:rStyle w:val="NormalTok"/>
        </w:rPr>
        <w:t xml:space="preserve"> decision), </w:t>
      </w:r>
      <w:r>
        <w:rPr>
          <w:rStyle w:val="AttributeTok"/>
        </w:rPr>
        <w:t xml:space="preserve">kappa =</w:t>
      </w:r>
      <w:r>
        <w:rPr>
          <w:rStyle w:val="NormalTok"/>
        </w:rPr>
        <w:t xml:space="preserve"> </w:t>
      </w:r>
      <w:r>
        <w:rPr>
          <w:rStyle w:val="FunctionTok"/>
        </w:rPr>
        <w:t xml:space="preserve">kappa</w:t>
      </w:r>
      <w:r>
        <w:rPr>
          <w:rStyle w:val="NormalTok"/>
        </w:rPr>
        <w:t xml:space="preserve">(author, decision))</w:t>
      </w:r>
      <w:r>
        <w:br/>
      </w:r>
      <w:r>
        <w:rPr>
          <w:rStyle w:val="NormalTok"/>
        </w:rPr>
        <w:t xml:space="preserve">validation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(agreement, pass </w:t>
      </w:r>
      <w:r>
        <w:rPr>
          <w:rStyle w:val="SpecialCharTok"/>
        </w:rPr>
        <w:t xml:space="preserve">==</w:t>
      </w:r>
      <w:r>
        <w:rPr>
          <w:rStyle w:val="NormalTok"/>
        </w:rPr>
        <w:t xml:space="preserve"> </w:t>
      </w:r>
      <w:r>
        <w:rPr>
          <w:rStyle w:val="StringTok"/>
        </w:rPr>
        <w:t xml:space="preserve">"validation"</w:t>
      </w:r>
      <w:r>
        <w:rPr>
          <w:rStyle w:val="NormalTok"/>
        </w:rPr>
        <w:t xml:space="preserve">)</w:t>
      </w:r>
      <w:r>
        <w:br/>
      </w:r>
      <w:r>
        <w:rPr>
          <w:rStyle w:val="NormalTok"/>
        </w:rPr>
        <w:t xml:space="preserve">works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(fulltext, status </w:t>
      </w:r>
      <w:r>
        <w:rPr>
          <w:rStyle w:val="SpecialCharTok"/>
        </w:rPr>
        <w:t xml:space="preserve">!=</w:t>
      </w:r>
      <w:r>
        <w:rPr>
          <w:rStyle w:val="NormalTok"/>
        </w:rPr>
        <w:t xml:space="preserve"> </w:t>
      </w:r>
      <w:r>
        <w:rPr>
          <w:rStyle w:val="StringTok"/>
        </w:rPr>
        <w:t xml:space="preserve">"copy of a work listed above"</w:t>
      </w:r>
      <w:r>
        <w:rPr>
          <w:rStyle w:val="NormalTok"/>
        </w:rPr>
        <w:t xml:space="preserve">)</w:t>
      </w:r>
      <w:r>
        <w:br/>
      </w:r>
      <w:r>
        <w:rPr>
          <w:rStyle w:val="NormalTok"/>
        </w:rPr>
        <w:t xml:space="preserve">review_reasons </w:t>
      </w:r>
      <w:r>
        <w:rPr>
          <w:rStyle w:val="OtherTok"/>
        </w:rPr>
        <w:t xml:space="preserve">&lt;-</w:t>
      </w:r>
      <w:r>
        <w:rPr>
          <w:rStyle w:val="NormalTok"/>
        </w:rPr>
        <w:t xml:space="preserve"> records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(decision </w:t>
      </w:r>
      <w:r>
        <w:rPr>
          <w:rStyle w:val="SpecialCharTok"/>
        </w:rPr>
        <w:t xml:space="preserve">==</w:t>
      </w:r>
      <w:r>
        <w:rPr>
          <w:rStyle w:val="NormalTok"/>
        </w:rPr>
        <w:t xml:space="preserve"> </w:t>
      </w:r>
      <w:r>
        <w:rPr>
          <w:rStyle w:val="StringTok"/>
        </w:rPr>
        <w:t xml:space="preserve">"exclude"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count</w:t>
      </w:r>
      <w:r>
        <w:rPr>
          <w:rStyle w:val="NormalTok"/>
        </w:rPr>
        <w:t xml:space="preserve">(reason, </w:t>
      </w:r>
      <w:r>
        <w:rPr>
          <w:rStyle w:val="AttributeTok"/>
        </w:rPr>
        <w:t xml:space="preserve">name =</w:t>
      </w:r>
      <w:r>
        <w:rPr>
          <w:rStyle w:val="NormalTok"/>
        </w:rPr>
        <w:t xml:space="preserve"> </w:t>
      </w:r>
      <w:r>
        <w:rPr>
          <w:rStyle w:val="StringTok"/>
        </w:rPr>
        <w:t xml:space="preserve">"Records"</w:t>
      </w:r>
      <w:r>
        <w:rPr>
          <w:rStyle w:val="NormalTok"/>
        </w:rPr>
        <w:t xml:space="preserve">, </w:t>
      </w:r>
      <w:r>
        <w:rPr>
          <w:rStyle w:val="AttributeTok"/>
        </w:rPr>
        <w:t xml:space="preserve">sort =</w:t>
      </w:r>
      <w:r>
        <w:rPr>
          <w:rStyle w:val="NormalTok"/>
        </w:rPr>
        <w:t xml:space="preserve"> </w:t>
      </w:r>
      <w:r>
        <w:rPr>
          <w:rStyle w:val="ConstantTok"/>
        </w:rPr>
        <w:t xml:space="preserve">TRUE</w:t>
      </w:r>
      <w:r>
        <w:rPr>
          <w:rStyle w:val="NormalTok"/>
        </w:rPr>
        <w:t xml:space="preserve">)</w:t>
      </w:r>
      <w:r>
        <w:br/>
      </w:r>
      <w:r>
        <w:rPr>
          <w:rStyle w:val="NormalTok"/>
        </w:rPr>
        <w:t xml:space="preserve">oa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(search_log, strand </w:t>
      </w:r>
      <w:r>
        <w:rPr>
          <w:rStyle w:val="SpecialCharTok"/>
        </w:rPr>
        <w:t xml:space="preserve">==</w:t>
      </w:r>
      <w:r>
        <w:rPr>
          <w:rStyle w:val="NormalTok"/>
        </w:rPr>
        <w:t xml:space="preserve"> </w:t>
      </w:r>
      <w:r>
        <w:rPr>
          <w:rStyle w:val="StringTok"/>
        </w:rPr>
        <w:t xml:space="preserve">"openalex"</w:t>
      </w:r>
      <w:r>
        <w:rPr>
          <w:rStyle w:val="NormalTok"/>
        </w:rPr>
        <w:t xml:space="preserve">)</w:t>
      </w:r>
      <w:r>
        <w:br/>
      </w:r>
      <w:r>
        <w:rPr>
          <w:rStyle w:val="NormalTok"/>
        </w:rPr>
        <w:t xml:space="preserve">s2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(search_log, strand </w:t>
      </w:r>
      <w:r>
        <w:rPr>
          <w:rStyle w:val="SpecialCharTok"/>
        </w:rPr>
        <w:t xml:space="preserve">==</w:t>
      </w:r>
      <w:r>
        <w:rPr>
          <w:rStyle w:val="NormalTok"/>
        </w:rPr>
        <w:t xml:space="preserve"> </w:t>
      </w:r>
      <w:r>
        <w:rPr>
          <w:rStyle w:val="StringTok"/>
        </w:rPr>
        <w:t xml:space="preserve">"semantic-scholar"</w:t>
      </w:r>
      <w:r>
        <w:rPr>
          <w:rStyle w:val="NormalTok"/>
        </w:rPr>
        <w:t xml:space="preserve">)</w:t>
      </w:r>
    </w:p>
    <w:p>
      <w:pPr>
        <w:pStyle w:val="FirstParagraph"/>
      </w:pPr>
      <w:r>
        <w:t xml:space="preserve">On 22 October 2026 the 9 searches of OpenAlex retrieved 1,038 records on title and abstract, and the same searches of library-science, the author’s store of sources verified against CrossRef, retrieved 1. Semantic Scholar retrieved 796 records. Merging records that shared a DOI or a title, and adding 9 guidelines, standards, inventory reports and methodological notes sought by hand from the IPCC, Environment and Climate Change Canada, Architecture for REDD+ Transactions and FAO, left 1,137 unique records to screen. Scopus and Web of Science were not searched, because both required an institutional key.</w:t>
      </w:r>
    </w:p>
    <w:p>
      <w:pPr>
        <w:pStyle w:val="BodyText"/>
      </w:pPr>
      <w:r>
        <w:t xml:space="preserve">The author screened the first 53 records on title and abstract, including a record that mentioned natural, anthropogenic, human-induced or any other kind of disturbance. His decisions showed that a record was excluded when disturbance was only background to another subject. The remaining 1,084 records were screened against a written form of that rule by a large language model (Claude Opus 5.5, Anthropic), given his decisions as worked examples. Tried blind on 26 of his records, with the other 27 as examples, the model agreed with him on 20 [Cohen’s κ = 0.56]. Of the 1,137 records, 471 were included and 602 excluded, 507 of them because they concerned forest or land but none of the review’s concepts, and 64 were left undecided for want of an abstract. Open copies of the included and undecided works were sought through OpenAlex, and 110 of the 494 works were already in the library or were downloaded.</w:t>
      </w:r>
    </w:p>
    <w:p>
      <w:pPr>
        <w:pStyle w:val="BodyText"/>
      </w:pPr>
      <w:r>
        <w:t xml:space="preserve">The same model then charted each of the 494 distinct included and undecided works from its title and abstract under a written rule. Each chart recorded the review questions the work bore on, its place, scale, method and disturbance, its finding, and a passage of its abstract, copied word for word, that a script checked against the abstract. The 163 works with no abstract were charted from their titles alone. The charted works bore on the effect of the separation on reported emissions in 64 cases, the statistics of disturbance regimes in 245, the uncertainty of carbon flux estimates in 91, fire emission data in 77 and crediting or reversal in 30, and 82 bore directly on this study. The full texts were not read for the charting, so any statement that the charted works lacked a kind of study rests on titles and abstracts.</w:t>
      </w:r>
    </w:p>
    <w:bookmarkEnd w:id="22"/>
    <w:bookmarkStart w:id="24" w:name="data-sources"/>
    <w:p>
      <w:pPr>
        <w:pStyle w:val="Heading2"/>
      </w:pPr>
      <w:r>
        <w:t xml:space="preserve">2.2 Data sources</w:t>
      </w:r>
    </w:p>
    <w:p>
      <w:pPr>
        <w:pStyle w:val="SourceCode"/>
      </w:pPr>
      <w:r>
        <w:rPr>
          <w:rStyle w:val="NormalTok"/>
        </w:rPr>
        <w:t xml:space="preserve">sources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Dataset =</w:t>
      </w:r>
      <w:r>
        <w:rPr>
          <w:rStyle w:val="NormalTok"/>
        </w:rPr>
        <w:t xml:space="preserve"> </w:t>
      </w:r>
      <w:r>
        <w:rPr>
          <w:rStyle w:val="FunctionTok"/>
        </w:rPr>
        <w:t xml:space="preserve">c</w:t>
      </w:r>
      <w:r>
        <w:rPr>
          <w:rStyle w:val="NormalTok"/>
        </w:rPr>
        <w:t xml:space="preserve">(</w:t>
      </w:r>
      <w:r>
        <w:rPr>
          <w:rStyle w:val="StringTok"/>
        </w:rPr>
        <w:t xml:space="preserve">"FAOSTAT Emissions from Fires (GI)"</w:t>
      </w:r>
      <w:r>
        <w:rPr>
          <w:rStyle w:val="NormalTok"/>
        </w:rPr>
        <w:t xml:space="preserve">,</w:t>
      </w:r>
      <w:r>
        <w:br/>
      </w:r>
      <w:r>
        <w:rPr>
          <w:rStyle w:val="NormalTok"/>
        </w:rPr>
        <w:t xml:space="preserve">              </w:t>
      </w:r>
      <w:r>
        <w:rPr>
          <w:rStyle w:val="StringTok"/>
        </w:rPr>
        <w:t xml:space="preserve">"FAO AllFires_OrganicSoils table"</w:t>
      </w:r>
      <w:r>
        <w:rPr>
          <w:rStyle w:val="NormalTok"/>
        </w:rPr>
        <w:t xml:space="preserve">,</w:t>
      </w:r>
      <w:r>
        <w:br/>
      </w:r>
      <w:r>
        <w:rPr>
          <w:rStyle w:val="NormalTok"/>
        </w:rPr>
        <w:t xml:space="preserve">              </w:t>
      </w:r>
      <w:r>
        <w:rPr>
          <w:rStyle w:val="StringTok"/>
        </w:rPr>
        <w:t xml:space="preserve">"MODIS MCD64A1 Collection 6.1"</w:t>
      </w:r>
      <w:r>
        <w:rPr>
          <w:rStyle w:val="NormalTok"/>
        </w:rPr>
        <w:t xml:space="preserve">,</w:t>
      </w:r>
      <w:r>
        <w:br/>
      </w:r>
      <w:r>
        <w:rPr>
          <w:rStyle w:val="NormalTok"/>
        </w:rPr>
        <w:t xml:space="preserve">              </w:t>
      </w:r>
      <w:r>
        <w:rPr>
          <w:rStyle w:val="StringTok"/>
        </w:rPr>
        <w:t xml:space="preserve">"MODIS MCD12Q1 Collection 6.1"</w:t>
      </w:r>
      <w:r>
        <w:rPr>
          <w:rStyle w:val="NormalTok"/>
        </w:rPr>
        <w:t xml:space="preserve">),</w:t>
      </w:r>
      <w:r>
        <w:br/>
      </w:r>
      <w:r>
        <w:rPr>
          <w:rStyle w:val="NormalTok"/>
        </w:rPr>
        <w:t xml:space="preserve">  </w:t>
      </w:r>
      <w:r>
        <w:rPr>
          <w:rStyle w:val="AttributeTok"/>
        </w:rPr>
        <w:t xml:space="preserve">Publisher =</w:t>
      </w:r>
      <w:r>
        <w:rPr>
          <w:rStyle w:val="NormalTok"/>
        </w:rPr>
        <w:t xml:space="preserve"> </w:t>
      </w:r>
      <w:r>
        <w:rPr>
          <w:rStyle w:val="FunctionTok"/>
        </w:rPr>
        <w:t xml:space="preserve">c</w:t>
      </w:r>
      <w:r>
        <w:rPr>
          <w:rStyle w:val="NormalTok"/>
        </w:rPr>
        <w:t xml:space="preserve">(</w:t>
      </w:r>
      <w:r>
        <w:rPr>
          <w:rStyle w:val="StringTok"/>
        </w:rPr>
        <w:t xml:space="preserve">"FAO"</w:t>
      </w:r>
      <w:r>
        <w:rPr>
          <w:rStyle w:val="NormalTok"/>
        </w:rPr>
        <w:t xml:space="preserve">, </w:t>
      </w:r>
      <w:r>
        <w:rPr>
          <w:rStyle w:val="StringTok"/>
        </w:rPr>
        <w:t xml:space="preserve">"FAO"</w:t>
      </w:r>
      <w:r>
        <w:rPr>
          <w:rStyle w:val="NormalTok"/>
        </w:rPr>
        <w:t xml:space="preserve">, </w:t>
      </w:r>
      <w:r>
        <w:rPr>
          <w:rStyle w:val="StringTok"/>
        </w:rPr>
        <w:t xml:space="preserve">"NASA"</w:t>
      </w:r>
      <w:r>
        <w:rPr>
          <w:rStyle w:val="NormalTok"/>
        </w:rPr>
        <w:t xml:space="preserve">, </w:t>
      </w:r>
      <w:r>
        <w:rPr>
          <w:rStyle w:val="StringTok"/>
        </w:rPr>
        <w:t xml:space="preserve">"NASA"</w:t>
      </w:r>
      <w:r>
        <w:rPr>
          <w:rStyle w:val="NormalTok"/>
        </w:rPr>
        <w:t xml:space="preserve">),</w:t>
      </w:r>
      <w:r>
        <w:br/>
      </w:r>
      <w:r>
        <w:rPr>
          <w:rStyle w:val="NormalTok"/>
        </w:rPr>
        <w:t xml:space="preserve">  </w:t>
      </w:r>
      <w:r>
        <w:rPr>
          <w:rStyle w:val="AttributeTok"/>
        </w:rPr>
        <w:t xml:space="preserve">Supplies =</w:t>
      </w:r>
      <w:r>
        <w:rPr>
          <w:rStyle w:val="NormalTok"/>
        </w:rPr>
        <w:t xml:space="preserve"> </w:t>
      </w:r>
      <w:r>
        <w:rPr>
          <w:rStyle w:val="FunctionTok"/>
        </w:rPr>
        <w:t xml:space="preserve">c</w:t>
      </w:r>
      <w:r>
        <w:rPr>
          <w:rStyle w:val="NormalTok"/>
        </w:rPr>
        <w:t xml:space="preserve">(</w:t>
      </w:r>
      <w:r>
        <w:rPr>
          <w:rStyle w:val="StringTok"/>
        </w:rPr>
        <w:t xml:space="preserve">"Burned area, burned biomass and emissions by country and year"</w:t>
      </w:r>
      <w:r>
        <w:rPr>
          <w:rStyle w:val="NormalTok"/>
        </w:rPr>
        <w:t xml:space="preserve">,</w:t>
      </w:r>
      <w:r>
        <w:br/>
      </w:r>
      <w:r>
        <w:rPr>
          <w:rStyle w:val="NormalTok"/>
        </w:rPr>
        <w:t xml:space="preserve">               </w:t>
      </w:r>
      <w:r>
        <w:rPr>
          <w:rStyle w:val="StringTok"/>
        </w:rPr>
        <w:t xml:space="preserve">"Organic soil fire values set to zero in the published domain"</w:t>
      </w:r>
      <w:r>
        <w:rPr>
          <w:rStyle w:val="NormalTok"/>
        </w:rPr>
        <w:t xml:space="preserve">,</w:t>
      </w:r>
      <w:r>
        <w:br/>
      </w:r>
      <w:r>
        <w:rPr>
          <w:rStyle w:val="NormalTok"/>
        </w:rPr>
        <w:t xml:space="preserve">               </w:t>
      </w:r>
      <w:r>
        <w:rPr>
          <w:rStyle w:val="StringTok"/>
        </w:rPr>
        <w:t xml:space="preserve">"Monthly burned area at 500 m, the input FAOSTAT aggregates"</w:t>
      </w:r>
      <w:r>
        <w:rPr>
          <w:rStyle w:val="NormalTok"/>
        </w:rPr>
        <w:t xml:space="preserve">,</w:t>
      </w:r>
      <w:r>
        <w:br/>
      </w:r>
      <w:r>
        <w:rPr>
          <w:rStyle w:val="NormalTok"/>
        </w:rPr>
        <w:t xml:space="preserve">               </w:t>
      </w:r>
      <w:r>
        <w:rPr>
          <w:rStyle w:val="StringTok"/>
        </w:rPr>
        <w:t xml:space="preserve">"Annual land cover at 500 m, the vegetation strata FAOSTAT applies"</w:t>
      </w:r>
      <w:r>
        <w:rPr>
          <w:rStyle w:val="NormalTok"/>
        </w:rPr>
        <w:t xml:space="preserve">),</w:t>
      </w:r>
      <w:r>
        <w:br/>
      </w:r>
      <w:r>
        <w:rPr>
          <w:rStyle w:val="NormalTok"/>
        </w:rPr>
        <w:t xml:space="preserve">  </w:t>
      </w:r>
      <w:r>
        <w:rPr>
          <w:rStyle w:val="AttributeTok"/>
        </w:rPr>
        <w:t xml:space="preserve">Period =</w:t>
      </w:r>
      <w:r>
        <w:rPr>
          <w:rStyle w:val="NormalTok"/>
        </w:rPr>
        <w:t xml:space="preserve"> </w:t>
      </w:r>
      <w:r>
        <w:rPr>
          <w:rStyle w:val="FunctionTok"/>
        </w:rPr>
        <w:t xml:space="preserve">c</w:t>
      </w:r>
      <w:r>
        <w:rPr>
          <w:rStyle w:val="NormalTok"/>
        </w:rPr>
        <w:t xml:space="preserve">(</w:t>
      </w:r>
      <w:r>
        <w:rPr>
          <w:rStyle w:val="StringTok"/>
        </w:rPr>
        <w:t xml:space="preserve">"1990-2024"</w:t>
      </w:r>
      <w:r>
        <w:rPr>
          <w:rStyle w:val="NormalTok"/>
        </w:rPr>
        <w:t xml:space="preserve">, </w:t>
      </w:r>
      <w:r>
        <w:rPr>
          <w:rStyle w:val="StringTok"/>
        </w:rPr>
        <w:t xml:space="preserve">"1990-2021"</w:t>
      </w:r>
      <w:r>
        <w:rPr>
          <w:rStyle w:val="NormalTok"/>
        </w:rPr>
        <w:t xml:space="preserve">, </w:t>
      </w:r>
      <w:r>
        <w:rPr>
          <w:rStyle w:val="StringTok"/>
        </w:rPr>
        <w:t xml:space="preserve">"2000-2024"</w:t>
      </w:r>
      <w:r>
        <w:rPr>
          <w:rStyle w:val="NormalTok"/>
        </w:rPr>
        <w:t xml:space="preserve">, </w:t>
      </w:r>
      <w:r>
        <w:rPr>
          <w:rStyle w:val="StringTok"/>
        </w:rPr>
        <w:t xml:space="preserve">"2001-2023"</w:t>
      </w:r>
      <w:r>
        <w:rPr>
          <w:rStyle w:val="NormalTok"/>
        </w:rPr>
        <w:t xml:space="preserve">))</w:t>
      </w:r>
      <w:r>
        <w:br/>
      </w:r>
      <w:r>
        <w:rPr>
          <w:rStyle w:val="NormalTok"/>
        </w:rPr>
        <w:t xml:space="preserve">readr</w:t>
      </w:r>
      <w:r>
        <w:rPr>
          <w:rStyle w:val="SpecialCharTok"/>
        </w:rPr>
        <w:t xml:space="preserve">::</w:t>
      </w:r>
      <w:r>
        <w:rPr>
          <w:rStyle w:val="FunctionTok"/>
        </w:rPr>
        <w:t xml:space="preserve">write_csv</w:t>
      </w:r>
      <w:r>
        <w:rPr>
          <w:rStyle w:val="NormalTok"/>
        </w:rPr>
        <w:t xml:space="preserve">(sources, </w:t>
      </w:r>
      <w:r>
        <w:rPr>
          <w:rStyle w:val="StringTok"/>
        </w:rPr>
        <w:t xml:space="preserve">"03.outputs/TBL/tbl-sources.csv"</w:t>
      </w:r>
      <w:r>
        <w:rPr>
          <w:rStyle w:val="NormalTok"/>
        </w:rPr>
        <w:t xml:space="preserve">)</w:t>
      </w:r>
      <w:r>
        <w:br/>
      </w:r>
      <w:r>
        <w:rPr>
          <w:rStyle w:val="FunctionTok"/>
        </w:rPr>
        <w:t xml:space="preserve">fmt_tbl</w:t>
      </w:r>
      <w:r>
        <w:rPr>
          <w:rStyle w:val="NormalTok"/>
        </w:rPr>
        <w:t xml:space="preserve">(sources)</w:t>
      </w:r>
    </w:p>
    <w:tbl>
      <w:tblPr>
        <w:tblStyle w:val="Table"/>
        <w:tblW w:type="pct" w:w="5000"/>
        <w:tblLayout w:type="fixed"/>
        <w:tblLook w:firstRow="0" w:lastRow="0" w:firstColumn="0" w:lastColumn="0" w:noHBand="0" w:noVBand="0" w:val="0000"/>
      </w:tblPr>
      <w:tblGrid>
        <w:gridCol w:w="7920"/>
      </w:tblGrid>
      <w:tr>
        <w:tc>
          <w:tcPr/>
          <w:bookmarkStart w:id="23" w:name="tbl-sources"/>
          <w:p>
            <w:pPr>
              <w:jc w:val="center"/>
            </w:pPr>
            <w:pPr>
              <w:jc w:val="start"/>
              <w:spacing w:before="200"/>
              <w:pStyle w:val="ImageCaption"/>
            </w:pPr>
            <w:r>
              <w:t xml:space="preserve">Table 1: Datasets this study read, with the release used and what each one supplies.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ook w:firstRow="1" w:lastRow="0" w:firstColumn="0" w:lastColumn="0" w:noHBand="0" w:noVBand="1"/>
              <w:tblW w:w="9354" w:type="dxa"/>
              <w:tblLayout w:type="fixed"/>
            </w:tblPr>
            <w:tr>
              <w:trPr>
                <w:tblHeader/>
                <w:trHeight w:val="624" w:hRule="exact"/>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Dataset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Publisher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Supplies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Period</w:t>
                  </w:r>
                </w:p>
              </w:tc>
            </w:tr>
            <w:tr>
              <w:trPr>
                <w:trHeight w:val="340" w:hRule="exact"/>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FAOSTAT Emissions from Fires (GI)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FAO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Burned area, burned biomass and emissions by country and year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1990-2024</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FAO AllFires_OrganicSoils 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FAO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Organic soil fire values set to zero in the published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1990-2021</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MODIS MCD64A1 Collection 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NASA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Monthly burned area at 500 m, the input FAOSTAT aggregates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2000-2024</w:t>
                  </w:r>
                </w:p>
              </w:tc>
            </w:tr>
            <w:tr>
              <w:trPr>
                <w:trHeight w:val="340" w:hRule="exact"/>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MODIS MCD12Q1 Collection 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NASA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Annual land cover at 500 m, the vegetation strata FAOSTAT applies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2001-2023</w:t>
                  </w:r>
                </w:p>
              </w:tc>
            </w:tr>
          </w:tbl>
          <w:bookmarkEnd w:id="23"/>
        </w:tc>
      </w:tr>
    </w:tbl>
    <w:bookmarkEnd w:id="24"/>
    <w:bookmarkStart w:id="25" w:name="fire-emissions-from-faostat"/>
    <w:p>
      <w:pPr>
        <w:pStyle w:val="Heading2"/>
      </w:pPr>
      <w:r>
        <w:t xml:space="preserve">2.3 Fire emissions from FAOSTAT</w:t>
      </w:r>
    </w:p>
    <w:p>
      <w:pPr>
        <w:pStyle w:val="FirstParagraph"/>
      </w:pPr>
      <w:r>
        <w:t xml:space="preserve">FAOSTAT computed the fire emissions of each pixel as its burned area multiplied by the fuel consumption of its vegetation type and by the default emission factor of each gas</w:t>
      </w:r>
      <w:r>
        <w:t xml:space="preserve"> </w:t>
      </w:r>
      <w:r>
        <w:t xml:space="preserve">(Food and Agriculture Organization of the United Nations, 2025)</w:t>
      </w:r>
      <w:r>
        <w:t xml:space="preserve">. It summed them to countries with the FAO Global Administrative Unit Layers and published them for forest fires, savanna fires and fires in organic soils. Its methodological note stated that forest fire carbon dioxide was left out because the FAOSTAT Forests domain counted it, and that savanna fire carbon dioxide was left out on the assumption that regrowth balanced it within a year</w:t>
      </w:r>
      <w:r>
        <w:t xml:space="preserve"> </w:t>
      </w:r>
      <w:r>
        <w:t xml:space="preserve">(Food and Agriculture Organization of the United Nations, 2025)</w:t>
      </w:r>
      <w:r>
        <w:t xml:space="preserve">. The domain nonetheless returned carbon dioxide for forest fires from 2001, and those values are reported here. Each year’s value was compared with the value Canada submitted for the same item, which FAOSTAT published in the same domain, following comparisons of FAOSTAT with national inventories</w:t>
      </w:r>
      <w:r>
        <w:t xml:space="preserve"> </w:t>
      </w:r>
      <w:r>
        <w:t xml:space="preserve">(Grassi et al., 2022; Nyawira et al., 2024)</w:t>
      </w:r>
      <w:r>
        <w:t xml:space="preserve"> </w:t>
      </w:r>
      <w:r>
        <w:t xml:space="preserve">and of an independent model with European inventories</w:t>
      </w:r>
      <w:r>
        <w:t xml:space="preserve"> </w:t>
      </w:r>
      <w:r>
        <w:t xml:space="preserve">(Pilli et al., 2016)</w:t>
      </w:r>
      <w:r>
        <w:t xml:space="preserve">. The coefficients FAOSTAT applied were then recovered from its published values for Canada. Biomass burned divided by burned area gave the fuel consumed per hectare, and each emission divided by biomass burned gave the emission factor per kilogram of dry matter, both compared with Tables 2.4 and 2.5 of the 2006 Guidelines that the note cited</w:t>
      </w:r>
      <w:r>
        <w:t xml:space="preserve"> </w:t>
      </w:r>
      <w:r>
        <w:t xml:space="preserve">(Aalde et al., 2006; Food and Agriculture Organization of the United Nations, 2025)</w:t>
      </w:r>
      <w:r>
        <w:t xml:space="preserve">.</w:t>
      </w:r>
    </w:p>
    <w:p>
      <w:pPr>
        <w:pStyle w:val="BodyText"/>
      </w:pPr>
      <w:r>
        <w:t xml:space="preserve">The domain was retrieved through the FAOSTAT application programming interface, which required an account. The analysis chunk authenticated with credentials stored in the environment, requested the domain for Canada and cached the response for later renders.</w:t>
      </w:r>
    </w:p>
    <w:bookmarkEnd w:id="25"/>
    <w:bookmarkStart w:id="26" w:name="fires-in-organic-soils"/>
    <w:p>
      <w:pPr>
        <w:pStyle w:val="Heading2"/>
      </w:pPr>
      <w:r>
        <w:t xml:space="preserve">2.4 Fires in organic soils</w:t>
      </w:r>
    </w:p>
    <w:p>
      <w:pPr>
        <w:pStyle w:val="FirstParagraph"/>
      </w:pPr>
      <w:r>
        <w:t xml:space="preserve">The values FAO withheld from the domain were read from its</w:t>
      </w:r>
      <w:r>
        <w:t xml:space="preserve"> </w:t>
      </w:r>
      <w:r>
        <w:rPr>
          <w:rStyle w:val="VerbatimChar"/>
        </w:rPr>
        <w:t xml:space="preserve">AllFires_OrganicSoils</w:t>
      </w:r>
      <w:r>
        <w:t xml:space="preserve"> </w:t>
      </w:r>
      <w:r>
        <w:t xml:space="preserve">table, released as a related document of the domain. The analysis chunk kept only lines containing a complete record, so that a line broken across a page could not enter as a partial one, and checked that every combination of area, year and element appeared once.</w:t>
      </w:r>
    </w:p>
    <w:bookmarkEnd w:id="26"/>
    <w:bookmarkStart w:id="27" w:name="the-natural-disturbance-rule"/>
    <w:p>
      <w:pPr>
        <w:pStyle w:val="Heading2"/>
      </w:pPr>
      <w:r>
        <w:t xml:space="preserve">2.5 The natural disturbance rule</w:t>
      </w:r>
    </w:p>
    <w:p>
      <w:pPr>
        <w:pStyle w:val="FirstParagraph"/>
      </w:pPr>
      <w:r>
        <w:t xml:space="preserve">Australia’s rule was applied to the Canadian series in the form its inventory used, a year counting as natural when its fire emissions exceeded the baseline mean by two standard deviations</w:t>
      </w:r>
      <w:r>
        <w:t xml:space="preserve"> </w:t>
      </w:r>
      <w:r>
        <w:t xml:space="preserve">(Bowman et al., 2023)</w:t>
      </w:r>
      <w:r>
        <w:t xml:space="preserve">. The rule was run on baselines of 13, 20 and 30 years, the first being the length Australia used, 2000 to 2012.</w:t>
      </w:r>
    </w:p>
    <w:bookmarkEnd w:id="27"/>
    <w:bookmarkStart w:id="28" w:name="canadas-reported-components"/>
    <w:p>
      <w:pPr>
        <w:pStyle w:val="Heading2"/>
      </w:pPr>
      <w:r>
        <w:t xml:space="preserve">2.6 Canada’s reported components</w:t>
      </w:r>
    </w:p>
    <w:p>
      <w:pPr>
        <w:pStyle w:val="FirstParagraph"/>
      </w:pPr>
      <w:r>
        <w:t xml:space="preserve">Canada’s disaggregated series was taken from Table 6-1 of the 2026 national inventory report, which Environment and Climate Change Canada published for each year from 1990 to 2024 and for each province and territory</w:t>
      </w:r>
      <w:r>
        <w:t xml:space="preserve"> </w:t>
      </w:r>
      <w:r>
        <w:t xml:space="preserve">(Environment and Climate Change Canada, 2026)</w:t>
      </w:r>
      <w:r>
        <w:t xml:space="preserve">. The table gave the net emissions of the land use sector, the account Canada reported, and on a separate line the net emissions of land affected by natural disturbance, which Canada tracked but left out of its total. Both lines were read for Canada and British Columbia, and both came from Canada’s National Forest Carbon Monitoring, Accounting and Reporting System. Its core model, CBM-CFS3, grew each stand along an empirical yield curve and moved its carbon through a disturbance matrix for each type of disturbance</w:t>
      </w:r>
      <w:r>
        <w:t xml:space="preserve"> </w:t>
      </w:r>
      <w:r>
        <w:t xml:space="preserve">(Kurz et al., 2018)</w:t>
      </w:r>
      <w:r>
        <w:t xml:space="preserve">, and its fire matrices assumed that every fire burned at high severity</w:t>
      </w:r>
      <w:r>
        <w:t xml:space="preserve"> </w:t>
      </w:r>
      <w:r>
        <w:t xml:space="preserve">(Thompson et al., 2026)</w:t>
      </w:r>
      <w:r>
        <w:t xml:space="preserve">. British Columbia’s share of the area burned in Canada each year was computed from the Canadian National Fire Database, which contained the fire polygons of every provincial, territorial and federal agency. The two accounts were compared over 1990 to 2024 by the mean and standard deviation of their annual net emissions, following</w:t>
      </w:r>
      <w:r>
        <w:t xml:space="preserve"> </w:t>
      </w:r>
      <w:r>
        <w:t xml:space="preserve">Kurz et al. (2024)</w:t>
      </w:r>
      <w:r>
        <w:t xml:space="preserve">, before the crediting arithmetic was applied to the years from 2012.</w:t>
      </w:r>
    </w:p>
    <w:bookmarkEnd w:id="28"/>
    <w:bookmarkStart w:id="29" w:name="crediting-under-the-standard"/>
    <w:p>
      <w:pPr>
        <w:pStyle w:val="Heading2"/>
      </w:pPr>
      <w:r>
        <w:t xml:space="preserve">2.7 Crediting under the standard</w:t>
      </w:r>
    </w:p>
    <w:p>
      <w:pPr>
        <w:pStyle w:val="FirstParagraph"/>
      </w:pPr>
      <w:r>
        <w:t xml:space="preserve">The two deductions were implemented as the standard wrote them, so that the share of gross reductions and removals a jurisdiction kept could be read at any uncertainty. The uncertainty deduction took the adjustment factor of the standard’s Equation 11, and the buffer took the contribution of its Table 2</w:t>
      </w:r>
      <w:r>
        <w:t xml:space="preserve"> </w:t>
      </w:r>
      <w:r>
        <w:t xml:space="preserve">(Architecture for REDD+ Transactions, 2021)</w:t>
      </w:r>
      <w:r>
        <w:t xml:space="preserve">.</w:t>
      </w:r>
    </w:p>
    <w:p>
      <w:pPr>
        <w:pStyle w:val="BodyText"/>
      </w:pPr>
      <w:r>
        <w:t xml:space="preserve">The uncertainty of each account came from the published uncertainty of the model behind Canada’s estimates, a 95 per cent interval 32.2 Tg C a year wide</w:t>
      </w:r>
      <w:r>
        <w:t xml:space="preserve"> </w:t>
      </w:r>
      <w:r>
        <w:t xml:space="preserve">(Metsaranta et al., 2017)</w:t>
      </w:r>
      <w:r>
        <w:t xml:space="preserve">. It was applied as a standard deviation to every annual flux in both accounts, which assumed the model was no more certain of a megafire year than of a quiet one. The crediting level was the mean emissions of the five-year reference period, 2012 to 2016, and the reduction in each crediting year, 2017 to 2024, was that level minus the emissions reported for the year</w:t>
      </w:r>
      <w:r>
        <w:t xml:space="preserve"> </w:t>
      </w:r>
      <w:r>
        <w:t xml:space="preserve">(Architecture for REDD+ Transactions, 2021)</w:t>
      </w:r>
      <w:r>
        <w:t xml:space="preserve">. Both were computed on the human activity component alone, the disaggregated account Canada reported, and on the sum of the two components, the account without disaggregation.</w:t>
      </w:r>
    </w:p>
    <w:bookmarkEnd w:id="29"/>
    <w:bookmarkEnd w:id="30"/>
    <w:bookmarkStart w:id="61" w:name="results"/>
    <w:p>
      <w:pPr>
        <w:pStyle w:val="Heading1"/>
      </w:pPr>
      <w:r>
        <w:t xml:space="preserve">3. Results</w:t>
      </w:r>
    </w:p>
    <w:bookmarkStart w:id="35" w:name="reported-national-emissions"/>
    <w:p>
      <w:pPr>
        <w:pStyle w:val="Heading2"/>
      </w:pPr>
      <w:r>
        <w:t xml:space="preserve">3.1 Reported national emissions</w:t>
      </w:r>
    </w:p>
    <w:p>
      <w:pPr>
        <w:pStyle w:val="SourceCode"/>
      </w:pPr>
      <w:r>
        <w:rPr>
          <w:rStyle w:val="NormalTok"/>
        </w:rPr>
        <w:t xml:space="preserve">eccc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region =</w:t>
      </w:r>
      <w:r>
        <w:rPr>
          <w:rStyle w:val="NormalTok"/>
        </w:rPr>
        <w:t xml:space="preserve"> </w:t>
      </w:r>
      <w:r>
        <w:rPr>
          <w:rStyle w:val="FunctionTok"/>
        </w:rPr>
        <w:t xml:space="preserve">factor</w:t>
      </w:r>
      <w:r>
        <w:rPr>
          <w:rStyle w:val="NormalTok"/>
        </w:rPr>
        <w:t xml:space="preserve">(dplyr</w:t>
      </w:r>
      <w:r>
        <w:rPr>
          <w:rStyle w:val="SpecialCharTok"/>
        </w:rPr>
        <w:t xml:space="preserve">::</w:t>
      </w:r>
      <w:r>
        <w:rPr>
          <w:rStyle w:val="FunctionTok"/>
        </w:rPr>
        <w:t xml:space="preserve">if_else</w:t>
      </w:r>
      <w:r>
        <w:rPr>
          <w:rStyle w:val="NormalTok"/>
        </w:rPr>
        <w:t xml:space="preserve">(region </w:t>
      </w:r>
      <w:r>
        <w:rPr>
          <w:rStyle w:val="SpecialCharTok"/>
        </w:rPr>
        <w:t xml:space="preserve">==</w:t>
      </w:r>
      <w:r>
        <w:rPr>
          <w:rStyle w:val="NormalTok"/>
        </w:rPr>
        <w:t xml:space="preserve"> </w:t>
      </w:r>
      <w:r>
        <w:rPr>
          <w:rStyle w:val="StringTok"/>
        </w:rPr>
        <w:t xml:space="preserve">"BC"</w:t>
      </w:r>
      <w:r>
        <w:rPr>
          <w:rStyle w:val="NormalTok"/>
        </w:rPr>
        <w:t xml:space="preserve">, </w:t>
      </w:r>
      <w:r>
        <w:rPr>
          <w:rStyle w:val="StringTok"/>
        </w:rPr>
        <w:t xml:space="preserve">"British Columbia"</w:t>
      </w:r>
      <w:r>
        <w:rPr>
          <w:rStyle w:val="NormalTok"/>
        </w:rPr>
        <w:t xml:space="preserve">, region),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"Canada"</w:t>
      </w:r>
      <w:r>
        <w:rPr>
          <w:rStyle w:val="NormalTok"/>
        </w:rPr>
        <w:t xml:space="preserve">, </w:t>
      </w:r>
      <w:r>
        <w:rPr>
          <w:rStyle w:val="StringTok"/>
        </w:rPr>
        <w:t xml:space="preserve">"British Columbia"</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pivot_longer</w:t>
      </w:r>
      <w:r>
        <w:rPr>
          <w:rStyle w:val="NormalTok"/>
        </w:rPr>
        <w:t xml:space="preserve">(</w:t>
      </w:r>
      <w:r>
        <w:rPr>
          <w:rStyle w:val="FunctionTok"/>
        </w:rPr>
        <w:t xml:space="preserve">c</w:t>
      </w:r>
      <w:r>
        <w:rPr>
          <w:rStyle w:val="NormalTok"/>
        </w:rPr>
        <w:t xml:space="preserve">(human, net), </w:t>
      </w:r>
      <w:r>
        <w:rPr>
          <w:rStyle w:val="AttributeTok"/>
        </w:rPr>
        <w:t xml:space="preserve">names_to =</w:t>
      </w:r>
      <w:r>
        <w:rPr>
          <w:rStyle w:val="NormalTok"/>
        </w:rPr>
        <w:t xml:space="preserve"> </w:t>
      </w:r>
      <w:r>
        <w:rPr>
          <w:rStyle w:val="StringTok"/>
        </w:rPr>
        <w:t xml:space="preserve">"account"</w:t>
      </w:r>
      <w:r>
        <w:rPr>
          <w:rStyle w:val="NormalTok"/>
        </w:rPr>
        <w:t xml:space="preserve">, </w:t>
      </w:r>
      <w:r>
        <w:rPr>
          <w:rStyle w:val="AttributeTok"/>
        </w:rPr>
        <w:t xml:space="preserve">values_to =</w:t>
      </w:r>
      <w:r>
        <w:rPr>
          <w:rStyle w:val="NormalTok"/>
        </w:rPr>
        <w:t xml:space="preserve"> </w:t>
      </w:r>
      <w:r>
        <w:rPr>
          <w:rStyle w:val="StringTok"/>
        </w:rPr>
        <w:t xml:space="preserve">"mt"</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account =</w:t>
      </w:r>
      <w:r>
        <w:rPr>
          <w:rStyle w:val="NormalTok"/>
        </w:rPr>
        <w:t xml:space="preserve"> dplyr</w:t>
      </w:r>
      <w:r>
        <w:rPr>
          <w:rStyle w:val="SpecialCharTok"/>
        </w:rPr>
        <w:t xml:space="preserve">::</w:t>
      </w:r>
      <w:r>
        <w:rPr>
          <w:rStyle w:val="FunctionTok"/>
        </w:rPr>
        <w:t xml:space="preserve">if_else</w:t>
      </w:r>
      <w:r>
        <w:rPr>
          <w:rStyle w:val="NormalTok"/>
        </w:rPr>
        <w:t xml:space="preserve">(account </w:t>
      </w:r>
      <w:r>
        <w:rPr>
          <w:rStyle w:val="SpecialCharTok"/>
        </w:rPr>
        <w:t xml:space="preserve">==</w:t>
      </w:r>
      <w:r>
        <w:rPr>
          <w:rStyle w:val="NormalTok"/>
        </w:rPr>
        <w:t xml:space="preserve"> </w:t>
      </w:r>
      <w:r>
        <w:rPr>
          <w:rStyle w:val="StringTok"/>
        </w:rPr>
        <w:t xml:space="preserve">"human"</w:t>
      </w:r>
      <w:r>
        <w:rPr>
          <w:rStyle w:val="NormalTok"/>
        </w:rPr>
        <w:t xml:space="preserve">, </w:t>
      </w:r>
      <w:r>
        <w:rPr>
          <w:rStyle w:val="StringTok"/>
        </w:rPr>
        <w:t xml:space="preserve">"Disaggregated, as reported"</w:t>
      </w:r>
      <w:r>
        <w:rPr>
          <w:rStyle w:val="NormalTok"/>
        </w:rPr>
        <w:t xml:space="preserve">, </w:t>
      </w:r>
      <w:r>
        <w:rPr>
          <w:rStyle w:val="StringTok"/>
        </w:rPr>
        <w:t xml:space="preserve">"Undisaggregated"</w:t>
      </w:r>
      <w:r>
        <w:rPr>
          <w:rStyle w:val="NormalTok"/>
        </w:rPr>
        <w:t xml:space="preserve">)) </w:t>
      </w:r>
      <w:r>
        <w:rPr>
          <w:rStyle w:val="SpecialCharTok"/>
        </w:rPr>
        <w:t xml:space="preserve">|&gt;</w:t>
      </w:r>
      <w:r>
        <w:br/>
      </w:r>
      <w:r>
        <w:rPr>
          <w:rStyle w:val="NormalTok"/>
        </w:rPr>
        <w:t xml:space="preserve">  ggplot2</w:t>
      </w:r>
      <w:r>
        <w:rPr>
          <w:rStyle w:val="SpecialCharTok"/>
        </w:rPr>
        <w:t xml:space="preserve">::</w:t>
      </w:r>
      <w:r>
        <w:rPr>
          <w:rStyle w:val="FunctionTok"/>
        </w:rPr>
        <w:t xml:space="preserve">ggplot</w:t>
      </w:r>
      <w:r>
        <w:rPr>
          <w:rStyle w:val="NormalTok"/>
        </w:rPr>
        <w:t xml:space="preserve">(ggplot2</w:t>
      </w:r>
      <w:r>
        <w:rPr>
          <w:rStyle w:val="SpecialCharTok"/>
        </w:rPr>
        <w:t xml:space="preserve">::</w:t>
      </w:r>
      <w:r>
        <w:rPr>
          <w:rStyle w:val="FunctionTok"/>
        </w:rPr>
        <w:t xml:space="preserve">aes</w:t>
      </w:r>
      <w:r>
        <w:rPr>
          <w:rStyle w:val="NormalTok"/>
        </w:rPr>
        <w:t xml:space="preserve">(year, mt, </w:t>
      </w:r>
      <w:r>
        <w:rPr>
          <w:rStyle w:val="AttributeTok"/>
        </w:rPr>
        <w:t xml:space="preserve">linetype =</w:t>
      </w:r>
      <w:r>
        <w:rPr>
          <w:rStyle w:val="NormalTok"/>
        </w:rPr>
        <w:t xml:space="preserve"> account)) </w:t>
      </w:r>
      <w:r>
        <w:rPr>
          <w:rStyle w:val="SpecialCharTok"/>
        </w:rPr>
        <w:t xml:space="preserve">+</w:t>
      </w:r>
      <w:r>
        <w:br/>
      </w:r>
      <w:r>
        <w:rPr>
          <w:rStyle w:val="NormalTok"/>
        </w:rPr>
        <w:t xml:space="preserve">  ggplot2</w:t>
      </w:r>
      <w:r>
        <w:rPr>
          <w:rStyle w:val="SpecialCharTok"/>
        </w:rPr>
        <w:t xml:space="preserve">::</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AttributeTok"/>
        </w:rPr>
        <w:t xml:space="preserve">colour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facet_wrap</w:t>
      </w:r>
      <w:r>
        <w:rPr>
          <w:rStyle w:val="NormalTok"/>
        </w:rPr>
        <w:t xml:space="preserve">(</w:t>
      </w:r>
      <w:r>
        <w:rPr>
          <w:rStyle w:val="SpecialCharTok"/>
        </w:rPr>
        <w:t xml:space="preserve">~</w:t>
      </w:r>
      <w:r>
        <w:rPr>
          <w:rStyle w:val="NormalTok"/>
        </w:rPr>
        <w:t xml:space="preserve">region, </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w:t>
      </w:r>
      <w:r>
        <w:rPr>
          <w:rStyle w:val="StringTok"/>
        </w:rPr>
        <w:t xml:space="preserve">"Net emissions (Mt CO"</w:t>
      </w:r>
      <w:r>
        <w:rPr>
          <w:rStyle w:val="NormalTok"/>
        </w:rPr>
        <w:t xml:space="preserve">[</w:t>
      </w:r>
      <w:r>
        <w:rPr>
          <w:rStyle w:val="DecValTok"/>
        </w:rPr>
        <w:t xml:space="preserve">2</w:t>
      </w:r>
      <w:r>
        <w:rPr>
          <w:rStyle w:val="NormalTok"/>
        </w:rPr>
        <w:t xml:space="preserve">]</w:t>
      </w:r>
      <w:r>
        <w:rPr>
          <w:rStyle w:val="SpecialCharTok"/>
        </w:rPr>
        <w:t xml:space="preserve">*</w:t>
      </w:r>
      <w:r>
        <w:rPr>
          <w:rStyle w:val="StringTok"/>
        </w:rPr>
        <w:t xml:space="preserve">"e)"</w:t>
      </w:r>
      <w:r>
        <w:rPr>
          <w:rStyle w:val="NormalTok"/>
        </w:rPr>
        <w:t xml:space="preserve">), </w:t>
      </w:r>
      <w:r>
        <w:rPr>
          <w:rStyle w:val="AttributeTok"/>
        </w:rPr>
        <w:t xml:space="preserve">linetype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th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4" w:name="fig-accounts"/>
          <w:p>
            <w:pPr>
              <w:pStyle w:val="Compact"/>
              <w:jc w:val="center"/>
            </w:pPr>
            <w:r>
              <w:drawing>
                <wp:inline>
                  <wp:extent cx="5943600" cy="4754880"/>
                  <wp:effectExtent b="0" l="0" r="0" t="0"/>
                  <wp:docPr descr="" title="" id="32" name="Picture"/>
                  <a:graphic>
                    <a:graphicData uri="http://schemas.openxmlformats.org/drawingml/2006/picture">
                      <pic:pic>
                        <pic:nvPicPr>
                          <pic:cNvPr descr="../03.outputs/PNG/fig-accounts-1.png" id="33" name="Picture"/>
                          <pic:cNvPicPr>
                            <a:picLocks noChangeArrowheads="1" noChangeAspect="1"/>
                          </pic:cNvPicPr>
                        </pic:nvPicPr>
                        <pic:blipFill>
                          <a:blip r:embed="rId31"/>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Net emissions of the land use sector for Canada and British Columbia, 1990 to 2024, in the account Canada reports, with natural disturbance separated, and in the undisaggregated account, the reported total plus the natural disturbance component. Positive values are emissions and negative values are removals.</w:t>
            </w:r>
          </w:p>
          <w:bookmarkEnd w:id="34"/>
        </w:tc>
      </w:tr>
    </w:tbl>
    <w:p>
      <w:pPr>
        <w:pStyle w:val="BodyText"/>
      </w:pPr>
      <w:r>
        <w:t xml:space="preserve">Separating natural disturbance cut the standard deviation of Canada’s annual land use emissions from 190 to 24 Mt CO</w:t>
      </w:r>
      <w:r>
        <w:rPr>
          <w:vertAlign w:val="subscript"/>
        </w:rPr>
        <w:t xml:space="preserve">2</w:t>
      </w:r>
      <w:r>
        <w:t xml:space="preserve">e over 1990 to 2024, a factor of 7.9 (</w:t>
      </w:r>
      <w:hyperlink w:anchor="fig-accounts">
        <w:r>
          <w:rPr>
            <w:rStyle w:val="Hyperlink"/>
          </w:rPr>
          <w:t xml:space="preserve">Figure 1</w:t>
        </w:r>
      </w:hyperlink>
      <w:r>
        <w:t xml:space="preserve">). The account Canada reported averaged 44.6 ± 24.0 Mt CO</w:t>
      </w:r>
      <w:r>
        <w:rPr>
          <w:vertAlign w:val="subscript"/>
        </w:rPr>
        <w:t xml:space="preserve">2</w:t>
      </w:r>
      <w:r>
        <w:t xml:space="preserve">e a year (95 per cent confidence interval 36.3 to 52.8), against 119.9 ± 190.0 Mt CO</w:t>
      </w:r>
      <w:r>
        <w:rPr>
          <w:vertAlign w:val="subscript"/>
        </w:rPr>
        <w:t xml:space="preserve">2</w:t>
      </w:r>
      <w:r>
        <w:t xml:space="preserve">e a year (95 per cent confidence interval 54.7 to 185.2) without the separation. The difference, the natural disturbance component, ran from -140 Mt in 1992 to 1,000 Mt in 2023, and in 2023 Canada reported -8.7 Mt where the undisaggregated account showed 991 Mt. British Columbia’s reported account averaged 27.2 ± 14.9 Mt CO</w:t>
      </w:r>
      <w:r>
        <w:rPr>
          <w:vertAlign w:val="subscript"/>
        </w:rPr>
        <w:t xml:space="preserve">2</w:t>
      </w:r>
      <w:r>
        <w:t xml:space="preserve">e a year (95 per cent confidence interval 22.0 to 32.3) against 60.8 ± 99.4 Mt CO</w:t>
      </w:r>
      <w:r>
        <w:rPr>
          <w:vertAlign w:val="subscript"/>
        </w:rPr>
        <w:t xml:space="preserve">2</w:t>
      </w:r>
      <w:r>
        <w:t xml:space="preserve">e a year (95 per cent confidence interval 26.6 to 94.9) without the separation, a standard deviation 6.7 times larger, and in 2023 the province reported 19 Mt against 399 Mt.</w:t>
      </w:r>
    </w:p>
    <w:bookmarkEnd w:id="35"/>
    <w:bookmarkStart w:id="42" w:name="fire-emissions-in-canada"/>
    <w:p>
      <w:pPr>
        <w:pStyle w:val="Heading2"/>
      </w:pPr>
      <w:r>
        <w:t xml:space="preserve">3.2 Fire emissions in Canada</w:t>
      </w:r>
    </w:p>
    <w:p>
      <w:pPr>
        <w:pStyle w:val="SourceCode"/>
      </w:pPr>
      <w:r>
        <w:rPr>
          <w:rStyle w:val="NormalTok"/>
        </w:rPr>
        <w:t xml:space="preserve">readr</w:t>
      </w:r>
      <w:r>
        <w:rPr>
          <w:rStyle w:val="SpecialCharTok"/>
        </w:rPr>
        <w:t xml:space="preserve">::</w:t>
      </w:r>
      <w:r>
        <w:rPr>
          <w:rStyle w:val="FunctionTok"/>
        </w:rPr>
        <w:t xml:space="preserve">write_csv</w:t>
      </w:r>
      <w:r>
        <w:rPr>
          <w:rStyle w:val="NormalTok"/>
        </w:rPr>
        <w:t xml:space="preserve">(forest, </w:t>
      </w:r>
      <w:r>
        <w:rPr>
          <w:rStyle w:val="StringTok"/>
        </w:rPr>
        <w:t xml:space="preserve">"03.outputs/TBL/tbl-canada-forest.csv"</w:t>
      </w:r>
      <w:r>
        <w:rPr>
          <w:rStyle w:val="NormalTok"/>
        </w:rPr>
        <w:t xml:space="preserve">)</w:t>
      </w:r>
      <w:r>
        <w:br/>
      </w:r>
      <w:r>
        <w:rPr>
          <w:rStyle w:val="FunctionTok"/>
        </w:rPr>
        <w:t xml:space="preserve">fmt_tbl</w:t>
      </w:r>
      <w:r>
        <w:rPr>
          <w:rStyle w:val="NormalTok"/>
        </w:rPr>
        <w:t xml:space="preserve">(forest)</w:t>
      </w:r>
    </w:p>
    <w:tbl>
      <w:tblPr>
        <w:tblStyle w:val="Table"/>
        <w:tblW w:type="pct" w:w="5000"/>
        <w:tblLayout w:type="fixed"/>
        <w:tblLook w:firstRow="0" w:lastRow="0" w:firstColumn="0" w:lastColumn="0" w:noHBand="0" w:noVBand="0" w:val="0000"/>
      </w:tblPr>
      <w:tblGrid>
        <w:gridCol w:w="7920"/>
      </w:tblGrid>
      <w:tr>
        <w:tc>
          <w:tcPr/>
          <w:bookmarkStart w:id="36" w:name="tbl-canada-forest"/>
          <w:p>
            <w:pPr>
              <w:jc w:val="center"/>
            </w:pPr>
            <w:pPr>
              <w:jc w:val="start"/>
              <w:spacing w:before="200"/>
              <w:pStyle w:val="ImageCaption"/>
            </w:pPr>
            <w:r>
              <w:t xml:space="preserve">Table 2: Carbon dioxide from forest fires in Canada as FAOSTAT computes it at Tier 1, with the burned area it was derived from. The series begins in 2001 because that is the first year of the MODIS burned area input.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ook w:firstRow="1" w:lastRow="0" w:firstColumn="0" w:lastColumn="0" w:noHBand="0" w:noVBand="1"/>
              <w:tblW w:w="9354" w:type="dxa"/>
              <w:tblLayout w:type="fixed"/>
            </w:tblPr>
            <w:tr>
              <w:trPr>
                <w:tblHeader/>
                <w:trHeight w:val="624" w:hRule="exact"/>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Burned area (ha)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CH4 (kt)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CO2 (kt)</w:t>
                  </w:r>
                </w:p>
              </w:tc>
            </w:tr>
            <w:tr>
              <w:trPr>
                <w:trHeight w:val="340" w:hRule="exact"/>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19,773.77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1,420.085</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101,943.82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9.9021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6,944.383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230,304.01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24.4737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17,163.481</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167,748.37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16.5832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11,629.860</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97,542.49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9.5089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6,668.648</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146,045.61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14.3965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10,096.295</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67,697.31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7.2428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5,079.409</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27,018.12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2.7528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1,930.524</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82,928.65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8.6638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6,075.961</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176,295.60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19.3049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13,538.611</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192,658.86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18.2590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12,805.143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247,003.14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24.1714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16,951.493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252,611.77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23.9457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16,793.223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147,474.89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15.7320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11,032.937</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593,947.85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56.8983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39,902.996</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213,589.28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14,226.529</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240,883.06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26.1074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18,309.234</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606,890.34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63.5046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44,536.078</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296,516.62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28.1474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19,739.897</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40,890.88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4.0396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2,832.990</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575,038.62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60.5564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42,468.496</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172,378.52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17.4766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12,256.448</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2,749,985.32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266.6721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187,018.316</w:t>
                  </w:r>
                </w:p>
              </w:tc>
            </w:tr>
            <w:tr>
              <w:trPr>
                <w:trHeight w:val="340" w:hRule="exact"/>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717,855.47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70.1121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49,169.902</w:t>
                  </w:r>
                </w:p>
              </w:tc>
            </w:tr>
          </w:tbl>
          <w:bookmarkEnd w:id="36"/>
        </w:tc>
      </w:tr>
    </w:tbl>
    <w:p>
      <w:pPr>
        <w:pStyle w:val="SourceCode"/>
      </w:pPr>
      <w:r>
        <w:rPr>
          <w:rStyle w:val="NormalTok"/>
        </w:rPr>
        <w:t xml:space="preserve">ggplot2</w:t>
      </w:r>
      <w:r>
        <w:rPr>
          <w:rStyle w:val="SpecialCharTok"/>
        </w:rPr>
        <w:t xml:space="preserve">::</w:t>
      </w:r>
      <w:r>
        <w:rPr>
          <w:rStyle w:val="FunctionTok"/>
        </w:rPr>
        <w:t xml:space="preserve">ggplot</w:t>
      </w:r>
      <w:r>
        <w:rPr>
          <w:rStyle w:val="NormalTok"/>
        </w:rPr>
        <w:t xml:space="preserve">(forest, ggplot2</w:t>
      </w:r>
      <w:r>
        <w:rPr>
          <w:rStyle w:val="SpecialCharTok"/>
        </w:rPr>
        <w:t xml:space="preserve">::</w:t>
      </w:r>
      <w:r>
        <w:rPr>
          <w:rStyle w:val="FunctionTok"/>
        </w:rPr>
        <w:t xml:space="preserve">aes</w:t>
      </w:r>
      <w:r>
        <w:rPr>
          <w:rStyle w:val="NormalTok"/>
        </w:rPr>
        <w:t xml:space="preserve">(Year, </w:t>
      </w:r>
      <w:r>
        <w:rPr>
          <w:rStyle w:val="StringTok"/>
        </w:rPr>
        <w:t xml:space="preserve">`</w:t>
      </w:r>
      <w:r>
        <w:rPr>
          <w:rStyle w:val="AttributeTok"/>
        </w:rPr>
        <w:t xml:space="preserve">CO2 (kt)</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(CO[</w:t>
      </w:r>
      <w:r>
        <w:rPr>
          <w:rStyle w:val="DecValTok"/>
        </w:rPr>
        <w:t xml:space="preserve">2</w:t>
      </w:r>
      <w:r>
        <w:rPr>
          <w:rStyle w:val="NormalTok"/>
        </w:rPr>
        <w:t xml:space="preserve">]</w:t>
      </w:r>
      <w:r>
        <w:rPr>
          <w:rStyle w:val="SpecialCharTok"/>
        </w:rPr>
        <w:t xml:space="preserve">~</w:t>
      </w:r>
      <w:r>
        <w:rPr>
          <w:rStyle w:val="StringTok"/>
        </w:rPr>
        <w:t xml:space="preserve">"(Mt)"</w:t>
      </w:r>
      <w:r>
        <w:rPr>
          <w:rStyle w:val="NormalTok"/>
        </w:rPr>
        <w:t xml:space="preserve">)) </w:t>
      </w:r>
      <w:r>
        <w:rPr>
          <w:rStyle w:val="SpecialCharTok"/>
        </w:rPr>
        <w:t xml:space="preserve">+</w:t>
      </w:r>
      <w:r>
        <w:br/>
      </w:r>
      <w:r>
        <w:rPr>
          <w:rStyle w:val="NormalTok"/>
        </w:rPr>
        <w:t xml:space="preserve">  th</w:t>
      </w:r>
    </w:p>
    <w:tbl>
      <w:tblPr>
        <w:tblStyle w:val="Table"/>
        <w:tblW w:type="pct" w:w="5000"/>
        <w:tblLayout w:type="fixed"/>
        <w:tblLook w:firstRow="0" w:lastRow="0" w:firstColumn="0" w:lastColumn="0" w:noHBand="0" w:noVBand="0" w:val="0000"/>
      </w:tblPr>
      <w:tblGrid>
        <w:gridCol w:w="7920"/>
      </w:tblGrid>
      <w:tr>
        <w:tc>
          <w:tcPr/>
          <w:bookmarkStart w:id="40" w:name="fig-canada-forest"/>
          <w:p>
            <w:pPr>
              <w:pStyle w:val="Compact"/>
              <w:jc w:val="center"/>
            </w:pPr>
            <w:r>
              <w:drawing>
                <wp:inline>
                  <wp:extent cx="5943600" cy="4754880"/>
                  <wp:effectExtent b="0" l="0" r="0" t="0"/>
                  <wp:docPr descr="" title="" id="38" name="Picture"/>
                  <a:graphic>
                    <a:graphicData uri="http://schemas.openxmlformats.org/drawingml/2006/picture">
                      <pic:pic>
                        <pic:nvPicPr>
                          <pic:cNvPr descr="../03.outputs/PNG/fig-canada-forest-1.png" id="39" name="Picture"/>
                          <pic:cNvPicPr>
                            <a:picLocks noChangeArrowheads="1" noChangeAspect="1"/>
                          </pic:cNvPicPr>
                        </pic:nvPicPr>
                        <pic:blipFill>
                          <a:blip r:embed="rId37"/>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Carbon dioxide from forest fires in Canada, 2001 to 2024, as computed by FAOSTAT at Tier 1 from MODIS burned area.</w:t>
            </w:r>
          </w:p>
          <w:bookmarkEnd w:id="40"/>
        </w:tc>
      </w:tr>
    </w:tbl>
    <w:p>
      <w:pPr>
        <w:pStyle w:val="BodyText"/>
      </w:pPr>
      <w:r>
        <w:t xml:space="preserve">Forest fires in Canada released 187 Mt of carbon dioxide in 2023 on the FAOSTAT Tier 1 estimate, 12.4 times the mean of the earlier years and 66 times the quietest year, 2020, at 2.8 Mt (</w:t>
      </w:r>
      <w:hyperlink w:anchor="fig-canada-forest">
        <w:r>
          <w:rPr>
            <w:rStyle w:val="Hyperlink"/>
          </w:rPr>
          <w:t xml:space="preserve">Figure 2</w:t>
        </w:r>
      </w:hyperlink>
      <w:r>
        <w:t xml:space="preserve">).</w:t>
      </w:r>
    </w:p>
    <w:p>
      <w:pPr>
        <w:pStyle w:val="SourceCode"/>
      </w:pPr>
      <w:r>
        <w:rPr>
          <w:rStyle w:val="NormalTok"/>
        </w:rPr>
        <w:t xml:space="preserve">readr</w:t>
      </w:r>
      <w:r>
        <w:rPr>
          <w:rStyle w:val="SpecialCharTok"/>
        </w:rPr>
        <w:t xml:space="preserve">::</w:t>
      </w:r>
      <w:r>
        <w:rPr>
          <w:rStyle w:val="FunctionTok"/>
        </w:rPr>
        <w:t xml:space="preserve">write_csv</w:t>
      </w:r>
      <w:r>
        <w:rPr>
          <w:rStyle w:val="NormalTok"/>
        </w:rPr>
        <w:t xml:space="preserve">(gap, </w:t>
      </w:r>
      <w:r>
        <w:rPr>
          <w:rStyle w:val="StringTok"/>
        </w:rPr>
        <w:t xml:space="preserve">"03.outputs/TBL/tbl-source-gap.csv"</w:t>
      </w:r>
      <w:r>
        <w:rPr>
          <w:rStyle w:val="NormalTok"/>
        </w:rPr>
        <w:t xml:space="preserve">)</w:t>
      </w:r>
      <w:r>
        <w:br/>
      </w:r>
      <w:r>
        <w:rPr>
          <w:rStyle w:val="FunctionTok"/>
        </w:rPr>
        <w:t xml:space="preserve">fmt_tbl</w:t>
      </w:r>
      <w:r>
        <w:rPr>
          <w:rStyle w:val="NormalTok"/>
        </w:rPr>
        <w:t xml:space="preserve">(gap)</w:t>
      </w:r>
    </w:p>
    <w:tbl>
      <w:tblPr>
        <w:tblStyle w:val="Table"/>
        <w:tblW w:type="pct" w:w="5000"/>
        <w:tblLayout w:type="fixed"/>
        <w:tblLook w:firstRow="0" w:lastRow="0" w:firstColumn="0" w:lastColumn="0" w:noHBand="0" w:noVBand="0" w:val="0000"/>
      </w:tblPr>
      <w:tblGrid>
        <w:gridCol w:w="7920"/>
      </w:tblGrid>
      <w:tr>
        <w:tc>
          <w:tcPr/>
          <w:bookmarkStart w:id="41" w:name="tbl-source-gap"/>
          <w:p>
            <w:pPr>
              <w:jc w:val="center"/>
            </w:pPr>
            <w:pPr>
              <w:jc w:val="start"/>
              <w:spacing w:before="200"/>
              <w:pStyle w:val="ImageCaption"/>
            </w:pPr>
            <w:r>
              <w:t xml:space="preserve">Table 3: Carbon dioxide from fires in other forest in Canada, as FAOSTAT computes it at Tier 1 and as Canada reported it to the UNFCCC, for the years both are available. FAOSTAT carries the reported series inside the same domain.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ook w:firstRow="1" w:lastRow="0" w:firstColumn="0" w:lastColumn="0" w:noHBand="0" w:noVBand="1"/>
              <w:tblW w:w="9354" w:type="dxa"/>
              <w:tblLayout w:type="fixed"/>
            </w:tblPr>
            <w:tr>
              <w:trPr>
                <w:tblHeader/>
                <w:trHeight w:val="624" w:hRule="exact"/>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FAO Tier 1 (kt)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UNFCCC (kt)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Ratio</w:t>
                  </w:r>
                </w:p>
              </w:tc>
            </w:tr>
            <w:tr>
              <w:trPr>
                <w:trHeight w:val="340" w:hRule="exact"/>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1,420.085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5,937.187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0.2</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6,944.383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6,600.562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1.1</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17,163.481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6,477.020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2.6</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11,629.860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6,223.502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6,668.648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7,252.098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0.9</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10,096.295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6,247.804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5,079.409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5,603.096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0.9</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1,930.524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4,643.541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0.4</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6,075.961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3,987.953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1.5</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13,538.611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4,836.967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2.8</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12,805.143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4,878.594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2.6</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16,951.493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4,999.909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3.4</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16,793.223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4,814.442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3.5</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11,032.937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4,260.117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2.6</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39,902.996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5,032.216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7.9</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14,226.529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4,368.008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18,309.234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3,840.632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4.8</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44,536.078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3,553.743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12.5</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19,739.897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2,506.846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7.9</w:t>
                  </w:r>
                </w:p>
              </w:tc>
            </w:tr>
            <w:tr>
              <w:trPr>
                <w:trHeight w:val="340" w:hRule="exact"/>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2,832.990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2,466.193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1.1</w:t>
                  </w:r>
                </w:p>
              </w:tc>
            </w:tr>
          </w:tbl>
          <w:bookmarkEnd w:id="41"/>
        </w:tc>
      </w:tr>
    </w:tbl>
    <w:p>
      <w:pPr>
        <w:pStyle w:val="BodyText"/>
      </w:pPr>
      <w:r>
        <w:t xml:space="preserve">Across the 20 years both sources reported, the FAOSTAT Tier 1 estimate was a median of 2.6 times the value Canada submitted, from 0.2 times in 2001 to 12.5 times in 2018 (</w:t>
      </w:r>
      <w:hyperlink w:anchor="tbl-source-gap">
        <w:r>
          <w:rPr>
            <w:rStyle w:val="Hyperlink"/>
          </w:rPr>
          <w:t xml:space="preserve">Table 3</w:t>
        </w:r>
      </w:hyperlink>
      <w:r>
        <w:t xml:space="preserve">).</w:t>
      </w:r>
    </w:p>
    <w:bookmarkEnd w:id="42"/>
    <w:bookmarkStart w:id="44" w:name="faostats-coefficients"/>
    <w:p>
      <w:pPr>
        <w:pStyle w:val="Heading2"/>
      </w:pPr>
      <w:r>
        <w:t xml:space="preserve">3.3 FAOSTAT’s coefficients</w:t>
      </w:r>
    </w:p>
    <w:p>
      <w:pPr>
        <w:pStyle w:val="SourceCode"/>
      </w:pPr>
      <w:r>
        <w:rPr>
          <w:rStyle w:val="NormalTok"/>
        </w:rPr>
        <w:t xml:space="preserve">readr</w:t>
      </w:r>
      <w:r>
        <w:rPr>
          <w:rStyle w:val="SpecialCharTok"/>
        </w:rPr>
        <w:t xml:space="preserve">::</w:t>
      </w:r>
      <w:r>
        <w:rPr>
          <w:rStyle w:val="FunctionTok"/>
        </w:rPr>
        <w:t xml:space="preserve">write_csv</w:t>
      </w:r>
      <w:r>
        <w:rPr>
          <w:rStyle w:val="NormalTok"/>
        </w:rPr>
        <w:t xml:space="preserve">(coefficients, </w:t>
      </w:r>
      <w:r>
        <w:rPr>
          <w:rStyle w:val="StringTok"/>
        </w:rPr>
        <w:t xml:space="preserve">"03.outputs/TBL/tbl-coefficients.csv"</w:t>
      </w:r>
      <w:r>
        <w:rPr>
          <w:rStyle w:val="NormalTok"/>
        </w:rPr>
        <w:t xml:space="preserve">)</w:t>
      </w:r>
      <w:r>
        <w:br/>
      </w:r>
      <w:r>
        <w:rPr>
          <w:rStyle w:val="FunctionTok"/>
        </w:rPr>
        <w:t xml:space="preserve">fmt_tbl</w:t>
      </w:r>
      <w:r>
        <w:rPr>
          <w:rStyle w:val="NormalTok"/>
        </w:rPr>
        <w:t xml:space="preserve">(coefficients)</w:t>
      </w:r>
    </w:p>
    <w:tbl>
      <w:tblPr>
        <w:tblStyle w:val="Table"/>
        <w:tblW w:type="pct" w:w="5000"/>
        <w:tblLayout w:type="fixed"/>
        <w:tblLook w:firstRow="0" w:lastRow="0" w:firstColumn="0" w:lastColumn="0" w:noHBand="0" w:noVBand="0" w:val="0000"/>
      </w:tblPr>
      <w:tblGrid>
        <w:gridCol w:w="7920"/>
      </w:tblGrid>
      <w:tr>
        <w:tc>
          <w:tcPr/>
          <w:bookmarkStart w:id="43" w:name="tbl-coefficients"/>
          <w:p>
            <w:pPr>
              <w:jc w:val="center"/>
            </w:pPr>
            <w:pPr>
              <w:jc w:val="start"/>
              <w:spacing w:before="200"/>
              <w:pStyle w:val="ImageCaption"/>
            </w:pPr>
            <w:r>
              <w:t xml:space="preserve">Table 4: Fuel consumption and emission factors FAOSTAT applied to fires in Canada, 2001 to 2024, recovered from its own published values by dividing the biomass burned of each item by its burned area and each emission by the biomass burned, with the rows of Tables 2.4 and 2.5 of the 2006 IPCC Guidelines that the values equal. Carbon dioxide is not reported for the savanna, grassland and shrubland items.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ook w:firstRow="1" w:lastRow="0" w:firstColumn="0" w:lastColumn="0" w:noHBand="0" w:noVBand="1"/>
              <w:tblW w:w="9354" w:type="dxa"/>
              <w:tblLayout w:type="fixed"/>
            </w:tblPr>
            <w:tr>
              <w:trPr>
                <w:tblHeader/>
                <w:trHeight w:val="624" w:hRule="exact"/>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Burned area (kha a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Fuel (t/ha)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Table 2.4 row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CO2 (g/kg)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CH4 (g/kg)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N2O (g/kg)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Table 2.5 row</w:t>
                  </w:r>
                </w:p>
              </w:tc>
            </w:tr>
            <w:tr>
              <w:trPr>
                <w:trHeight w:val="340" w:hRule="exact"/>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Other forest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41.2 to 47.6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All boreal forest to All other temperate forests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0.21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Savanna and grassland</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Closed shrubland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Shrubland (general)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not reported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Savanna and grassland</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Grassland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Grassland, mid or late dry season burns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not reported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Savanna and grassland</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Open shrubland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All shrublands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not reported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Savanna and grassland</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Savanna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Grassland, mid or late dry season burns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not reported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Savanna and grassland</w:t>
                  </w:r>
                </w:p>
              </w:tc>
            </w:tr>
            <w:tr>
              <w:trPr>
                <w:trHeight w:val="340" w:hRule="exact"/>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Woody savanna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1,195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Savanna woodland, mid or late dry season burns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not reported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0.21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Savanna and grassland</w:t>
                  </w:r>
                </w:p>
              </w:tc>
            </w:tr>
          </w:tbl>
          <w:bookmarkEnd w:id="43"/>
        </w:tc>
      </w:tr>
    </w:tbl>
    <w:p>
      <w:pPr>
        <w:pStyle w:val="BodyText"/>
      </w:pPr>
      <w:r>
        <w:t xml:space="preserve">FAOSTAT’s published values for Canada showed which coefficients it had applied (</w:t>
      </w:r>
      <w:hyperlink w:anchor="tbl-coefficients">
        <w:r>
          <w:rPr>
            <w:rStyle w:val="Hyperlink"/>
          </w:rPr>
          <w:t xml:space="preserve">Table 4</w:t>
        </w:r>
      </w:hyperlink>
      <w:r>
        <w:t xml:space="preserve">). Its biomass burned divided by its burned area gave 41.2 to 47.6 tonnes of dry matter per hectare for other forest. That range lay between the 41.0 of Table 2.4 for all boreal forest and the 50.4 for all other temperate forests, as allocation by ecological zone would give</w:t>
      </w:r>
      <w:r>
        <w:t xml:space="preserve"> </w:t>
      </w:r>
      <w:r>
        <w:t xml:space="preserve">(Aalde et al., 2006; Food and Agriculture Organization of the United Nations, 2025)</w:t>
      </w:r>
      <w:r>
        <w:t xml:space="preserve">. Its emissions divided by its biomass burned gave 1,613 g of carbon dioxide, 2.3 g of methane and 0.21 g of nitrous oxide per kilogram of dry matter burned in forest fires in every year. These were the factors of Table 2.5 for savanna and grassland rather than those for extra tropical forest, 1,569, 4.7 and 0.26, a row the table notes</w:t>
      </w:r>
      <w:r>
        <w:t xml:space="preserve"> </w:t>
      </w:r>
      <w:r>
        <w:t xml:space="preserve">“includes all other forest types”</w:t>
      </w:r>
      <w:r>
        <w:t xml:space="preserve"> </w:t>
      </w:r>
      <w:r>
        <w:t xml:space="preserve">(Aalde et al., 2006)</w:t>
      </w:r>
      <w:r>
        <w:t xml:space="preserve">. The methane FAOSTAT reported for Canada’s forest fires was therefore 49 per cent of what its cited factors gave, the nitrous oxide 81 per cent and the carbon dioxide 103 per cent. The domain also placed 86 per cent of the area it recorded as burned in Canada over 2001 to 2024, and 79 per cent in 2023, in its savanna, grassland and shrubland items. To these it applied the Table 2.4 values for savanna woodland and grassland burned in the mid or late dry season, 3.3 and 4.1 tonnes per hectare, and it reported no carbon dioxide for them.</w:t>
      </w:r>
    </w:p>
    <w:bookmarkEnd w:id="44"/>
    <w:bookmarkStart w:id="46" w:name="classifying-a-fire-year-as-natural"/>
    <w:p>
      <w:pPr>
        <w:pStyle w:val="Heading2"/>
      </w:pPr>
      <w:r>
        <w:t xml:space="preserve">3.4 Classifying a fire year as natural</w:t>
      </w:r>
    </w:p>
    <w:p>
      <w:pPr>
        <w:pStyle w:val="SourceCode"/>
      </w:pPr>
      <w:r>
        <w:rPr>
          <w:rStyle w:val="NormalTok"/>
        </w:rPr>
        <w:t xml:space="preserve">readr</w:t>
      </w:r>
      <w:r>
        <w:rPr>
          <w:rStyle w:val="SpecialCharTok"/>
        </w:rPr>
        <w:t xml:space="preserve">::</w:t>
      </w:r>
      <w:r>
        <w:rPr>
          <w:rStyle w:val="FunctionTok"/>
        </w:rPr>
        <w:t xml:space="preserve">write_csv</w:t>
      </w:r>
      <w:r>
        <w:rPr>
          <w:rStyle w:val="NormalTok"/>
        </w:rPr>
        <w:t xml:space="preserve">(baselines, </w:t>
      </w:r>
      <w:r>
        <w:rPr>
          <w:rStyle w:val="StringTok"/>
        </w:rPr>
        <w:t xml:space="preserve">"03.outputs/TBL/tbl-baselines.csv"</w:t>
      </w:r>
      <w:r>
        <w:rPr>
          <w:rStyle w:val="NormalTok"/>
        </w:rPr>
        <w:t xml:space="preserve">)</w:t>
      </w:r>
      <w:r>
        <w:br/>
      </w:r>
      <w:r>
        <w:rPr>
          <w:rStyle w:val="FunctionTok"/>
        </w:rPr>
        <w:t xml:space="preserve">fmt_tbl</w:t>
      </w:r>
      <w:r>
        <w:rPr>
          <w:rStyle w:val="NormalTok"/>
        </w:rPr>
        <w:t xml:space="preserve">(baselines)</w:t>
      </w:r>
    </w:p>
    <w:tbl>
      <w:tblPr>
        <w:tblStyle w:val="Table"/>
        <w:tblW w:type="pct" w:w="5000"/>
        <w:tblLayout w:type="fixed"/>
        <w:tblLook w:firstRow="0" w:lastRow="0" w:firstColumn="0" w:lastColumn="0" w:noHBand="0" w:noVBand="0" w:val="0000"/>
      </w:tblPr>
      <w:tblGrid>
        <w:gridCol w:w="7920"/>
      </w:tblGrid>
      <w:tr>
        <w:tc>
          <w:tcPr/>
          <w:bookmarkStart w:id="45" w:name="tbl-baselines"/>
          <w:p>
            <w:pPr>
              <w:jc w:val="center"/>
            </w:pPr>
            <w:pPr>
              <w:jc w:val="start"/>
              <w:spacing w:before="200"/>
              <w:pStyle w:val="ImageCaption"/>
            </w:pPr>
            <w:r>
              <w:t xml:space="preserve">Table 5: The natural disturbance threshold applied to Canadian forest fire emissions under three baseline lengths. The threshold is the baseline mean plus two standard deviations, and the years listed are those the rule classifies as natural.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ook w:firstRow="1" w:lastRow="0" w:firstColumn="0" w:lastColumn="0" w:noHBand="0" w:noVBand="1"/>
              <w:tblW w:w="9354" w:type="dxa"/>
              <w:tblLayout w:type="fixed"/>
            </w:tblPr>
            <w:tr>
              <w:trPr>
                <w:tblHeader/>
                <w:trHeight w:val="624" w:hRule="exact"/>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Baseline (years)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Period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Threshold (kt)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Years classified natural</w:t>
                  </w:r>
                </w:p>
              </w:tc>
            </w:tr>
            <w:tr>
              <w:trPr>
                <w:trHeight w:val="340" w:hRule="exact"/>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2001-2013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20,837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2015, 2018, 2021, 2023, 2024</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2001-2020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36,301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2015, 2018, 2021, 2023, 2024</w:t>
                  </w:r>
                </w:p>
              </w:tc>
            </w:tr>
            <w:tr>
              <w:trPr>
                <w:trHeight w:val="340" w:hRule="exact"/>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baseline longer than the series</w:t>
                  </w:r>
                </w:p>
              </w:tc>
            </w:tr>
          </w:tbl>
          <w:bookmarkEnd w:id="45"/>
        </w:tc>
      </w:tr>
    </w:tbl>
    <w:p>
      <w:pPr>
        <w:pStyle w:val="BodyText"/>
      </w:pPr>
      <w:r>
        <w:t xml:space="preserve">The baseline length moved the threshold but not the classification. Lengthening the baseline from 13 to 20 years raised the threshold from 20,837 to 36,301 kilotonnes of carbon dioxide, a rise of 74 per cent, and both lengths classed the same 5 years as natural, 2015, 2018, 2021, 2023, 2024 (</w:t>
      </w:r>
      <w:hyperlink w:anchor="tbl-baselines">
        <w:r>
          <w:rPr>
            <w:rStyle w:val="Hyperlink"/>
          </w:rPr>
          <w:t xml:space="preserve">Table 5</w:t>
        </w:r>
      </w:hyperlink>
      <w:r>
        <w:t xml:space="preserve">). A 30 year baseline could not be run, because the FAOSTAT series covered only 24 years derived from observations, 2001 to 2024, and the earlier years were filled rather than measured.</w:t>
      </w:r>
    </w:p>
    <w:bookmarkEnd w:id="46"/>
    <w:bookmarkStart w:id="48" w:name="X418cd853e7c3eae61c42302028e4d13a5b1a40e"/>
    <w:p>
      <w:pPr>
        <w:pStyle w:val="Heading2"/>
      </w:pPr>
      <w:r>
        <w:t xml:space="preserve">3.5 Crediting with and without the separation</w:t>
      </w:r>
    </w:p>
    <w:p>
      <w:pPr>
        <w:pStyle w:val="SourceCode"/>
      </w:pPr>
      <w:r>
        <w:rPr>
          <w:rStyle w:val="NormalTok"/>
        </w:rPr>
        <w:t xml:space="preserve">readr</w:t>
      </w:r>
      <w:r>
        <w:rPr>
          <w:rStyle w:val="SpecialCharTok"/>
        </w:rPr>
        <w:t xml:space="preserve">::</w:t>
      </w:r>
      <w:r>
        <w:rPr>
          <w:rStyle w:val="FunctionTok"/>
        </w:rPr>
        <w:t xml:space="preserve">write_csv</w:t>
      </w:r>
      <w:r>
        <w:rPr>
          <w:rStyle w:val="NormalTok"/>
        </w:rPr>
        <w:t xml:space="preserve">(credits, </w:t>
      </w:r>
      <w:r>
        <w:rPr>
          <w:rStyle w:val="StringTok"/>
        </w:rPr>
        <w:t xml:space="preserve">"03.outputs/TBL/tbl-credits.csv"</w:t>
      </w:r>
      <w:r>
        <w:rPr>
          <w:rStyle w:val="NormalTok"/>
        </w:rPr>
        <w:t xml:space="preserve">)</w:t>
      </w:r>
      <w:r>
        <w:br/>
      </w:r>
      <w:r>
        <w:rPr>
          <w:rStyle w:val="FunctionTok"/>
        </w:rPr>
        <w:t xml:space="preserve">fmt_tbl</w:t>
      </w:r>
      <w:r>
        <w:rPr>
          <w:rStyle w:val="NormalTok"/>
        </w:rPr>
        <w:t xml:space="preserve">(credits)</w:t>
      </w:r>
    </w:p>
    <w:tbl>
      <w:tblPr>
        <w:tblStyle w:val="Table"/>
        <w:tblW w:type="pct" w:w="5000"/>
        <w:tblLayout w:type="fixed"/>
        <w:tblLook w:firstRow="0" w:lastRow="0" w:firstColumn="0" w:lastColumn="0" w:noHBand="0" w:noVBand="0" w:val="0000"/>
      </w:tblPr>
      <w:tblGrid>
        <w:gridCol w:w="7920"/>
      </w:tblGrid>
      <w:tr>
        <w:tc>
          <w:tcPr/>
          <w:bookmarkStart w:id="47" w:name="tbl-credits"/>
          <w:p>
            <w:pPr>
              <w:jc w:val="center"/>
            </w:pPr>
            <w:pPr>
              <w:jc w:val="start"/>
              <w:spacing w:before="200"/>
              <w:pStyle w:val="ImageCaption"/>
            </w:pPr>
            <w:r>
              <w:t xml:space="preserve">Table 6: Emissions and reductions for Canada’s managed land under the two accounts, 2017 to 2024, on a 2012 to 2016 reference period. The disaggregated account is the human activity component Canada reports; the undisaggregated account is the sum of the human activity and natural disturbance components. A negative reduction is emissions above the crediting level, which the standard treats as a reversal.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ook w:firstRow="1" w:lastRow="0" w:firstColumn="0" w:lastColumn="0" w:noHBand="0" w:noVBand="1"/>
              <w:tblW w:w="9354" w:type="dxa"/>
              <w:tblLayout w:type="fixed"/>
            </w:tblPr>
            <w:tr>
              <w:trPr>
                <w:tblHeader/>
                <w:trHeight w:val="624" w:hRule="exact"/>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Disaggregated emissions (Mt)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Disaggregated reductions (Mt)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Undisaggregated emissions (Mt)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Undisaggregated reductions (Mt)</w:t>
                  </w:r>
                </w:p>
              </w:tc>
            </w:tr>
            <w:tr>
              <w:trPr>
                <w:trHeight w:val="340" w:hRule="exact"/>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219.0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-81.3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-126.3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-18.3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109.0</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-166.3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2.7</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991.3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-853.6</w:t>
                  </w:r>
                </w:p>
              </w:tc>
            </w:tr>
            <w:tr>
              <w:trPr>
                <w:trHeight w:val="340" w:hRule="exact"/>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434.3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-296.6</w:t>
                  </w:r>
                </w:p>
              </w:tc>
            </w:tr>
          </w:tbl>
          <w:bookmarkEnd w:id="47"/>
        </w:tc>
      </w:tr>
    </w:tbl>
    <w:p>
      <w:pPr>
        <w:pStyle w:val="BodyText"/>
      </w:pPr>
      <w:r>
        <w:t xml:space="preserve">The separation decided whether there was anything to credit. On the account Canada reported, reductions were positive in 6 of the 8 crediting years and summed to 85.6 Mt of carbon dioxide equivalent, with 2 years below the crediting level, 2020 at -0.3 Mt and 2022 at -20.3 Mt. Without the separation, reductions were positive in only 2 years, and the shortfall in 2023 alone reached 853.6 Mt, 10 times every reduction the disaggregated account achieved over the period (</w:t>
      </w:r>
      <w:hyperlink w:anchor="tbl-credits">
        <w:r>
          <w:rPr>
            <w:rStyle w:val="Hyperlink"/>
          </w:rPr>
          <w:t xml:space="preserve">Table 6</w:t>
        </w:r>
      </w:hyperlink>
      <w:r>
        <w:t xml:space="preserve">).</w:t>
      </w:r>
    </w:p>
    <w:p>
      <w:pPr>
        <w:pStyle w:val="BodyText"/>
      </w:pPr>
      <w:r>
        <w:t xml:space="preserve">Neither deduction applied in that case, because there was nothing to deduct from. The standard’s reversal rule retired buffer credits equal to the lower of the emissions above the crediting level or every credit issued, so an undisaggregated account of this land exhausted its buffer in 2017 and again in each later year that emissions exceeded the level</w:t>
      </w:r>
      <w:r>
        <w:t xml:space="preserve"> </w:t>
      </w:r>
      <w:r>
        <w:t xml:space="preserve">(Architecture for REDD+ Transactions, 2021)</w:t>
      </w:r>
      <w:r>
        <w:t xml:space="preserve">.</w:t>
      </w:r>
    </w:p>
    <w:bookmarkEnd w:id="48"/>
    <w:bookmarkStart w:id="50" w:name="crediting-in-british-columbia"/>
    <w:p>
      <w:pPr>
        <w:pStyle w:val="Heading2"/>
      </w:pPr>
      <w:r>
        <w:t xml:space="preserve">3.6 Crediting in British Columbia</w:t>
      </w:r>
    </w:p>
    <w:p>
      <w:pPr>
        <w:pStyle w:val="SourceCode"/>
      </w:pPr>
      <w:r>
        <w:rPr>
          <w:rStyle w:val="NormalTok"/>
        </w:rPr>
        <w:t xml:space="preserve">readr</w:t>
      </w:r>
      <w:r>
        <w:rPr>
          <w:rStyle w:val="SpecialCharTok"/>
        </w:rPr>
        <w:t xml:space="preserve">::</w:t>
      </w:r>
      <w:r>
        <w:rPr>
          <w:rStyle w:val="FunctionTok"/>
        </w:rPr>
        <w:t xml:space="preserve">write_csv</w:t>
      </w:r>
      <w:r>
        <w:rPr>
          <w:rStyle w:val="NormalTok"/>
        </w:rPr>
        <w:t xml:space="preserve">(bc_credits, </w:t>
      </w:r>
      <w:r>
        <w:rPr>
          <w:rStyle w:val="StringTok"/>
        </w:rPr>
        <w:t xml:space="preserve">"03.outputs/TBL/tbl-bc.csv"</w:t>
      </w:r>
      <w:r>
        <w:rPr>
          <w:rStyle w:val="NormalTok"/>
        </w:rPr>
        <w:t xml:space="preserve">)</w:t>
      </w:r>
      <w:r>
        <w:br/>
      </w:r>
      <w:r>
        <w:rPr>
          <w:rStyle w:val="FunctionTok"/>
        </w:rPr>
        <w:t xml:space="preserve">fmt_tbl</w:t>
      </w:r>
      <w:r>
        <w:rPr>
          <w:rStyle w:val="NormalTok"/>
        </w:rPr>
        <w:t xml:space="preserve">(bc_credits)</w:t>
      </w:r>
    </w:p>
    <w:tbl>
      <w:tblPr>
        <w:tblStyle w:val="Table"/>
        <w:tblW w:type="pct" w:w="5000"/>
        <w:tblLayout w:type="fixed"/>
        <w:tblLook w:firstRow="0" w:lastRow="0" w:firstColumn="0" w:lastColumn="0" w:noHBand="0" w:noVBand="0" w:val="0000"/>
      </w:tblPr>
      <w:tblGrid>
        <w:gridCol w:w="7920"/>
      </w:tblGrid>
      <w:tr>
        <w:tc>
          <w:tcPr/>
          <w:bookmarkStart w:id="49" w:name="tbl-bc"/>
          <w:p>
            <w:pPr>
              <w:jc w:val="center"/>
            </w:pPr>
            <w:pPr>
              <w:jc w:val="start"/>
              <w:spacing w:before="200"/>
              <w:pStyle w:val="ImageCaption"/>
            </w:pPr>
            <w:r>
              <w:t xml:space="preserve">Table 7: Emissions and reductions for British Columbia under the two accounts, 2017 to 2024, on a 2012 to 2016 reference period. Both components are the provincial figures of the national inventory, and the burned area share is the province’s share of the area burned in Canada.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ook w:firstRow="1" w:lastRow="0" w:firstColumn="0" w:lastColumn="0" w:noHBand="0" w:noVBand="1"/>
              <w:tblW w:w="9354" w:type="dxa"/>
              <w:tblLayout w:type="fixed"/>
            </w:tblPr>
            <w:tr>
              <w:trPr>
                <w:tblHeader/>
                <w:trHeight w:val="624" w:hRule="exact"/>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Burned area share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Disaggregated emissions (Mt)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Disaggregated reductions (Mt)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Undisaggregated emissions (Mt)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Undisaggregated reductions (Mt)</w:t>
                  </w:r>
                </w:p>
              </w:tc>
            </w:tr>
            <w:tr>
              <w:trPr>
                <w:trHeight w:val="340" w:hRule="exact"/>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-151</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-195</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12</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17</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-122</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-322</w:t>
                  </w:r>
                </w:p>
              </w:tc>
            </w:tr>
            <w:tr>
              <w:trPr>
                <w:trHeight w:val="340" w:hRule="exact"/>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-149</w:t>
                  </w:r>
                </w:p>
              </w:tc>
            </w:tr>
          </w:tbl>
          <w:bookmarkEnd w:id="49"/>
        </w:tc>
      </w:tr>
    </w:tbl>
    <w:p>
      <w:pPr>
        <w:pStyle w:val="BodyText"/>
      </w:pPr>
      <w:r>
        <w:t xml:space="preserve">British Columbia followed the national pattern more sharply. The province had 60.5 per cent of the area burned in Canada in 2018 and 22.2 per cent in 2023. On the disaggregated account its reductions were positive in 8 of the 8 crediting years, summing to 104.6 Mt of carbon dioxide equivalent, and without the separation they were positive in 2 years, with 2023 falling 322 Mt below the crediting level (</w:t>
      </w:r>
      <w:hyperlink w:anchor="tbl-bc">
        <w:r>
          <w:rPr>
            <w:rStyle w:val="Hyperlink"/>
          </w:rPr>
          <w:t xml:space="preserve">Table 7</w:t>
        </w:r>
      </w:hyperlink>
      <w:r>
        <w:t xml:space="preserve">).</w:t>
      </w:r>
    </w:p>
    <w:bookmarkEnd w:id="50"/>
    <w:bookmarkStart w:id="52" w:name="the-uncertainty-of-each-account"/>
    <w:p>
      <w:pPr>
        <w:pStyle w:val="Heading2"/>
      </w:pPr>
      <w:r>
        <w:t xml:space="preserve">3.7 The uncertainty of each account</w:t>
      </w:r>
    </w:p>
    <w:p>
      <w:pPr>
        <w:pStyle w:val="SourceCode"/>
      </w:pPr>
      <w:r>
        <w:rPr>
          <w:rStyle w:val="NormalTok"/>
        </w:rPr>
        <w:t xml:space="preserve">readr</w:t>
      </w:r>
      <w:r>
        <w:rPr>
          <w:rStyle w:val="SpecialCharTok"/>
        </w:rPr>
        <w:t xml:space="preserve">::</w:t>
      </w:r>
      <w:r>
        <w:rPr>
          <w:rStyle w:val="FunctionTok"/>
        </w:rPr>
        <w:t xml:space="preserve">write_csv</w:t>
      </w:r>
      <w:r>
        <w:rPr>
          <w:rStyle w:val="NormalTok"/>
        </w:rPr>
        <w:t xml:space="preserve">(uncertainty, </w:t>
      </w:r>
      <w:r>
        <w:rPr>
          <w:rStyle w:val="StringTok"/>
        </w:rPr>
        <w:t xml:space="preserve">"03.outputs/TBL/tbl-uncertainty.csv"</w:t>
      </w:r>
      <w:r>
        <w:rPr>
          <w:rStyle w:val="NormalTok"/>
        </w:rPr>
        <w:t xml:space="preserve">)</w:t>
      </w:r>
      <w:r>
        <w:br/>
      </w:r>
      <w:r>
        <w:rPr>
          <w:rStyle w:val="FunctionTok"/>
        </w:rPr>
        <w:t xml:space="preserve">fmt_tbl</w:t>
      </w:r>
      <w:r>
        <w:rPr>
          <w:rStyle w:val="NormalTok"/>
        </w:rPr>
        <w:t xml:space="preserve">(uncertainty)</w:t>
      </w:r>
    </w:p>
    <w:tbl>
      <w:tblPr>
        <w:tblStyle w:val="Table"/>
        <w:tblW w:type="pct" w:w="5000"/>
        <w:tblLayout w:type="fixed"/>
        <w:tblLook w:firstRow="0" w:lastRow="0" w:firstColumn="0" w:lastColumn="0" w:noHBand="0" w:noVBand="0" w:val="0000"/>
      </w:tblPr>
      <w:tblGrid>
        <w:gridCol w:w="7920"/>
      </w:tblGrid>
      <w:tr>
        <w:tc>
          <w:tcPr/>
          <w:bookmarkStart w:id="51" w:name="tbl-uncertainty"/>
          <w:p>
            <w:pPr>
              <w:jc w:val="center"/>
            </w:pPr>
            <w:pPr>
              <w:jc w:val="start"/>
              <w:spacing w:before="200"/>
              <w:pStyle w:val="ImageCaption"/>
            </w:pPr>
            <w:r>
              <w:t xml:space="preserve">Table 8: Reductions and their uncertainty for Canada under the two accounts, from 10,000 Monte Carlo draws using the annual flux uncertainty published for Canada’s forest carbon model. The interval is the 90 per cent interval the standard requires, its half width expressed against the mean reduction of the same draws, and the deduction is what the standard’s adjustment factor takes from it. A percentage is printed only where the mean reduction is positive, since a percentage of a shortfall carries no meaning, and the undisaggregated deduction is therefore not reported.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ook w:firstRow="1" w:lastRow="0" w:firstColumn="0" w:lastColumn="0" w:noHBand="0" w:noVBand="1"/>
              <w:tblW w:w="9354" w:type="dxa"/>
              <w:tblLayout w:type="fixed"/>
            </w:tblPr>
            <w:tr>
              <w:trPr>
                <w:tblHeader/>
                <w:trHeight w:val="624" w:hRule="exact"/>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Disaggregated reductions (Mt)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Disaggregated interval (% of 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Disaggregated deduction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Undisaggregated reductions (Mt)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Undisaggregated interval (% of mean)</w:t>
                  </w:r>
                </w:p>
              </w:tc>
            </w:tr>
            <w:tr>
              <w:trPr>
                <w:trHeight w:val="340" w:hRule="exact"/>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821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261.6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-80.8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1,176.9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52</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2,126</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-853.8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
                  </w:r>
                </w:p>
              </w:tc>
            </w:tr>
            <w:tr>
              <w:trPr>
                <w:trHeight w:val="340" w:hRule="exact"/>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84.2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-296.9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
                  </w:r>
                </w:p>
              </w:tc>
            </w:tr>
          </w:tbl>
          <w:bookmarkEnd w:id="51"/>
        </w:tc>
      </w:tr>
    </w:tbl>
    <w:p>
      <w:pPr>
        <w:pStyle w:val="BodyText"/>
      </w:pPr>
      <w:r>
        <w:t xml:space="preserve">Canada’s own uncertainty analysis of its model reported a 95 per cent interval 118 Mt of carbon dioxide equivalent wide around a median of -2.9 Mt, and stated that this interval</w:t>
      </w:r>
      <w:r>
        <w:t xml:space="preserve"> </w:t>
      </w:r>
      <w:r>
        <w:t xml:space="preserve">“cannot be meaningfully expressed in percentage terms because its range of possible values contains zero”</w:t>
      </w:r>
      <w:r>
        <w:t xml:space="preserve"> </w:t>
      </w:r>
      <w:r>
        <w:t xml:space="preserve">(Metsaranta et al., 2017)</w:t>
      </w:r>
      <w:r>
        <w:t xml:space="preserve">. In the crediting arithmetic the interval was wider than the reductions it qualified. Across the 6 crediting years with a positive mean reduction, the interval of the disaggregated account ran from 163 to 3,692 per cent of its mean reduction, and the implied uncertainty deduction from 51.8 to 1,176.9 per cent (</w:t>
      </w:r>
      <w:hyperlink w:anchor="tbl-uncertainty">
        <w:r>
          <w:rPr>
            <w:rStyle w:val="Hyperlink"/>
          </w:rPr>
          <w:t xml:space="preserve">Table 8</w:t>
        </w:r>
      </w:hyperlink>
      <w:r>
        <w:t xml:space="preserve">). The separation restored the sign of the account but left the credit uncertain by more than its own size.</w:t>
      </w:r>
    </w:p>
    <w:bookmarkEnd w:id="52"/>
    <w:bookmarkStart w:id="54" w:name="what-survives-the-deductions"/>
    <w:p>
      <w:pPr>
        <w:pStyle w:val="Heading2"/>
      </w:pPr>
      <w:r>
        <w:t xml:space="preserve">3.8 What survives the deductions</w:t>
      </w:r>
    </w:p>
    <w:p>
      <w:pPr>
        <w:pStyle w:val="SourceCode"/>
      </w:pPr>
      <w:r>
        <w:rPr>
          <w:rStyle w:val="NormalTok"/>
        </w:rPr>
        <w:t xml:space="preserve">readr</w:t>
      </w:r>
      <w:r>
        <w:rPr>
          <w:rStyle w:val="SpecialCharTok"/>
        </w:rPr>
        <w:t xml:space="preserve">::</w:t>
      </w:r>
      <w:r>
        <w:rPr>
          <w:rStyle w:val="FunctionTok"/>
        </w:rPr>
        <w:t xml:space="preserve">write_csv</w:t>
      </w:r>
      <w:r>
        <w:rPr>
          <w:rStyle w:val="NormalTok"/>
        </w:rPr>
        <w:t xml:space="preserve">(deductions, </w:t>
      </w:r>
      <w:r>
        <w:rPr>
          <w:rStyle w:val="StringTok"/>
        </w:rPr>
        <w:t xml:space="preserve">"03.outputs/TBL/tbl-kept.csv"</w:t>
      </w:r>
      <w:r>
        <w:rPr>
          <w:rStyle w:val="NormalTok"/>
        </w:rPr>
        <w:t xml:space="preserve">)</w:t>
      </w:r>
      <w:r>
        <w:br/>
      </w:r>
      <w:r>
        <w:rPr>
          <w:rStyle w:val="FunctionTok"/>
        </w:rPr>
        <w:t xml:space="preserve">fmt_tbl</w:t>
      </w:r>
      <w:r>
        <w:rPr>
          <w:rStyle w:val="NormalTok"/>
        </w:rPr>
        <w:t xml:space="preserve">(deductions)</w:t>
      </w:r>
    </w:p>
    <w:tbl>
      <w:tblPr>
        <w:tblStyle w:val="Table"/>
        <w:tblW w:type="pct" w:w="5000"/>
        <w:tblLayout w:type="fixed"/>
        <w:tblLook w:firstRow="0" w:lastRow="0" w:firstColumn="0" w:lastColumn="0" w:noHBand="0" w:noVBand="0" w:val="0000"/>
      </w:tblPr>
      <w:tblGrid>
        <w:gridCol w:w="7920"/>
      </w:tblGrid>
      <w:tr>
        <w:tc>
          <w:tcPr/>
          <w:bookmarkStart w:id="53" w:name="tbl-kept"/>
          <w:p>
            <w:pPr>
              <w:jc w:val="center"/>
            </w:pPr>
            <w:pPr>
              <w:jc w:val="start"/>
              <w:spacing w:before="200"/>
              <w:pStyle w:val="ImageCaption"/>
            </w:pPr>
            <w:r>
              <w:t xml:space="preserve">Table 9: The share of gross reductions and removals a jurisdiction keeps under the standard, by the reported uncertainty. The uncertainty deduction follows Equation 11 and the buffer follows Table 2 of the standard. The last column is the worst case in the five years after a reversal, when the buffer rises by five percentage points.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ook w:firstRow="1" w:lastRow="0" w:firstColumn="0" w:lastColumn="0" w:noHBand="0" w:noVBand="1"/>
              <w:tblW w:w="9354" w:type="dxa"/>
              <w:tblLayout w:type="fixed"/>
            </w:tblPr>
            <w:tr>
              <w:trPr>
                <w:tblHeader/>
                <w:trHeight w:val="624" w:hRule="exact"/>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Uncertainty, 90% interval half width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Uncertainty deduction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Kept, 25% buffer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Kept, 5% buffer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Kept, 30% buffer after a reversal (%)</w:t>
                  </w:r>
                </w:p>
              </w:tc>
            </w:tr>
            <w:tr>
              <w:trPr>
                <w:trHeight w:val="340" w:hRule="exact"/>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71.8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91.8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66.8</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63.6</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60.4</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54.1</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46.1</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38.1</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22.2</w:t>
                  </w:r>
                </w:p>
              </w:tc>
            </w:tr>
            <w:tr>
              <w:trPr>
                <w:trHeight w:val="340" w:hRule="exact"/>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6.2</w:t>
                  </w:r>
                </w:p>
              </w:tc>
            </w:tr>
          </w:tbl>
          <w:bookmarkEnd w:id="53"/>
        </w:tc>
      </w:tr>
    </w:tbl>
    <w:p>
      <w:pPr>
        <w:pStyle w:val="BodyText"/>
      </w:pPr>
      <w:r>
        <w:t xml:space="preserve">The two deductions were linear in the reported uncertainty, so the uncertainty at which a jurisdiction kept nothing could be solved directly. On the default buffer it was 235 per cent, with all three mitigating factors and the smallest buffer 298 per cent, and in the five years after a reversal 220 per cent. At an uncertainty of 100 per cent a jurisdiction kept 43.1 per cent of its gross reductions and removals on the default buffer, and at 150 per cent it kept 27.2 per cent (</w:t>
      </w:r>
      <w:hyperlink w:anchor="tbl-kept">
        <w:r>
          <w:rPr>
            <w:rStyle w:val="Hyperlink"/>
          </w:rPr>
          <w:t xml:space="preserve">Table 9</w:t>
        </w:r>
      </w:hyperlink>
      <w:r>
        <w:t xml:space="preserve">). Uncertainty of that size was not hypothetical, since the worked example of the uncertainty chapter printed ±150 per cent for one land category</w:t>
      </w:r>
      <w:r>
        <w:t xml:space="preserve"> </w:t>
      </w:r>
      <w:r>
        <w:t xml:space="preserve">(Paciornik et al., 2019)</w:t>
      </w:r>
      <w:r>
        <w:t xml:space="preserve">.</w:t>
      </w:r>
    </w:p>
    <w:bookmarkEnd w:id="54"/>
    <w:bookmarkStart w:id="60" w:name="fires-in-organic-soils-1"/>
    <w:p>
      <w:pPr>
        <w:pStyle w:val="Heading2"/>
      </w:pPr>
      <w:r>
        <w:t xml:space="preserve">3.9 Fires in organic soils</w:t>
      </w:r>
    </w:p>
    <w:p>
      <w:pPr>
        <w:pStyle w:val="SourceCode"/>
      </w:pPr>
      <w:r>
        <w:rPr>
          <w:rStyle w:val="NormalTok"/>
        </w:rPr>
        <w:t xml:space="preserve">readr</w:t>
      </w:r>
      <w:r>
        <w:rPr>
          <w:rStyle w:val="SpecialCharTok"/>
        </w:rPr>
        <w:t xml:space="preserve">::</w:t>
      </w:r>
      <w:r>
        <w:rPr>
          <w:rStyle w:val="FunctionTok"/>
        </w:rPr>
        <w:t xml:space="preserve">write_csv</w:t>
      </w:r>
      <w:r>
        <w:rPr>
          <w:rStyle w:val="NormalTok"/>
        </w:rPr>
        <w:t xml:space="preserve">(canada, </w:t>
      </w:r>
      <w:r>
        <w:rPr>
          <w:rStyle w:val="StringTok"/>
        </w:rPr>
        <w:t xml:space="preserve">"03.outputs/TBL/tbl-canada-peat.csv"</w:t>
      </w:r>
      <w:r>
        <w:rPr>
          <w:rStyle w:val="NormalTok"/>
        </w:rPr>
        <w:t xml:space="preserve">)</w:t>
      </w:r>
      <w:r>
        <w:br/>
      </w:r>
      <w:r>
        <w:rPr>
          <w:rStyle w:val="FunctionTok"/>
        </w:rPr>
        <w:t xml:space="preserve">fmt_tbl</w:t>
      </w:r>
      <w:r>
        <w:rPr>
          <w:rStyle w:val="NormalTok"/>
        </w:rPr>
        <w:t xml:space="preserve">(canada)</w:t>
      </w:r>
    </w:p>
    <w:tbl>
      <w:tblPr>
        <w:tblStyle w:val="Table"/>
        <w:tblW w:type="pct" w:w="5000"/>
        <w:tblLayout w:type="fixed"/>
        <w:tblLook w:firstRow="0" w:lastRow="0" w:firstColumn="0" w:lastColumn="0" w:noHBand="0" w:noVBand="0" w:val="0000"/>
      </w:tblPr>
      <w:tblGrid>
        <w:gridCol w:w="7920"/>
      </w:tblGrid>
      <w:tr>
        <w:tc>
          <w:tcPr/>
          <w:bookmarkStart w:id="55" w:name="tbl-canada-peat"/>
          <w:p>
            <w:pPr>
              <w:jc w:val="center"/>
            </w:pPr>
            <w:pPr>
              <w:jc w:val="start"/>
              <w:spacing w:before="200"/>
              <w:pStyle w:val="ImageCaption"/>
            </w:pPr>
            <w:r>
              <w:t xml:space="preserve">Table 10: Burned area and emissions from fires in organic soils in Canada, as FAO computed them and then set them to zero in the published Emissions from Fires domain. Values for 1990 to 1995 are the average of the reconstructed series rather than observations, which is why they do not vary.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ook w:firstRow="1" w:lastRow="0" w:firstColumn="0" w:lastColumn="0" w:noHBand="0" w:noVBand="1"/>
              <w:tblW w:w="9354" w:type="dxa"/>
              <w:tblLayout w:type="fixed"/>
            </w:tblPr>
            <w:tr>
              <w:trPr>
                <w:tblHeader/>
                <w:trHeight w:val="624" w:hRule="exact"/>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CH4 (kt)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Burned area (ha)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CO2 (kt)</w:t>
                  </w:r>
                </w:p>
              </w:tc>
            </w:tr>
            <w:tr>
              <w:trPr>
                <w:trHeight w:val="340" w:hRule="exact"/>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257.61615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356,482.42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32,682.923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257.61615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356,482.42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32,682.923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257.61615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356,482.42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32,682.923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257.61615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356,482.42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32,682.923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257.61615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356,482.42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32,682.923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257.61615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356,482.42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32,682.923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315.23052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229,625.96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25,809.499</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170.40705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124,131.01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13,952.077</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1,015.27769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739,567.08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83,125.860</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439.44356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320,107.49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35,979.441</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161.68439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117,777.09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13,237.909</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30.23739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50,904.70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4,458.335</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287.54083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484,075.47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42,396.298</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306.03608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515,212.26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45,123.320</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173.45735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292,015.74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25,575.323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165.94913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279,375.64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24,468.277</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219.41289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369,381.97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32,351.212</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154.83941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260,672.40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22,830.210</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189.87328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319,651.99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27,995.761</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38.33478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64,536.66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5,652.250</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281.27927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473,534.13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41,473.066</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126.49251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212,950.35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18,650.618</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256.69793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432,151.40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37,848.683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457.77889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770,671.53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67,496.954</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314.12631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528,832.17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46,316.179</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459.60190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773,740.57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67,765.747</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205.94202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346,703.73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30,365.006</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251.91707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424,102.81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37,143.773</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81.74237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137,613.42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12,052.459</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174.33455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293,492.50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25,704.660</w:t>
                  </w:r>
                </w:p>
              </w:tc>
            </w:tr>
            <w:tr>
              <w:trPr>
                <w:trHeight w:val="340" w:hRule="exac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11.04954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18,601.91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1,629.193</w:t>
                  </w:r>
                </w:p>
              </w:tc>
            </w:tr>
            <w:tr>
              <w:trPr>
                <w:trHeight w:val="340" w:hRule="exact"/>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2,021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409.33311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689,112.98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color w:val="000000"/>
                      <w:sz w:val="16"/>
                      <w:szCs w:val="16"/>
                    </w:rPr>
                    <w:jc w:val="lef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color w:val="000000"/>
                      <w:sz w:val="16"/>
                      <w:szCs w:val="16"/>
                    </w:rPr>
                    <w:t xml:space="preserve">60,353.893</w:t>
                  </w:r>
                </w:p>
              </w:tc>
            </w:tr>
          </w:tbl>
          <w:bookmarkEnd w:id="55"/>
        </w:tc>
      </w:tr>
    </w:tbl>
    <w:p>
      <w:pPr>
        <w:pStyle w:val="SourceCode"/>
      </w:pPr>
      <w:r>
        <w:rPr>
          <w:rStyle w:val="NormalTok"/>
        </w:rPr>
        <w:t xml:space="preserve">ggplot2</w:t>
      </w:r>
      <w:r>
        <w:rPr>
          <w:rStyle w:val="SpecialCharTok"/>
        </w:rPr>
        <w:t xml:space="preserve">::</w:t>
      </w:r>
      <w:r>
        <w:rPr>
          <w:rStyle w:val="FunctionTok"/>
        </w:rPr>
        <w:t xml:space="preserve">ggplot</w:t>
      </w:r>
      <w:r>
        <w:rPr>
          <w:rStyle w:val="NormalTok"/>
        </w:rPr>
        <w:t xml:space="preserve">(canada, ggplot2</w:t>
      </w:r>
      <w:r>
        <w:rPr>
          <w:rStyle w:val="SpecialCharTok"/>
        </w:rPr>
        <w:t xml:space="preserve">::</w:t>
      </w:r>
      <w:r>
        <w:rPr>
          <w:rStyle w:val="FunctionTok"/>
        </w:rPr>
        <w:t xml:space="preserve">aes</w:t>
      </w:r>
      <w:r>
        <w:rPr>
          <w:rStyle w:val="NormalTok"/>
        </w:rPr>
        <w:t xml:space="preserve">(Year, </w:t>
      </w:r>
      <w:r>
        <w:rPr>
          <w:rStyle w:val="StringTok"/>
        </w:rPr>
        <w:t xml:space="preserve">`</w:t>
      </w:r>
      <w:r>
        <w:rPr>
          <w:rStyle w:val="AttributeTok"/>
        </w:rPr>
        <w:t xml:space="preserve">Burned area (ha)</w:t>
      </w:r>
      <w:r>
        <w:rPr>
          <w:rStyle w:val="StringTok"/>
        </w:rPr>
        <w:t xml:space="preserve">`</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"Burned area (thousand ha)"</w:t>
      </w:r>
      <w:r>
        <w:rPr>
          <w:rStyle w:val="NormalTok"/>
        </w:rPr>
        <w:t xml:space="preserve">) </w:t>
      </w:r>
      <w:r>
        <w:rPr>
          <w:rStyle w:val="SpecialCharTok"/>
        </w:rPr>
        <w:t xml:space="preserve">+</w:t>
      </w:r>
      <w:r>
        <w:br/>
      </w:r>
      <w:r>
        <w:rPr>
          <w:rStyle w:val="NormalTok"/>
        </w:rPr>
        <w:t xml:space="preserve">  th</w:t>
      </w:r>
    </w:p>
    <w:tbl>
      <w:tblPr>
        <w:tblStyle w:val="Table"/>
        <w:tblW w:type="pct" w:w="5000"/>
        <w:tblLayout w:type="fixed"/>
        <w:tblLook w:firstRow="0" w:lastRow="0" w:firstColumn="0" w:lastColumn="0" w:noHBand="0" w:noVBand="0" w:val="0000"/>
      </w:tblPr>
      <w:tblGrid>
        <w:gridCol w:w="7920"/>
      </w:tblGrid>
      <w:tr>
        <w:tc>
          <w:tcPr/>
          <w:bookmarkStart w:id="59" w:name="fig-canada-peat"/>
          <w:p>
            <w:pPr>
              <w:pStyle w:val="Compact"/>
              <w:jc w:val="center"/>
            </w:pPr>
            <w:r>
              <w:drawing>
                <wp:inline>
                  <wp:extent cx="5943600" cy="4754880"/>
                  <wp:effectExtent b="0" l="0" r="0" t="0"/>
                  <wp:docPr descr="" title="" id="57" name="Picture"/>
                  <a:graphic>
                    <a:graphicData uri="http://schemas.openxmlformats.org/drawingml/2006/picture">
                      <pic:pic>
                        <pic:nvPicPr>
                          <pic:cNvPr descr="../03.outputs/PNG/fig-canada-peat-1.png" id="58" name="Picture"/>
                          <pic:cNvPicPr>
                            <a:picLocks noChangeArrowheads="1" noChangeAspect="1"/>
                          </pic:cNvPicPr>
                        </pic:nvPicPr>
                        <pic:blipFill>
                          <a:blip r:embed="rId56"/>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Burned area of fires in organic soils in Canada, 1990 to 2021, from the FAO table that the published domain replaces with zeros. The flat section to 1995 is the filled part of the series and the rest is derived from satellite observations.</w:t>
            </w:r>
          </w:p>
          <w:bookmarkEnd w:id="59"/>
        </w:tc>
      </w:tr>
    </w:tbl>
    <w:p>
      <w:pPr>
        <w:pStyle w:val="BodyText"/>
      </w:pPr>
      <w:r>
        <w:t xml:space="preserve">Over the 21 years of the satellite record, 2001 to 2021, fires in organic soils in Canada burned a mean of 368,444 hectares a year. They released 32,269 kilotonnes of carbon dioxide and 219 kilotonnes of methane a year, none of which appeared in the FAOSTAT domain a government downloaded. The largest year was 2015, at 773,741 hectares and 67,766 kilotonnes of carbon dioxide, and the smallest was 2020, at 18,602 hectares.</w:t>
      </w:r>
    </w:p>
    <w:p>
      <w:pPr>
        <w:pStyle w:val="BodyText"/>
      </w:pPr>
      <w:r>
        <w:t xml:space="preserve">The six years from 1990 to 1995 repeated one value, 356,482 hectares, which was the mean of every later year to the last digit the table printed, 356,482.42 hectares for 1996 to 2021 against 356,482.42. The filled years were therefore the average of the whole remaining series rather than of the window the methodological note described, so any mean over the full series returned that value whatever the observations did.</w:t>
      </w:r>
    </w:p>
    <w:bookmarkEnd w:id="60"/>
    <w:bookmarkEnd w:id="61"/>
    <w:bookmarkStart w:id="62" w:name="discussion"/>
    <w:p>
      <w:pPr>
        <w:pStyle w:val="Heading1"/>
      </w:pPr>
      <w:r>
        <w:t xml:space="preserve">4. Discussion</w:t>
      </w:r>
    </w:p>
    <w:p>
      <w:pPr>
        <w:pStyle w:val="FirstParagraph"/>
      </w:pPr>
      <w:r>
        <w:t xml:space="preserve">On the components of Canada’s 2026 inventory, separating natural disturbance decided whether an account existed to credit in 2017 to 2024, but it did not make that account precise. The managed land of the country reported reductions in 6 of the 8 years, totalling 85.6 Mt of carbon dioxide equivalent, while the same land without the separation reported them in 2 years and fell 853.6 Mt short of its crediting level in 2023 alone. British Columbia, with 22.2 per cent of the area burned in Canada that year, reversed in the same way, reporting 104.6 Mt separated against a shortfall of 322 Mt. The separation was therefore the condition on which a jurisdictional credit existed rather than an adjustment to a reported number. Earlier work found the same dependence in reporting, where natural disturbance was among the reasons Canada did not elect forest management under the Kyoto Protocol</w:t>
      </w:r>
      <w:r>
        <w:t xml:space="preserve"> </w:t>
      </w:r>
      <w:r>
        <w:t xml:space="preserve">(Kurz et al., 2008)</w:t>
      </w:r>
      <w:r>
        <w:t xml:space="preserve"> </w:t>
      </w:r>
      <w:r>
        <w:t xml:space="preserve">and a revised harvest record moved the reported human sink by 113 Mt CO</w:t>
      </w:r>
      <w:r>
        <w:rPr>
          <w:vertAlign w:val="subscript"/>
        </w:rPr>
        <w:t xml:space="preserve">2</w:t>
      </w:r>
      <w:r>
        <w:t xml:space="preserve">e in 1990</w:t>
      </w:r>
      <w:r>
        <w:t xml:space="preserve"> </w:t>
      </w:r>
      <w:r>
        <w:t xml:space="preserve">(Kurz et al., 2024)</w:t>
      </w:r>
      <w:r>
        <w:t xml:space="preserve">. The treatment of wildfire as natural also separated a forestry source of 90.8 Mt CO</w:t>
      </w:r>
      <w:r>
        <w:rPr>
          <w:vertAlign w:val="subscript"/>
        </w:rPr>
        <w:t xml:space="preserve">2</w:t>
      </w:r>
      <w:r>
        <w:t xml:space="preserve">e a year from a reported sink of 4.7 Mt</w:t>
      </w:r>
      <w:r>
        <w:t xml:space="preserve"> </w:t>
      </w:r>
      <w:r>
        <w:t xml:space="preserve">(Bysouth et al., 2024)</w:t>
      </w:r>
      <w:r>
        <w:t xml:space="preserve">. In each case the partition rather than the forest moved the balance, and a standard that took the reported balance as its input passed the partition straight into the credit.</w:t>
      </w:r>
    </w:p>
    <w:p>
      <w:pPr>
        <w:pStyle w:val="BodyText"/>
      </w:pPr>
      <w:r>
        <w:t xml:space="preserve">The rest of this Discussion took in turn the uncertainty of a net near zero, the record and regrowth period behind the separation and the fire emission method, then the buffers of the standards and the changes that would close these gaps.</w:t>
      </w:r>
    </w:p>
    <w:p>
      <w:pPr>
        <w:pStyle w:val="BodyText"/>
      </w:pPr>
      <w:r>
        <w:t xml:space="preserve">The separated account kept part of its reductions in only 1 of the 6 years with a positive reduction, for an arithmetic rather than an ecological reason. An account whose emissions and removals nearly cancelled reported a percentage uncertainty far larger than either side of it, the case</w:t>
      </w:r>
      <w:r>
        <w:t xml:space="preserve"> </w:t>
      </w:r>
      <w:r>
        <w:t xml:space="preserve">Paciornik et al. (2019)</w:t>
      </w:r>
      <w:r>
        <w:t xml:space="preserve"> </w:t>
      </w:r>
      <w:r>
        <w:t xml:space="preserve">warned against interpreting. Canada’s own inventory met the same limit in 2024, printing the 95 per cent interval of the carbon dioxide of Forest Land, a net of −1.9 Mt within −63 to 19 Mt, as 3,100 and −1,100 per cent</w:t>
      </w:r>
      <w:r>
        <w:t xml:space="preserve"> </w:t>
      </w:r>
      <w:r>
        <w:t xml:space="preserve">(Environment and Climate Change Canada, 2026)</w:t>
      </w:r>
      <w:r>
        <w:t xml:space="preserve">. Applied to the crediting equations, the published interval gave uncertainty deductions of 51.8 to 1,176.9 per cent, larger than the reduction in 4 of the 6 years with a positive reduction and smaller only in 2023 and 2024. The separation thus moved the reported quantity away from zero in the years the fires dominated and left it near zero in the others. In 2023 the account kept 18.2 per cent of its reduction, after the uncertainty deduction and a buffer that the shortfall of 2020 had raised to 30 per cent. Regional budgets elsewhere were also near zero within their uncertainty, and in California the data could not establish whether the land was a source or a sink</w:t>
      </w:r>
      <w:r>
        <w:t xml:space="preserve"> </w:t>
      </w:r>
      <w:r>
        <w:t xml:space="preserve">(Di Vittorio et al., 2021; Haverd et al., 2013; Rosan et al., 2023)</w:t>
      </w:r>
      <w:r>
        <w:t xml:space="preserve">. The standards differed in what such an interval cost. The adjustment factor of ART TREES rose with the interval without limit</w:t>
      </w:r>
      <w:r>
        <w:t xml:space="preserve"> </w:t>
      </w:r>
      <w:r>
        <w:t xml:space="preserve">(Architecture for REDD+ Transactions, 2021)</w:t>
      </w:r>
      <w:r>
        <w:t xml:space="preserve">, whereas the Forest Carbon Partnership Facility capped its uncertainty set-aside at 15 per cent</w:t>
      </w:r>
      <w:r>
        <w:t xml:space="preserve"> </w:t>
      </w:r>
      <w:r>
        <w:t xml:space="preserve">(Forest Carbon Partnership Facility, 2024)</w:t>
      </w:r>
      <w:r>
        <w:t xml:space="preserve">, under which a positive reduction kept at least 51 per cent of itself after both set-asides.</w:t>
      </w:r>
    </w:p>
    <w:p>
      <w:pPr>
        <w:pStyle w:val="BodyText"/>
      </w:pPr>
      <w:r>
        <w:t xml:space="preserve">The length of the record mattered less to the classification than to the threshold. Lengthening the baseline from 13 to 20 years raised the threshold by 74 per cent and marked the same five years, and a 30 year baseline could not be tested because the satellite record covered only 24 years. The fire regime literature found estimates sensitive to the record in the same way, with Weibull parameters that changed between 22 and 31 years of data</w:t>
      </w:r>
      <w:r>
        <w:t xml:space="preserve"> </w:t>
      </w:r>
      <w:r>
        <w:t xml:space="preserve">(Oliveira et al., 2011)</w:t>
      </w:r>
      <w:r>
        <w:t xml:space="preserve"> </w:t>
      </w:r>
      <w:r>
        <w:t xml:space="preserve">and fire cycle estimates degraded by short-term variation in fire activity</w:t>
      </w:r>
      <w:r>
        <w:t xml:space="preserve"> </w:t>
      </w:r>
      <w:r>
        <w:t xml:space="preserve">(Cyr et al., 2016)</w:t>
      </w:r>
      <w:r>
        <w:t xml:space="preserve">. Fire cycles in Canada ran from 50 to 769 years</w:t>
      </w:r>
      <w:r>
        <w:t xml:space="preserve"> </w:t>
      </w:r>
      <w:r>
        <w:t xml:space="preserve">(Arsenault et al., 2016; Johnson &amp; Larsen, 1991)</w:t>
      </w:r>
      <w:r>
        <w:t xml:space="preserve">, so a baseline of 13 to 30 years sampled a small part of one cycle. Fire history therefore turned to centuries of tree rings and millennia of charcoal wherever recent fires were too few</w:t>
      </w:r>
      <w:r>
        <w:t xml:space="preserve"> </w:t>
      </w:r>
      <w:r>
        <w:t xml:space="preserve">(Gavin et al., 2007)</w:t>
      </w:r>
      <w:r>
        <w:t xml:space="preserve">. Of the three crediting documents read for this study, only Verra’s tool set a record length, 100 years with no fewer than 20</w:t>
      </w:r>
      <w:r>
        <w:t xml:space="preserve"> </w:t>
      </w:r>
      <w:r>
        <w:t xml:space="preserve">(Verra, 2024)</w:t>
      </w:r>
      <w:r>
        <w:t xml:space="preserve">. Canada applied no baseline at all, reconstructing instead the cause of every stand for 1889 to 1989 and keeping each burned area in the natural category for the 60 to 100 years it took to regrow to a harvestable age</w:t>
      </w:r>
      <w:r>
        <w:t xml:space="preserve"> </w:t>
      </w:r>
      <w:r>
        <w:t xml:space="preserve">(Kurz et al., 2024)</w:t>
      </w:r>
      <w:r>
        <w:t xml:space="preserve">. Australia tested fire seasons against a 13 year mean</w:t>
      </w:r>
      <w:r>
        <w:t xml:space="preserve"> </w:t>
      </w:r>
      <w:r>
        <w:t xml:space="preserve">(Bowman et al., 2023)</w:t>
      </w:r>
      <w:r>
        <w:t xml:space="preserve">, and the European example in the guidance used the 20 years before the base year and assumed 20 years of regrowth</w:t>
      </w:r>
      <w:r>
        <w:t xml:space="preserve"> </w:t>
      </w:r>
      <w:r>
        <w:t xml:space="preserve">(Ogle et al., 2019)</w:t>
      </w:r>
      <w:r>
        <w:t xml:space="preserve">. Three implementations thus used three temporal designs under guidance that specified none. The regrowth half of the account also contained the error of the model, which underestimated the net biomass gain of undisturbed boreal stands by 10 per cent over 71 years</w:t>
      </w:r>
      <w:r>
        <w:t xml:space="preserve"> </w:t>
      </w:r>
      <w:r>
        <w:t xml:space="preserve">(Bernier et al., 2010)</w:t>
      </w:r>
      <w:r>
        <w:t xml:space="preserve">. That regrowth was what returned to the human account when a burned stand crossed the age threshold.</w:t>
      </w:r>
    </w:p>
    <w:p>
      <w:pPr>
        <w:pStyle w:val="BodyText"/>
      </w:pPr>
      <w:r>
        <w:t xml:space="preserve">The fire emissions inside both accounts came from one method. Canada’s fire matrices assumed high severity throughout, and a severity-based sub-model gave regional emissions typically 10 to 25 per cent lower</w:t>
      </w:r>
      <w:r>
        <w:t xml:space="preserve"> </w:t>
      </w:r>
      <w:r>
        <w:t xml:space="preserve">(Thompson et al., 2026)</w:t>
      </w:r>
      <w:r>
        <w:t xml:space="preserve">. Both accounts shared that difference, and the account without the separation took nearly all of it, because Canada placed every wildfire in the natural component</w:t>
      </w:r>
      <w:r>
        <w:t xml:space="preserve"> </w:t>
      </w:r>
      <w:r>
        <w:t xml:space="preserve">(Environment and Climate Change Canada, 2026)</w:t>
      </w:r>
      <w:r>
        <w:t xml:space="preserve">. FAOSTAT’s Tier 1 estimate ran a median of 2.6 times the value Canada submitted, which put the choice of source on the same scale as the choice of method. Part of that gap lay in coefficients the methodological note did not state. FAOSTAT applied the savanna and grassland emission factors to Canada’s forest fires, which put its methane at 49 per cent of what its cited method gave. It also placed 86 per cent of the area it recorded as burned in savanna, grassland and shrubland items, which it burned at the fuel values of tropical savanna and reported without carbon dioxide. Most of the area FAOSTAT recorded as burned in Canada therefore contributed no carbon dioxide to the estimate a government would check its inventory against. Differences of this size were common among fire estimates</w:t>
      </w:r>
      <w:r>
        <w:t xml:space="preserve"> </w:t>
      </w:r>
      <w:r>
        <w:t xml:space="preserve">(Kukavskaya et al., 2013; Vallet et al., 2025)</w:t>
      </w:r>
      <w:r>
        <w:t xml:space="preserve">, and FAOSTAT’s estimate of the global land sector differed in sign from what countries reported</w:t>
      </w:r>
      <w:r>
        <w:t xml:space="preserve"> </w:t>
      </w:r>
      <w:r>
        <w:t xml:space="preserve">(Grassi et al., 2022)</w:t>
      </w:r>
      <w:r>
        <w:t xml:space="preserve">. The same database set Canada’s organic soil fire emissions to zero while computing them at a mean of 32,269 kilotonnes of carbon dioxide a year over the satellite record</w:t>
      </w:r>
      <w:r>
        <w:t xml:space="preserve"> </w:t>
      </w:r>
      <w:r>
        <w:t xml:space="preserve">(Food and Agriculture Organization of the United Nations, 2025)</w:t>
      </w:r>
      <w:r>
        <w:t xml:space="preserve">.</w:t>
      </w:r>
    </w:p>
    <w:p>
      <w:pPr>
        <w:pStyle w:val="BodyText"/>
      </w:pPr>
      <w:r>
        <w:t xml:space="preserve">The buffers withheld against reversal did not follow the fire regime of the land they covered. ART TREES applied 25 per cent to every jurisdiction unless three mitigating factors were met</w:t>
      </w:r>
      <w:r>
        <w:t xml:space="preserve"> </w:t>
      </w:r>
      <w:r>
        <w:t xml:space="preserve">(Architecture for REDD+ Transactions, 2021)</w:t>
      </w:r>
      <w:r>
        <w:t xml:space="preserve">, and the Forest Carbon Partnership Facility added 0 to 5 percentage points for exposure to natural disturbance</w:t>
      </w:r>
      <w:r>
        <w:t xml:space="preserve"> </w:t>
      </w:r>
      <w:r>
        <w:t xml:space="preserve">(Forest Carbon Partnership Facility, 2024)</w:t>
      </w:r>
      <w:r>
        <w:t xml:space="preserve">. Only Verra’s tool scored the history of events in the area itself, and then for projects rather than jurisdictions</w:t>
      </w:r>
      <w:r>
        <w:t xml:space="preserve"> </w:t>
      </w:r>
      <w:r>
        <w:t xml:space="preserve">(Verra, 2024)</w:t>
      </w:r>
      <w:r>
        <w:t xml:space="preserve">. Fire cycles in Canada differed more than tenfold between regions</w:t>
      </w:r>
      <w:r>
        <w:t xml:space="preserve"> </w:t>
      </w:r>
      <w:r>
        <w:t xml:space="preserve">(Arsenault et al., 2016; Bélisle et al., 2011; Johnson &amp; Larsen, 1991)</w:t>
      </w:r>
      <w:r>
        <w:t xml:space="preserve">, and North American conifer forests were among those with the highest reversal risk</w:t>
      </w:r>
      <w:r>
        <w:t xml:space="preserve"> </w:t>
      </w:r>
      <w:r>
        <w:t xml:space="preserve">(Wu et al., 2026)</w:t>
      </w:r>
      <w:r>
        <w:t xml:space="preserve">. British Columbia, with 60.5 per cent of the area burned in Canada in 2018 and 22.2 per cent in 2023, fell 322 Mt short on its own unseparated account. These were grounds for buffer contributions set from regional fire regime statistics, as the contributions prepared for the carbon removals regulation of the European Union were set from modelled regional loss to disturbance</w:t>
      </w:r>
      <w:r>
        <w:t xml:space="preserve"> </w:t>
      </w:r>
      <w:r>
        <w:t xml:space="preserve">(Marinelli et al., 2026)</w:t>
      </w:r>
      <w:r>
        <w:t xml:space="preserve">.</w:t>
      </w:r>
    </w:p>
    <w:p>
      <w:pPr>
        <w:pStyle w:val="BodyText"/>
      </w:pPr>
      <w:r>
        <w:t xml:space="preserve">Crediting standards inherited the silence of the guidance, because the REDD+ Environmental Excellence Standard allowed natural disturbance to be excluded on the authority of the guidance without saying how far back the record must reach</w:t>
      </w:r>
      <w:r>
        <w:t xml:space="preserve"> </w:t>
      </w:r>
      <w:r>
        <w:t xml:space="preserve">(Architecture for REDD+ Transactions, 2025; Ogle et al., 2019)</w:t>
      </w:r>
      <w:r>
        <w:t xml:space="preserve">. Two jurisdictions applying the same clause to the same fire record could therefore report different natural shares, depending on how far back their labelling reached and how long their regrowth ran. Four changes would close the gap, the first being to specify the record length behind any natural disturbance test and the second to state the regrowth period over which later removals were disaggregated. The third was to take the uncertainty deduction from gross emissions and gross removals rather than from a net near zero, and the fourth to set buffer contributions from the regional fire regime.</w:t>
      </w:r>
    </w:p>
    <w:p>
      <w:pPr>
        <w:pStyle w:val="BodyText"/>
      </w:pPr>
      <w:r>
        <w:t xml:space="preserve">Two limits qualified these results, the first being that the uncertainty analysis applied one published interval to every annual flux, which assumed the model was as certain of a quiet year as of a megafire year. The second was that both accounts used Canada’s figures as reported, so the study compared two sums of one model’s output, with fire matrices that assumed high severity</w:t>
      </w:r>
      <w:r>
        <w:t xml:space="preserve"> </w:t>
      </w:r>
      <w:r>
        <w:t xml:space="preserve">(Thompson et al., 2026)</w:t>
      </w:r>
      <w:r>
        <w:t xml:space="preserve">, and FAOSTAT was its only independent estimate.</w:t>
      </w:r>
    </w:p>
    <w:bookmarkEnd w:id="62"/>
    <w:bookmarkStart w:id="63" w:name="conclusions"/>
    <w:p>
      <w:pPr>
        <w:pStyle w:val="Heading1"/>
      </w:pPr>
      <w:r>
        <w:t xml:space="preserve">5. Conclusions</w:t>
      </w:r>
    </w:p>
    <w:p>
      <w:pPr>
        <w:pStyle w:val="FirstParagraph"/>
      </w:pPr>
      <w:r>
        <w:t xml:space="preserve">Run through the crediting level, uncertainty deduction and buffer of the REDD+ Environmental Excellence Standard for 2017 to 2024, Canada’s managed land achieved 85.6 Mt of carbon dioxide equivalent with natural disturbance separated and fell 853.6 Mt short in 2023 alone without it. A jurisdiction in a megafire regime could therefore report a creditable balance only by excluding the fires, under guidance that set no record length for doing so. The separated account remained uncertain by more than its own size, with uncertainty deductions of 51.8 to 1,176.9 per cent, and kept part of its reductions only in 2023, 18.2 per cent of them. FAOSTAT’s fire estimate for Canada, the independent check a government reached for, rested on savanna emission factors and savanna fuel values that its method did not state. Standards that relied on the separation needed a stated record length, a stated regrowth period, an uncertainty deduction on gross fluxes and buffers set from regional fire regimes. The code and data behind every number here were published so that a government could repeat the comparison.</w:t>
      </w:r>
    </w:p>
    <w:bookmarkEnd w:id="63"/>
    <w:bookmarkStart w:id="64" w:name="author-contributions"/>
    <w:p>
      <w:pPr>
        <w:pStyle w:val="Heading1"/>
      </w:pPr>
      <w:r>
        <w:t xml:space="preserve">Author contributions</w:t>
      </w:r>
    </w:p>
    <w:bookmarkEnd w:id="64"/>
    <w:bookmarkStart w:id="65" w:name="acknowledgements"/>
    <w:p>
      <w:pPr>
        <w:pStyle w:val="Heading1"/>
      </w:pPr>
      <w:r>
        <w:t xml:space="preserve">Acknowledgements</w:t>
      </w:r>
    </w:p>
    <w:bookmarkEnd w:id="65"/>
    <w:bookmarkStart w:id="66" w:name="data-availability"/>
    <w:p>
      <w:pPr>
        <w:pStyle w:val="Heading1"/>
      </w:pPr>
      <w:r>
        <w:t xml:space="preserve">Data availability</w:t>
      </w:r>
    </w:p>
    <w:bookmarkEnd w:id="66"/>
    <w:bookmarkStart w:id="67" w:name="word-count"/>
    <w:p>
      <w:pPr>
        <w:pStyle w:val="Heading1"/>
      </w:pPr>
      <w:r>
        <w:t xml:space="preserve">Word count</w:t>
      </w:r>
    </w:p>
    <w:p>
      <w:pPr>
        <w:pStyle w:val="FirstParagraph"/>
      </w:pPr>
      <w:r>
        <w:t xml:space="preserve">Main text 6,591 words. Total including tables, captions and references 10,241 words. Abstract 315 words.</w:t>
      </w:r>
    </w:p>
    <w:bookmarkEnd w:id="67"/>
    <w:bookmarkStart w:id="161" w:name="references"/>
    <w:p>
      <w:pPr>
        <w:pStyle w:val="Heading1"/>
      </w:pPr>
      <w:r>
        <w:t xml:space="preserve">References</w:t>
      </w:r>
    </w:p>
    <w:bookmarkStart w:id="160" w:name="refs"/>
    <w:bookmarkStart w:id="68" w:name="ref-aalde2006generic"/>
    <w:p>
      <w:pPr>
        <w:pStyle w:val="Bibliography"/>
      </w:pPr>
      <w:r>
        <w:t xml:space="preserve">Aalde, H., Gonzalez, P., Gytarsky, M., Krug, T., Kurz, W. A., Lasco, R. D., Martino, D. L., McConkey, B. G., Ogle, S., Paustian, K., Raison, J., Ravindranath, N. H., Schoene, D., Smith, P., Somogyi, Z., Amstel, A. van, &amp; Verchot, L. (2006). Chapter 2: Generic methodologies applicable to multiple land-use categories. In H. S. Eggleston, L. Buendia, K. Miwa, T. Ngara, &amp; K. Tanabe (Eds.),</w:t>
      </w:r>
      <w:r>
        <w:t xml:space="preserve"> </w:t>
      </w:r>
      <w:r>
        <w:rPr>
          <w:i/>
          <w:iCs/>
        </w:rPr>
        <w:t xml:space="preserve">2006</w:t>
      </w:r>
      <w:r>
        <w:rPr>
          <w:i/>
          <w:iCs/>
        </w:rPr>
        <w:t xml:space="preserve"> </w:t>
      </w:r>
      <w:r>
        <w:rPr>
          <w:i/>
          <w:iCs/>
        </w:rPr>
        <w:t xml:space="preserve">IPCC</w:t>
      </w:r>
      <w:r>
        <w:rPr>
          <w:i/>
          <w:iCs/>
        </w:rPr>
        <w:t xml:space="preserve"> </w:t>
      </w:r>
      <w:r>
        <w:rPr>
          <w:i/>
          <w:iCs/>
        </w:rPr>
        <w:t xml:space="preserve">guidelines for national greenhouse gas inventories, volume 4: Agriculture, forestry and other land use</w:t>
      </w:r>
      <w:r>
        <w:t xml:space="preserve">. Institute for Global Environmental Strategies.</w:t>
      </w:r>
    </w:p>
    <w:bookmarkEnd w:id="68"/>
    <w:bookmarkStart w:id="69" w:name="ref-art2021trees"/>
    <w:p>
      <w:pPr>
        <w:pStyle w:val="Bibliography"/>
      </w:pPr>
      <w:r>
        <w:t xml:space="preserve">Architecture for REDD+ Transactions. (2021).</w:t>
      </w:r>
      <w:r>
        <w:t xml:space="preserve"> </w:t>
      </w:r>
      <w:r>
        <w:rPr>
          <w:i/>
          <w:iCs/>
        </w:rPr>
        <w:t xml:space="preserve">The</w:t>
      </w:r>
      <w:r>
        <w:rPr>
          <w:i/>
          <w:iCs/>
        </w:rPr>
        <w:t xml:space="preserve"> </w:t>
      </w:r>
      <w:r>
        <w:rPr>
          <w:i/>
          <w:iCs/>
        </w:rPr>
        <w:t xml:space="preserve">REDD+</w:t>
      </w:r>
      <w:r>
        <w:rPr>
          <w:i/>
          <w:iCs/>
        </w:rPr>
        <w:t xml:space="preserve"> </w:t>
      </w:r>
      <w:r>
        <w:rPr>
          <w:i/>
          <w:iCs/>
        </w:rPr>
        <w:t xml:space="preserve">environmental excellence standard (</w:t>
      </w:r>
      <w:r>
        <w:rPr>
          <w:i/>
          <w:iCs/>
        </w:rPr>
        <w:t xml:space="preserve">TREES</w:t>
      </w:r>
      <w:r>
        <w:rPr>
          <w:i/>
          <w:iCs/>
        </w:rPr>
        <w:t xml:space="preserve">), version 2.0</w:t>
      </w:r>
      <w:r>
        <w:t xml:space="preserve">. Architecture for REDD+ Transactions.</w:t>
      </w:r>
    </w:p>
    <w:bookmarkEnd w:id="69"/>
    <w:bookmarkStart w:id="70" w:name="ref-art2025trees3"/>
    <w:p>
      <w:pPr>
        <w:pStyle w:val="Bibliography"/>
      </w:pPr>
      <w:r>
        <w:t xml:space="preserve">Architecture for REDD+ Transactions. (2025).</w:t>
      </w:r>
      <w:r>
        <w:t xml:space="preserve"> </w:t>
      </w:r>
      <w:r>
        <w:rPr>
          <w:i/>
          <w:iCs/>
        </w:rPr>
        <w:t xml:space="preserve">The</w:t>
      </w:r>
      <w:r>
        <w:rPr>
          <w:i/>
          <w:iCs/>
        </w:rPr>
        <w:t xml:space="preserve"> </w:t>
      </w:r>
      <w:r>
        <w:rPr>
          <w:i/>
          <w:iCs/>
        </w:rPr>
        <w:t xml:space="preserve">REDD+</w:t>
      </w:r>
      <w:r>
        <w:rPr>
          <w:i/>
          <w:iCs/>
        </w:rPr>
        <w:t xml:space="preserve"> </w:t>
      </w:r>
      <w:r>
        <w:rPr>
          <w:i/>
          <w:iCs/>
        </w:rPr>
        <w:t xml:space="preserve">environmental excellence standard (</w:t>
      </w:r>
      <w:r>
        <w:rPr>
          <w:i/>
          <w:iCs/>
        </w:rPr>
        <w:t xml:space="preserve">TREES</w:t>
      </w:r>
      <w:r>
        <w:rPr>
          <w:i/>
          <w:iCs/>
        </w:rPr>
        <w:t xml:space="preserve">), version 3.0, public comment draft</w:t>
      </w:r>
      <w:r>
        <w:t xml:space="preserve">. Architecture for REDD+ Transactions.</w:t>
      </w:r>
    </w:p>
    <w:bookmarkEnd w:id="70"/>
    <w:bookmarkStart w:id="72" w:name="ref-arksey2005scoping"/>
    <w:p>
      <w:pPr>
        <w:pStyle w:val="Bibliography"/>
      </w:pPr>
      <w:r>
        <w:t xml:space="preserve">Arksey, H., &amp; O’Malley, L. (2005). Scoping studies: Towards a methodological framework.</w:t>
      </w:r>
      <w:r>
        <w:t xml:space="preserve"> </w:t>
      </w:r>
      <w:r>
        <w:rPr>
          <w:i/>
          <w:iCs/>
        </w:rPr>
        <w:t xml:space="preserve">International Journal of Social Research Methodology</w:t>
      </w:r>
      <w:r>
        <w:t xml:space="preserve">,</w:t>
      </w:r>
      <w:r>
        <w:t xml:space="preserve"> </w:t>
      </w:r>
      <w:r>
        <w:rPr>
          <w:i/>
          <w:iCs/>
        </w:rPr>
        <w:t xml:space="preserve">8</w:t>
      </w:r>
      <w:r>
        <w:t xml:space="preserve">(1), 19–32.</w:t>
      </w:r>
      <w:r>
        <w:t xml:space="preserve"> </w:t>
      </w:r>
      <w:hyperlink r:id="rId71">
        <w:r>
          <w:rPr>
            <w:rStyle w:val="Hyperlink"/>
          </w:rPr>
          <w:t xml:space="preserve">https://doi.org/10.1080/1364557032000119616</w:t>
        </w:r>
      </w:hyperlink>
    </w:p>
    <w:bookmarkEnd w:id="72"/>
    <w:bookmarkStart w:id="74" w:name="ref-arsenault2016unravelling"/>
    <w:p>
      <w:pPr>
        <w:pStyle w:val="Bibliography"/>
      </w:pPr>
      <w:r>
        <w:t xml:space="preserve">Arsenault, A., LeBlanc, R., Earle, E., Brooks, D., Clarke, B., Lavigne, D., &amp; Royer, L. (2016). Unravelling the past to manage Newfoundland’s forests for the future.</w:t>
      </w:r>
      <w:r>
        <w:t xml:space="preserve"> </w:t>
      </w:r>
      <w:r>
        <w:rPr>
          <w:i/>
          <w:iCs/>
        </w:rPr>
        <w:t xml:space="preserve">The Forestry Chronicle</w:t>
      </w:r>
      <w:r>
        <w:t xml:space="preserve">,</w:t>
      </w:r>
      <w:r>
        <w:t xml:space="preserve"> </w:t>
      </w:r>
      <w:r>
        <w:rPr>
          <w:i/>
          <w:iCs/>
        </w:rPr>
        <w:t xml:space="preserve">92</w:t>
      </w:r>
      <w:r>
        <w:t xml:space="preserve">(04), 487–502.</w:t>
      </w:r>
      <w:r>
        <w:t xml:space="preserve"> </w:t>
      </w:r>
      <w:hyperlink r:id="rId73">
        <w:r>
          <w:rPr>
            <w:rStyle w:val="Hyperlink"/>
          </w:rPr>
          <w:t xml:space="preserve">https://doi.org/10.5558/tfc2016-085</w:t>
        </w:r>
      </w:hyperlink>
    </w:p>
    <w:bookmarkEnd w:id="74"/>
    <w:bookmarkStart w:id="76" w:name="ref-belisle2011fire"/>
    <w:p>
      <w:pPr>
        <w:pStyle w:val="Bibliography"/>
      </w:pPr>
      <w:r>
        <w:t xml:space="preserve">Bélisle, A., Gauthier, S., Cyr, D., Bergeron, Y., &amp; Morin, H. (2011). Fire regime and old-growth boreal forests in central Quebec, Canada: an ecosystem management perspective.</w:t>
      </w:r>
      <w:r>
        <w:t xml:space="preserve"> </w:t>
      </w:r>
      <w:r>
        <w:rPr>
          <w:i/>
          <w:iCs/>
        </w:rPr>
        <w:t xml:space="preserve">Silva Fennica</w:t>
      </w:r>
      <w:r>
        <w:t xml:space="preserve">,</w:t>
      </w:r>
      <w:r>
        <w:t xml:space="preserve"> </w:t>
      </w:r>
      <w:r>
        <w:rPr>
          <w:i/>
          <w:iCs/>
        </w:rPr>
        <w:t xml:space="preserve">45</w:t>
      </w:r>
      <w:r>
        <w:t xml:space="preserve">(5).</w:t>
      </w:r>
      <w:r>
        <w:t xml:space="preserve"> </w:t>
      </w:r>
      <w:hyperlink r:id="rId75">
        <w:r>
          <w:rPr>
            <w:rStyle w:val="Hyperlink"/>
          </w:rPr>
          <w:t xml:space="preserve">https://doi.org/10.14214/sf.77</w:t>
        </w:r>
      </w:hyperlink>
    </w:p>
    <w:bookmarkEnd w:id="76"/>
    <w:bookmarkStart w:id="78" w:name="ref-bernier2010reconstructing"/>
    <w:p>
      <w:pPr>
        <w:pStyle w:val="Bibliography"/>
      </w:pPr>
      <w:r>
        <w:t xml:space="preserve">Bernier, P. Y., Guindon, L., Kurz, W. A., &amp; Stinson, G. (2010). Reconstructing and modelling 71 years of forest growth in a Canadian boreal landscape: a test of the CBM-CFS3 carbon accounting model.</w:t>
      </w:r>
      <w:r>
        <w:t xml:space="preserve"> </w:t>
      </w:r>
      <w:r>
        <w:rPr>
          <w:i/>
          <w:iCs/>
        </w:rPr>
        <w:t xml:space="preserve">Canadian Journal of Forest Research</w:t>
      </w:r>
      <w:r>
        <w:t xml:space="preserve">,</w:t>
      </w:r>
      <w:r>
        <w:t xml:space="preserve"> </w:t>
      </w:r>
      <w:r>
        <w:rPr>
          <w:i/>
          <w:iCs/>
        </w:rPr>
        <w:t xml:space="preserve">40</w:t>
      </w:r>
      <w:r>
        <w:t xml:space="preserve">(1), 109–118.</w:t>
      </w:r>
      <w:r>
        <w:t xml:space="preserve"> </w:t>
      </w:r>
      <w:hyperlink r:id="rId77">
        <w:r>
          <w:rPr>
            <w:rStyle w:val="Hyperlink"/>
          </w:rPr>
          <w:t xml:space="preserve">https://doi.org/10.1139/x09-177</w:t>
        </w:r>
      </w:hyperlink>
    </w:p>
    <w:bookmarkEnd w:id="78"/>
    <w:bookmarkStart w:id="80" w:name="ref-bowman2023wildfire"/>
    <w:p>
      <w:pPr>
        <w:pStyle w:val="Bibliography"/>
      </w:pPr>
      <w:r>
        <w:t xml:space="preserve">Bowman, D. M. J. S., Williamson, G. J., Ndalila, M., Roxburgh, S. H., Suitor, S., &amp; Keenan, R. J. (2023). Wildfire national carbon accounting: How natural and anthropogenic landscape fires emissions are treated in the 2020</w:t>
      </w:r>
      <w:r>
        <w:t xml:space="preserve"> </w:t>
      </w:r>
      <w:r>
        <w:t xml:space="preserve">Australian</w:t>
      </w:r>
      <w:r>
        <w:t xml:space="preserve"> </w:t>
      </w:r>
      <w:r>
        <w:t xml:space="preserve">government greenhouse gas accounts report to the</w:t>
      </w:r>
      <w:r>
        <w:t xml:space="preserve"> </w:t>
      </w:r>
      <w:r>
        <w:t xml:space="preserve">UNFCCC</w:t>
      </w:r>
      <w:r>
        <w:t xml:space="preserve">.</w:t>
      </w:r>
      <w:r>
        <w:t xml:space="preserve"> </w:t>
      </w:r>
      <w:r>
        <w:rPr>
          <w:i/>
          <w:iCs/>
        </w:rPr>
        <w:t xml:space="preserve">Carbon Balance and Management</w:t>
      </w:r>
      <w:r>
        <w:t xml:space="preserve">,</w:t>
      </w:r>
      <w:r>
        <w:t xml:space="preserve"> </w:t>
      </w:r>
      <w:r>
        <w:rPr>
          <w:i/>
          <w:iCs/>
        </w:rPr>
        <w:t xml:space="preserve">18</w:t>
      </w:r>
      <w:r>
        <w:t xml:space="preserve">(1), 14.</w:t>
      </w:r>
      <w:r>
        <w:t xml:space="preserve"> </w:t>
      </w:r>
      <w:hyperlink r:id="rId79">
        <w:r>
          <w:rPr>
            <w:rStyle w:val="Hyperlink"/>
          </w:rPr>
          <w:t xml:space="preserve">https://doi.org/10.1186/s13021-023-00231-3</w:t>
        </w:r>
      </w:hyperlink>
    </w:p>
    <w:bookmarkEnd w:id="80"/>
    <w:bookmarkStart w:id="82" w:name="ref-bysouth2024high"/>
    <w:p>
      <w:pPr>
        <w:pStyle w:val="Bibliography"/>
      </w:pPr>
      <w:r>
        <w:t xml:space="preserve">Bysouth, D., Boan, J. J., Malcolm, J. R., &amp; Taylor, A. R. (2024). High emissions or carbon neutral? Inclusion of</w:t>
      </w:r>
      <w:r>
        <w:t xml:space="preserve"> </w:t>
      </w:r>
      <w:r>
        <w:t xml:space="preserve">“anthropogenic”</w:t>
      </w:r>
      <w:r>
        <w:t xml:space="preserve"> </w:t>
      </w:r>
      <w:r>
        <w:t xml:space="preserve">forest sinks leads to underreporting of forestry emissions.</w:t>
      </w:r>
      <w:r>
        <w:t xml:space="preserve"> </w:t>
      </w:r>
      <w:r>
        <w:rPr>
          <w:i/>
          <w:iCs/>
        </w:rPr>
        <w:t xml:space="preserve">Frontiers in Forests and Global Change</w:t>
      </w:r>
      <w:r>
        <w:t xml:space="preserve">,</w:t>
      </w:r>
      <w:r>
        <w:t xml:space="preserve"> </w:t>
      </w:r>
      <w:r>
        <w:rPr>
          <w:i/>
          <w:iCs/>
        </w:rPr>
        <w:t xml:space="preserve">6</w:t>
      </w:r>
      <w:r>
        <w:t xml:space="preserve">.</w:t>
      </w:r>
      <w:r>
        <w:t xml:space="preserve"> </w:t>
      </w:r>
      <w:hyperlink r:id="rId81">
        <w:r>
          <w:rPr>
            <w:rStyle w:val="Hyperlink"/>
          </w:rPr>
          <w:t xml:space="preserve">https://doi.org/10.3389/ffgc.2023.1297301</w:t>
        </w:r>
      </w:hyperlink>
    </w:p>
    <w:bookmarkEnd w:id="82"/>
    <w:bookmarkStart w:id="84" w:name="ref-canadell2007factoring"/>
    <w:p>
      <w:pPr>
        <w:pStyle w:val="Bibliography"/>
      </w:pPr>
      <w:r>
        <w:t xml:space="preserve">Canadell, J. G., Kirschbaum, M. U. F., Kurz, W. A., Sanz, M.-J., Schlamadinger, B., &amp; Yamagata, Y. (2007). Factoring out natural and indirect human effects on terrestrial carbon sources and sinks.</w:t>
      </w:r>
      <w:r>
        <w:t xml:space="preserve"> </w:t>
      </w:r>
      <w:r>
        <w:rPr>
          <w:i/>
          <w:iCs/>
        </w:rPr>
        <w:t xml:space="preserve">Environmental Science &amp;Amp; Policy</w:t>
      </w:r>
      <w:r>
        <w:t xml:space="preserve">,</w:t>
      </w:r>
      <w:r>
        <w:t xml:space="preserve"> </w:t>
      </w:r>
      <w:r>
        <w:rPr>
          <w:i/>
          <w:iCs/>
        </w:rPr>
        <w:t xml:space="preserve">10</w:t>
      </w:r>
      <w:r>
        <w:t xml:space="preserve">(4), 370–384.</w:t>
      </w:r>
      <w:r>
        <w:t xml:space="preserve"> </w:t>
      </w:r>
      <w:hyperlink r:id="rId83">
        <w:r>
          <w:rPr>
            <w:rStyle w:val="Hyperlink"/>
          </w:rPr>
          <w:t xml:space="preserve">https://doi.org/10.1016/j.envsci.2007.01.009</w:t>
        </w:r>
      </w:hyperlink>
    </w:p>
    <w:bookmarkEnd w:id="84"/>
    <w:bookmarkStart w:id="86" w:name="ref-cyr2016quantifying"/>
    <w:p>
      <w:pPr>
        <w:pStyle w:val="Bibliography"/>
      </w:pPr>
      <w:r>
        <w:t xml:space="preserve">Cyr, D., Gauthier, S., Boulanger, Y., &amp; Bergeron, Y. (2016). Quantifying Fire Cycle from Dendroecological Records Using Survival Analyses.</w:t>
      </w:r>
      <w:r>
        <w:t xml:space="preserve"> </w:t>
      </w:r>
      <w:r>
        <w:rPr>
          <w:i/>
          <w:iCs/>
        </w:rPr>
        <w:t xml:space="preserve">Forests</w:t>
      </w:r>
      <w:r>
        <w:t xml:space="preserve">,</w:t>
      </w:r>
      <w:r>
        <w:t xml:space="preserve"> </w:t>
      </w:r>
      <w:r>
        <w:rPr>
          <w:i/>
          <w:iCs/>
        </w:rPr>
        <w:t xml:space="preserve">7</w:t>
      </w:r>
      <w:r>
        <w:t xml:space="preserve">(7), 131.</w:t>
      </w:r>
      <w:r>
        <w:t xml:space="preserve"> </w:t>
      </w:r>
      <w:hyperlink r:id="rId85">
        <w:r>
          <w:rPr>
            <w:rStyle w:val="Hyperlink"/>
          </w:rPr>
          <w:t xml:space="preserve">https://doi.org/10.3390/f7070131</w:t>
        </w:r>
      </w:hyperlink>
    </w:p>
    <w:bookmarkEnd w:id="86"/>
    <w:bookmarkStart w:id="88" w:name="ref-divittorio2021quantifying"/>
    <w:p>
      <w:pPr>
        <w:pStyle w:val="Bibliography"/>
      </w:pPr>
      <w:r>
        <w:t xml:space="preserve">Di Vittorio, A. V., Simmonds, M. B., &amp; Nico, P. (2021). Quantifying the effects of multiple land management practices, land cover change, and wildfire on the California landscape carbon budget with an empirical model.</w:t>
      </w:r>
      <w:r>
        <w:t xml:space="preserve"> </w:t>
      </w:r>
      <w:r>
        <w:rPr>
          <w:i/>
          <w:iCs/>
        </w:rPr>
        <w:t xml:space="preserve">PLOS ONE</w:t>
      </w:r>
      <w:r>
        <w:t xml:space="preserve">,</w:t>
      </w:r>
      <w:r>
        <w:t xml:space="preserve"> </w:t>
      </w:r>
      <w:r>
        <w:rPr>
          <w:i/>
          <w:iCs/>
        </w:rPr>
        <w:t xml:space="preserve">16</w:t>
      </w:r>
      <w:r>
        <w:t xml:space="preserve">(5), e0251346.</w:t>
      </w:r>
      <w:r>
        <w:t xml:space="preserve"> </w:t>
      </w:r>
      <w:hyperlink r:id="rId87">
        <w:r>
          <w:rPr>
            <w:rStyle w:val="Hyperlink"/>
          </w:rPr>
          <w:t xml:space="preserve">https://doi.org/10.1371/journal.pone.0251346</w:t>
        </w:r>
      </w:hyperlink>
    </w:p>
    <w:bookmarkEnd w:id="88"/>
    <w:bookmarkStart w:id="89" w:name="ref-eccc2026nir"/>
    <w:p>
      <w:pPr>
        <w:pStyle w:val="Bibliography"/>
      </w:pPr>
      <w:r>
        <w:t xml:space="preserve">Environment and Climate Change Canada. (2026).</w:t>
      </w:r>
      <w:r>
        <w:t xml:space="preserve"> </w:t>
      </w:r>
      <w:r>
        <w:rPr>
          <w:i/>
          <w:iCs/>
        </w:rPr>
        <w:t xml:space="preserve">National inventory report 1990–2024: Greenhouse gas sources and sinks in</w:t>
      </w:r>
      <w:r>
        <w:rPr>
          <w:i/>
          <w:iCs/>
        </w:rPr>
        <w:t xml:space="preserve"> </w:t>
      </w:r>
      <w:r>
        <w:rPr>
          <w:i/>
          <w:iCs/>
        </w:rPr>
        <w:t xml:space="preserve">Canada</w:t>
      </w:r>
      <w:r>
        <w:t xml:space="preserve">.</w:t>
      </w:r>
      <w:r>
        <w:t xml:space="preserve"> </w:t>
      </w:r>
      <w:r>
        <w:t xml:space="preserve">Environment and Climate Change Canada</w:t>
      </w:r>
      <w:r>
        <w:t xml:space="preserve">.</w:t>
      </w:r>
    </w:p>
    <w:bookmarkEnd w:id="89"/>
    <w:bookmarkStart w:id="91" w:name="ref-finney1995missing"/>
    <w:p>
      <w:pPr>
        <w:pStyle w:val="Bibliography"/>
      </w:pPr>
      <w:r>
        <w:t xml:space="preserve">Finney, M. (1995). The Missing Tail and Other Considerations for the Use of Fire History Models.</w:t>
      </w:r>
      <w:r>
        <w:t xml:space="preserve"> </w:t>
      </w:r>
      <w:r>
        <w:rPr>
          <w:i/>
          <w:iCs/>
        </w:rPr>
        <w:t xml:space="preserve">International Journal of Wildland Fire</w:t>
      </w:r>
      <w:r>
        <w:t xml:space="preserve">,</w:t>
      </w:r>
      <w:r>
        <w:t xml:space="preserve"> </w:t>
      </w:r>
      <w:r>
        <w:rPr>
          <w:i/>
          <w:iCs/>
        </w:rPr>
        <w:t xml:space="preserve">5</w:t>
      </w:r>
      <w:r>
        <w:t xml:space="preserve">(4), 197–202.</w:t>
      </w:r>
      <w:r>
        <w:t xml:space="preserve"> </w:t>
      </w:r>
      <w:hyperlink r:id="rId90">
        <w:r>
          <w:rPr>
            <w:rStyle w:val="Hyperlink"/>
          </w:rPr>
          <w:t xml:space="preserve">https://doi.org/10.1071/wf9950197</w:t>
        </w:r>
      </w:hyperlink>
    </w:p>
    <w:bookmarkEnd w:id="91"/>
    <w:bookmarkStart w:id="93" w:name="ref-fao2025fires"/>
    <w:p>
      <w:pPr>
        <w:pStyle w:val="Bibliography"/>
      </w:pPr>
      <w:r>
        <w:t xml:space="preserve">Food and Agriculture Organization of the United Nations. (2025).</w:t>
      </w:r>
      <w:r>
        <w:t xml:space="preserve"> </w:t>
      </w:r>
      <w:r>
        <w:rPr>
          <w:i/>
          <w:iCs/>
        </w:rPr>
        <w:t xml:space="preserve">FAOSTAT</w:t>
      </w:r>
      <w:r>
        <w:rPr>
          <w:i/>
          <w:iCs/>
        </w:rPr>
        <w:t xml:space="preserve"> </w:t>
      </w:r>
      <w:r>
        <w:rPr>
          <w:i/>
          <w:iCs/>
        </w:rPr>
        <w:t xml:space="preserve">domain emissions from fires. Methodological note, release</w:t>
      </w:r>
      <w:r>
        <w:rPr>
          <w:i/>
          <w:iCs/>
        </w:rPr>
        <w:t xml:space="preserve"> </w:t>
      </w:r>
      <w:r>
        <w:rPr>
          <w:i/>
          <w:iCs/>
        </w:rPr>
        <w:t xml:space="preserve">October</w:t>
      </w:r>
      <w:r>
        <w:rPr>
          <w:i/>
          <w:iCs/>
        </w:rPr>
        <w:t xml:space="preserve"> </w:t>
      </w:r>
      <w:r>
        <w:rPr>
          <w:i/>
          <w:iCs/>
        </w:rPr>
        <w:t xml:space="preserve">2025</w:t>
      </w:r>
      <w:r>
        <w:t xml:space="preserve">.</w:t>
      </w:r>
      <w:r>
        <w:t xml:space="preserve"> </w:t>
      </w:r>
      <w:r>
        <w:t xml:space="preserve">Food and Agriculture Organization of the United Nations</w:t>
      </w:r>
      <w:r>
        <w:t xml:space="preserve">.</w:t>
      </w:r>
      <w:r>
        <w:t xml:space="preserve"> </w:t>
      </w:r>
      <w:hyperlink r:id="rId92">
        <w:r>
          <w:rPr>
            <w:rStyle w:val="Hyperlink"/>
          </w:rPr>
          <w:t xml:space="preserve">https://www.fao.org/faostat/en/#data/GI</w:t>
        </w:r>
      </w:hyperlink>
    </w:p>
    <w:bookmarkEnd w:id="93"/>
    <w:bookmarkStart w:id="94" w:name="ref-fcpf2024buffer"/>
    <w:p>
      <w:pPr>
        <w:pStyle w:val="Bibliography"/>
      </w:pPr>
      <w:r>
        <w:t xml:space="preserve">Forest Carbon Partnership Facility. (2024).</w:t>
      </w:r>
      <w:r>
        <w:t xml:space="preserve"> </w:t>
      </w:r>
      <w:r>
        <w:rPr>
          <w:i/>
          <w:iCs/>
        </w:rPr>
        <w:t xml:space="preserve">Buffer guidelines, version 4.2</w:t>
      </w:r>
      <w:r>
        <w:t xml:space="preserve">. Forest Carbon Partnership Facility Carbon Fund.</w:t>
      </w:r>
    </w:p>
    <w:bookmarkEnd w:id="94"/>
    <w:bookmarkStart w:id="96" w:name="ref-gavin2007forest"/>
    <w:p>
      <w:pPr>
        <w:pStyle w:val="Bibliography"/>
      </w:pPr>
      <w:r>
        <w:t xml:space="preserve">Gavin, D. G., Hallett, D. J., Hu, F. S., Lertzman, K. P., Prichard, S. J., Brown, K. J., Lynch, J. A., Bartlein, P., &amp; Peterson, D. L. (2007). Forest fire and climate change in western North America: insights from sediment charcoal records.</w:t>
      </w:r>
      <w:r>
        <w:t xml:space="preserve"> </w:t>
      </w:r>
      <w:r>
        <w:rPr>
          <w:i/>
          <w:iCs/>
        </w:rPr>
        <w:t xml:space="preserve">Frontiers in Ecology and the Environment</w:t>
      </w:r>
      <w:r>
        <w:t xml:space="preserve">,</w:t>
      </w:r>
      <w:r>
        <w:t xml:space="preserve"> </w:t>
      </w:r>
      <w:r>
        <w:rPr>
          <w:i/>
          <w:iCs/>
        </w:rPr>
        <w:t xml:space="preserve">5</w:t>
      </w:r>
      <w:r>
        <w:t xml:space="preserve">(9), 499–506.</w:t>
      </w:r>
      <w:r>
        <w:t xml:space="preserve"> </w:t>
      </w:r>
      <w:hyperlink r:id="rId95">
        <w:r>
          <w:rPr>
            <w:rStyle w:val="Hyperlink"/>
          </w:rPr>
          <w:t xml:space="preserve">https://doi.org/10.1890/060161</w:t>
        </w:r>
      </w:hyperlink>
    </w:p>
    <w:bookmarkEnd w:id="96"/>
    <w:bookmarkStart w:id="98" w:name="ref-grassi2022carbon"/>
    <w:p>
      <w:pPr>
        <w:pStyle w:val="Bibliography"/>
      </w:pPr>
      <w:r>
        <w:t xml:space="preserve">Grassi, G., Conchedda, G., Federici, S., Abad Viñas, R., Korosuo, A., Melo, J., Rossi, S., Sandker, M., Somogyi, Z., Vizzarri, M., &amp; Tubiello, F. N. (2022). Carbon fluxes from land 2000–2020: bringing clarity to countries’ reporting.</w:t>
      </w:r>
      <w:r>
        <w:t xml:space="preserve"> </w:t>
      </w:r>
      <w:r>
        <w:rPr>
          <w:i/>
          <w:iCs/>
        </w:rPr>
        <w:t xml:space="preserve">Earth System Science Data</w:t>
      </w:r>
      <w:r>
        <w:t xml:space="preserve">,</w:t>
      </w:r>
      <w:r>
        <w:t xml:space="preserve"> </w:t>
      </w:r>
      <w:r>
        <w:rPr>
          <w:i/>
          <w:iCs/>
        </w:rPr>
        <w:t xml:space="preserve">14</w:t>
      </w:r>
      <w:r>
        <w:t xml:space="preserve">(10), 4643–4666.</w:t>
      </w:r>
      <w:r>
        <w:t xml:space="preserve"> </w:t>
      </w:r>
      <w:hyperlink r:id="rId97">
        <w:r>
          <w:rPr>
            <w:rStyle w:val="Hyperlink"/>
          </w:rPr>
          <w:t xml:space="preserve">https://doi.org/10.5194/essd-14-4643-2022</w:t>
        </w:r>
      </w:hyperlink>
    </w:p>
    <w:bookmarkEnd w:id="98"/>
    <w:bookmarkStart w:id="100" w:name="ref-grassi2018science"/>
    <w:p>
      <w:pPr>
        <w:pStyle w:val="Bibliography"/>
      </w:pPr>
      <w:r>
        <w:t xml:space="preserve">Grassi, G., Pilli, R., House, J., Federici, S., &amp; Kurz, W. A. (2018). Science-based approach for credible accounting of mitigation in managed forests.</w:t>
      </w:r>
      <w:r>
        <w:t xml:space="preserve"> </w:t>
      </w:r>
      <w:r>
        <w:rPr>
          <w:i/>
          <w:iCs/>
        </w:rPr>
        <w:t xml:space="preserve">Carbon Balance and Management</w:t>
      </w:r>
      <w:r>
        <w:t xml:space="preserve">,</w:t>
      </w:r>
      <w:r>
        <w:t xml:space="preserve"> </w:t>
      </w:r>
      <w:r>
        <w:rPr>
          <w:i/>
          <w:iCs/>
        </w:rPr>
        <w:t xml:space="preserve">13</w:t>
      </w:r>
      <w:r>
        <w:t xml:space="preserve">(1).</w:t>
      </w:r>
      <w:r>
        <w:t xml:space="preserve"> </w:t>
      </w:r>
      <w:hyperlink r:id="rId99">
        <w:r>
          <w:rPr>
            <w:rStyle w:val="Hyperlink"/>
          </w:rPr>
          <w:t xml:space="preserve">https://doi.org/10.1186/s13021-018-0096-2</w:t>
        </w:r>
      </w:hyperlink>
    </w:p>
    <w:bookmarkEnd w:id="100"/>
    <w:bookmarkStart w:id="102" w:name="ref-haverd2013australian"/>
    <w:p>
      <w:pPr>
        <w:pStyle w:val="Bibliography"/>
      </w:pPr>
      <w:r>
        <w:t xml:space="preserve">Haverd, V., Raupach, M. R., Briggs, P. R., Davis, S. J., Law, R. M., Meyer, C. P., Peters, G. P., Pickett-Heaps, C., &amp; Sherman, B. (2013). The Australian terrestrial carbon budget.</w:t>
      </w:r>
      <w:r>
        <w:t xml:space="preserve"> </w:t>
      </w:r>
      <w:r>
        <w:rPr>
          <w:i/>
          <w:iCs/>
        </w:rPr>
        <w:t xml:space="preserve">Biogeosciences</w:t>
      </w:r>
      <w:r>
        <w:t xml:space="preserve">,</w:t>
      </w:r>
      <w:r>
        <w:t xml:space="preserve"> </w:t>
      </w:r>
      <w:r>
        <w:rPr>
          <w:i/>
          <w:iCs/>
        </w:rPr>
        <w:t xml:space="preserve">10</w:t>
      </w:r>
      <w:r>
        <w:t xml:space="preserve">(2), 851–869.</w:t>
      </w:r>
      <w:r>
        <w:t xml:space="preserve"> </w:t>
      </w:r>
      <w:hyperlink r:id="rId101">
        <w:r>
          <w:rPr>
            <w:rStyle w:val="Hyperlink"/>
          </w:rPr>
          <w:t xml:space="preserve">https://doi.org/10.5194/bg-10-851-2013</w:t>
        </w:r>
      </w:hyperlink>
    </w:p>
    <w:bookmarkEnd w:id="102"/>
    <w:bookmarkStart w:id="104" w:name="ref-johnson1991climatically"/>
    <w:p>
      <w:pPr>
        <w:pStyle w:val="Bibliography"/>
      </w:pPr>
      <w:r>
        <w:t xml:space="preserve">Johnson, E. A., &amp; Larsen, C. P. S. (1991). Climatically Induced Change in Fire Frequency in the Southern Canadian Rockies.</w:t>
      </w:r>
      <w:r>
        <w:t xml:space="preserve"> </w:t>
      </w:r>
      <w:r>
        <w:rPr>
          <w:i/>
          <w:iCs/>
        </w:rPr>
        <w:t xml:space="preserve">Ecology</w:t>
      </w:r>
      <w:r>
        <w:t xml:space="preserve">,</w:t>
      </w:r>
      <w:r>
        <w:t xml:space="preserve"> </w:t>
      </w:r>
      <w:r>
        <w:rPr>
          <w:i/>
          <w:iCs/>
        </w:rPr>
        <w:t xml:space="preserve">72</w:t>
      </w:r>
      <w:r>
        <w:t xml:space="preserve">(1), 194–201.</w:t>
      </w:r>
      <w:r>
        <w:t xml:space="preserve"> </w:t>
      </w:r>
      <w:hyperlink r:id="rId103">
        <w:r>
          <w:rPr>
            <w:rStyle w:val="Hyperlink"/>
          </w:rPr>
          <w:t xml:space="preserve">https://doi.org/10.2307/1938914</w:t>
        </w:r>
      </w:hyperlink>
    </w:p>
    <w:bookmarkEnd w:id="104"/>
    <w:bookmarkStart w:id="106" w:name="ref-johnson1985theory"/>
    <w:p>
      <w:pPr>
        <w:pStyle w:val="Bibliography"/>
      </w:pPr>
      <w:r>
        <w:t xml:space="preserve">Johnson, E. A., &amp; Wagner, C. E. V. (1985). The theory and use of two fire history models.</w:t>
      </w:r>
      <w:r>
        <w:t xml:space="preserve"> </w:t>
      </w:r>
      <w:r>
        <w:rPr>
          <w:i/>
          <w:iCs/>
        </w:rPr>
        <w:t xml:space="preserve">Canadian Journal of Forest Research</w:t>
      </w:r>
      <w:r>
        <w:t xml:space="preserve">,</w:t>
      </w:r>
      <w:r>
        <w:t xml:space="preserve"> </w:t>
      </w:r>
      <w:r>
        <w:rPr>
          <w:i/>
          <w:iCs/>
        </w:rPr>
        <w:t xml:space="preserve">15</w:t>
      </w:r>
      <w:r>
        <w:t xml:space="preserve">(1), 214–220.</w:t>
      </w:r>
      <w:r>
        <w:t xml:space="preserve"> </w:t>
      </w:r>
      <w:hyperlink r:id="rId105">
        <w:r>
          <w:rPr>
            <w:rStyle w:val="Hyperlink"/>
          </w:rPr>
          <w:t xml:space="preserve">https://doi.org/10.1139/x85-039</w:t>
        </w:r>
      </w:hyperlink>
    </w:p>
    <w:bookmarkEnd w:id="106"/>
    <w:bookmarkStart w:id="108" w:name="ref-krug2018accounting"/>
    <w:p>
      <w:pPr>
        <w:pStyle w:val="Bibliography"/>
      </w:pPr>
      <w:r>
        <w:t xml:space="preserve">Krug, J. H. A. (2018). Accounting of GHG emissions and removals from forest management: a long road from Kyoto to Paris.</w:t>
      </w:r>
      <w:r>
        <w:t xml:space="preserve"> </w:t>
      </w:r>
      <w:r>
        <w:rPr>
          <w:i/>
          <w:iCs/>
        </w:rPr>
        <w:t xml:space="preserve">Carbon Balance and Management</w:t>
      </w:r>
      <w:r>
        <w:t xml:space="preserve">,</w:t>
      </w:r>
      <w:r>
        <w:t xml:space="preserve"> </w:t>
      </w:r>
      <w:r>
        <w:rPr>
          <w:i/>
          <w:iCs/>
        </w:rPr>
        <w:t xml:space="preserve">13</w:t>
      </w:r>
      <w:r>
        <w:t xml:space="preserve">(1).</w:t>
      </w:r>
      <w:r>
        <w:t xml:space="preserve"> </w:t>
      </w:r>
      <w:hyperlink r:id="rId107">
        <w:r>
          <w:rPr>
            <w:rStyle w:val="Hyperlink"/>
          </w:rPr>
          <w:t xml:space="preserve">https://doi.org/10.1186/s13021-017-0089-6</w:t>
        </w:r>
      </w:hyperlink>
    </w:p>
    <w:bookmarkEnd w:id="108"/>
    <w:bookmarkStart w:id="110" w:name="ref-kukavskaya2013fire"/>
    <w:p>
      <w:pPr>
        <w:pStyle w:val="Bibliography"/>
      </w:pPr>
      <w:r>
        <w:t xml:space="preserve">Kukavskaya, E. A., Soja, A. J., Petkov, A. P., Ponomarev, E. I., Ivanova, G. A., &amp; Conard, S. G. (2013). Fire emissions estimates in Siberia: evaluation of uncertainties in area burned, land cover, and fuel consumption.</w:t>
      </w:r>
      <w:r>
        <w:t xml:space="preserve"> </w:t>
      </w:r>
      <w:r>
        <w:rPr>
          <w:i/>
          <w:iCs/>
        </w:rPr>
        <w:t xml:space="preserve">Canadian Journal of Forest Research</w:t>
      </w:r>
      <w:r>
        <w:t xml:space="preserve">,</w:t>
      </w:r>
      <w:r>
        <w:t xml:space="preserve"> </w:t>
      </w:r>
      <w:r>
        <w:rPr>
          <w:i/>
          <w:iCs/>
        </w:rPr>
        <w:t xml:space="preserve">43</w:t>
      </w:r>
      <w:r>
        <w:t xml:space="preserve">(5), 493–506.</w:t>
      </w:r>
      <w:r>
        <w:t xml:space="preserve"> </w:t>
      </w:r>
      <w:hyperlink r:id="rId109">
        <w:r>
          <w:rPr>
            <w:rStyle w:val="Hyperlink"/>
          </w:rPr>
          <w:t xml:space="preserve">https://doi.org/10.1139/cjfr-2012-0367</w:t>
        </w:r>
      </w:hyperlink>
    </w:p>
    <w:bookmarkEnd w:id="110"/>
    <w:bookmarkStart w:id="112" w:name="ref-kurz2018quantifying"/>
    <w:p>
      <w:pPr>
        <w:pStyle w:val="Bibliography"/>
      </w:pPr>
      <w:r>
        <w:t xml:space="preserve">Kurz, W. A., Hayne, S., Fellows, M., MacDonald, J. D., Metsaranta, J. M., Hafer, M., &amp; Blain, D. (2018). Quantifying the impacts of human activities on reported greenhouse gas emissions and removals in Canada’s managed forest: conceptual framework and implementation.</w:t>
      </w:r>
      <w:r>
        <w:t xml:space="preserve"> </w:t>
      </w:r>
      <w:r>
        <w:rPr>
          <w:i/>
          <w:iCs/>
        </w:rPr>
        <w:t xml:space="preserve">Canadian Journal of Forest Research</w:t>
      </w:r>
      <w:r>
        <w:t xml:space="preserve">,</w:t>
      </w:r>
      <w:r>
        <w:t xml:space="preserve"> </w:t>
      </w:r>
      <w:r>
        <w:rPr>
          <w:i/>
          <w:iCs/>
        </w:rPr>
        <w:t xml:space="preserve">48</w:t>
      </w:r>
      <w:r>
        <w:t xml:space="preserve">(10), 1227–1240.</w:t>
      </w:r>
      <w:r>
        <w:t xml:space="preserve"> </w:t>
      </w:r>
      <w:hyperlink r:id="rId111">
        <w:r>
          <w:rPr>
            <w:rStyle w:val="Hyperlink"/>
          </w:rPr>
          <w:t xml:space="preserve">https://doi.org/10.1139/cjfr-2018-0176</w:t>
        </w:r>
      </w:hyperlink>
    </w:p>
    <w:bookmarkEnd w:id="112"/>
    <w:bookmarkStart w:id="114" w:name="ref-kurz2024revised"/>
    <w:p>
      <w:pPr>
        <w:pStyle w:val="Bibliography"/>
      </w:pPr>
      <w:r>
        <w:t xml:space="preserve">Kurz, W. A., Hudson, B., Neilson, E. T., Fellows, M., Hafer, M., &amp; MacDonald, J. D. (2024). Revised historic harvest data improve estimates of the impacts of human activities on reported greenhouse gas emissions and removals in</w:t>
      </w:r>
      <w:r>
        <w:t xml:space="preserve"> </w:t>
      </w:r>
      <w:r>
        <w:t xml:space="preserve">Canada</w:t>
      </w:r>
      <w:r>
        <w:t xml:space="preserve">’s managed forest.</w:t>
      </w:r>
      <w:r>
        <w:t xml:space="preserve"> </w:t>
      </w:r>
      <w:r>
        <w:rPr>
          <w:i/>
          <w:iCs/>
        </w:rPr>
        <w:t xml:space="preserve">Canadian Journal of Forest Research</w:t>
      </w:r>
      <w:r>
        <w:t xml:space="preserve">,</w:t>
      </w:r>
      <w:r>
        <w:t xml:space="preserve"> </w:t>
      </w:r>
      <w:r>
        <w:rPr>
          <w:i/>
          <w:iCs/>
        </w:rPr>
        <w:t xml:space="preserve">54</w:t>
      </w:r>
      <w:r>
        <w:t xml:space="preserve">(11), 1376–1389.</w:t>
      </w:r>
      <w:r>
        <w:t xml:space="preserve"> </w:t>
      </w:r>
      <w:hyperlink r:id="rId113">
        <w:r>
          <w:rPr>
            <w:rStyle w:val="Hyperlink"/>
          </w:rPr>
          <w:t xml:space="preserve">https://doi.org/10.1139/cjfr-2024-0055</w:t>
        </w:r>
      </w:hyperlink>
    </w:p>
    <w:bookmarkEnd w:id="114"/>
    <w:bookmarkStart w:id="116" w:name="ref-kurz2008risk"/>
    <w:p>
      <w:pPr>
        <w:pStyle w:val="Bibliography"/>
      </w:pPr>
      <w:r>
        <w:t xml:space="preserve">Kurz, W. A., Stinson, G., Rampley, G. J., Dymond, C. C., &amp; Neilson, E. T. (2008). Risk of natural disturbances makes future contribution of Canada’s forests to the global carbon cycle highly uncertain.</w:t>
      </w:r>
      <w:r>
        <w:t xml:space="preserve"> </w:t>
      </w:r>
      <w:r>
        <w:rPr>
          <w:i/>
          <w:iCs/>
        </w:rPr>
        <w:t xml:space="preserve">Proceedings of the National Academy of Sciences</w:t>
      </w:r>
      <w:r>
        <w:t xml:space="preserve">,</w:t>
      </w:r>
      <w:r>
        <w:t xml:space="preserve"> </w:t>
      </w:r>
      <w:r>
        <w:rPr>
          <w:i/>
          <w:iCs/>
        </w:rPr>
        <w:t xml:space="preserve">105</w:t>
      </w:r>
      <w:r>
        <w:t xml:space="preserve">(5), 1551–1555.</w:t>
      </w:r>
      <w:r>
        <w:t xml:space="preserve"> </w:t>
      </w:r>
      <w:hyperlink r:id="rId115">
        <w:r>
          <w:rPr>
            <w:rStyle w:val="Hyperlink"/>
          </w:rPr>
          <w:t xml:space="preserve">https://doi.org/10.1073/pnas.0708133105</w:t>
        </w:r>
      </w:hyperlink>
    </w:p>
    <w:bookmarkEnd w:id="116"/>
    <w:bookmarkStart w:id="118" w:name="ref-levac2010scoping"/>
    <w:p>
      <w:pPr>
        <w:pStyle w:val="Bibliography"/>
      </w:pPr>
      <w:r>
        <w:t xml:space="preserve">Levac, D., Colquhoun, H., &amp; O’Brien, K. K. (2010). Scoping studies: Advancing the methodology.</w:t>
      </w:r>
      <w:r>
        <w:t xml:space="preserve"> </w:t>
      </w:r>
      <w:r>
        <w:rPr>
          <w:i/>
          <w:iCs/>
        </w:rPr>
        <w:t xml:space="preserve">Implementation Science</w:t>
      </w:r>
      <w:r>
        <w:t xml:space="preserve">,</w:t>
      </w:r>
      <w:r>
        <w:t xml:space="preserve"> </w:t>
      </w:r>
      <w:r>
        <w:rPr>
          <w:i/>
          <w:iCs/>
        </w:rPr>
        <w:t xml:space="preserve">5</w:t>
      </w:r>
      <w:r>
        <w:t xml:space="preserve">(1).</w:t>
      </w:r>
      <w:r>
        <w:t xml:space="preserve"> </w:t>
      </w:r>
      <w:hyperlink r:id="rId117">
        <w:r>
          <w:rPr>
            <w:rStyle w:val="Hyperlink"/>
          </w:rPr>
          <w:t xml:space="preserve">https://doi.org/10.1186/1748-5908-5-69</w:t>
        </w:r>
      </w:hyperlink>
    </w:p>
    <w:bookmarkEnd w:id="118"/>
    <w:bookmarkStart w:id="120" w:name="ref-linscheid2026forest"/>
    <w:p>
      <w:pPr>
        <w:pStyle w:val="Bibliography"/>
      </w:pPr>
      <w:r>
        <w:t xml:space="preserve">Linscheid, N., Mayer, L., Aquino, C., Balzarolo, M., Chiriacò, M. V., Juillard, M., Brandt, M., Chuvieco, E., Ciais, P., Feng, M., Fensholt, R., Kattenborn, T., Khairoun, A., Kowalski, K., Liu, S., Maack, J., Mosig, C., Regnier, P., Senf, C., … Bastos, A. (2026).</w:t>
      </w:r>
      <w:r>
        <w:t xml:space="preserve"> </w:t>
      </w:r>
      <w:r>
        <w:rPr>
          <w:i/>
          <w:iCs/>
        </w:rPr>
        <w:t xml:space="preserve">EU forest carbon sink decline as seen by Earth observation and national inventories</w:t>
      </w:r>
      <w:r>
        <w:t xml:space="preserve">. Copernicus GmbH.</w:t>
      </w:r>
      <w:r>
        <w:t xml:space="preserve"> </w:t>
      </w:r>
      <w:hyperlink r:id="rId119">
        <w:r>
          <w:rPr>
            <w:rStyle w:val="Hyperlink"/>
          </w:rPr>
          <w:t xml:space="preserve">https://doi.org/10.5194/egusphere-2026-6189</w:t>
        </w:r>
      </w:hyperlink>
    </w:p>
    <w:bookmarkEnd w:id="120"/>
    <w:bookmarkStart w:id="122" w:name="ref-lutz2011fire"/>
    <w:p>
      <w:pPr>
        <w:pStyle w:val="Bibliography"/>
      </w:pPr>
      <w:r>
        <w:t xml:space="preserve">Lutz, J. A., Key, C. H., Kolden, C. A., Kane, J. T., &amp; van Wagtendonk, J. W. (2011). Fire Frequency, Area Burned, and Severity: A Quantitative Approach to Defining a Normal Fire Year.</w:t>
      </w:r>
      <w:r>
        <w:t xml:space="preserve"> </w:t>
      </w:r>
      <w:r>
        <w:rPr>
          <w:i/>
          <w:iCs/>
        </w:rPr>
        <w:t xml:space="preserve">Fire Ecology</w:t>
      </w:r>
      <w:r>
        <w:t xml:space="preserve">,</w:t>
      </w:r>
      <w:r>
        <w:t xml:space="preserve"> </w:t>
      </w:r>
      <w:r>
        <w:rPr>
          <w:i/>
          <w:iCs/>
        </w:rPr>
        <w:t xml:space="preserve">7</w:t>
      </w:r>
      <w:r>
        <w:t xml:space="preserve">(2), 51–65.</w:t>
      </w:r>
      <w:r>
        <w:t xml:space="preserve"> </w:t>
      </w:r>
      <w:hyperlink r:id="rId121">
        <w:r>
          <w:rPr>
            <w:rStyle w:val="Hyperlink"/>
          </w:rPr>
          <w:t xml:space="preserve">https://doi.org/10.4996/fireecology.0702051</w:t>
        </w:r>
      </w:hyperlink>
    </w:p>
    <w:bookmarkEnd w:id="122"/>
    <w:bookmarkStart w:id="124" w:name="ref-marinelli2026risk"/>
    <w:p>
      <w:pPr>
        <w:pStyle w:val="Bibliography"/>
      </w:pPr>
      <w:r>
        <w:t xml:space="preserve">Marinelli, D., Pickering, M., Piccardo, M., Ceccherini, G., Cescatti, A., &amp; Migliavacca, M. (2026).</w:t>
      </w:r>
      <w:r>
        <w:t xml:space="preserve"> </w:t>
      </w:r>
      <w:r>
        <w:rPr>
          <w:i/>
          <w:iCs/>
        </w:rPr>
        <w:t xml:space="preserve">Risk assessment and buffer pool for afforestation projects under the EU Carbon Removals and Carbon Farming regulation</w:t>
      </w:r>
      <w:r>
        <w:t xml:space="preserve"> </w:t>
      </w:r>
      <w:r>
        <w:t xml:space="preserve">[Dataset]. Zenodo.</w:t>
      </w:r>
      <w:r>
        <w:t xml:space="preserve"> </w:t>
      </w:r>
      <w:hyperlink r:id="rId123">
        <w:r>
          <w:rPr>
            <w:rStyle w:val="Hyperlink"/>
          </w:rPr>
          <w:t xml:space="preserve">https://doi.org/10.5281/ZENODO.18803845</w:t>
        </w:r>
      </w:hyperlink>
    </w:p>
    <w:bookmarkEnd w:id="124"/>
    <w:bookmarkStart w:id="126" w:name="ref-metsaranta2010implications"/>
    <w:p>
      <w:pPr>
        <w:pStyle w:val="Bibliography"/>
      </w:pPr>
      <w:r>
        <w:t xml:space="preserve">Metsaranta, J. M., Kurz, W. A., Neilson, E. T., &amp; Stinson, G. (2010). Implications of future disturbance regimes on the carbon balance of</w:t>
      </w:r>
      <w:r>
        <w:t xml:space="preserve"> </w:t>
      </w:r>
      <w:r>
        <w:t xml:space="preserve">Canada’s managed forest (2010–2100).</w:t>
      </w:r>
      <w:r>
        <w:t xml:space="preserve"> </w:t>
      </w:r>
      <w:r>
        <w:rPr>
          <w:i/>
          <w:iCs/>
        </w:rPr>
        <w:t xml:space="preserve">Tellus B: Chemical and Physical Meteorology</w:t>
      </w:r>
      <w:r>
        <w:t xml:space="preserve">,</w:t>
      </w:r>
      <w:r>
        <w:t xml:space="preserve"> </w:t>
      </w:r>
      <w:r>
        <w:rPr>
          <w:i/>
          <w:iCs/>
        </w:rPr>
        <w:t xml:space="preserve">62</w:t>
      </w:r>
      <w:r>
        <w:t xml:space="preserve">(5), 719.</w:t>
      </w:r>
      <w:r>
        <w:t xml:space="preserve"> </w:t>
      </w:r>
      <w:hyperlink r:id="rId125">
        <w:r>
          <w:rPr>
            <w:rStyle w:val="Hyperlink"/>
          </w:rPr>
          <w:t xml:space="preserve">https://doi.org/10.1111/j.1600-0889.2010.00487.x</w:t>
        </w:r>
      </w:hyperlink>
    </w:p>
    <w:bookmarkEnd w:id="126"/>
    <w:bookmarkStart w:id="128" w:name="ref-metsaranta2017uncertainty"/>
    <w:p>
      <w:pPr>
        <w:pStyle w:val="Bibliography"/>
      </w:pPr>
      <w:r>
        <w:t xml:space="preserve">Metsaranta, J. M., Shaw, C. H., Kurz, W. A., Boisvenue, C., &amp; Morken, S. (2017). Uncertainty of inventory-based estimates of the carbon dynamics of</w:t>
      </w:r>
      <w:r>
        <w:t xml:space="preserve"> </w:t>
      </w:r>
      <w:r>
        <w:t xml:space="preserve">Canada</w:t>
      </w:r>
      <w:r>
        <w:t xml:space="preserve">’s managed forest (1990–2014).</w:t>
      </w:r>
      <w:r>
        <w:t xml:space="preserve"> </w:t>
      </w:r>
      <w:r>
        <w:rPr>
          <w:i/>
          <w:iCs/>
        </w:rPr>
        <w:t xml:space="preserve">Canadian Journal of Forest Research</w:t>
      </w:r>
      <w:r>
        <w:t xml:space="preserve">,</w:t>
      </w:r>
      <w:r>
        <w:t xml:space="preserve"> </w:t>
      </w:r>
      <w:r>
        <w:rPr>
          <w:i/>
          <w:iCs/>
        </w:rPr>
        <w:t xml:space="preserve">47</w:t>
      </w:r>
      <w:r>
        <w:t xml:space="preserve">(8), 1082–1094.</w:t>
      </w:r>
      <w:r>
        <w:t xml:space="preserve"> </w:t>
      </w:r>
      <w:hyperlink r:id="rId127">
        <w:r>
          <w:rPr>
            <w:rStyle w:val="Hyperlink"/>
          </w:rPr>
          <w:t xml:space="preserve">https://doi.org/10.1139/cjfr-2017-0088</w:t>
        </w:r>
      </w:hyperlink>
    </w:p>
    <w:bookmarkEnd w:id="128"/>
    <w:bookmarkStart w:id="130" w:name="ref-nyawira2024pantropical"/>
    <w:p>
      <w:pPr>
        <w:pStyle w:val="Bibliography"/>
      </w:pPr>
      <w:r>
        <w:t xml:space="preserve">Nyawira, S. S., Herold, M., Mulatu, K. A., Roman-Cuesta, R. M., Houghton, R. A., Grassi, G., Pongratz, J., Gasser, T., &amp; Verchot, L. (2024). Pantropical CO2 emissions and removals for the AFOLU sector in the period 1990–2018.</w:t>
      </w:r>
      <w:r>
        <w:t xml:space="preserve"> </w:t>
      </w:r>
      <w:r>
        <w:rPr>
          <w:i/>
          <w:iCs/>
        </w:rPr>
        <w:t xml:space="preserve">Mitigation and Adaptation Strategies for Global Change</w:t>
      </w:r>
      <w:r>
        <w:t xml:space="preserve">,</w:t>
      </w:r>
      <w:r>
        <w:t xml:space="preserve"> </w:t>
      </w:r>
      <w:r>
        <w:rPr>
          <w:i/>
          <w:iCs/>
        </w:rPr>
        <w:t xml:space="preserve">29</w:t>
      </w:r>
      <w:r>
        <w:t xml:space="preserve">(2).</w:t>
      </w:r>
      <w:r>
        <w:t xml:space="preserve"> </w:t>
      </w:r>
      <w:hyperlink r:id="rId129">
        <w:r>
          <w:rPr>
            <w:rStyle w:val="Hyperlink"/>
          </w:rPr>
          <w:t xml:space="preserve">https://doi.org/10.1007/s11027-023-10096-z</w:t>
        </w:r>
      </w:hyperlink>
    </w:p>
    <w:bookmarkEnd w:id="130"/>
    <w:bookmarkStart w:id="131" w:name="ref-ogle2019generic"/>
    <w:p>
      <w:pPr>
        <w:pStyle w:val="Bibliography"/>
      </w:pPr>
      <w:r>
        <w:t xml:space="preserve">Ogle, S. M., Kurz, W. A., Green, C., Brandon, A., Baldock, J., Domke, G., Herold, M., Bernoux, M., et al. (2019). Chapter 2: Generic methodologies applicable to multiple land-use categories. In</w:t>
      </w:r>
      <w:r>
        <w:t xml:space="preserve"> </w:t>
      </w:r>
      <w:r>
        <w:rPr>
          <w:i/>
          <w:iCs/>
        </w:rPr>
        <w:t xml:space="preserve">2019 refinement to the 2006</w:t>
      </w:r>
      <w:r>
        <w:rPr>
          <w:i/>
          <w:iCs/>
        </w:rPr>
        <w:t xml:space="preserve"> </w:t>
      </w:r>
      <w:r>
        <w:rPr>
          <w:i/>
          <w:iCs/>
        </w:rPr>
        <w:t xml:space="preserve">IPCC</w:t>
      </w:r>
      <w:r>
        <w:rPr>
          <w:i/>
          <w:iCs/>
        </w:rPr>
        <w:t xml:space="preserve"> </w:t>
      </w:r>
      <w:r>
        <w:rPr>
          <w:i/>
          <w:iCs/>
        </w:rPr>
        <w:t xml:space="preserve">guidelines for national greenhouse gas inventories, volume 4: Agriculture, forestry and other land use</w:t>
      </w:r>
      <w:r>
        <w:t xml:space="preserve">. Intergovernmental Panel on Climate Change.</w:t>
      </w:r>
    </w:p>
    <w:bookmarkEnd w:id="131"/>
    <w:bookmarkStart w:id="133" w:name="ref-oliveira2011fire"/>
    <w:p>
      <w:pPr>
        <w:pStyle w:val="Bibliography"/>
      </w:pPr>
      <w:r>
        <w:t xml:space="preserve">Oliveira, S. L. J., Pereira, J. M. C., &amp; Carreiras, J. M. B. (2011). Fire frequency analysis in Portugal (1975–2005), using Landsat-based burnt area maps.</w:t>
      </w:r>
      <w:r>
        <w:t xml:space="preserve"> </w:t>
      </w:r>
      <w:r>
        <w:rPr>
          <w:i/>
          <w:iCs/>
        </w:rPr>
        <w:t xml:space="preserve">International Journal of Wildland Fire</w:t>
      </w:r>
      <w:r>
        <w:t xml:space="preserve">,</w:t>
      </w:r>
      <w:r>
        <w:t xml:space="preserve"> </w:t>
      </w:r>
      <w:r>
        <w:rPr>
          <w:i/>
          <w:iCs/>
        </w:rPr>
        <w:t xml:space="preserve">21</w:t>
      </w:r>
      <w:r>
        <w:t xml:space="preserve">(1), 48–60.</w:t>
      </w:r>
      <w:r>
        <w:t xml:space="preserve"> </w:t>
      </w:r>
      <w:hyperlink r:id="rId132">
        <w:r>
          <w:rPr>
            <w:rStyle w:val="Hyperlink"/>
          </w:rPr>
          <w:t xml:space="preserve">https://doi.org/10.1071/wf10131</w:t>
        </w:r>
      </w:hyperlink>
    </w:p>
    <w:bookmarkEnd w:id="133"/>
    <w:bookmarkStart w:id="134" w:name="ref-paciornik2019uncertainties"/>
    <w:p>
      <w:pPr>
        <w:pStyle w:val="Bibliography"/>
      </w:pPr>
      <w:r>
        <w:t xml:space="preserve">Paciornik, N., Gillenwater, M., De Lauretis, R., Romano, D., Monni, S., &amp; Ogle, S. M. (2019). Chapter 3: uncertainties. In E. Calvo Buendia, K. Tanabe, A. Kranjc, J. Baasansuren, M. Fukuda, S. Ngarize, A. Osako, Y. Pyrozhenko, P. Shermanau, &amp; S. Federici (Eds.),</w:t>
      </w:r>
      <w:r>
        <w:t xml:space="preserve"> </w:t>
      </w:r>
      <w:r>
        <w:rPr>
          <w:i/>
          <w:iCs/>
        </w:rPr>
        <w:t xml:space="preserve">2019 refinement to the 2006</w:t>
      </w:r>
      <w:r>
        <w:rPr>
          <w:i/>
          <w:iCs/>
        </w:rPr>
        <w:t xml:space="preserve"> </w:t>
      </w:r>
      <w:r>
        <w:rPr>
          <w:i/>
          <w:iCs/>
        </w:rPr>
        <w:t xml:space="preserve">IPCC</w:t>
      </w:r>
      <w:r>
        <w:rPr>
          <w:i/>
          <w:iCs/>
        </w:rPr>
        <w:t xml:space="preserve"> </w:t>
      </w:r>
      <w:r>
        <w:rPr>
          <w:i/>
          <w:iCs/>
        </w:rPr>
        <w:t xml:space="preserve">guidelines for national greenhouse gas inventories, volume 1: General guidance and reporting</w:t>
      </w:r>
      <w:r>
        <w:t xml:space="preserve">. Intergovernmental Panel on Climate Change.</w:t>
      </w:r>
    </w:p>
    <w:bookmarkEnd w:id="134"/>
    <w:bookmarkStart w:id="136" w:name="ref-peters2020updated"/>
    <w:p>
      <w:pPr>
        <w:pStyle w:val="Bibliography"/>
      </w:pPr>
      <w:r>
        <w:t xml:space="preserve">Peters, M. D. J., Marnie, C., Tricco, A. C., Pollock, D., Munn, Z., Alexander, L., McInerney, P., Godfrey, C. M., &amp; Khalil, H. (2020). Updated methodological guidance for the conduct of scoping reviews.</w:t>
      </w:r>
      <w:r>
        <w:t xml:space="preserve"> </w:t>
      </w:r>
      <w:r>
        <w:rPr>
          <w:i/>
          <w:iCs/>
        </w:rPr>
        <w:t xml:space="preserve">JBI Evidence Synthesis</w:t>
      </w:r>
      <w:r>
        <w:t xml:space="preserve">,</w:t>
      </w:r>
      <w:r>
        <w:t xml:space="preserve"> </w:t>
      </w:r>
      <w:r>
        <w:rPr>
          <w:i/>
          <w:iCs/>
        </w:rPr>
        <w:t xml:space="preserve">18</w:t>
      </w:r>
      <w:r>
        <w:t xml:space="preserve">(10), 2119–2126.</w:t>
      </w:r>
      <w:r>
        <w:t xml:space="preserve"> </w:t>
      </w:r>
      <w:hyperlink r:id="rId135">
        <w:r>
          <w:rPr>
            <w:rStyle w:val="Hyperlink"/>
          </w:rPr>
          <w:t xml:space="preserve">https://doi.org/10.11124/JBIES-20-00167</w:t>
        </w:r>
      </w:hyperlink>
    </w:p>
    <w:bookmarkEnd w:id="136"/>
    <w:bookmarkStart w:id="138" w:name="ref-petrescu2012global"/>
    <w:p>
      <w:pPr>
        <w:pStyle w:val="Bibliography"/>
      </w:pPr>
      <w:r>
        <w:t xml:space="preserve">Petrescu, A. M. R., Abad-Viñas, R., Janssens-Maenhout, G., Blujdea, V. N. B., &amp; Grassi, G. (2012). Global estimates of carbon stock changes in living forest biomass: EDGARv4.3 – time series from 1990 to 2010.</w:t>
      </w:r>
      <w:r>
        <w:t xml:space="preserve"> </w:t>
      </w:r>
      <w:r>
        <w:rPr>
          <w:i/>
          <w:iCs/>
        </w:rPr>
        <w:t xml:space="preserve">Biogeosciences</w:t>
      </w:r>
      <w:r>
        <w:t xml:space="preserve">,</w:t>
      </w:r>
      <w:r>
        <w:t xml:space="preserve"> </w:t>
      </w:r>
      <w:r>
        <w:rPr>
          <w:i/>
          <w:iCs/>
        </w:rPr>
        <w:t xml:space="preserve">9</w:t>
      </w:r>
      <w:r>
        <w:t xml:space="preserve">(8), 3437–3447.</w:t>
      </w:r>
      <w:r>
        <w:t xml:space="preserve"> </w:t>
      </w:r>
      <w:hyperlink r:id="rId137">
        <w:r>
          <w:rPr>
            <w:rStyle w:val="Hyperlink"/>
          </w:rPr>
          <w:t xml:space="preserve">https://doi.org/10.5194/bg-9-3437-2012</w:t>
        </w:r>
      </w:hyperlink>
    </w:p>
    <w:bookmarkEnd w:id="138"/>
    <w:bookmarkStart w:id="140" w:name="ref-pilli2016modellinga"/>
    <w:p>
      <w:pPr>
        <w:pStyle w:val="Bibliography"/>
      </w:pPr>
      <w:r>
        <w:t xml:space="preserve">Pilli, R., Grassi, G., Kurz, W. A., Viñas, R. A., &amp; Guerrero, N. H. (2016). Modelling forest carbon stock changes as affected by harvest and natural disturbances. I. Comparison with countries’ estimates for forest management.</w:t>
      </w:r>
      <w:r>
        <w:t xml:space="preserve"> </w:t>
      </w:r>
      <w:r>
        <w:rPr>
          <w:i/>
          <w:iCs/>
        </w:rPr>
        <w:t xml:space="preserve">Carbon Balance and Management</w:t>
      </w:r>
      <w:r>
        <w:t xml:space="preserve">,</w:t>
      </w:r>
      <w:r>
        <w:t xml:space="preserve"> </w:t>
      </w:r>
      <w:r>
        <w:rPr>
          <w:i/>
          <w:iCs/>
        </w:rPr>
        <w:t xml:space="preserve">11</w:t>
      </w:r>
      <w:r>
        <w:t xml:space="preserve">(1).</w:t>
      </w:r>
      <w:r>
        <w:t xml:space="preserve"> </w:t>
      </w:r>
      <w:hyperlink r:id="rId139">
        <w:r>
          <w:rPr>
            <w:rStyle w:val="Hyperlink"/>
          </w:rPr>
          <w:t xml:space="preserve">https://doi.org/10.1186/s13021-016-0047-8</w:t>
        </w:r>
      </w:hyperlink>
    </w:p>
    <w:bookmarkEnd w:id="140"/>
    <w:bookmarkStart w:id="142" w:name="ref-poulter2026north"/>
    <w:p>
      <w:pPr>
        <w:pStyle w:val="Bibliography"/>
      </w:pPr>
      <w:r>
        <w:t xml:space="preserve">Poulter, B., Murray-Tortorola, G., Hayes, D., Ciais, P., Bastos, A., &amp; Canadell, P. (2026).</w:t>
      </w:r>
      <w:r>
        <w:t xml:space="preserve"> </w:t>
      </w:r>
      <w:r>
        <w:rPr>
          <w:i/>
          <w:iCs/>
        </w:rPr>
        <w:t xml:space="preserve">The North American Greenhouse Gas Budget: Emissions, Removals, and Integration for CO2, CH4, and N2O (2010–2019)</w:t>
      </w:r>
      <w:r>
        <w:t xml:space="preserve">. Copernicus GmbH.</w:t>
      </w:r>
      <w:r>
        <w:t xml:space="preserve"> </w:t>
      </w:r>
      <w:hyperlink r:id="rId141">
        <w:r>
          <w:rPr>
            <w:rStyle w:val="Hyperlink"/>
          </w:rPr>
          <w:t xml:space="preserve">https://doi.org/10.5194/egusphere-egu26-178</w:t>
        </w:r>
      </w:hyperlink>
    </w:p>
    <w:bookmarkEnd w:id="142"/>
    <w:bookmarkStart w:id="144" w:name="ref-ritter2025alarming"/>
    <w:p>
      <w:pPr>
        <w:pStyle w:val="Bibliography"/>
      </w:pPr>
      <w:r>
        <w:t xml:space="preserve">Ritter, F., Ciais, P., Senf, C., Santoro, M., Xu, Y., Pelissier-Tanon, A., Schwartz, M., Fayad, I., Carvalhais, N., Brandt, M., Fensholt, R., Besnard, S., &amp; Avitabile, V. (2025).</w:t>
      </w:r>
      <w:r>
        <w:t xml:space="preserve"> </w:t>
      </w:r>
      <w:r>
        <w:rPr>
          <w:i/>
          <w:iCs/>
        </w:rPr>
        <w:t xml:space="preserve">Alarming decline in the carbon sink of European forests driven by disturbances</w:t>
      </w:r>
      <w:r>
        <w:t xml:space="preserve">. Springer Science and Business Media LLC.</w:t>
      </w:r>
      <w:r>
        <w:t xml:space="preserve"> </w:t>
      </w:r>
      <w:hyperlink r:id="rId143">
        <w:r>
          <w:rPr>
            <w:rStyle w:val="Hyperlink"/>
          </w:rPr>
          <w:t xml:space="preserve">https://doi.org/10.21203/rs.3.rs-3671432/v1</w:t>
        </w:r>
      </w:hyperlink>
    </w:p>
    <w:bookmarkEnd w:id="144"/>
    <w:bookmarkStart w:id="146" w:name="ref-rosan2023contemporary"/>
    <w:p>
      <w:pPr>
        <w:pStyle w:val="Bibliography"/>
      </w:pPr>
      <w:r>
        <w:t xml:space="preserve">Rosan, T. M., Sitch, S., O’Sullivan, M., Wilson, C., Basso, L. S., Fawcett, D., Heinrich, V. A., Souza, J. G., von Randow, C., Mercado, L. M., Gloor, E., Gatti, L., Friedlingstein, P., Wiltshire, A., Pongratz, J., Schwingshackl, C., &amp; Aragão, L. E. O. C. (2023).</w:t>
      </w:r>
      <w:r>
        <w:t xml:space="preserve"> </w:t>
      </w:r>
      <w:r>
        <w:rPr>
          <w:i/>
          <w:iCs/>
        </w:rPr>
        <w:t xml:space="preserve">The contemporary Amazon Forest carbon budget</w:t>
      </w:r>
      <w:r>
        <w:t xml:space="preserve">. Copernicus GmbH.</w:t>
      </w:r>
      <w:r>
        <w:t xml:space="preserve"> </w:t>
      </w:r>
      <w:hyperlink r:id="rId145">
        <w:r>
          <w:rPr>
            <w:rStyle w:val="Hyperlink"/>
          </w:rPr>
          <w:t xml:space="preserve">https://doi.org/10.5194/egusphere-egu23-3228</w:t>
        </w:r>
      </w:hyperlink>
    </w:p>
    <w:bookmarkEnd w:id="146"/>
    <w:bookmarkStart w:id="148" w:name="ref-thompson2026incorporating"/>
    <w:p>
      <w:pPr>
        <w:pStyle w:val="Bibliography"/>
      </w:pPr>
      <w:r>
        <w:t xml:space="preserve">Thompson, D. K., Whitman, E., Hafer, M., Hararuk, O., Hanes, C., Manvailer Goncalves, V., &amp; Hudson, B. (2026). Incorporating observed fire severity in refined emissions estimates for boreal and temperate forest fires in the carbon budget model CBM-CFS3 v1.2.</w:t>
      </w:r>
      <w:r>
        <w:t xml:space="preserve"> </w:t>
      </w:r>
      <w:r>
        <w:rPr>
          <w:i/>
          <w:iCs/>
        </w:rPr>
        <w:t xml:space="preserve">Geoscientific Model Development</w:t>
      </w:r>
      <w:r>
        <w:t xml:space="preserve">,</w:t>
      </w:r>
      <w:r>
        <w:t xml:space="preserve"> </w:t>
      </w:r>
      <w:r>
        <w:rPr>
          <w:i/>
          <w:iCs/>
        </w:rPr>
        <w:t xml:space="preserve">19</w:t>
      </w:r>
      <w:r>
        <w:t xml:space="preserve">(9), 3617–3642.</w:t>
      </w:r>
      <w:r>
        <w:t xml:space="preserve"> </w:t>
      </w:r>
      <w:hyperlink r:id="rId147">
        <w:r>
          <w:rPr>
            <w:rStyle w:val="Hyperlink"/>
          </w:rPr>
          <w:t xml:space="preserve">https://doi.org/10.5194/gmd-19-3617-2026</w:t>
        </w:r>
      </w:hyperlink>
    </w:p>
    <w:bookmarkEnd w:id="148"/>
    <w:bookmarkStart w:id="150" w:name="ref-tricco2018prisma"/>
    <w:p>
      <w:pPr>
        <w:pStyle w:val="Bibliography"/>
      </w:pPr>
      <w:r>
        <w:t xml:space="preserve">Tricco, A. C., Lillie, E., Zarin, W., O’Brien, K. K., Colquhoun, H., Levac, D., Moher, D., Peters, M. D. J., Horsley, T., Weeks, L., Hempel, S., Akl, E. A., Chang, C., McGowan, J., Stewart, L., Hartling, L., Aldcroft, A., Wilson, M. G., Garritty, C., … Straus, S. E. (2018).</w:t>
      </w:r>
      <w:r>
        <w:t xml:space="preserve"> </w:t>
      </w:r>
      <w:r>
        <w:t xml:space="preserve">PRISMA</w:t>
      </w:r>
      <w:r>
        <w:t xml:space="preserve"> </w:t>
      </w:r>
      <w:r>
        <w:t xml:space="preserve">extension for scoping reviews (</w:t>
      </w:r>
      <w:r>
        <w:t xml:space="preserve">PRISMA-ScR</w:t>
      </w:r>
      <w:r>
        <w:t xml:space="preserve">): Checklist and explanation.</w:t>
      </w:r>
      <w:r>
        <w:t xml:space="preserve"> </w:t>
      </w:r>
      <w:r>
        <w:rPr>
          <w:i/>
          <w:iCs/>
        </w:rPr>
        <w:t xml:space="preserve">Annals of Internal Medicine</w:t>
      </w:r>
      <w:r>
        <w:t xml:space="preserve">,</w:t>
      </w:r>
      <w:r>
        <w:t xml:space="preserve"> </w:t>
      </w:r>
      <w:r>
        <w:rPr>
          <w:i/>
          <w:iCs/>
        </w:rPr>
        <w:t xml:space="preserve">169</w:t>
      </w:r>
      <w:r>
        <w:t xml:space="preserve">(7), 467–473.</w:t>
      </w:r>
      <w:r>
        <w:t xml:space="preserve"> </w:t>
      </w:r>
      <w:hyperlink r:id="rId149">
        <w:r>
          <w:rPr>
            <w:rStyle w:val="Hyperlink"/>
          </w:rPr>
          <w:t xml:space="preserve">https://doi.org/10.7326/M18-0850</w:t>
        </w:r>
      </w:hyperlink>
    </w:p>
    <w:bookmarkEnd w:id="150"/>
    <w:bookmarkStart w:id="152" w:name="ref-vallet2025soil"/>
    <w:p>
      <w:pPr>
        <w:pStyle w:val="Bibliography"/>
      </w:pPr>
      <w:r>
        <w:t xml:space="preserve">Vallet, L., Abdallah, C., Lauvaux, T., Joly, L., Ramonet, M., Ciais, P., Lopez, M., Xueref-Remy, I., &amp; Mouillot, F. (2025). Soil smoldering in temperate forests: a neglected contributor to fire carbon emissions revealed by atmospheric mixing ratios.</w:t>
      </w:r>
      <w:r>
        <w:t xml:space="preserve"> </w:t>
      </w:r>
      <w:r>
        <w:rPr>
          <w:i/>
          <w:iCs/>
        </w:rPr>
        <w:t xml:space="preserve">Biogeosciences</w:t>
      </w:r>
      <w:r>
        <w:t xml:space="preserve">,</w:t>
      </w:r>
      <w:r>
        <w:t xml:space="preserve"> </w:t>
      </w:r>
      <w:r>
        <w:rPr>
          <w:i/>
          <w:iCs/>
        </w:rPr>
        <w:t xml:space="preserve">22</w:t>
      </w:r>
      <w:r>
        <w:t xml:space="preserve">(1), 213–242.</w:t>
      </w:r>
      <w:r>
        <w:t xml:space="preserve"> </w:t>
      </w:r>
      <w:hyperlink r:id="rId151">
        <w:r>
          <w:rPr>
            <w:rStyle w:val="Hyperlink"/>
          </w:rPr>
          <w:t xml:space="preserve">https://doi.org/10.5194/bg-22-213-2025</w:t>
        </w:r>
      </w:hyperlink>
    </w:p>
    <w:bookmarkEnd w:id="152"/>
    <w:bookmarkStart w:id="153" w:name="ref-verra2024nprt"/>
    <w:p>
      <w:pPr>
        <w:pStyle w:val="Bibliography"/>
      </w:pPr>
      <w:r>
        <w:t xml:space="preserve">Verra. (2024).</w:t>
      </w:r>
      <w:r>
        <w:t xml:space="preserve"> </w:t>
      </w:r>
      <w:r>
        <w:rPr>
          <w:i/>
          <w:iCs/>
        </w:rPr>
        <w:t xml:space="preserve">AFOLU</w:t>
      </w:r>
      <w:r>
        <w:rPr>
          <w:i/>
          <w:iCs/>
        </w:rPr>
        <w:t xml:space="preserve"> </w:t>
      </w:r>
      <w:r>
        <w:rPr>
          <w:i/>
          <w:iCs/>
        </w:rPr>
        <w:t xml:space="preserve">non-permanence risk tool, version 4.2</w:t>
      </w:r>
      <w:r>
        <w:t xml:space="preserve">. Verra.</w:t>
      </w:r>
    </w:p>
    <w:bookmarkEnd w:id="153"/>
    <w:bookmarkStart w:id="155" w:name="ref-wagner1978class"/>
    <w:p>
      <w:pPr>
        <w:pStyle w:val="Bibliography"/>
      </w:pPr>
      <w:r>
        <w:t xml:space="preserve">Wagner, C. E. V. (1978). Age-class distribution and the forest fire cycle.</w:t>
      </w:r>
      <w:r>
        <w:t xml:space="preserve"> </w:t>
      </w:r>
      <w:r>
        <w:rPr>
          <w:i/>
          <w:iCs/>
        </w:rPr>
        <w:t xml:space="preserve">Canadian Journal of Forest Research</w:t>
      </w:r>
      <w:r>
        <w:t xml:space="preserve">,</w:t>
      </w:r>
      <w:r>
        <w:t xml:space="preserve"> </w:t>
      </w:r>
      <w:r>
        <w:rPr>
          <w:i/>
          <w:iCs/>
        </w:rPr>
        <w:t xml:space="preserve">8</w:t>
      </w:r>
      <w:r>
        <w:t xml:space="preserve">(2), 220–227.</w:t>
      </w:r>
      <w:r>
        <w:t xml:space="preserve"> </w:t>
      </w:r>
      <w:hyperlink r:id="rId154">
        <w:r>
          <w:rPr>
            <w:rStyle w:val="Hyperlink"/>
          </w:rPr>
          <w:t xml:space="preserve">https://doi.org/10.1139/x78-034</w:t>
        </w:r>
      </w:hyperlink>
    </w:p>
    <w:bookmarkEnd w:id="155"/>
    <w:bookmarkStart w:id="157" w:name="ref-woodall2015forest"/>
    <w:p>
      <w:pPr>
        <w:pStyle w:val="Bibliography"/>
      </w:pPr>
      <w:r>
        <w:t xml:space="preserve">Woodall, C. W., Coulston, J. W., Domke, G. M., Walters, B. F., Wear, D. N., Smith, J. E., Andersen, H.-E., Clough, B. J., Cohen, W. B., Griffith, D. M., Hagen, S. C., Hanou, I. S., Nichols, M. C., Perry, C. H. (Hobie)., Russell, M. B., Westfall, J., &amp; Wilson, B. T. (Ty). (2015).</w:t>
      </w:r>
      <w:r>
        <w:t xml:space="preserve"> </w:t>
      </w:r>
      <w:r>
        <w:rPr>
          <w:i/>
          <w:iCs/>
        </w:rPr>
        <w:t xml:space="preserve">The U.S. forest carbon accounting framework: stocks and stock change, 1990-2016</w:t>
      </w:r>
      <w:r>
        <w:t xml:space="preserve">. U.S. Department of Agriculture, Forest Service, Northern Research Station.</w:t>
      </w:r>
      <w:r>
        <w:t xml:space="preserve"> </w:t>
      </w:r>
      <w:hyperlink r:id="rId156">
        <w:r>
          <w:rPr>
            <w:rStyle w:val="Hyperlink"/>
          </w:rPr>
          <w:t xml:space="preserve">https://doi.org/10.2737/nrs-gtr-154</w:t>
        </w:r>
      </w:hyperlink>
    </w:p>
    <w:bookmarkEnd w:id="157"/>
    <w:bookmarkStart w:id="159" w:name="ref-wu2026global"/>
    <w:p>
      <w:pPr>
        <w:pStyle w:val="Bibliography"/>
      </w:pPr>
      <w:r>
        <w:t xml:space="preserve">Wu, C., Goulden, M. L., Randerson, J. T., Trugman, A. T., Wang, J. A., Yang, L., Acil, N., Cook-Patton, S. C., Cullenward, D., Davis, S. J., Williams, C. A., &amp; Anderegg, W. R. L. (2026).</w:t>
      </w:r>
      <w:r>
        <w:t xml:space="preserve"> </w:t>
      </w:r>
      <w:r>
        <w:rPr>
          <w:i/>
          <w:iCs/>
        </w:rPr>
        <w:t xml:space="preserve">A global analysis of climate-driven reversal risks in forests</w:t>
      </w:r>
      <w:r>
        <w:t xml:space="preserve">. openRxiv.</w:t>
      </w:r>
      <w:r>
        <w:t xml:space="preserve"> </w:t>
      </w:r>
      <w:hyperlink r:id="rId158">
        <w:r>
          <w:rPr>
            <w:rStyle w:val="Hyperlink"/>
          </w:rPr>
          <w:t xml:space="preserve">https://doi.org/10.64898/2026.06.19.733404</w:t>
        </w:r>
      </w:hyperlink>
    </w:p>
    <w:bookmarkEnd w:id="159"/>
    <w:bookmarkEnd w:id="160"/>
    <w:bookmarkEnd w:id="161"/>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pPr>
      <w:jc w:val="left"/>
    </w:pPr>
    <w:rPr>
      <w:sz w:val="16"/>
      <w:szCs w:val="16"/>
      <w:lang w:val="en-CA"/>
    </w:rPr>
    <w:tblPr>
      <w:tblInd w:type="dxa" w:w="0"/>
      <w:tblCellMar>
        <w:top w:type="dxa" w:w="0"/>
        <w:left w:type="dxa" w:w="108"/>
        <w:bottom w:type="dxa" w:w="0"/>
        <w:right w:type="dxa" w:w="108"/>
      </w:tblCellMar>
    </w:tblPr>
    <w:trPr>
      <w:trHeight w:hRule="atLeast" w:val="340"/>
    </w:trPr>
    <w:tblStylePr w:type="firstRow">
      <w:pPr>
        <w:jc w:val="left"/>
      </w:pPr>
      <w:rPr>
        <w:b/>
      </w:rPr>
      <w:trPr>
        <w:trHeight w:hRule="atLeast" w:val="397"/>
      </w:trPr>
      <w:tcPr>
        <w:tcBorders>
          <w:bottom w:color="auto" w:space="0" w:sz="0"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56" Target="media/rId56.png" /><Relationship Type="http://schemas.openxmlformats.org/officeDocument/2006/relationships/hyperlink" Id="rId129" Target="https://doi.org/10.1007/s11027-023-10096-z" TargetMode="External" /><Relationship Type="http://schemas.openxmlformats.org/officeDocument/2006/relationships/hyperlink" Id="rId83" Target="https://doi.org/10.1016/j.envsci.2007.01.009" TargetMode="External" /><Relationship Type="http://schemas.openxmlformats.org/officeDocument/2006/relationships/hyperlink" Id="rId132" Target="https://doi.org/10.1071/wf10131" TargetMode="External" /><Relationship Type="http://schemas.openxmlformats.org/officeDocument/2006/relationships/hyperlink" Id="rId90" Target="https://doi.org/10.1071/wf9950197" TargetMode="External" /><Relationship Type="http://schemas.openxmlformats.org/officeDocument/2006/relationships/hyperlink" Id="rId115" Target="https://doi.org/10.1073/pnas.0708133105" TargetMode="External" /><Relationship Type="http://schemas.openxmlformats.org/officeDocument/2006/relationships/hyperlink" Id="rId71" Target="https://doi.org/10.1080/1364557032000119616" TargetMode="External" /><Relationship Type="http://schemas.openxmlformats.org/officeDocument/2006/relationships/hyperlink" Id="rId125" Target="https://doi.org/10.1111/j.1600-0889.2010.00487.x" TargetMode="External" /><Relationship Type="http://schemas.openxmlformats.org/officeDocument/2006/relationships/hyperlink" Id="rId135" Target="https://doi.org/10.11124/JBIES-20-00167" TargetMode="External" /><Relationship Type="http://schemas.openxmlformats.org/officeDocument/2006/relationships/hyperlink" Id="rId109" Target="https://doi.org/10.1139/cjfr-2012-0367" TargetMode="External" /><Relationship Type="http://schemas.openxmlformats.org/officeDocument/2006/relationships/hyperlink" Id="rId127" Target="https://doi.org/10.1139/cjfr-2017-0088" TargetMode="External" /><Relationship Type="http://schemas.openxmlformats.org/officeDocument/2006/relationships/hyperlink" Id="rId111" Target="https://doi.org/10.1139/cjfr-2018-0176" TargetMode="External" /><Relationship Type="http://schemas.openxmlformats.org/officeDocument/2006/relationships/hyperlink" Id="rId113" Target="https://doi.org/10.1139/cjfr-2024-0055" TargetMode="External" /><Relationship Type="http://schemas.openxmlformats.org/officeDocument/2006/relationships/hyperlink" Id="rId77" Target="https://doi.org/10.1139/x09-177" TargetMode="External" /><Relationship Type="http://schemas.openxmlformats.org/officeDocument/2006/relationships/hyperlink" Id="rId154" Target="https://doi.org/10.1139/x78-034" TargetMode="External" /><Relationship Type="http://schemas.openxmlformats.org/officeDocument/2006/relationships/hyperlink" Id="rId105" Target="https://doi.org/10.1139/x85-039" TargetMode="External" /><Relationship Type="http://schemas.openxmlformats.org/officeDocument/2006/relationships/hyperlink" Id="rId117" Target="https://doi.org/10.1186/1748-5908-5-69" TargetMode="External" /><Relationship Type="http://schemas.openxmlformats.org/officeDocument/2006/relationships/hyperlink" Id="rId139" Target="https://doi.org/10.1186/s13021-016-0047-8" TargetMode="External" /><Relationship Type="http://schemas.openxmlformats.org/officeDocument/2006/relationships/hyperlink" Id="rId107" Target="https://doi.org/10.1186/s13021-017-0089-6" TargetMode="External" /><Relationship Type="http://schemas.openxmlformats.org/officeDocument/2006/relationships/hyperlink" Id="rId99" Target="https://doi.org/10.1186/s13021-018-0096-2" TargetMode="External" /><Relationship Type="http://schemas.openxmlformats.org/officeDocument/2006/relationships/hyperlink" Id="rId79" Target="https://doi.org/10.1186/s13021-023-00231-3" TargetMode="External" /><Relationship Type="http://schemas.openxmlformats.org/officeDocument/2006/relationships/hyperlink" Id="rId87" Target="https://doi.org/10.1371/journal.pone.0251346" TargetMode="External" /><Relationship Type="http://schemas.openxmlformats.org/officeDocument/2006/relationships/hyperlink" Id="rId75" Target="https://doi.org/10.14214/sf.77" TargetMode="External" /><Relationship Type="http://schemas.openxmlformats.org/officeDocument/2006/relationships/hyperlink" Id="rId95" Target="https://doi.org/10.1890/060161" TargetMode="External" /><Relationship Type="http://schemas.openxmlformats.org/officeDocument/2006/relationships/hyperlink" Id="rId143" Target="https://doi.org/10.21203/rs.3.rs-3671432/v1" TargetMode="External" /><Relationship Type="http://schemas.openxmlformats.org/officeDocument/2006/relationships/hyperlink" Id="rId103" Target="https://doi.org/10.2307/1938914" TargetMode="External" /><Relationship Type="http://schemas.openxmlformats.org/officeDocument/2006/relationships/hyperlink" Id="rId156" Target="https://doi.org/10.2737/nrs-gtr-154" TargetMode="External" /><Relationship Type="http://schemas.openxmlformats.org/officeDocument/2006/relationships/hyperlink" Id="rId81" Target="https://doi.org/10.3389/ffgc.2023.1297301" TargetMode="External" /><Relationship Type="http://schemas.openxmlformats.org/officeDocument/2006/relationships/hyperlink" Id="rId85" Target="https://doi.org/10.3390/f7070131" TargetMode="External" /><Relationship Type="http://schemas.openxmlformats.org/officeDocument/2006/relationships/hyperlink" Id="rId121" Target="https://doi.org/10.4996/fireecology.0702051" TargetMode="External" /><Relationship Type="http://schemas.openxmlformats.org/officeDocument/2006/relationships/hyperlink" Id="rId101" Target="https://doi.org/10.5194/bg-10-851-2013" TargetMode="External" /><Relationship Type="http://schemas.openxmlformats.org/officeDocument/2006/relationships/hyperlink" Id="rId151" Target="https://doi.org/10.5194/bg-22-213-2025" TargetMode="External" /><Relationship Type="http://schemas.openxmlformats.org/officeDocument/2006/relationships/hyperlink" Id="rId137" Target="https://doi.org/10.5194/bg-9-3437-2012" TargetMode="External" /><Relationship Type="http://schemas.openxmlformats.org/officeDocument/2006/relationships/hyperlink" Id="rId119" Target="https://doi.org/10.5194/egusphere-2026-6189" TargetMode="External" /><Relationship Type="http://schemas.openxmlformats.org/officeDocument/2006/relationships/hyperlink" Id="rId145" Target="https://doi.org/10.5194/egusphere-egu23-3228" TargetMode="External" /><Relationship Type="http://schemas.openxmlformats.org/officeDocument/2006/relationships/hyperlink" Id="rId141" Target="https://doi.org/10.5194/egusphere-egu26-178" TargetMode="External" /><Relationship Type="http://schemas.openxmlformats.org/officeDocument/2006/relationships/hyperlink" Id="rId97" Target="https://doi.org/10.5194/essd-14-4643-2022" TargetMode="External" /><Relationship Type="http://schemas.openxmlformats.org/officeDocument/2006/relationships/hyperlink" Id="rId147" Target="https://doi.org/10.5194/gmd-19-3617-2026" TargetMode="External" /><Relationship Type="http://schemas.openxmlformats.org/officeDocument/2006/relationships/hyperlink" Id="rId123" Target="https://doi.org/10.5281/ZENODO.18803845" TargetMode="External" /><Relationship Type="http://schemas.openxmlformats.org/officeDocument/2006/relationships/hyperlink" Id="rId73" Target="https://doi.org/10.5558/tfc2016-085" TargetMode="External" /><Relationship Type="http://schemas.openxmlformats.org/officeDocument/2006/relationships/hyperlink" Id="rId158" Target="https://doi.org/10.64898/2026.06.19.733404" TargetMode="External" /><Relationship Type="http://schemas.openxmlformats.org/officeDocument/2006/relationships/hyperlink" Id="rId149" Target="https://doi.org/10.7326/M18-0850" TargetMode="External" /><Relationship Type="http://schemas.openxmlformats.org/officeDocument/2006/relationships/hyperlink" Id="rId92" Target="https://www.fao.org/faostat/en/#data/GI"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129" Target="https://doi.org/10.1007/s11027-023-10096-z" TargetMode="External" /><Relationship Type="http://schemas.openxmlformats.org/officeDocument/2006/relationships/hyperlink" Id="rId83" Target="https://doi.org/10.1016/j.envsci.2007.01.009" TargetMode="External" /><Relationship Type="http://schemas.openxmlformats.org/officeDocument/2006/relationships/hyperlink" Id="rId132" Target="https://doi.org/10.1071/wf10131" TargetMode="External" /><Relationship Type="http://schemas.openxmlformats.org/officeDocument/2006/relationships/hyperlink" Id="rId90" Target="https://doi.org/10.1071/wf9950197" TargetMode="External" /><Relationship Type="http://schemas.openxmlformats.org/officeDocument/2006/relationships/hyperlink" Id="rId115" Target="https://doi.org/10.1073/pnas.0708133105" TargetMode="External" /><Relationship Type="http://schemas.openxmlformats.org/officeDocument/2006/relationships/hyperlink" Id="rId71" Target="https://doi.org/10.1080/1364557032000119616" TargetMode="External" /><Relationship Type="http://schemas.openxmlformats.org/officeDocument/2006/relationships/hyperlink" Id="rId125" Target="https://doi.org/10.1111/j.1600-0889.2010.00487.x" TargetMode="External" /><Relationship Type="http://schemas.openxmlformats.org/officeDocument/2006/relationships/hyperlink" Id="rId135" Target="https://doi.org/10.11124/JBIES-20-00167" TargetMode="External" /><Relationship Type="http://schemas.openxmlformats.org/officeDocument/2006/relationships/hyperlink" Id="rId109" Target="https://doi.org/10.1139/cjfr-2012-0367" TargetMode="External" /><Relationship Type="http://schemas.openxmlformats.org/officeDocument/2006/relationships/hyperlink" Id="rId127" Target="https://doi.org/10.1139/cjfr-2017-0088" TargetMode="External" /><Relationship Type="http://schemas.openxmlformats.org/officeDocument/2006/relationships/hyperlink" Id="rId111" Target="https://doi.org/10.1139/cjfr-2018-0176" TargetMode="External" /><Relationship Type="http://schemas.openxmlformats.org/officeDocument/2006/relationships/hyperlink" Id="rId113" Target="https://doi.org/10.1139/cjfr-2024-0055" TargetMode="External" /><Relationship Type="http://schemas.openxmlformats.org/officeDocument/2006/relationships/hyperlink" Id="rId77" Target="https://doi.org/10.1139/x09-177" TargetMode="External" /><Relationship Type="http://schemas.openxmlformats.org/officeDocument/2006/relationships/hyperlink" Id="rId154" Target="https://doi.org/10.1139/x78-034" TargetMode="External" /><Relationship Type="http://schemas.openxmlformats.org/officeDocument/2006/relationships/hyperlink" Id="rId105" Target="https://doi.org/10.1139/x85-039" TargetMode="External" /><Relationship Type="http://schemas.openxmlformats.org/officeDocument/2006/relationships/hyperlink" Id="rId117" Target="https://doi.org/10.1186/1748-5908-5-69" TargetMode="External" /><Relationship Type="http://schemas.openxmlformats.org/officeDocument/2006/relationships/hyperlink" Id="rId139" Target="https://doi.org/10.1186/s13021-016-0047-8" TargetMode="External" /><Relationship Type="http://schemas.openxmlformats.org/officeDocument/2006/relationships/hyperlink" Id="rId107" Target="https://doi.org/10.1186/s13021-017-0089-6" TargetMode="External" /><Relationship Type="http://schemas.openxmlformats.org/officeDocument/2006/relationships/hyperlink" Id="rId99" Target="https://doi.org/10.1186/s13021-018-0096-2" TargetMode="External" /><Relationship Type="http://schemas.openxmlformats.org/officeDocument/2006/relationships/hyperlink" Id="rId79" Target="https://doi.org/10.1186/s13021-023-00231-3" TargetMode="External" /><Relationship Type="http://schemas.openxmlformats.org/officeDocument/2006/relationships/hyperlink" Id="rId87" Target="https://doi.org/10.1371/journal.pone.0251346" TargetMode="External" /><Relationship Type="http://schemas.openxmlformats.org/officeDocument/2006/relationships/hyperlink" Id="rId75" Target="https://doi.org/10.14214/sf.77" TargetMode="External" /><Relationship Type="http://schemas.openxmlformats.org/officeDocument/2006/relationships/hyperlink" Id="rId95" Target="https://doi.org/10.1890/060161" TargetMode="External" /><Relationship Type="http://schemas.openxmlformats.org/officeDocument/2006/relationships/hyperlink" Id="rId143" Target="https://doi.org/10.21203/rs.3.rs-3671432/v1" TargetMode="External" /><Relationship Type="http://schemas.openxmlformats.org/officeDocument/2006/relationships/hyperlink" Id="rId103" Target="https://doi.org/10.2307/1938914" TargetMode="External" /><Relationship Type="http://schemas.openxmlformats.org/officeDocument/2006/relationships/hyperlink" Id="rId156" Target="https://doi.org/10.2737/nrs-gtr-154" TargetMode="External" /><Relationship Type="http://schemas.openxmlformats.org/officeDocument/2006/relationships/hyperlink" Id="rId81" Target="https://doi.org/10.3389/ffgc.2023.1297301" TargetMode="External" /><Relationship Type="http://schemas.openxmlformats.org/officeDocument/2006/relationships/hyperlink" Id="rId85" Target="https://doi.org/10.3390/f7070131" TargetMode="External" /><Relationship Type="http://schemas.openxmlformats.org/officeDocument/2006/relationships/hyperlink" Id="rId121" Target="https://doi.org/10.4996/fireecology.0702051" TargetMode="External" /><Relationship Type="http://schemas.openxmlformats.org/officeDocument/2006/relationships/hyperlink" Id="rId101" Target="https://doi.org/10.5194/bg-10-851-2013" TargetMode="External" /><Relationship Type="http://schemas.openxmlformats.org/officeDocument/2006/relationships/hyperlink" Id="rId151" Target="https://doi.org/10.5194/bg-22-213-2025" TargetMode="External" /><Relationship Type="http://schemas.openxmlformats.org/officeDocument/2006/relationships/hyperlink" Id="rId137" Target="https://doi.org/10.5194/bg-9-3437-2012" TargetMode="External" /><Relationship Type="http://schemas.openxmlformats.org/officeDocument/2006/relationships/hyperlink" Id="rId119" Target="https://doi.org/10.5194/egusphere-2026-6189" TargetMode="External" /><Relationship Type="http://schemas.openxmlformats.org/officeDocument/2006/relationships/hyperlink" Id="rId145" Target="https://doi.org/10.5194/egusphere-egu23-3228" TargetMode="External" /><Relationship Type="http://schemas.openxmlformats.org/officeDocument/2006/relationships/hyperlink" Id="rId141" Target="https://doi.org/10.5194/egusphere-egu26-178" TargetMode="External" /><Relationship Type="http://schemas.openxmlformats.org/officeDocument/2006/relationships/hyperlink" Id="rId97" Target="https://doi.org/10.5194/essd-14-4643-2022" TargetMode="External" /><Relationship Type="http://schemas.openxmlformats.org/officeDocument/2006/relationships/hyperlink" Id="rId147" Target="https://doi.org/10.5194/gmd-19-3617-2026" TargetMode="External" /><Relationship Type="http://schemas.openxmlformats.org/officeDocument/2006/relationships/hyperlink" Id="rId123" Target="https://doi.org/10.5281/ZENODO.18803845" TargetMode="External" /><Relationship Type="http://schemas.openxmlformats.org/officeDocument/2006/relationships/hyperlink" Id="rId73" Target="https://doi.org/10.5558/tfc2016-085" TargetMode="External" /><Relationship Type="http://schemas.openxmlformats.org/officeDocument/2006/relationships/hyperlink" Id="rId158" Target="https://doi.org/10.64898/2026.06.19.733404" TargetMode="External" /><Relationship Type="http://schemas.openxmlformats.org/officeDocument/2006/relationships/hyperlink" Id="rId149" Target="https://doi.org/10.7326/M18-0850" TargetMode="External" /><Relationship Type="http://schemas.openxmlformats.org/officeDocument/2006/relationships/hyperlink" Id="rId92" Target="https://www.fao.org/faostat/en/#data/G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Reported forest emissions and removals in Canada with and without the separation of natural disturbances</dc:title>
  <dc:creator>Seamus Murphy</dc:creator>
  <cp:keywords>natural disturbance, managed land proxy, factoring out, greenhouse gas inventory, greenhouse gas reporting, national inventory, UNFCCC, Kyoto Protocol, Paris Agreement, carbon accounting, LULUCF, managed forest, forest reference level, fire regime, disturbance regime, fire cycle, fire history, fire frequency, time-since-fire, fire return interval, natural range of variation, historical range of variability, range of natural variability, interannual variability, record length, baseline period, age-class distribution, negative exponential, Weibull, carbon budget, forest carbon, carbon balance, net ecosystem production, net biome production, carbon flux, carbon sink, Monte Carlo, wildfire, FAOSTAT, Global Fire Emissions Database, crediting, carbon credits, REDD+, buffer pool, reversal</cp:keywords>
  <dcterms:created xsi:type="dcterms:W3CDTF">2026-10-26T03:43:21Z</dcterms:created>
  <dcterms:modified xsi:type="dcterms:W3CDTF">2026-10-26T03:43:21Z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../04.references/apa.csl</vt:lpwstr>
  </property>
  <property fmtid="{D5CDD505-2E9C-101B-9397-08002B2CF9AE}" pid="7" name="date">
    <vt:lpwstr>2026-10-25</vt:lpwstr>
  </property>
  <property fmtid="{D5CDD505-2E9C-101B-9397-08002B2CF9AE}" pid="8" name="editor">
    <vt:lpwstr>visual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Uncertainty under the IPCC 2019 Refinement, jurisdictional credit and a test of the FAOSTAT fire method</vt:lpwstr>
  </property>
  <property fmtid="{D5CDD505-2E9C-101B-9397-08002B2CF9AE}" pid="15" name="toc-title">
    <vt:lpwstr>Table of contents</vt:lpwstr>
  </property>
</Properties>
</file>